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6. decembra noteikumos Nr. 759 "Invaliditātes informatīvās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10.12.2025. 14:26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sadaļā ietverto skaidrojumu par administratīvā akta izdošanas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64. panta pirmajam punktam,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ja likumā nav noteikts cits termiņš vai citā normatīvajā aktā — īsāks termiņš administratīvā akta izdošanai. No minētā izriet, ka viena mēneša termiņa tecējums sākas iesnieguma iesniegšanas brīdī, nevis tad, kad iesniedzējs iesniegumam pievienojis visus iesnieguma izskatīšanai nepieciešamos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administratīvā akta izdošana viena mēneša laikā no iesnieguma saņemšanas dienas ir iestādes pienākums, nevis tiesības, kā tas norādīts noteikumu projekta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14.11.2025. 11:10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Invaliditātes informatīvās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 no sistēma noteikti jāpapildina ar vēl vienu datu saņēmēju - atvieglojumu vienotās informācijas sistēmu, kas ir obligāta valsts/pašvaldību iestādēm un ko nosaka "Atvieglojumu vienotās informācijas sistēmas 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 gada 21. decembra Ministru kabineta noteikumu Nr. 871 “Atvieglojumu vienotās informācijas sistēmas noteikumi” 17.2 apakšpunktu, Valsts komisija atvieglojumu vienotās informācijas sistēmā (AVIS) jau šobrīd nodod datus par personām, kurām noteikta invaliditāte. Līdz ar to, valsts un pašvaldību iestādes jau šobrīd var saņemt attiecīgos datus no AVIS, lai nodrošinātu attiecīgos atvieglojumus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dati par personām ar invaliditāti ir pieejami vienotajā datu izplatīšanas un pārvaldības platformā (DAGR), kur valsts un pašvaldību iestādes jau šobrīd var saņemt attiecīgos datus, lai nodrošinātu atvieglojumus atbilstoši normatīvajos aktos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Invaliditātes informatīvās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tiešo saskarni ar citām valsts un pašvaldību informācijas sistēmām. Ja citas valsts un pašvaldību informācijas sistēmas pārzinim ir nepieciešams automātisku datu apmaiņas risinājums, neizmantojot Datu izplatīšanas un pārvaldības platformu, un tādēļ ir nepieciešams veikt attiecīgus informācijas sistēmas papildinājumus vai jaunu datu apmaiņas metožu izstrādi, izmaksas šo darbību veikšanai sedz tās informācijas sistēmas pārzinis, kuram ir nepieciešama datu saņemšana.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šo punktu ar reverso datu apmaiņas izmaiņu pieprasījumu, proti, ja šai platformai nepieciešami dati no citām valsts/pašvaldību IS, tad sistēmas turētājs apmaksā datu apmaiņas pielāgosanas datu devēju pusē.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komisijas noteikto funkciju nodrošināšanai, Valsts komisija datus nodod citām iestādēm un informācijas sistēmām, tomēr datu izgūšana no citām informāciju sistēmām (izņemot PMLP) netiek veikta. Ņemot vērā Valsts komisijas funkcijas un to, ka dati no citām informāciju sistēmām netiek izgūti, šādas redakcijas iekļaušana šobrīd nav aktuāla, tomēr, ja Valsts komisijā būs funkciju izmaiņas, šāda punkta iekļaušana var tikt vērtēta.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tiešo saskarni ar citām valsts un pašvaldību informācijas sistēmām. Ja citas valsts un pašvaldību informācijas sistēmas pārzinim ir nepieciešams automātisku datu apmaiņas risinājums, neizmantojot Datu izplatīšanas un pārvaldības platformu, un tādēļ ir nepieciešams veikt attiecīgus informācijas sistēmas papildinājumus vai jaunu datu apmaiņas metožu izstrādi, izmaksas šo darbību veikšanai sedz tās informācijas sistēmas pārzinis, kuram ir nepieciešama datu saņemšana.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tiešo saskarni ar citām valsts un pašvaldību informācijas sistēmām. Ja citas valsts un pašvaldību informācijas sistēmas pārzinim ir nepieciešams automātisku datu apmaiņas risinājums, neizmantojot Datu izplatīšanas un pārvaldības platformu, un tādēļ ir nepieciešams veikt attiecīgus informācijas sistēmas papildinājumus vai jaunu datu apmaiņas metožu izstrādi, izmaksas šo darbību veikšanai sedz tās informācijas sistēmas pārzinis, kuram ir nepieciešama datu saņemšana.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4.punkta redakciju, jo atbilstoši Valsts informācijas sistēmu likumam valsts finansējuma pieprasīšana uzturēšanai un attīstībai ir pārziņa atbildība. Jāņem vērā, ka atbilstoši Valsts pārvaldes iekārtas likumam sadarbība starp iestādēm notiek bez maksas. Arguments, "ja kādai no iestādēm vai institūcijām var rasties pamatota nepieciešamība pēc jauniem datu laukiem, kas IIS nav izstrādāti un ietverti, Komisijai ir jātērē papildu resursi (programmētāju darba laiks, testēšana un dokumentācijas atjaunošana), lai gan vajadzība pēc šādiem datiem ir pieprasītājām, kas var būt  nesamērīgi pret iegūto ieguvumu" , ir absolūti aplams, jo datu apmaiņa var notikt tikai un vienīgi, ja tāda ir noteikta normatīvā regulējumā. Tas nozīmē, ka šī regulējuma izstrādes laikā arī var savstarpēji vienoties par resursiem un datu apmaiņas ieviešanas laikiem. Valstī tieši tāpēc ir izveidota vienota datu apmaiņas platforma DAGR, la atvieglotu datu devēju datu izplatīšanu.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4.punkta jēga ir noteikt pieprasītāja pienākumu finansēt IIS sistēmas pilnveidi tajos gadījumos, kad datu lauki IIS ir izveidoti sistēmas funkcionalitātei, bet tie nav paredzēti tālākai nodošanai. Datu laukiem, kas paredzēti sistēmas funkcionalitātes nodrošināšanai, nav izveidotas datu apmaiņas metodes un situācijās, ja kādam no datu pieprasītājiem ir nepieciešamība saņemt šādus datus, šāda pieprasījuma nodrošināšana prasa papildu slogu uz sistēmas turētāju - Valsts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atbilstoši Valsts informācijas sistēmu likumam valsts finansējuma plānošana un pieprasīšana uzturēšanai ir sistēmas pārziņa atbildība, ko Valsts komisija arī veic un nodrošina, tomēr nav iespējams paredzēt iespējamās citu datu pieprasītāja vajadzības pēc datu laukiem, kuri IIS sistēmā ir, bet funkcionāli nav paredzēti nodošanai un bez IIS sistēmas papildināšanas vai jaunu datu apmaiņas metožu izstrādes tos nav iespējams nodot pieprasītājam.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jau šobrīd platformā DAGR Valsts komisija nodod datus par personām ar invaliditāti, valsts un pašvaldību iestādēm ir iespēja sev nepieciešamos datus izgūt no DAGR. Kā punkta redakcijā ir norādīts, tikai gadījumos, kad pieprasītājām ir nepieciešams datu apmaiņas risinājums, neizmantojot DAGR, kas Valsts komisijai pieprasa veikt sistēmas papildinājumus vai jaunu datu apmaiņas metodes izstrādi, tad datu pieprasītājs sedz šīs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tiešo saskarni ar citām valsts un pašvaldību informācijas sistēmām. Ja citas valsts un pašvaldību informācijas sistēmas pārzinim ir nepieciešams automātisku datu apmaiņas risinājums, neizmantojot Datu izplatīšanas un pārvaldības platformu, un tādēļ ir nepieciešams veikt attiecīgus informācijas sistēmas papildinājumus vai jaunu datu apmaiņas metožu izstrādi, izmaksas šo darbību veikšanai sedz tās informācijas sistēmas pārzinis, kuram ir nepieciešama datu saņemšana.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komisijas veikto ekspertīzi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e-veselības MK 134 noteikumiem tiek saņemti šādi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Veselības un darbspēju ekspertīzes ārstu valsts komisijas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lēmuma tips (pagarināt darbnespējas lapu/noteikt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lēmuma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lēmuma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datums, ar kuru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neparedz. vai ir izrunāts ar nozari, ka šie dati nav nepieciešami ĀP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grozījumu projekta redakcija paredz, ka SIA “LDVC” ir tiesības bez maksas saņemt un apstrādāt MK noteikumu Nr.759 6.1. (personas kods), 6.2. (vārds), 6.3. (uzvārds), 8.5. (pamatdiagnoze un tās kods, blakusdiagnozes un to kodi (atbilstoši aktuālajai starptautiskās statistiskās slimību un veselības problēmu klasifikācijas 10. redakcijai)), 8.20.1. (lēmuma datums), 8.20.2. (lēmuma numurs), 8.20.4. (darbspēju zaudējuma procentuālā novērtējuma skaitliskā vērtība), 8.20.5. (noteiktā invaliditāte), 8.20.7. (invaliditātes vai prognozējamas invaliditātes sākuma un beigu datums), 9.1. (atzinuma numurs), 9.2. (atzinuma reģistrācijas datums), 9.5.3. (par darbnespējas lapas pagarināšanu pārejošas darbnespējas periodā, kas turpinās ilgāk par 26 nedēļām, bet ne ilgāk par 52 nedēļām) un 9.12 (periods, uz kādu sniegts atzinums)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starp LM, SIA “LDVC” un Nacionālo veselības dienestu par datu nodošanu un tā apmēru no IIS sistēmas ir notikušas 29.07.2025. un 12.08.2025.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komisijas veikto ekspertīzi uzkrāj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vai atzinumā noteiktas medicīniskās indikācijas (jā/nē);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iepriekš izteiktie apgalvojumi. nepieciešama diskusija  vai tiešām šie dati nav nepieciešami E-veselības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SIA “LDVC”  nodot datus, kas minēti iebildumu un priekšlikumu 4. punktā un, atbilstoši Eiropas Parlamenta un Padomes Regulā (ES) 2016/679 (2016. gada 27. aprīlis) par fizisku personu aizsardzību attiecībā uz personas datu apstrādi un šādu datu brīvu apriti un ar ko atceļ Direktīvu 95/46/EK (Vispārīgā datu aizsardzības regula) 5 panta 1. punkta c) apakšpunktā un 6. panta 1. punkta e) apakšpunktā noteikto, tiek ievērots princips, ka dati iestādēm netiek nodoti lielākā apjomā, kā iestāžu funkciju un uzdevumu veikšanai, saskaņā ar normatīvajos aktos noteikto,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starp LM, SIA “LDVC” un Nacionālo veselības dienestu par datu nodošanu un tā apmēru no IIS sistēmas ir notikušas 29.07.2025. un 12.08.2025.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vai atzinumā noteiktas medicīniskās indikācijas (jā/nē);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periods, uz kādu sniegts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iepriekš izteiktie apgalvojumi. nepieciešama diskusija  vai tiešām šie dati nav nepieciešami E-veselības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sniegto atbildi uz iebildumu un priekšlikumu 4. un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grozījumu projekta redakciju tiek paredzēts, ka SIA "LDVC" ir tiesīgi saņemt un apstrādāt 9.12. apakšpunktā minētos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 periods, uz kādu sniegts atzinums.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invaliditāti apliecinošu dokumentu (turpmāk – apliecība)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papildināt noteikumu 11. punktu ar 11.5. apakšpunktu norādot arī apliecības anulēšanas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notikt BMA identificēšana, izmantojot eID kartes, no komisijas (caur DAGR) BMA sistēmā jāsaņem korekta un nepārprotama informācija par attiecīgās personas statusa aktualitāti. Tā kā statusa aktualitāti nav iespējams kontrolēt pēc lēmumu datumiem, BMA sistēma to var izdarīt tikai pēc invaliditātes apliecības derīguma termiņiem. Tieši BMA sistēmas korektas darbības vajadzībām (lai ar eID kartēm būtu iespējams korekti identificējams personas statuss), ir nepieciešams BMA sistēmā saņemt invaliditātes apliecības anulēšanas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Satiksmes ministrija norādīja - precizējums ir nepieciešams, lai VSIA "Autotransporta direkcija" kā Sabiedriskā transporta pakalpojumu likuma 14.</w:t>
            </w:r>
            <w:r w:rsidR="00000000" w:rsidRPr="00000000" w:rsidDel="00000000">
              <w:rPr>
                <w:vertAlign w:val="superscript"/>
                <w:rtl w:val="0"/>
              </w:rPr>
              <w:t xml:space="preserve">1</w:t>
            </w:r>
            <w:r w:rsidR="00000000" w:rsidRPr="00000000" w:rsidDel="00000000">
              <w:rPr>
                <w:rtl w:val="0"/>
              </w:rPr>
              <w:t xml:space="preserve"> pantā noteiktās BMA sistēmas pārzinis no Invaliditātes informācijas sistēmas saņemtu pilnu un nepārprotamu informāciju par personas ar invaliditāti spēkā esošo invaliditātes apliecinošo dokumentu un tā izmaiņām. Lai gan Ministru kabineta 2018. gada 21. novembra noteikumu Nr. 717 “Noteikumi par valsts noteikto braukšanas maksas atvieglojumu saņēmēju informācijas sistēmu” 3.3. apakšpunktā komisijai ir noteikts pienākums iesniegt BMA sistēmā personai piešķirtā sociālā statusa izmaiņu datumu, Invaliditātes informācijas sistēmas darbību regulējošie Ministru kabineta noteikumi Nr. 759 pašlaik to neparedz attiecībā uz invaliditātes apliecību, kas ir pamats personai piešķiramā braukšanas maksas atvieglojuma statusa piešķiršanai BMA sistēmas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apliecības anulēšanas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datu lauks – apliecības anulēšanas datums – IIS sistēmā ir izveidots un pieejams Valsts komisijas vajadzībām, tomēr šāds datu lauks nav paredzēts nodošanai ārējiem datu ņēmējiem, jo apliecības anulēšanas statuss “Anulēts” ir speciāli izstrādāta sistēmas funkcionalitāte, lai Valsts komisija varētu izdot jaunu invaliditātes apliecību pie spēkā esoša invaliditātes lēmuma un esoša invaliditātes termiņa, gadījumos, ja persona apliecību nozaudē vai, ja mainās personas dati. Proti “apliecības anulēšanas datums” nav vienāds ar datumu, kad personai ir beigusies noteiktā invaliditātes grupa, uz kā pamata persona vairs nebūtu tiesīga saņemt BMA, līdz ar to BMA atbilstības noteikšanai šis nebūtu atbilstošais datu lauks.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VSIA "Autotransporta direkcija" jau šobrīd no IIS saņem datus par personas invaliditātes sākuma un beigu datumu, kas ir atbilstošie dati, lai izvērtētu personas atbilstību BMA.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VSIA "Autotransporta direkcija" varētu nodrošināt normatīvajos aktos noteikto funkciju izpildi un varētu izvērtēt personas atbilstību BMA piešķiršanai, tai skaitā situācijās, kad personai tiek veikta atkārtota invaliditātes ekspertīze, bet spēkā vairs nav iepriekš noteiktā invaliditāte, kā arī spēkā vēl nav atkārtoti noteiktā invaliditātes grupa, Ministrija paredz, ka VSIA "Autotransporta direkcija" ir tiesīga no IIS saņemt 8.20.1. (lēmuma datums) un 8.20.2. (lēmuma numurs)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invaliditāti apliecinošu dokumentu (turpmāk – apliecība) uzkrāj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apakšsadaļas “Pašreizējā situācija, problēmas un risinājumi”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“Risinājuma apraksts”  7.lpp. pirmajā rindkopā norādīto MK noteikumu Nr.579, to precizējot uz MK noteikumu Nr.759, kā arī attiecīgi precizējot MK noteikumu Nr. trešajā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“Problēmas apraksts”  9.lpp. trešajā rindkopā norādīto MK noteikumu Nr.409 datumu, to precizējot no 2023.gada 19.jūlija uz 2023.gada 13.jūliju.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un papildināt pirmās problēmas risinājuma 2.apakšpunktā risinājuma aprakstu attiecībā uz Iekšlietu ministrijas veselības un sporta centram paredzēto iespēju saņemt informāciju par noteikto invaliditāti, lai pilnīgāk sniegtu informāciju par informācijas ieguves mērķi un saistošajām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IeM VSC - lai nodrošinātu, ka tiek saņemta nepieciešamā informācija par personai noteikto invaliditāti, lemjot par pabalsta piešķiršanu Iekšlietu ministrijas sistēmas iestādes amatpersonai ar speciālo dienesta pakāpi saistībā ar veselības bojājumiem, kas radušies nelaimes gadījumā, pildot dienesta pienākumus vai ārpus dienesta pildīšanas laika, saskaņā ar Valsts un pašvaldību institūciju amatpersonu un darbinieku atlīdzības likuma 19.panta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4</w:t>
            </w:r>
            <w:r w:rsidR="00000000" w:rsidRPr="00000000" w:rsidDel="00000000">
              <w:rPr>
                <w:rtl w:val="0"/>
              </w:rPr>
              <w:t xml:space="preserve"> daļu un Ministru kabineta 2010. gada 21. jūnija noteikumu Nr. 565 “Noteikumi par valsts un pašvaldību institūciju amatpersonu un darbinieku sociālajām garantijām” (turpmāk – MK noteikumi Nr.565) 7.</w:t>
            </w:r>
            <w:r w:rsidR="00000000" w:rsidRPr="00000000" w:rsidDel="00000000">
              <w:rPr>
                <w:vertAlign w:val="superscript"/>
                <w:rtl w:val="0"/>
              </w:rPr>
              <w:t xml:space="preserve">1</w:t>
            </w:r>
            <w:r w:rsidR="00000000" w:rsidRPr="00000000" w:rsidDel="00000000">
              <w:rPr>
                <w:rtl w:val="0"/>
              </w:rPr>
              <w:t xml:space="preserve"> un 22.</w:t>
            </w:r>
            <w:r w:rsidR="00000000" w:rsidRPr="00000000" w:rsidDel="00000000">
              <w:rPr>
                <w:vertAlign w:val="superscript"/>
                <w:rtl w:val="0"/>
              </w:rPr>
              <w:t xml:space="preserve">8</w:t>
            </w:r>
            <w:r w:rsidR="00000000" w:rsidRPr="00000000" w:rsidDel="00000000">
              <w:rPr>
                <w:rtl w:val="0"/>
              </w:rPr>
              <w:t xml:space="preserve"> punktu, ir tiesības bez maksas saņemt un apstrādāt MK noteikumu Nr.759 6.1. (personas kods), 6.2. (vārds), 6.3. (uzvārds) apakšpunktos un 8.punktā (dati par Komisijas veikto ekspertīzi) minētos datus atbilstoši IeM VSC pieprasījumam.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un papildināt informācijas par datu aizsardzību ceturtā rindkopā aprakstu un atsauces uz tiesību aktu normām, kas pamato personas datu apstrādi.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VSC personas datu un veselības datu apstrādi veic, pamatojoties uz Datu regulas 6. panta  1. punkta e) apakšpunktu, 9. panta 2.punkta b) apakšpunktu, ievērojot Valsts un pašvaldību institūciju amatpersonu un darbinieku atlīdzības likuma 19.panta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4</w:t>
            </w:r>
            <w:r w:rsidR="00000000" w:rsidRPr="00000000" w:rsidDel="00000000">
              <w:rPr>
                <w:rtl w:val="0"/>
              </w:rPr>
              <w:t xml:space="preserve"> daļu un MK noteikumu 565 7.</w:t>
            </w:r>
            <w:r w:rsidR="00000000" w:rsidRPr="00000000" w:rsidDel="00000000">
              <w:rPr>
                <w:vertAlign w:val="superscript"/>
                <w:rtl w:val="0"/>
              </w:rPr>
              <w:t xml:space="preserve">1</w:t>
            </w:r>
            <w:r w:rsidR="00000000" w:rsidRPr="00000000" w:rsidDel="00000000">
              <w:rPr>
                <w:rtl w:val="0"/>
              </w:rPr>
              <w:t xml:space="preserve">, 18., 19., 22.</w:t>
            </w:r>
            <w:r w:rsidR="00000000" w:rsidRPr="00000000" w:rsidDel="00000000">
              <w:rPr>
                <w:vertAlign w:val="superscript"/>
                <w:rtl w:val="0"/>
              </w:rPr>
              <w:t xml:space="preserve">2, </w:t>
            </w:r>
            <w:r w:rsidR="00000000" w:rsidRPr="00000000" w:rsidDel="00000000">
              <w:rPr>
                <w:rtl w:val="0"/>
              </w:rPr>
              <w:t xml:space="preserve">22.</w:t>
            </w:r>
            <w:r w:rsidR="00000000" w:rsidRPr="00000000" w:rsidDel="00000000">
              <w:rPr>
                <w:vertAlign w:val="superscript"/>
                <w:rtl w:val="0"/>
              </w:rPr>
              <w:t xml:space="preserve">8 </w:t>
            </w:r>
            <w:r w:rsidR="00000000" w:rsidRPr="00000000" w:rsidDel="00000000">
              <w:rPr>
                <w:rtl w:val="0"/>
              </w:rPr>
              <w:t xml:space="preserve">un 22.</w:t>
            </w:r>
            <w:r w:rsidR="00000000" w:rsidRPr="00000000" w:rsidDel="00000000">
              <w:rPr>
                <w:vertAlign w:val="superscript"/>
                <w:rtl w:val="0"/>
              </w:rPr>
              <w:t xml:space="preserve">10</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Tiesības bez maksas saņemt ziņas no informācijas sistēmas, tai skaitā izmantojot e-pakalpojumus vai tīmekļa pakalpes,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citas valsts iestādes ar VIRSIS starpniecību iegūst datus, kā arī to, ka VIRSIS ir tikai viens no datu nodošanas veidiem, Ieslodzījuma vietu pārvalde (turpmāk - Pārvalde) atkārtoti lūdz papildināt iestāžu sarakstu, kurām ir tiesības apstrādāt IIS iekļauto informāciju saistībā ar prognozējamu invaliditāti un invaliditāti, tostarp personas datiem, lai nodrošinātu normatīvajos aktos noteikto funkciju vai deleģēto uzdevumu izpildi, ar Pārvaldi, kas saskaņā ar Ieslodzījuma vietu pārvaldes likuma 2. panta pirmajā daļā un Ministru kabineta 01.11.2005. noteikumu Nr.827 "Ieslodzījuma vietu pārvaldes nolikums" (turpmāk - Noteikumi)  2. punktā noteikto īsteno valsts politiku apcietinājuma kā drošības līdzekļa un brīvības atņemšanas kā kriminālsoda izpildes jomā. Turklāt, Noteikumu 5.3. apakšpunkts noteic, ka Pārvalde atbilstoši kompetencei sadarbojas ar valsts un pašvaldību institūcijām, nevalstiskajām organizācijām jautājumos, kas saistīti ar apcietinājuma nodrošināšanu un brīvības atņemšanas soda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Apcietinājumā turēšanas kārtības likumā un Latvijas Sodu izpildes kodeksā noteiktajam, Pārvaldes amatpersonām/darbiniekiem ir nepieciešams saņemt informāciju par ieslodzīto (apcietināto, notiesāto), tai skaitā informāciju par to vai ieslodzītajam ir noteikta invaliditāte. Pārvaldes funkciju īstenošanas ietvaros, organizējot apcietinājuma nodrošināšanu (ieskaitot, apcietinātā iesaisti sociālās rehabilitācijas pasākumos) un brīvības atņemšanas soda izpildi (ieskaitot, notiesātā iesaisti resocializācijas pasākumos), tiek ņemta vērā ieslodzītā invaliditāte un funkcionālo traucējumu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Apcietinājumā turēšanas kārtības likumā, Latvijas Sodu izpildes kodeksā un citos saistošajos normatīvajos aktos noteikto, nepieciešams norādīt, ka Pārvalde ir tiesīga saņemt un apstrādāt 6.1., 6.2., 6.3., 8.7., 8.20.5.2., 8.20.5.3., 8.20.5.4., 8.20.7.1., 8.20.7.2.apakšpunktā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atkārtoti vērš uzmanību, ka Valsts komisija IeVP datu nodošanu nodrošina kopš 2024.gada 10.decembra, kad tika noslēgta vienošanās ar Valsts informācijas resursu, sistēmu un sadarbspējas informācijas sistēmu (VIRSIS) par datu nodošanu produkcijas vidē, līdz ar to jau šobrīd IeVP ir pieejama nepieciešamā informācija par personu ar invaliditāti, lai nodrošinātu normatīvajos aktos noteikto funkciju un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IeVP ar VIRSIS starpniecību tiek nodoti šādi datu lauki – 6.1., 6.2., 6.3, 8.20.5.2., 8.20.5.3., 8.20.5.4., 8.20.7.1. un 8.20.7.2.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paustajam - 8.7. apakšpunktā (funkcionālo traucējumu veids) minētie dati caur VIRSIS IeVP šobrīd netiek nodoti, bet šie dati ir pieejami DAGR. Lai Komisija izvērtētu atbilstību minēto datu nodošanai, IeVP nepieciešams iesniegt jaunu pieteikumu ar pamatojumu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Tiesības bez maksas saņemt ziņas no informācijas sistēmas, tai skaitā izmantojot e-pakalpojumus vai tīmekļa pakalpes, ir:</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29.09.2025. 17:05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būtiski paplašināts gan nododamo datu apjoms, gan iestāžu loks, kurām paredzētas tiesības piekļūt Invaliditātes informācijas sistēmā iekļautajiem datiem, anotācijā nav pietiekami detalizēti izvērtēta datu apstrādes atbilstība Datu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atbilstoši vadlīniju par anotācijas aizpildīšanu 54.-55.lpp norādītajam. Vadlīnijas pieejamas šeit: https://www.mk.gov.lv/sites/mk/files/media_file/tap_anotacija_vadlinijas.pdf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tiešo saskarni ar citām valsts un pašvaldību informācijas sistēmām. Ja citas valsts un pašvaldību informācijas sistēmas pārzinim ir nepieciešams automātisku datu apmaiņas risinājums, neizmantojot Datu izplatīšanas un pārvaldības platformu, un tādēļ ir nepieciešams veikt attiecīgus informācijas sistēmas papildinājumus vai jaunu datu apmaiņas metožu izstrādi, izmaksas šo darbību veikšanai sedz tās informācijas sistēmas pārzinis, kuram ir nepieciešama datu saņemšana.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Digitālās veselības centrs" iebilst pret šādu Noteikumu projekta 4.punkta jauno redakciju, jo atbilstoši Valsts informācijas sistēmu likumam valsts finansējuma pieprasīšana uzturēšanai un attīstībai ir pārziņa atbildība. Jāņem vērā, ka atbilstoši Valsts pārvaldes iekārtas likumam sadarbība starp iestādēm notiek bez maksas. Norādāms, ka paredzot šādus izņēmumu tiktu grauta vienota pieeja valsts sistēmu attīstības finansējuma piešķiršanā, ko gan E-veselības, gan IIS gadījumā veic valsts. Tāpat norādāms, ka Datu izplatīšanas un pārvaldības platformā pieejamo IIS datu apjoms ir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piekrīt, ka atbilstoši Valsts informācijas sistēmu likumā noteiktajam valsts finansējuma pieprasīšana informāciju sistēmu uzturēšanai un attīstībai ir pārziņa atbildībā. Tajā pat laikā, plānojot nepieciešamā finansējuma apmēru, par pamatu tiek ņemtas vērā esošās informācijas sistēmas uzturēšanas un attīstības vajadzības, kas ir identificētas, nevis, kas varētu būt nepieciešamas. Tātad, faktiski nav iespējams apzināt visas iespējamās nākotnes situācijas, kad kādai no iestādēm vai institūcijām būs nepieciešami kādi dati, kas IIS netiek uzkrāti, vai datu lauki, kas nav izstrādāti vai ir izstrādāti, bet nav paredzēti nodošanai citām iestādēm vai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kādai no iestādēm vai institūcijām var rasties pamatota nepieciešamība pēc jauniem datu laukiem, kas IIS nav izstrādāti un ietverti, Komisijai ir jātērē papildu resursi (programmētāju darba laiks, testēšana un dokumentācijas atjaunošana), lai gan vajadzība pēc šādiem datiem ir pieprasītājām, kas var būt  nesamērīgi pret iegūto ieguvumu.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Datu izplatīšanas un pārvaldības platformā (DAGR) pieejamo IIS datu apjoms atbilst tam apjomam, par kādu ir noslēgta vienošanā ar platformas turētāju, kā arī DAGR platformā pieejamais datu apjoms ar katru gadu pakāpeniski tiek palielināts.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iekļauto datu apriti nodrošina ar valsts informācijas sistēmu savietotāja palīdzību vai izmantojot tiešo saskarni ar citām valsts un pašvaldību informācijas sistēmām. Ja citas valsts un pašvaldību informācijas sistēmas pārzinim ir nepieciešams automātisku datu apmaiņas risinājums, neizmantojot Datu izplatīšanas un pārvaldības platformu, un tādēļ ir nepieciešams veikt attiecīgus informācijas sistēmas papildinājumus vai jaunu datu apmaiņas metožu izstrādi, izmaksas šo darbību veikšanai sedz tās informācijas sistēmas pārzinis, kuram ir nepieciešama datu saņemšana.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invaliditāti apliecinošu dokumentu (turpmāk – apliecība)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11.punktu ar jaunu apakšpunktu, kas nosaka arī apliecības anulēšanas 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precizējums nepieciešams, lai VISIA "Autotransporta direkcija", kā Sabiedriskā transporta pakalpojumu likuma 14.</w:t>
            </w:r>
            <w:r w:rsidR="00000000" w:rsidRPr="00000000" w:rsidDel="00000000">
              <w:rPr>
                <w:vertAlign w:val="superscript"/>
                <w:rtl w:val="0"/>
              </w:rPr>
              <w:t xml:space="preserve">1</w:t>
            </w:r>
            <w:r w:rsidR="00000000" w:rsidRPr="00000000" w:rsidDel="00000000">
              <w:rPr>
                <w:rtl w:val="0"/>
              </w:rPr>
              <w:t xml:space="preserve"> pantā noteiktās Braukšanas maksas atvieglojumu saņēmēju valsts informācijas sistēmas (turpmāk – BMA sistēma) pārzinis no Invaliditātes informācijas sistēmas saņemtu pilnu un nepārprotamu informāciju par personas ar invaliditāti spēkā esošo invaliditātes apliecinošo dokumentu un tā izmaiņām. Lai gan Ministru kabineta 2018.gada 21.novembra noteikumu Nr.717 “Noteikumi par valsts noteikto braukšanas maksas atvieglojumu saņēmēju informācijas sistēmu” 3.3.apakšpunktā komisijai ir noteikts pienākums iesniegt BMA sistēmā personai piešķirtā sociālā statusa izmaiņu datumu, Invaliditātes informācijas sistēmas darbību regulējošie Ministru kabineta noteikumi Nr.759 pašlaik to neparedz attiecībā uz invaliditātes apliecību, kas ir pamats personai piešķiramā braukšanas maksas atvieglojuma statusa piešķiršanai BMA sistēmas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apliecības anulēšanas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datu lauks – apliecības anulēšanas datums – IIS sistēmā ir izveidots un pieejams Komisijas vajadzībām, tomēr šāds datu lauks nav paredzēts nodošanai ārējiem datu ņēmējiem, jo apliecības anulēšanas statuss “Anulēts” ir speciāli izstrādāta sistēmas funkcionalitāte, lai Komisija varētu izdot jaunu invaliditātes apliecību pie spēkā esošā invaliditātes lēmuma un esoša invaliditātes termiņa, gadījumos, ja persona apliecību nozaudē vai, ja mainās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2026.gadā tiek paredzēta pāreja uz BMA identificēšanu un saņemšanu izmantojot e-ID kartes funkcionalitāti, šāda datu lauku savienojuma un nodošanas izveide būtu nesamērīgs laika un finansiāls slogs, pret īstermiņa vajadzībām, kad šāda datu lauku nepieciešamība būtu aktuāla.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invaliditāti apliecinošu dokumentu (turpmāk – apliecība) uzkrāj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Tiesības bez maksas saņemt ziņas no informācijas sistēmas, tai skaitā izmantojot e-pakalpojumus vai tīmekļa pakalpes,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paredz paplašināt iestāžu piekļuvi Invaliditātes informācijas sistēmai, piešķirot vairākām institūcijām tiesības saņemt un apstrādāt noteiktus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Invaliditātes informācijas sistēmā iekļautie dati lielākoties ir uzskatāmi par īpašās kategorijas personas datiem saskaņā ar Vispārīgās datu aizsardzības regulas (turpmāk – Datu regula) 9. pantu, jo tie attiecas uz personas veselības stāvokli, darbspēju zaudējumu un invaliditātes cēloņiem. Šāda datu apstrāde ir pieļaujama tikai izņēmuma gadījumos, ja ir piemērojams kāds no Datu regulas 9. panta 2. punktā paredzētajiem izņēmumiem (tiesiskajiem pamatiem) un tiek nodrošinātas atbilstošas drošības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tā anotācijas ne par visām iestādēm ir iespējams secināt, kādi konkrēti apstākļi pamato katras iestādes tiesības piekļūt īpašās kategorijas datiem, kā arī kādam nolūkam šie dati tiks izmantoti. Lai gan anotācijā norādīts, ka datu apstrāde nepieciešama iestāžu funkciju nodrošināšanai, šāds vispārīgs pamatojums nav pietiekams īpašās kategorijas datu apstrādei un piekļuvei datiem sistēmā visos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pozitīvi vērtējams, ka atsevišķām iestādēm, piemēram, Labklājības ministrijai un Nodarbinātības valsts aģentūrai (NVA), anotācijā ir sniegts salīdzinoši skaidrs un pamatots tiesiskais pamats datu apstrādei, kas ļauj izvērtēt šīs apstrādes atbilstību Datu regulas prasībām. Līdz ar to šāds detalizācijas līmenis būtu piemērojams arī citu institūciju gadījumā, lai nodrošinātu vienlīdzīgu un pārskatāmu pieeju datu nodošanas tiesiskā pamata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regulas nosacījumiem datu apstrādei jābūt ne tikai balstītai uz tiesību aktā noteiktu uzdevumu, bet arī nepieciešamai un samērīgai konkrētā mērķa sasniegšanai. Turklāt tiesību aktam jāparedz konkrētas un atbilstošas garantijas datu subjekta tiesību un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Noteikumu projekta grozījumi paši par sevi nevar būt pietiekams tiesiskais pamats datu apstrādei, ja konkrētās iestādes darbību regulējošie normatīvie akti neparedz attiecīgus uzdevumus, kuru izpildei nepieciešama piekļuve Invaliditātes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aicina pārskatīt īpašās kategorijas datu saņemošo iestāžu un organizāciju loku,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precīzi norādīt tiesisko pamatu katras institūcijas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apstrādes nolūku un nepieciešamo datu apjomu, pamatojot katra datu lauka nepieciešamību konkrētās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datu aizsardzības garantijas, tostarp piekļuves kontroles un auditēšanas mehānismus, kā arī novērtēt nepieciešamību veikt novērtējumu par ietekmi uz datu aizsardzību saskaņā ar Datu regulas 35.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Tiesības bez maksas saņemt ziņas no informācijas sistēmas, tai skaitā izmantojot e-pakalpojumus vai tīmekļa pakalpes,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14.39. sabiedrībai ar ierobežotu atbildību "Latvijas digitālās veselības centrs"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un </w:t>
            </w:r>
            <w:r w:rsidR="00000000" w:rsidRPr="00000000" w:rsidDel="00000000">
              <w:rPr>
                <w:rtl w:val="0"/>
              </w:rPr>
              <w:t xml:space="preserve">8.20.7.</w:t>
            </w:r>
            <w:r w:rsidR="00000000" w:rsidRPr="00000000" w:rsidDel="00000000">
              <w:rPr>
                <w:rtl w:val="0"/>
              </w:rPr>
              <w:t xml:space="preserve">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pamatots, ka SIA “Digitālās veselības centrs” (turpmāk - Digitālais centrs) nododamais datu apjoms ir noteikts balstoties “Eiropas Parlamenta un Padomes Regulā (ES) 2016/679 (2016. gada 27. aprīlis) par fizisku personu aizsardzību attiecībā uz personas datu apstrādi un šādu datu brīvu apriti un ar ko atceļ Direktīvu 95/46/EK 5 panta 1. punkta c) apakšpunktā un 6. panta 1. punkta e) apakšpunktā noteiktā izvērtējumu un ievērojot principu, ka dati netiek nodoti lielākā apmērā, kā iestāžu funkciju un uzdevumu veikšanai, saskaņā ar normatīvajos aktos noteikto,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Digitālais centrs uzver, ka atbilstoši Ārstniecības likumam, MK noteikumiem Nr.134 veselības datu uzkrāšana vienotā veselības nozares elektroniskās informācijas sistēmā (turpmāk - E-veselība) mērķis ir ārstniecības procesa nodrošināšana. Digitālais centrs nodrošina E-veselības uzturēšanu un veic citus Ārstniecības likumā, MK noteikumos Nr.134, Pacientu tiesību likumā un citos normatīvos aktos noteiktos pienākumus kā E-veselības pārzinis. Tādējādi Invaliditātes informatīvās sistēmā (turpmāk - IIS) uzkrātie veselības dati ir primāri būtiski un vitāli nepieciešami ārstniecības procesa nodrošināšanai, ko veic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norādāms, ka IIS pieejamie dati primāri veselības dati, kas no pacienta interešu skatupunkta nepieciešami kvalitatīvai un savlaicīgai veselības aprūpes procesa nodrošināšanai. Atbilstoši Pacientu tiesību likuma 7.pantam, t.sk. pacientam ir tiesības atbilstoši Ārstniecības likumā noteiktai kārtībai saņemt veselības stāvoklim atbilstošu, savlaicīgu un no visām viņa ārstniecībā iesaistītajām ārstniecības iestādēm pēctecīgu ārstniecību. IIS iekļautās informācijas nepieejamība E-veselībā var būtiski apdraudēt kvalitatīvu un savlaicīgu ārstniecību.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26. maija rīkojumu Nr. 359 apstiprinātās Sabiedrības veselības pamatnostādnes 2021.–2027. gadam kā vienu no problēmām identificē to, ka liela daļa pacienta veselības datu nav pieejami vienoti digitālā formā E-veselībā  un izvirza kā mērķi šo datu digitālās pieejamības palielināšanu. Tādējādi ir būtiski digitālo veselības datu pieejamības uzlabošana ārstniecības personām tieši ārstniecības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Digitālais centrs uzskata, ka Noteikumu projekta 14.39.apakšpunkta redakcija būtu jāpapildina ar tiesībām saņemts Noteikumu Nr.759 8.20.4.punkta noteiktos datus, t.i., darbspēju zaudējuma procentuālā novērtējuma skaitliskā vērtību. Norādāms, ka Noteikumu Nr.134 18.pielikums nosaka, ka e-veselībā uzkrāj datus par darbaspēju zaudējumu procentos. Lai arī noteikumi Nr.134 paredz, ka šos datus ievada ārstniecības iestāde, tomēr aprūpes līmeņa novērtēšanai, piemēram, ja pacients stājas slimnīcā ārstniecības personai būtu pieejami E-veselībā.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14.39.apakšpunkta redakciju būtu jāpapildina ar tiesībām saņemts Noteikumu Nr.759 8.20.8.punkta noteiktos datus par personai prognozējamu invaliditāti. Šīs informācijas savlaicīgi pieejamība ārstniecības personām un indivīdam ļauj nodrošināt ārstniecības personām savlaicīgu ārstniecību, kā arī ārstniecības personai izpildīt, piemēram, Ministru kabineta 2018. gada 28. augusta noteikumos Nr. 555 "Veselības aprūpes pakalpojumu organizēšanas un samaksas kārtība" 63.punktā noteiktos pienākumus attiecībā uz savlaicīgu rehabilitāciju. Šādas informācijas neesamība E-veselībā ierobežotu ārstniecības personu, pie kurām persona var vērsties saņemt palīdzību, vai var tikt nogādāta, lai saņemtu veselības aprūpes pakalpojumus, operatīvi saņemt informāciju par personas prognozējamo invaliditāti elektroniski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Digitālais centrs uzskata, ka Noteikumu projekta 14.39.apakšpunkta redakcija būtu jāpapildina ar tiesībām saņemt šādus atbilstoši Noteikumu Nr.759 IIS iekļautos datus, t.i., šādus datus par komisijas sniegto atzinumu: atzinuma numuru un reģistrācijas datumu (9.1. un 9.2.punkti), kā arī atzinumā ietverto informāciju par īpašas kopšanas nepieciešamību (9.5.1. apakšpunkts), par darbnespējas lapas pagarināšanu pārejošas darbnespējas periodā, kas turpinās ilgāk par 26 nedēļām, bet ne ilgāk par 52 nedēļām (9.5.3.), atzinuma tekstu (9.10.punkts), informāciju par atzinumā noteiktām medicīniskām indikācijām noteiktas (9.11.punkts), informāciju par periodu, uz kādu sniegts atzinums (9.12.punkts).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atzinumā ietvertā informācija ir būtiska ārstniecības personām savlaicīgai un kvalitatīvai ārstniecības mērķu sasniegšanai. Tāpat minams, ka Noteikumu Nr.134 4.pielikuma 20.1.punkts nosaka, ka E-veselībā iekļauj informāciju par VDEĀVK  lēmumu pagarināt darbnespējas lapu vai noteikt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"14.39. sabiedrībai ar ierobežotu atbildību "Latvijas digitālās veselības centrs" - šo noteikumu 6.1., 6.2., 6.3., 8.5., 8.20.1., 8.20.2., 8.20.4., 8.20.5., 8.20.7., 8.20.8., 9.1., 9.2., 9.5.1., 9.5.3., 9.10., 9.11. un 9.12.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saskaņā ar 2011. gada 26. aprīļa Ministru kabineta noteikumiem Nr. 315 “Veselības un darbspēju ekspertīzes ārstu valsts komisijas nolikums” 2. punktā noteikto, Komisijas funkcija ir veikt prognozējamas invaliditātes un invaliditātes ekspertīzi Invaliditātes likuma 7.panta pirmajā un otrajā daļā noteiktajām personām, proti Komisija neveic personu ārstēšanu, bet gan nodrošina prognozējamas invaliditātes un  invaliditātes ekspertīzi, kas, saskaņā ar  2014. gada 23. decembra Ministru kabineta noteikumiem Nr. 805 “Prognozējamas invaliditātes, invaliditātes un darbspēju zaudējuma noteikšanas un invaliditāti apliecinoša dokumenta izsniegšanas noteikumi” tiek veikta balstoties uz personas iesnieguma pamata, kā arī tam pievienoto ģimenes ārsta vai ārstējošā ārsta aizpildītu nosūtījumu uz Komisiju (veidlapa Nr. 088/u), kā arī citiem nosūtījumā uz komisiju minētajiem dokumentiem, kuri pamato veselības traucējumus un to izraisītos funkcionēšanas ierobežojumus, ja ārsts vai pati persona uzskata tos par nepieciešamiem ekspertīzei. Tātad Komisija veic prognozējamas invaliditātes un invaliditātes ekspertīzi, par pamatu ņemot iesniegto dokumentāciju par personas veselības stāvokli, ko ir sagatavojušas ārstniecības iestādes un ārstniecības personas, nevis veic personu ārstēšanu, un šiem datiem un informācijai būtu jābūt pieejamai E-veselības platformā, ko ir ievadījuši veselības aprūpes speciālisti, nevis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kvalitatīva un savlaicīga veselības aprūpes pakalpojumu nodrošināšana ir svarīga, tomēr norādītie dati, ko SIA “LDVC” vēlas saņemt no IIS -  9.5.1., un 9.11. apakšpunktā minētie dati - nevar būt par pamatu ārstniecības pakalpojumu piešķiršanai vai nepiešķiršanai, kā arī šādu datu neesamība E-veselības platformā nerada nekādus ierobežojumus ārstniecības plāna izstrādei un ārstniecības mērķu sasniegšanai. Atkārtoti vēršam jūsu uzmanību, ka saskaņā ar Eiropas Parlamenta un Padomes Regulā (ES) 2016/679 (2016. gada 27. aprīlis) par fizisku personu aizsardzību attiecībā uz personas datu apstrādi un šādu datu brīvu apriti un ar ko atceļ Direktīvu 95/46/EK 5 panta 1. punkta c) apakšpunktā un 6. panta 1. punkta e) apakšpunktā noteikto, tiek ievērots princips, ka dati iestādēm netiek nodoti lielākā apjomā, kā iestāžu funkciju un uzdevumu veikšanai, saskaņā ar normatīvajos aktos noteikto,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Jūsu uzmanību, ka noteikumu projekts paredz svītrot 9.10. punktu, jo tas dublē 9.11., un 9.12. apakšpunktos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8.20.8. apakšpunktā minētajiem datiem (vai ir prognozējama invaliditāte (jā vai nē)) - ņemot vērā, ka gan 2023.gadā, gan 2024.gadā prognozējamā invaliditāte tika noteikta 3 personām, Ministrijas ieskatā Komisijai nav lietderīgi pielāgot datu laukus tās attēlošanai informācijas sistēmā. Šādas izmaiņas prasītu papildu resursus – programmētāju darba laiku, testēšanu un dokumentācijas atjaunošanu, kas ir nesamērīgi ar iegūto ieguvumu. Tā kā šis gadījumu skaits ir ļoti neliels un neregulārs (2025.gada 10 mēnešos prognozējamā invaliditāte noteikta 1 personai), nepieciešamo informāciju par šīm personām iespējams fiksēt manuāli. Līdz ar to sistēmas pielāgošana šim specifiskajam un reti sastopamajam gadījumam nebūtu ekonomiski pamatota un neatbilstu lietderīgas resursu izmantošanas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8.20.4. apakšpunktā minētos datus Komisija SIA “LDVC” šobrīd var nodot izmantojot API pārvaldniekā esošos datus, savukārt DAGR platformā, paredzēts, ka šie dati būs pieejami 2026.gada I pusgada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SIA “LDVC” ir tiesības saņemt šo noteikumu 6.1., 6.2., 6.3., 8.5., 8.20.1., 8.20.2., 8.20.4., 8.20.5., 8.20.7., 9.1., 9.2., 9.5.3. un 9.12.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14.39. sabiedrībai ar ierobežotu atbildību "Latvijas digitālās veselības centrs" -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8.20.1.</w:t>
            </w:r>
            <w:r w:rsidR="00000000" w:rsidRPr="00000000" w:rsidDel="00000000">
              <w:rPr>
                <w:rtl w:val="0"/>
              </w:rPr>
              <w:t xml:space="preserve">, </w:t>
            </w:r>
            <w:r w:rsidR="00000000" w:rsidRPr="00000000" w:rsidDel="00000000">
              <w:rPr>
                <w:rtl w:val="0"/>
              </w:rPr>
              <w:t xml:space="preserve">8.20.2.</w:t>
            </w:r>
            <w:r w:rsidR="00000000" w:rsidRPr="00000000" w:rsidDel="00000000">
              <w:rPr>
                <w:rtl w:val="0"/>
              </w:rPr>
              <w:t xml:space="preserve">, </w:t>
            </w:r>
            <w:r w:rsidR="00000000" w:rsidRPr="00000000" w:rsidDel="00000000">
              <w:rPr>
                <w:rtl w:val="0"/>
              </w:rPr>
              <w:t xml:space="preserve">8.20.4.</w:t>
            </w:r>
            <w:r w:rsidR="00000000" w:rsidRPr="00000000" w:rsidDel="00000000">
              <w:rPr>
                <w:rtl w:val="0"/>
              </w:rPr>
              <w:t xml:space="preserve">, </w:t>
            </w:r>
            <w:r w:rsidR="00000000" w:rsidRPr="00000000" w:rsidDel="00000000">
              <w:rPr>
                <w:rtl w:val="0"/>
              </w:rPr>
              <w:t xml:space="preserve">8.20.5.</w:t>
            </w:r>
            <w:r w:rsidR="00000000" w:rsidRPr="00000000" w:rsidDel="00000000">
              <w:rPr>
                <w:rtl w:val="0"/>
              </w:rPr>
              <w:t xml:space="preserve">, </w:t>
            </w:r>
            <w:r w:rsidR="00000000" w:rsidRPr="00000000" w:rsidDel="00000000">
              <w:rPr>
                <w:rtl w:val="0"/>
              </w:rPr>
              <w:t xml:space="preserve">8.20.7.</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apakšsadaļas “Pašreizējā situācija, problēmas un risinājumi”  punktā “Problēmas apraksts”  8.lpp. otrajā rindkopā norādīto MK noteikumu Nr.409 datumu, to precizējot no 2023.gada 19.februāra uz 2023.gada 13.jūliju.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Tiesības bez maksas saņemt ziņas no informācijas sistēmas, tai skaitā izmantojot e-pakalpojumus vai tīmekļa pakalpes,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(turpmāk - Pārvalde) ieskatā, būtu papildināms iestāžu saraksts, kurām ir tiesības apstrādāt IIS iekļauto informāciju saistībā ar prognozējamu invaliditāti un invaliditāti, tostarp personas datiem, lai nodrošinātu normatīvajos aktos noteikto funkciju vai deleģēto uzdevumu izpildi, proti, 14. punktu papildinot ar noteiktu apakšpunktu: </w:t>
            </w:r>
            <w:r w:rsidR="00000000" w:rsidRPr="00000000" w:rsidDel="00000000">
              <w:rPr>
                <w:i w:val="1"/>
                <w:rtl w:val="0"/>
              </w:rPr>
              <w:t xml:space="preserve">iekļaujot sarakstā Pārvaldi, kas saskaņā ar Ieslodzījuma vietu pārvaldes likuma 2. panta pirmajā daļā un Ministru kabineta 01.11.2005. noteikumu Nr.827 "Ieslodzījuma vietu pārvaldes nolikums"  (turpmāk - Noteikumi) 2. punktā noteikto īsteno valsts politiku apcietinājuma kā drošības līdzekļa un brīvības atņemšanas kā kriminālsoda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5.3. apakšpunkts noteic, ka Pārvalde atbilstoši kompetencei sadarbojas ar valsts un pašvaldību institūcijām, nevalstiskajām organizācijām jautājumos, kas saistīti ar apcietinājuma nodrošināšanu un brīvības atņemšanas soda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Apcietinājumā turēšanas kārtības likumā un Latvijas Sodu izpildes kodeksā noteiktajam, Pārvaldes amatpersonām/darbiniekiem ir nepieciešams saņemt informāciju par ieslodzīto (apcietināto, notiesāto), tai skaitā informāciju par to vai ieslodzītajam ir noteikta invaliditāte. Pārvaldes funkciju īstenošanas ietvaros, organizējot apcietinājuma nodrošināšanu (ieskaitot, apcietinātā iesaisti sociālās rehabilitācijas pasākumos) un brīvības atņemšanas soda izpildi (ieskaitot, notiesātā iesaisti resocializācijas pasākumos), tiek ņemta vērā ieslodzītā invaliditāte un funkcionālo traucējumu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nodrošinātu Apcietinājumā turēšanas kārtības likumā, Latvijas Sodu izpildes kodeksā un citos saistošajos normatīvajos aktos noteikto, nepieciešams norādīt, ka </w:t>
            </w:r>
            <w:r w:rsidR="00000000" w:rsidRPr="00000000" w:rsidDel="00000000">
              <w:rPr>
                <w:b w:val="1"/>
                <w:u w:val="single"/>
                <w:rtl w:val="0"/>
              </w:rPr>
              <w:t xml:space="preserve">Pārvalde ir tiesīga saņemt un apstrādāt 8.7.,  8.20.5.2., 8.20.5.3., 8.20.5.4., 8.20.7.1., 8.20.7.2., un 11.1.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Pārvalde norāda, ka atbilstoši Latvijas Sodu izpildes kodeksam, Pārvaldei jāīsteno funkcijas ņemot vērā informāciju par ieslodzīto invaliditāti. Un, proti, Latvijas Sodu izpildes kodeksa 56.</w:t>
            </w:r>
            <w:r w:rsidR="00000000" w:rsidRPr="00000000" w:rsidDel="00000000">
              <w:rPr>
                <w:vertAlign w:val="superscript"/>
                <w:rtl w:val="0"/>
              </w:rPr>
              <w:t xml:space="preserve">10</w:t>
            </w:r>
            <w:r w:rsidR="00000000" w:rsidRPr="00000000" w:rsidDel="00000000">
              <w:rPr>
                <w:rtl w:val="0"/>
              </w:rPr>
              <w:t xml:space="preserve"> panta otrajā daļā un 56.</w:t>
            </w:r>
            <w:r w:rsidR="00000000" w:rsidRPr="00000000" w:rsidDel="00000000">
              <w:rPr>
                <w:vertAlign w:val="superscript"/>
                <w:rtl w:val="0"/>
              </w:rPr>
              <w:t xml:space="preserve">17 </w:t>
            </w:r>
            <w:r w:rsidR="00000000" w:rsidRPr="00000000" w:rsidDel="00000000">
              <w:rPr>
                <w:rtl w:val="0"/>
              </w:rPr>
              <w:t xml:space="preserve">panta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Ar brīvības atņemšanu notiesātos, izņemot nepilngadīgos, grūtnieces, sievietes pēcdzemdību periodā līdz vienam gadam, sievietes, kas baro bērnu ar krūti, pensijas vecumu sasniegušos notiesātos, kā arī notiesātos, kas ir personas ar I vai II invaliditātes grupu, nodarbina bez atlīdzības bez viņu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w:t>
            </w:r>
            <w:r w:rsidR="00000000" w:rsidRPr="00000000" w:rsidDel="00000000">
              <w:rPr>
                <w:rtl w:val="0"/>
              </w:rPr>
              <w:t xml:space="preserve"> Notiesātajam no aprēķinātās darba samaksas izdara ieturējumus saskaņā ar izpildu dokumentiem Civilprocesa likumā paredzētajā kārtībā tādā apmērā, lai pēc visu ieturējumu izdarīšanas notiesātā personiskajā kontā varētu ieskaitīt vismaz 20 procentus no aprēķinātās darba samaksas, bet pensijas vecumu sasniegušo notiesāto, notiesāto, kas ir personas ar I vai II invaliditātes grupu, nepilngadīgo, grūtnieču, kā arī to notiesāto sieviešu personiskajā kontā, kurām ir bērni cietuma bērnunamā, — vismaz 40 procentus no aprēķinātās darba samaksas.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Komisija IeVP datu nodošanu nodrošina kopš 2024.gada 10.decembra, kad tika noslēgta vienošanās ar Valsts informācijas resursu, sistēmu un sadarbspējas informācijas sistēmu (VIRSIS) par datu nodošanu produkcijas vidē.  Šobrīd IeVP ar VIRSIS starpniecību tiek nodoti šādi datu lauki – 6.1., 6.2., 6.3, 8.20.5.2., 8.20.5.3., 8.20.5.4., 8.20.7.1. un 8.20.7.2.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paustajam - 8.7. apakšpunktā (funkcionālo traucējumu veids) minētie dati caur VIRSIS IeVP šobrīd netiek nodoti, bet šie dati ir pieejami DAGR. Lai Komisija izvērtētu atbilstību minēto datu nodošanai, IeVP nepieciešams iesniegt jaunu pieteikumu ar pamatojumu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11.1. apakšpunktā (invaliditātes apliecības numurs) minētajiem datiem, LM ieskatā, invaliditātes apliecības numurs nav nepieciešams, jo informāciju par personai noteikto invaliditāti, tās termiņu un invaliditātes grupu IeVP izgūst no iepriekš minētajiem punktiem. Invaliditātes apliecības numurs ir unikāls identifikators, kas piešķirts konkrētajai apliecībai. Tas apliecina, ka persona ir reģistrēta Komisijā kā persona ar noteiktu invaliditāti un ka personai ir izsniegta attiecīga apliecība. Invaliditātes apliecība neapliecina invaliditātes grupu vai termiņu, taču norāda uz personas tiesisko statusu kā personai ar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Tiesības bez maksas saņemt ziņas no informācijas sistēmas, tai skaitā izmantojot e-pakalpojumus vai tīmekļa pakalpes, ir: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25-TA-1510</w:t>
    </w:r>
    <w:r>
      <w:br/>
    </w:r>
    <w:r w:rsidR="00000000" w:rsidRPr="00000000" w:rsidDel="00000000">
      <w:rPr>
        <w:rtl w:val="0"/>
      </w:rPr>
      <w:t xml:space="preserve">23.01.2026. 13.42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25-TA-1510</w:t>
    </w:r>
    <w:r>
      <w:br/>
    </w:r>
    <w:r w:rsidR="00000000" w:rsidRPr="00000000" w:rsidDel="00000000">
      <w:rPr>
        <w:rtl w:val="0"/>
      </w:rPr>
      <w:t xml:space="preserve">23.01.2026. 13.42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Izziņa_25-TA-1510.docx</dc:title>
</cp:coreProperties>
</file>

<file path=docProps/custom.xml><?xml version="1.0" encoding="utf-8"?>
<Properties xmlns="http://schemas.openxmlformats.org/officeDocument/2006/custom-properties" xmlns:vt="http://schemas.openxmlformats.org/officeDocument/2006/docPropsVTypes"/>
</file>