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(22.12.2023.)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24.03.2026. 13:13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28. janvāra noteikumos Nr. 64 "Kārtība, kādā atbrīvo no dabas resursu nodokļa samaksas par videi kaitīgām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noteikumu projektu un sniedz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 punkts paredz, ka noteikumu 45. punkts tikts papildināts redakcijā, kas nosaka, ka 5. pielikuma  3.1., 3.1.1., 3.1.2., 3.1.3., 3.1.4., 3.1.5., 3.2. un 3.3. apakšpunktu aizpilda, sākot ar 2028. gadā iesniedzamo pārskatu par 2027. gadu. 2027. gadā iesniedz pārskatu par 2026. gadu atbilstoši kārtībai, kas bija spēkā līdz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Regulas (ES) 2023/1542 (2023. gada 12. jūlijs) par baterijām un bateriju atkritumiem, ar ko groza Direktīvu 2008/98/EK un Regulu (ES) 2019/1020 un atceļ Direktīvu 2006/66/EK (turpmāk - Bateriju regula 2023/1542) 76. pantu, pirmais pārskata periods sākas pirmajā pilnajā kalendārajā gadā pēc tam, kad ir stājies spēkā īstenošanas akts, kas nosaka formātu, kādā tiek ziņots Komisijai. Attiecīgi pirmais pārskata periods, par ko Eiropas komisijai būs jāziņo saskaņā ar Īstenošanas regulu 2025/2289, ir 2026.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iekļautā norma ir pretrunīga Bateriju regulas 2023/1542 76. pantam un gan apsaimniekotāji, gan ražotāji ir gatavi ziņot jau par 2026. gadu, aicinām noteikumu projektā veikt attiecīgus labojumus, mainot ziņošanas gadu uz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2025. gada 24. decembra ir spēkā grozījumi Ministru kabineta 2011. gada 21. jūnija noteikumos Nr. 485 "Atsevišķu veidu bīstamo atkritumu apsaimniekošanas kārtība un prasības titāna dioksīda ražošanas iekārtu radīto emisiju ierobežošanai, kontrolei un monitoringam", kas nosaka Ziņojumu par bateriju daudzumu, kas pirmo reizi darīts pieejams Latvijas tirgū, un Latvijā savākto bateriju atkritumu apjomiem, ko bateriju ražotāji vai videi kaitīgo preču atkritumu apsaimniekotāji iesniedz bateriju ražotāju reģistrā. Minētais ziņojums paredz datu iesniegšanu atbilstoši Īstenošanas regulā 2025/2289 noteiktajam formātam, un pirmais pārskata periods ir 2026. gada pirmais 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ņemot vērā iepriekš minēto lūdzam ņemt vērā sekojošus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-)Veidojas nesamērīgs administratīvais slogs apsaimniekotājiem un ražotājiem, jo 2026. gadā dati par bateriju daudzumu, kas pirmo reizi darīts pieejams Latvijas tirgū, un savākto bateriju atkritumu apjomiem būs jāsniedz divos atšķirīgos griezumos – atbilstoši dažādiem bateriju kategoriju un ķīmiskā sastāva iedalījumiem;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-)Nebūs iespējams nodrošināt bateriju reģistrā iesniegto datu par 2026. gadu pilnvērtīgu pārbaudi, jo tie tiks sniegti atbilstoši Īstenošanas regulas 2025/2289 prasībām, savukārt pārskati par videi kaitīgu preču atkritumu apsaimniekošanu un to pamatojuma dokumenti – pēc atšķirīgas klasifikācijas. Tas padara neiespējamu datu salīdzināšanu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-)Atlikta jaunā ziņošanas formāta piemērošana ir pretrunā Bateriju regulas 2023/1542 76. pantam, kas nosaka, ka pirmais pārskata periods ir 2026. gads, kā arī Īstenošanas regulai 2025/2289, kas nosaka vienotu ziņošanas formātu. Tā rezultātā Latvijai nebūs iespējams pilnībā un atbilstoši sniegt Eiropas Komisijai visus nepieciešamos datus par 2026.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Lai reģistrētos, šo noteikumu 11.</w:t>
            </w:r>
            <w:r w:rsidR="00000000" w:rsidRPr="00000000" w:rsidDel="00000000">
              <w:rPr>
                <w:vertAlign w:val="superscript"/>
                <w:rtl w:val="0"/>
              </w:rPr>
              <w:t xml:space="preserve">1 </w:t>
            </w:r>
            <w:r w:rsidR="00000000" w:rsidRPr="00000000" w:rsidDel="00000000">
              <w:rPr>
                <w:rtl w:val="0"/>
              </w:rPr>
              <w:t xml:space="preserve">punktā minētais nodokļa maksātājs iesniedz dienestā iesniegumu, kurā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APRITES SAIMNIECĪBAS UZŅĒMUMU ASOCIĀCIJA”, turpmāk – </w:t>
            </w:r>
            <w:r w:rsidR="00000000" w:rsidRPr="00000000" w:rsidDel="00000000">
              <w:rPr>
                <w:b w:val="1"/>
                <w:rtl w:val="0"/>
              </w:rPr>
              <w:t xml:space="preserve">LASUA</w:t>
            </w:r>
            <w:r w:rsidR="00000000" w:rsidRPr="00000000" w:rsidDel="00000000">
              <w:rPr>
                <w:rtl w:val="0"/>
              </w:rPr>
              <w:t xml:space="preserve">, biedri (ražotāju paplašinātās atbildības sistēmas, turpmāk – </w:t>
            </w:r>
            <w:r w:rsidR="00000000" w:rsidRPr="00000000" w:rsidDel="00000000">
              <w:rPr>
                <w:b w:val="1"/>
                <w:rtl w:val="0"/>
              </w:rPr>
              <w:t xml:space="preserve">RAS</w:t>
            </w:r>
            <w:r w:rsidR="00000000" w:rsidRPr="00000000" w:rsidDel="00000000">
              <w:rPr>
                <w:rtl w:val="0"/>
              </w:rPr>
              <w:t xml:space="preserve">, apsaimniekotāji) ir iepazinušies ar precizēto tiesību akta projektu “Grozījumi Ministru kabineta 2021. gada 28. janvāra noteikumos Nr. 64 “Kārtība, kādā atbrīvo no dabas resursu nodokļa samaksas par videi kaitīgām precēm” (Projekta ID Nr. 25-TA-1093), turpmāk – </w:t>
            </w:r>
            <w:r w:rsidR="00000000" w:rsidRPr="00000000" w:rsidDel="00000000">
              <w:rPr>
                <w:b w:val="1"/>
                <w:rtl w:val="0"/>
              </w:rPr>
              <w:t xml:space="preserve">Projekts</w:t>
            </w:r>
            <w:r w:rsidR="00000000" w:rsidRPr="00000000" w:rsidDel="00000000">
              <w:rPr>
                <w:rtl w:val="0"/>
              </w:rPr>
              <w:t xml:space="preserve">, un sniedz šādu atzinumu/viedokli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Ar Projektu citastarp ir paredzēts grozīt Ministru kabineta 2021. gada 28. janvāra noteikumos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punktu, kas nosaka nodokļa maksātājam, kas pats veic pasākumus un sedz izdevumus, kas saistīti ar fotoelementu paneļu, invertoru un elektrisko akumulatoru fotoelementu paneļu saražotās strāvas uzkrāšanai, turpmāk – </w:t>
            </w:r>
            <w:r w:rsidR="00000000" w:rsidRPr="00000000" w:rsidDel="00000000">
              <w:rPr>
                <w:b w:val="1"/>
                <w:rtl w:val="0"/>
              </w:rPr>
              <w:t xml:space="preserve">Saules paneļi</w:t>
            </w:r>
            <w:r w:rsidR="00000000" w:rsidRPr="00000000" w:rsidDel="00000000">
              <w:rPr>
                <w:rtl w:val="0"/>
              </w:rPr>
              <w:t xml:space="preserve">, atkritumu apsaimniekošanu, iesniedzamos dokumentus, lai tas tiktu reģistrēts Valsts vides dienesta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Noteikumu 11.</w:t>
            </w:r>
            <w:r w:rsidR="00000000" w:rsidRPr="00000000" w:rsidDel="00000000">
              <w:rPr>
                <w:vertAlign w:val="superscript"/>
                <w:rtl w:val="0"/>
              </w:rPr>
              <w:t xml:space="preserve">2 </w:t>
            </w:r>
            <w:r w:rsidR="00000000" w:rsidRPr="00000000" w:rsidDel="00000000">
              <w:rPr>
                <w:rtl w:val="0"/>
              </w:rPr>
              <w:t xml:space="preserve">punkts ir papildināms ar 11.</w:t>
            </w:r>
            <w:r w:rsidR="00000000" w:rsidRPr="00000000" w:rsidDel="00000000">
              <w:rPr>
                <w:vertAlign w:val="superscript"/>
                <w:rtl w:val="0"/>
              </w:rPr>
              <w:t xml:space="preserve">2</w:t>
            </w:r>
            <w:r w:rsidR="00000000" w:rsidRPr="00000000" w:rsidDel="00000000">
              <w:rPr>
                <w:rtl w:val="0"/>
              </w:rPr>
              <w:t xml:space="preserve">2.8. apakšpunktu, paredzot, ka nodokļa maksātājam, kas pats veic pasākumus un sedz izdevumus, kas saistīti ar Saules paneļu atkritumu apsaimniekošanu, ir jāiesniedz finanšu nodrošinājuma dokuments atbilstoši normatīvajiem aktiem par dabas resursu nodokli un finanšu nodrošinājuma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nodrošinājuma institūtam ir būtiska nozīme atkritumu apsaimniekošanas jomā, jo tas kalpo kā instruments gan vides aizsardzības, gan valsts fiskālo interešu garantēšanai. Šis institūts jau šobrīd ir nostiprināts Dabas resursu nodokļa likumā un Ministru kabineta 2009. gada 19. maija noteikumos Nr. 450 “Kārtība, kādā piemēro finanšu nodrošinājumu, slēdz un izbeidz tekstilizstrādājumu, nolietotu transportlīdzekļu, iepakojuma un vienreiz lietojamo galda trauku un piederumu vai videi kaitīgu preču atkritumu apsaimniekošanas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paredz iespēju nodokļa maksātājiem pašiem organizēt Saules paneļu atkritumu apsaimniekošanu, lai saņemtu atbrīvojumu no dabas resursu nodokļa samaksas, tomēr šādiem nodokļu maksātājiem nav paredzēts pienākums nodrošināt/iesniegt finanšu nodrošinājuma esamību, lai gan RAS šāda prasība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RAS, gan nodokļa maksātāji, kuri izvēlas individuāli organizēt Saules paneļu atkritumu apsaimniekošanu, pēc būtības veic identisku funkciju – nodrošina videi kaitīgu preču atkritumu savākšanu, pārstrādi un reģenerāciju atbilstoši normatīvo aktu prasībām. Neraugoties uz šo funkcionālo identitāti, normatīvais regulējums paredz atšķirīgus pienākumus attiecībā uz finanšu risku nodrošināšanu. Tas nozīmē, ka tirgū tiek radīti nevienlīdzīgi konkurences apstākļi, jo vienai subjektu grupai ir jāuzņemas papildu finansiālās garantijas, kamēr citai – nē, lai gan abu darbības pēc būtības ir vienādas. Vienlīdzīgu konkurences apstākļu nodrošināšana ir būtiska efektīvas un ilgtspējīgas atkritumu apsaimniekošanas sistēmas darbībai. Ja daļai tirgus dalībnieku netiek piemērotas līdzvērtīgas prasības, pastāv risks, ka veidosies nepamatotas konkurences priekšrocības, kas var deformēt tirgu un mazināt motivāciju ievērot vides aizsardzības standartus. Līdz ar to finanšu nodrošinājuma prasību neattiecināšana uz visiem attiecīgajiem subjektiem nav uzskatāma par sistēmiski pamatotu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nodrošinājuma institūta būtība ir cieši saistīta ar risku pārvaldību. Tas kalpo kā garantija, ka gadījumā, ja atkritumu apsaimniekošanas pienākumi netiek izpildīti vai tiek izpildīti nepilnīgi, valsts rīcībā būs mehānisms, ar kura palīdzību segt radušos zaudējumus vai piedzīt nesamaksāto nodokli. Saules paneļu atkritumu apsaimniekošana ir īpaši nozīmīga šajā kontekstā, jo šie atkritumi satur dažādas materiālu frakcijas, tostarp stiklu, metālus un noteiktos gadījumos arī potenciāli bīstamas vielas. Nepienācīga vai normatīviem aktiem neatbilstoša šo atkritumu apsaimniekošana var radīt ilgtermiņa negatīvu ietekmi uz vidi, kā arī radīt būtisku risku attiecībā uz finansiālu slogu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finanšu nodrošinājuma pienākums netiek attiecināts uz nodokļa maksātājiem, kuri paši organizē Saules paneļu apsaimniekošanu, pastāv reāls risks, ka gadījumos, kad šie subjekti nepilda savus pienākumus vai pārtrauc darbību, valsts nespēs efektīvi piedzīt radušos zaudējumus. Šādā situācijā izmaksas var tikt pārliktas uz sabiedrību kopumā vai citiem tirgus dalībniekiem, kas savukārt ir pretrunā ar principu “piesārņotājs maksā”. Turklāt šāda regulējuma nepilnība rada arī konkurences izkropļojumus, jo subjekti, kuriem nav jānodrošina finanšu garantijas, iegūst nepamatotas priekšrocības salīdzinājumā ar tiem, kuri darbojas 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Eiropas Parlamenta un Padomes direktīvas 2012/19/ES (2012. gada 4. jūlijs) par elektrisko un elektronisko iekārtu atkritumiem pēc būtības izriet, ka dalībvalstīm būtu jānodrošina efektīvi mehānismi, kas garantē atkritumu apsaimniekošanas finansēšanu, tostarp gadījumos, kad ražotājs vai apsaimniekotājs vairs nepastāv. LASUA ieskatā finanšu nodrošinājums ir viens no būtiskākajiem instrumentiem šīs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pastāv objektīva nepieciešamība Noteikumos paredzēt, ka arī nodokļa maksātājiem, kuri paši organizē Saules paneļu atkritumu apsaimniekošanu, ir pienākums iesniegt dokumentu, kas apliecina, ka nodokļu maksātājam ir spēkā esošs finanšu nodrošinājums. Tādējādi tiktu nodrošināti vienlīdzīgi konkurences apstākļi visiem tirgus dalībniekiem, tiktu mazināti fiskālie un vides riski, kā arī tiktu stiprināta kopējā atkritumu apsaimniekošanas sistēmas ilgtspēja.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ierosina ar Projektu grozīt Notiekumu 11.</w:t>
            </w:r>
            <w:r w:rsidR="00000000" w:rsidRPr="00000000" w:rsidDel="00000000">
              <w:rPr>
                <w:b w:val="1"/>
                <w:vertAlign w:val="superscript"/>
                <w:rtl w:val="0"/>
              </w:rPr>
              <w:t xml:space="preserve">2</w:t>
            </w:r>
            <w:r w:rsidR="00000000" w:rsidRPr="00000000" w:rsidDel="00000000">
              <w:rPr>
                <w:b w:val="1"/>
                <w:rtl w:val="0"/>
              </w:rPr>
              <w:t xml:space="preserve"> punktu, papildinot to ar 11.</w:t>
            </w:r>
            <w:r w:rsidR="00000000" w:rsidRPr="00000000" w:rsidDel="00000000">
              <w:rPr>
                <w:b w:val="1"/>
                <w:vertAlign w:val="superscript"/>
                <w:rtl w:val="0"/>
              </w:rPr>
              <w:t xml:space="preserve">2</w:t>
            </w:r>
            <w:r w:rsidR="00000000" w:rsidRPr="00000000" w:rsidDel="00000000">
              <w:rPr>
                <w:b w:val="1"/>
                <w:rtl w:val="0"/>
              </w:rPr>
              <w:t xml:space="preserve">2.8. apakšpunktu, kas noteiktu, ka nodokļa maksātājam, kas pats veic pasākumus un sedz izdevumus, kas saistīti ar Saules paneļu atkritumu apsaimniekošanu, ir pienākums iesniegt Valsts vides dienestā finanšu nodrošinājuma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LASUA 29.06.2026. atzinumā (“Saskaņots bez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Dabas resursu nodokļa likumā noteiktajam pilnvarojumam Ministru kabinetam. Ierosinājums neatbilst spēkā esošajam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KEM paredz finanšu nodrošinājuma jautājumu risināt likumā “Grozījumi Elektroenerģijas tirgus likumā” (stājas spēkā 27.06.2026. https://titania.saeima.lv/LIVS14/SaeimaLIVS14.nsf/0/9AA08CEB344756B7C2258E220025823F?OpenDocument).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Lai reģistrētos, šo noteikumu 11.</w:t>
            </w:r>
            <w:r w:rsidR="00000000" w:rsidRPr="00000000" w:rsidDel="00000000">
              <w:rPr>
                <w:vertAlign w:val="superscript"/>
                <w:rtl w:val="0"/>
              </w:rPr>
              <w:t xml:space="preserve">1 </w:t>
            </w:r>
            <w:r w:rsidR="00000000" w:rsidRPr="00000000" w:rsidDel="00000000">
              <w:rPr>
                <w:rtl w:val="0"/>
              </w:rPr>
              <w:t xml:space="preserve">punktā minētais nodokļa maksātājs iesniedz dienestā iesniegumu, kurā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5. pielikuma  3.1., 3.1.1., 3.1.2., 3.1.3., 3.1.4., 3.1.5., 3.2. un 3.3. apakšpunktu aizpilda, sākot ar 2028. gadā iesniedzamo pārskatu par 2027. gadu. 2027. gadā iesniedz pārskatu par 2026. gadu atbilstoši kārtībai, kas bija spēkā līdz grozījumu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projekta atbilstību Eiropas Parlamenta un Padomes 2023. gada 12. jūlija Regulai (ES) 2023/1542 par baterijām un bateriju atkritumiem, ar ko groza Direktīvu 2008/98/EK un Regulu (ES) 2019/1020 un atceļ Direktīvu 2006/66/EK (turpmāk - Regula 2023/1542), ņemot vērā tās 76. panta 1. punkta 3. daļu un Komisijas 13. novembra 2025. gada Īstenošanas regulai (ES) 2025/2289, ar ko nosaka noteikumus par to, kā attiecībā uz datu ziņošanas formātu, kā arī bateriju atkritumu savākšanas un apstrādes novērtēšanas metodēm un darbības nosacījumiem piemērot Eiropas Parlamenta un Padomes Regulu (ES) 2023/1542 (turpmāk - Regula 2025/2289). Proti, lūdzam izvērtēt un skaidrot, kā tiks nodrošinātas dalībvalsts saistības, ņemot vērā, ka "</w:t>
            </w:r>
            <w:r w:rsidR="00000000" w:rsidRPr="00000000" w:rsidDel="00000000">
              <w:rPr>
                <w:i w:val="1"/>
                <w:u w:val="single"/>
                <w:rtl w:val="0"/>
              </w:rPr>
              <w:t xml:space="preserve">Pirmais pārskata periods sākas pirmajā pilnajā kalendārajā gadā</w:t>
            </w:r>
            <w:r w:rsidR="00000000" w:rsidRPr="00000000" w:rsidDel="00000000">
              <w:rPr>
                <w:i w:val="1"/>
                <w:rtl w:val="0"/>
              </w:rPr>
              <w:t xml:space="preserve"> pēc tam, kad saskaņā ar 5. punktu ir stājies spēkā īstenošanas akts, kas nosaka formātu, kādā tiek ziņots Komisijai</w:t>
            </w:r>
            <w:r w:rsidR="00000000" w:rsidRPr="00000000" w:rsidDel="00000000">
              <w:rPr>
                <w:rtl w:val="0"/>
              </w:rPr>
              <w:t xml:space="preserve">.", nepieciešamības gadījumā precizējot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 2025/2289 ir stājusies spēkā 2025. gadā, attiecīgi, pirmais pārskata periods, par kur, ievērojot nosacījumus un formātus, kas izriet no regulas 2023/1542 un regulas 2025/2289, jāziņo, piemēram, savākto bateriju atkritumu daudzums saskaņā ar Regulas 2023/1542 59., 60. un 61. pantu (daļēji ieviesti projekta 1. pielikumā), ir 2026. gads. Taču projekts paredz, ka ziņošana par 2026. gadu jāveic atbilstoši kārtībai, kas bija spēkā līdz grozījumu veikšanai, kas neatbilst Regulā 2023/1542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5. pielikuma 3.1. un 3.2. apakšpunktu pilda, sākot ar 2027. gadā iesniedzamo pārskatu par 2026. gadu. Šo noteikumu 5. pielikuma 3.3. apakšpunktu pilda, sākot ar 2028. gadā iesniedzamo pārskatu par 2027.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Projekta izziņā ir norādīts, ka LASUA lūgums Klimata un enerģētikas ministrijai vērsties Eiropas Komisijā ar lūgumu pārskatīt Regulā 2023/1542 norādītos pārnēsājamo bateriju atkritumu savākšanas mērķrādītājus, nav ņemts vērā. LASUA izprot, ka Regulas 2023/1542 pašreizējā redakcija neparedz dalībvalstīm rīcības brīvību attiecībā uz pārnēsājamo bateriju atkritumu savākšanas mērķrādītājiem, bet LASUA atkārtoti vēlas norādīt uz šī problēmjautājuma būtiskumu, kuru ir nepieciešams risināt, pretējā gadījumā pastāv risks, ka Latvijas Republika nespēs sasniegt Regulā 2023/1542 norādītos mērķus no RAS neatkarīgu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lūdz Klimata un enerģētikas ministriju mēģināt rast iespēju vērsties Eiropas Komisijā vai kādā citā veidā nodrošināt to, lai Regulā 2023/1542 norādītie pārnēsājamo bateriju atkritumu savākšanas mērķrādītāji tiktu pārskatīti (samazināti).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LASUA 29.06.2026. atzinumā (“Saskaņots bez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2023/1542 prasības ir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2023/1542 prasības tika ieviestas ar Ministru kabineta 2011. gada 21. jūnija noteikumiem Nr. 485 "Atsevišķu veidu bīstamo atkritumu apsaimniekošanas kārtība un prasības titāna dioksīda ražošanas iekārtu radīto emisiju ierobežošanai, kontrolei un monitoringam" (https://likumi.lv/ta/id/232554) (grozījumi spēkā no 22.12.2025.) un Ministru kabineta 2014. gada 17. jūnija noteikumiem Nr. 331 "Elektrisko un elektronisko iekārtu un bateriju vai akumulatoru ražotāju reģistrācijas kārtība un samaksas kārtība par datu uzturēšanu" (https://likumi.lv/ta/id/267141) (grozījumi spēkā no 01.05.2026.). Spēkā esošais normatīvais regulējums un saskaņošanā esošais noteikumu projekts atbilst Regulai 2023/1542.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skaidro, ka Regula 2023/1542 neparedz dalībvalstīm tiesības vērsties Eiropas Komisijā ar lūgumiem pārskatīt Regulā 2023/1542 noteiktos pārnēsājamo bateriju savākšanas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Regulas 2023/1542 XII pielikuma B daļas ieviešanu projekta pielikuma 3.2. apakšpunktā. Proti, atbilstoši minētajai regulas vienībai ne vēlāk kā 2025. gada 31. decembrī reciklēšanā sasniedz vismaz 75 % no svina–skābes bateriju vidējās masas, bet projekta 1. pielikuma 3.2. apakšpunkts nosaka svina- skābes bateriju atkritumu pārstrādes apjomu (%)  tikai no 2027. gada, papildus neskaidrojot nosacījumus attiecībā uz laika periodu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ir tieši piemērojama, saprotams, ka uz laika periodu līdz 2027. gadam tiek tieši piemēroti regulas nosacījumi, ko lūdzam skaidrot anotācijā, kā arī aicinām projektā nepieciešamības gadījumā atsaukties uz regulu, lai tiesību normu adresātiem nodrošinātu pilnīgu izpratni visiem ar projektu saistītajiem nosacījumiem. Līdzīgi vēršam uzmanību arī uz pēdējiem projekta 1. pielikuma 3.1. apakšpunkta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atbrīvo no dabas resursu nodokļa samaksas par videi kaitīgām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- 05.06.2026.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izmantojot Tiesību aktu projektu publisko portālu, 2026. gada 31. martā iesniedza atzinumu (iebildumus) par tiesību akta projektu “Grozījumi Ministru kabineta 2021. gada 28. janvāra noteikumos Nr. 64 “Kārtība, kādā atbrīvo no dabas resursu nodokļa samaksas par videi kaitīgām precēm” (Projekta ID Nr. 25-TA-1093), turpmāk – </w:t>
            </w:r>
            <w:r w:rsidR="00000000" w:rsidRPr="00000000" w:rsidDel="00000000">
              <w:rPr>
                <w:b w:val="1"/>
                <w:rtl w:val="0"/>
              </w:rPr>
              <w:t xml:space="preserve">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LASUA iepriekš sniegtajos atzinumos paustos iebildumus attiecībā uz Projektu, kā arī nepieciešamību veicināt savlaicīgu Projekta saskaņošanas procesu, LASUA ierosina 2026. gada 31. marta atzinumā izteikto priekšlikumu par finanšu nodrošinājuma prasības noteikšanu ietvert likumprojektā “Grozījumi Dabas resursu nodokļa likumā” (projekta ID Nr. 25-TA-745), turpmāk – </w:t>
            </w:r>
            <w:r w:rsidR="00000000" w:rsidRPr="00000000" w:rsidDel="00000000">
              <w:rPr>
                <w:b w:val="1"/>
                <w:rtl w:val="0"/>
              </w:rPr>
              <w:t xml:space="preserve">Likumprojekts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citastarp ir paredzēts grozīt Dabas resursu nodokļa likuma 9. pantu, kurā noteikti nosacījumi atbrīvojumam no dabas resursu nodokļa samaksas par videi kaitīgām precēm. Minētā panta (1</w:t>
            </w:r>
            <w:r w:rsidR="00000000" w:rsidRPr="00000000" w:rsidDel="00000000">
              <w:rPr>
                <w:vertAlign w:val="superscript"/>
                <w:rtl w:val="0"/>
              </w:rPr>
              <w:t xml:space="preserve">1</w:t>
            </w:r>
            <w:r w:rsidR="00000000" w:rsidRPr="00000000" w:rsidDel="00000000">
              <w:rPr>
                <w:rtl w:val="0"/>
              </w:rPr>
              <w:t xml:space="preserve">) daļā ir norādīti nosacījumi atbrīvojuma piemērošanai nodokļa maksātājiem, kuri realizē vai izmanto savas saimnieciskās darbības nodrošināšanai fotoelementu paneļus, invertorus un elektriskos akumulatorus fotoelementu paneļu saražotās elektroenerģijas uzkrāšanai, turpmāk – </w:t>
            </w:r>
            <w:r w:rsidR="00000000" w:rsidRPr="00000000" w:rsidDel="00000000">
              <w:rPr>
                <w:b w:val="1"/>
                <w:rtl w:val="0"/>
              </w:rPr>
              <w:t xml:space="preserve">Saules paneļi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Likumprojektu būtu nepieciešams papildināt, nosakot, ka nodokļa maksātājam, kurš realizē vai izmanto savas saimnieciskās darbības nodrošināšanai Saules paneļus un kurš pats organizē un nodrošina ar šo preču atkritumu apsaimniekošanu saistīto pienākumu izpildi, proti, nepiedalās videi kaitīgu preču ražotāju paplašinātās atbildības sistēmā, kā priekšnoteikums atbrīvojuma saņemšanai no dabas resursu nodokļa samaksas ir pienākums iesniegt Valsts vides dienestā finanšu nodrošinājuma dokumentu. Šāda regulējuma nepieciešamība ir pamatota ar apsvērumiem, kas detalizēti izklāstīti LASUA 2026. gada 31. marta atzinumā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arī LASUA konceptuāli neatkāpjas no Projekta saskaņošanas ietvaros sniegtajos atzinumos paustā, LASUA, lai nekavētu Projekta saskaņošanas un apstiprināšanas periodu, informē, ka gadījumā, ja tiek ņemts vērā norādītais priekšlikums par finanšu nodrošinājuma regulējuma iekļaušanu Likumprojektā, LASUA atsauc savu 2026. gada 31. martā iesniegto atzinumu (iebildumus)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netika uzturēts LASUA 29.06.2026. atzinumā (“Saskaņots bez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paredz finanšu nodrošinājuma jautājumu risināt likumā “Grozījumi Elektroenerģijas tirgus likumā” (stājas spēkā 27.06.2026. https://titania.saeima.lv/LIVS14/SaeimaLIVS14.nsf/0/9AA08CEB344756B7C2258E220025823F?OpenDocument). Minētais likums ir papildināts ar jaunu 31.</w:t>
            </w:r>
            <w:r w:rsidR="00000000" w:rsidRPr="00000000" w:rsidDel="00000000">
              <w:rPr>
                <w:vertAlign w:val="superscript"/>
                <w:rtl w:val="0"/>
              </w:rPr>
              <w:t xml:space="preserve">8</w:t>
            </w:r>
            <w:r w:rsidR="00000000" w:rsidRPr="00000000" w:rsidDel="00000000">
              <w:rPr>
                <w:rtl w:val="0"/>
              </w:rPr>
              <w:t xml:space="preserve"> pantu “Atjaunīgās elektroenerģijas ražošanas iekārtas un elektroenerģijas uzkrātuves demontāža”. Paredzēts, ka elektroenerģijas ražotājs vai uzkrātuves operators sniegs finansiālu vai līdzvērtīgu nodrošinājumu, apliecinot, ka tiks izpildīti noteiktie pienākumi, t.sk. atkritumu apsaimniekošanas prasības. Minēto pienākumu izpildi uzrauga Valts vides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atbrīvo no dabas resursu nodokļa samaksas par videi kaitīgām precēm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5. pielikuma  3.1., 3.1.1., 3.1.2., 3.1.3., 3.1.4., 3.1.5., 3.2. un 3.3. apakšpunktu aizpilda, sākot ar 2028. gadā iesniedzamo pārskatu par 2027. gadu. 2027. gadā iesniedz pārskatu par 2026. gadu atbilstoši kārtībai, kas bija spēkā līdz grozījumu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11. punktu, ņemot vērā, ka projektu normas ir jāpilda, jāievēro v.tml., nevis jāaizpilda. Konkrētajā situācijā tiek aizpildītas tabulas, kuras saistītas ar attiecīgajām projekta vienībām, bet ne pašas projekta vienības.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5. pielikuma 3.1. un 3.2. apakšpunktu pilda, sākot ar 2027. gadā iesniedzamo pārskatu par 2026. gadu. Šo noteikumu 5. pielikuma 3.3. apakšpunktu pilda, sākot ar 2028. gadā iesniedzamo pārskatu par 2027. gadu.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17.02.2026. 08:41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pie risinājuma apraksta precizēt lietoto terminoloģiju. Atzīmējam, ka Eiropas Savienības tiesību aktos netiek izmantots termins "muitas kodi". Preču klasifikācija Eiropas Savienībā tiek veikta atbilstoši Padomes 1987.gada 23.jūlija Regulai (EEK) Nr.2658/87 par tarifu un statistikas nomenklatūru un kopējo muitas tarifu un ikgadējiem grozījumiem tās 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uz to, ka Kombinētās nomenklatūras sadalījums sastāv no sadaļām un nodaļām, savukārt preču kodi tiek iedalīti pozīcijās un apakšpozīcijās, līdz ar to lūdzam attiecīgi precizēt anotācijā lietotos terminus "kategorijas" un "apakškategorijas".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APRITES SAIMNIECĪBAS UZŅĒMUMU ASOCIĀCIJA”, turpmāk – </w:t>
            </w:r>
            <w:r w:rsidR="00000000" w:rsidRPr="00000000" w:rsidDel="00000000">
              <w:rPr>
                <w:b w:val="1"/>
                <w:rtl w:val="0"/>
              </w:rPr>
              <w:t xml:space="preserve">LASUA </w:t>
            </w:r>
            <w:r w:rsidR="00000000" w:rsidRPr="00000000" w:rsidDel="00000000">
              <w:rPr>
                <w:rtl w:val="0"/>
              </w:rPr>
              <w:t xml:space="preserve"> ir iepazinusies ar tiesību akta projektu “Grozījumi Ministru kabineta 2021. gada 28. janvāra noteikumos Nr. 64 “Kārtība, kādā atbrīvo no dabas resursu nodokļa samaksas par videi kaitīgām precēm” (Projekta ID Nr. 25-TA-1093), turpmāk –</w:t>
            </w:r>
            <w:r w:rsidR="00000000" w:rsidRPr="00000000" w:rsidDel="00000000">
              <w:rPr>
                <w:b w:val="1"/>
                <w:rtl w:val="0"/>
              </w:rPr>
              <w:t xml:space="preserve"> Projekts, </w:t>
            </w:r>
            <w:r w:rsidR="00000000" w:rsidRPr="00000000" w:rsidDel="00000000">
              <w:rPr>
                <w:rtl w:val="0"/>
              </w:rPr>
              <w:t xml:space="preserve">un</w:t>
            </w:r>
            <w:r w:rsidR="00000000" w:rsidRPr="00000000" w:rsidDel="00000000">
              <w:rPr>
                <w:b w:val="1"/>
                <w:rtl w:val="0"/>
              </w:rPr>
              <w:t xml:space="preserve"> </w:t>
            </w:r>
            <w:r w:rsidR="00000000" w:rsidRPr="00000000" w:rsidDel="00000000">
              <w:rPr>
                <w:rtl w:val="0"/>
              </w:rPr>
              <w:t xml:space="preserve">sniedz šādu atzinumu/viedokli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2023/1542 ir paredzēts, ka atkārtoti uzlādējamas rūpnieciskās baterijas, LMT baterijas un elektrotransportlīdzekļu baterijas būs jāmarķē, kā arī jāapzīmē ar QR kodu (Regulas 2023/1542 10., 13., 77. pants). Tajā pašā laikā Regula 2023/1542 neaizliedz dalībvalstīm noteikt papildu administratīvos vai organizatoriskos pasākumus, lai nodrošinātu efektīvāku ražotāju atbildības kontroli, uzlabo bateriju savākšanas sistēmu pārskatāmību, stiprina uzraudzības mehānismus dabas resursu nodokļa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ņemot vērā Regulas 2023/1542 regulējumu attiecībā uz mērķiem, kuri dalībvalstīm ir jāsasniedz bateriju savākšanas jomā, </w:t>
            </w:r>
            <w:r w:rsidR="00000000" w:rsidRPr="00000000" w:rsidDel="00000000">
              <w:rPr>
                <w:b w:val="1"/>
                <w:rtl w:val="0"/>
              </w:rPr>
              <w:t xml:space="preserve">LASUA ieskatā Projektā kopumā būtu jāparedz ikviena bateriju veida marķēšanas prasības</w:t>
            </w:r>
            <w:r w:rsidR="00000000" w:rsidRPr="00000000" w:rsidDel="00000000">
              <w:rPr>
                <w:rtl w:val="0"/>
              </w:rPr>
              <w:t xml:space="preserve">. Šāda pasākuma ieviešana sekmētu dabas resursu nodokļa nomaksas kontroli, kā arī to, vai konkrētais ražotājs ir iesaistīties RAS, tāpat šāda bateriju marķēšana būtu kā sabiedrības informēšanas un motivēšanas līdzeklis pareizai bateriju apsaimniekošanai, turklāt veiksmīgāk nodrošinātu Regulas 2023/1542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LASUA ieskatā pašreizējā situācijā attiecībā uz bateriju apsaimniekošanas jomu ir tas, ka attiecīgā tirgus uzraudzība vēl tikai attīstās, tādēļ šobrīd ir sarežģīti identificēt nelegāli vai bez atbilstošas reģistrācijas tirgū laistās baterijas, kā arī ir grūtības pierādīt konkrētā produkta izcelsmi atkritumu plūsmā. Ieviešot bateriju marķēšanas prasību, tiktu panākts efektīvāks tirgus uzraudzības mehānisms, tiktu veicināti vienlīdzīgāki konkurences apstākļi, kā arī uzraugošajām iestādēm tiktu nodrošināta lielāka un pārskatāmāka sistēmas caurskatāmība. Šāds risinājums stiprinātu tiesisko paļāvību, kā arī veicinātu principa “piesārņotājs maksā” ievērošanu praksē, jo nodrošinātu, ka visi tirgus dalībnieki vienlīdzīgi piedalās bateriju atkritumu apsaimniekošanā un sedz izdevumus, kas saistīti ar tās darbības dēļ radīta piesārņojuma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papildināšana ar bateriju marķēšanas prasībām LASUA ieskatā ir svarīgs solis, lai turpinātu pilnveidot bateriju izsekojamību, veicinātu atbildīgu rīcību attiecībā uz vides aizsardzības prasību izpildi, papildu nodrošinot, ka katrs bateriju ražotājs un importētājs godprātīgi uzņemas atbildību par savas darbības ietekmi uz vidi un 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2023/1542 nodaļā par bateriju marķēšanu dalībvalstīm nav dota rīcības brīvība ieviest pašām savus marķējumus, svītrkodus vai QR kodus. Arī Dabas resursu nodokļa likumā nav deleģējuma šādai marķējuma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kārtību, kādā nodokļa maksātājs, kas pats veic pasākumus un sedz izdevumus, kas saistīti ar fotoelementu paneļu, invertoru un bateriju fotoelementu paneļu saražotās strāvas uzkrāšanai atkritumu apsaimniekošanu, reģistrējas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2. punktu ir paredzēts grozīt noteikumu 1.13. apakšpunktu, izsakot to šādā redakcijā: “1.13. kārtību, kādā nodokļa maksātājs, kas pats veic pasākumus un sedz izdevumus, kas saistīti ar fotoelementu paneļu, invertoru un bateriju fotoelementu paneļu saražotās strāvas uzkrāšanai atkritumu apsaimniekošanu, reģistrējas dienestā”. Ņemot vērā, ka tirgū aizvien populārāka kļūst akumulatora enerģijas uzglabāšanas sistēmas (BESS) izmantošana, LASUA ieskatā,</w:t>
            </w:r>
            <w:r w:rsidR="00000000" w:rsidRPr="00000000" w:rsidDel="00000000">
              <w:rPr>
                <w:b w:val="1"/>
                <w:rtl w:val="0"/>
              </w:rPr>
              <w:t xml:space="preserve"> lai nodrošinātu korektu un atbilstošu uzskaitījumu, Projektā ir nepieciešams norādīt, ka arī uz nodokļa maksātājiem, kuri paši veic pasākumus un sedz izdevumus, kas saistīti ar akumulatora enerģijas uzglabāšanas sistēmu (BESS) atkritumu apsaimniekošanu, ir attiecināmas Projekta prasības attiecībā uz reģistrēšanos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1.13. apakšpunktā tiek nodrošināta Dabas resursu nodokļa likuma prasību izpilde. Par BESS baterijām patlaban Dabas resursu nodokļa likumā nav ietverts deleģējums, grozījumi tiks veikti, kad attiecīgais likumprojekts tiks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kārtību, kādā nodokļa maksātājs, kas pats veic pasākumus un sedz izdevumus, kas saistīti ar fotoelementu paneļu, invertoru un bateriju fotoelementu paneļu saražotās strāvas uzkrāšanai atkritumu apsaimniekošanu, reģistrējas dienestā.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Oficiālo publikāciju un tiesiskās informācijas likuma 9. panta ceturtā daļa noteic, ka</w:t>
            </w:r>
            <w:r w:rsidR="00000000" w:rsidRPr="00000000" w:rsidDel="00000000">
              <w:rPr>
                <w:u w:val="single"/>
                <w:rtl w:val="0"/>
              </w:rPr>
              <w:t xml:space="preserve"> normatīvajam aktam vai tā daļai nav atpakaļejoša spēka, izņemot likumā īpaši paredzētus gadījumus</w:t>
            </w:r>
            <w:r w:rsidR="00000000" w:rsidRPr="00000000" w:rsidDel="00000000">
              <w:rPr>
                <w:rtl w:val="0"/>
              </w:rPr>
              <w:t xml:space="preserve">. Projekta pielikumā ietverti nosacījumi ar atpakaļejošu spēku - noteikti atkritumu savākšanas apjomi, kas attiecināmi no 2026. gada 1. janvāra. Ievērojot minēto, lūdzam izvērtēt projekta pielikumu un precizēt to vai papildināt anotācijas 1.3. apakšsadaļu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pielikuma 3.1. tabulas 1. punktā ir noteikts, ka pārnēsājamo bateriju atkritumu savākšanas procentuālais apmērs, sākot ar 2027. gadu, ir 63 %. LASUA iepriekšējos atzinumos par Projektu bija norādījusi, ka šāds procentuālais apmērs ir nesamērīgi augsts, ņemot vērā, ka sabiedrībā kopumā vēl tikai attīstās izpratne par pārnēsājamo bateriju atkritumu kaitīgumu un nepieciešamību tos izmest tam paredzētajos atkritumu konteineros, tādēļ pārnēsājamo bateriju savākšanas procentuālie apjomi būtu jānosaka samērīgāki.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izziņā ir norādīts, ka LASUA iebildumi par noteikumu 1. pielikuma 3.1. apakšpunkta tabulas 1. punktu (pārnēsājamās baterijas) nav ņemti vērā. Regula 2023/1542 neparedz dalībvalstīm tiesības vērsties Eiropas Komisijā ar lūgumiem pārskatīt Regulā 2023/1542 noteiktos pārnēsājamo bateriju savākšanas mērķus. Regula 2023/1542 arī neparedz Eiropas Komisijai tiesības vienpusīgi grozīt noteiktos pārnēsājamo bateriju savākšanas mērķus, noteikt garākus termiņus to sasniegšanai vai piešķirt atkāpes atsevišķām dalībvalstīm.  KEM piekrīt, ka Regulas 2023/1542 94. pants satur pilnvarojumu Eiropas Komisijai izvērtēt Regulas 2023/1542 piemērošanu, tomēr tas nenosaka, kādā veidā Eiropas Komisija veic Regulas 2023/1542 94. pantā minēto pienākumu izpildi. Ievērojot minēto, ir nepieciešams veikt attiecīgus grozījumus noteikumu 1. pielikumā, lai nodrošinātu to atbilstību Regulai 2023/1542 un tās efektīvu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izprot, ka Regulas 2023/1542 pašreizējā redakcija neparedz dalībvalstīm rīcības brīvību attiecībā uz pārnēsājamo bateriju atkritumu savākšanas mērķrādītājiem, bet LASUA ieskatā Klimata un enerģētikas ministrijai, turpmāk – KEM, kā atbildīgajai ministrijai būtu jāņem vērā LASUA kā atkritumu apsaimniekošanas nozares komersantu pārstāvja viedoklis par to, ka Projektā noteiktos pārnēsājamo bateriju atkritumu savākšanas apjomus faktiski nav iespējams realizēt no ražotāju paplašinātās atbildības sistēmas, turpmāk – </w:t>
            </w:r>
            <w:r w:rsidR="00000000" w:rsidRPr="00000000" w:rsidDel="00000000">
              <w:rPr>
                <w:b w:val="1"/>
                <w:rtl w:val="0"/>
              </w:rPr>
              <w:t xml:space="preserve">RAS</w:t>
            </w:r>
            <w:r w:rsidR="00000000" w:rsidRPr="00000000" w:rsidDel="00000000">
              <w:rPr>
                <w:rtl w:val="0"/>
              </w:rPr>
              <w:t xml:space="preserve">, neatkarīgu iemeslu dēļ. Proti, neskatoties uz labi attīstītu bateriju atkritumu savākšanas infrastruktūru, realitātē ievērojama daļa iedzīvotāju turpina izmest izlietotās baterijas kopā ar sadzīves atkritumiem, jo tas, viņuprāt, ir ērtāk. Šādos apstākļos Regulas 2023/1542  prasību izpilde ir objektīvi apgrūtināta, neskatoties uz RAS centieniem un darbībām nodrošināt atbilstošu infrastruktūru un sabiedrības informēšanu par pareizu atkritumu apsaimniekošanu. Ja Regulā 2023/1542  un Projektā norādītie pārnēsājamo bateriju atkritumu savākšanas apjomi netiks samazināti, pastāv reāla iespēja, ka, lai sasniegtu izvirzītos mērķrādītājus, RAS būs jāveic tādi pasākumi (piemēram, jānodrošina pārnēsājamo bateriju savākšana no iedzīvotājiem atkritumu rašanās vietā), kas nesamērīgi palielinās pārnēsājamo bateriju apsaimniekošanas maksu, kas savukārt var novest pie situācijas, ka pārnēsājamo bateriju ražotāji atsakās no dalības 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 RAS neatkarīgu iemeslu dēļ nebūs iespējams sasniegt Regulā 2023/1542 un Projektā norādītos pārnēsājamo bateriju savākšanas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atkārtoti norāda, ka Projektā ietvertie pārnēsājamo bateriju atkritumu savākšanas procentuālie apjomi ir nesamērīgi augsti, un lūdz KEM rast iespēju vērsties Eiropas Padomē un/vai Eiropas Komisijā ar lūgumu pārskatīt Regulā 2023/1542 norādītos pārnēsājamo bateriju atkritumu savākšanas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apspriests 17.03.2026. VVD rīkotajā seminārā.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skaidro, ka Regula 2023/1542 neparedz dalībvalstīm tiesības vērsties Eiropas Komisijā ar lūgumiem pārskatīt Regulā 2023/1542 noteiktos pārnēsājamo bateriju savākšanas mērķus. Regula 2023/1542 arī neparedz Eiropas Komisijai tiesības vienpusīgi grozīt noteiktos pārnēsājamo bateriju savākšanas mērķus, noteikt garākus termiņus to sasniegšanai vai piešķirt atkāpes atsevišķām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veikt attiecīgus grozījumus noteikumu 1. pielikumā, lai nodrošinātu to atbilstību Regulai 2023/1542 un tās efektīvu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pielikuma 3.1. tabulā kā viens no bateriju sastāva iedalījumiem ir norādīts “citas”.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Projekta Nr. 25-TA-976 (Grozījumi Ministru kabineta 2014. gada 17. jūnija noteikumos Nr. 331 “Elektrisko un elektronisko iekārtu un bateriju vai akumulatoru ražotāju reģistrācijas kārtība un samaksas kārtība par datu uzturēšanu”) saskaņošanas periodā ierosināja, kā palīglīdzekli bateriju apakškategoriju noteikšanai izmantot Muitas nomenklatūras (CN) kodus, kas saistīti ar bateriju pielietojamību. Izmantojot šos kodus, varētu definēt konkrētu skaitu apakškategoriju, kas atvieglotu ražotājiem (komersantiem) deklarēšanas procesu, savukārt muitai –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aktuālajā Projekta Nr. 25-TA-976 redakcijā ir ietverta šāda atsauce pie bateriju ķīmiskā sastāva “cits sastāvs” – “Norādīt bateriju ķīmisko sastāvu. Cits sastāvs ir jebkāds cits bateriju ķīmiskais sastāvs, kas nav iekļauts šajā pielikumā sarakstā. Norāda atbilstoši muitas nomenklatūras (CN) kodiem Padomes 1987. gada 23. jūlija Regulai (EEK) Nr. 2658/87 par tarifu un statistikas nomenklatūru un kopējo muitas tarifu.”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nodrošinātu Projekta un Projekta Nr. 25-TA-976 savstarpējo sinhronizāciju, </w:t>
            </w:r>
            <w:r w:rsidR="00000000" w:rsidRPr="00000000" w:rsidDel="00000000">
              <w:rPr>
                <w:b w:val="1"/>
                <w:rtl w:val="0"/>
              </w:rPr>
              <w:t xml:space="preserve">LASUA aicina Projekta 1. pielikuma 3.1. tabulā pie bateriju sastāva ar nosaukumu “citas” iekļaut līdzīgu atsauci uz muitas nomenklatūras (CN) kodiem, kāda tā ir ietverta Projekta Nr. 25-TA-976 1.</w:t>
            </w:r>
            <w:r w:rsidR="00000000" w:rsidRPr="00000000" w:rsidDel="00000000">
              <w:rPr>
                <w:b w:val="1"/>
                <w:vertAlign w:val="superscript"/>
                <w:rtl w:val="0"/>
              </w:rPr>
              <w:t xml:space="preserve">2</w:t>
            </w:r>
            <w:r w:rsidR="00000000" w:rsidRPr="00000000" w:rsidDel="00000000">
              <w:rPr>
                <w:b w:val="1"/>
                <w:rtl w:val="0"/>
              </w:rPr>
              <w:t xml:space="preserve"> un 1.</w:t>
            </w:r>
            <w:r w:rsidR="00000000" w:rsidRPr="00000000" w:rsidDel="00000000">
              <w:rPr>
                <w:b w:val="1"/>
                <w:vertAlign w:val="superscript"/>
                <w:rtl w:val="0"/>
              </w:rPr>
              <w:t xml:space="preserve">3</w:t>
            </w:r>
            <w:r w:rsidR="00000000" w:rsidRPr="00000000" w:rsidDel="00000000">
              <w:rPr>
                <w:b w:val="1"/>
                <w:rtl w:val="0"/>
              </w:rPr>
              <w:t xml:space="preserve">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3.1. tabula papildināta ar atsauci.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 pielikumā ietvertos termiņus, secināms, ka Projekta prasības ir piemērojamas, sākot ar 2026. gada 1. janvāri. LASUA uzskata, ka šāda prasība nav adekvāta ne pret RAS, ne pret RAS klientiem. Būtiski ir ņemt vērā, ka Projekts ir tikai saskaņošanas posmā, kā rezultātā tajā ietvertās prasības vēl nav stājušās spēkā, un līdz ar to RAS šobrīd nav pamata saviem klientiem lūgt iesniegt atskaites, piemērojot jau it kā paredzētos Projekta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aicina pārskatīt Projektā ietvertos termiņus, nosakot, ka Projektā ietvertās prasības tiek piemērotas nevis ar 2026. gada 1. janvāri, bet gan tādā termiņā, kuru gan RAS, gan RAS klienti var reāli izpildīt, it īpaši ņemot vērā apstākli, ka RAS klienti par videi kaitīgo preču apjomiem RAS sniedz atskaiti reizi mēnesī par iepriekšējo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saskaņošanas posmā ir tiesību akta projekts “Grozījumi Dabas resursu nodokļa likumā” (Projekta ID Nr. 25-TA-745), turpmāk – </w:t>
            </w:r>
            <w:r w:rsidR="00000000" w:rsidRPr="00000000" w:rsidDel="00000000">
              <w:rPr>
                <w:b w:val="1"/>
                <w:rtl w:val="0"/>
              </w:rPr>
              <w:t xml:space="preserve">Projekts Nr. 25-TA-745</w:t>
            </w:r>
            <w:r w:rsidR="00000000" w:rsidRPr="00000000" w:rsidDel="00000000">
              <w:rPr>
                <w:rtl w:val="0"/>
              </w:rPr>
              <w:t xml:space="preserve">, ar kuru paredzēts, ka, sākot ar 2026. gada 1. jūliju, viens no dabas resursu nodokļa objektiem būs eļļas un degvielas filtri (šobrīd kā dabas resursu nodokļa objekts ir noteikti tikai eļļas filtri).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ņemot vērā Projektā Nr. 25-TA-745 paredzētās izmaiņas, </w:t>
            </w:r>
            <w:r w:rsidR="00000000" w:rsidRPr="00000000" w:rsidDel="00000000">
              <w:rPr>
                <w:b w:val="1"/>
                <w:rtl w:val="0"/>
              </w:rPr>
              <w:t xml:space="preserve">Projekta 1. pielikuma 1. tabulas 3. punkts ir jāprecizē, paredzot, ka viena no videi kaitīgu preču grupām ir “eļļas un degvielas filtri”, vienlaikus norādot, ka attiecīgais formulējums stājas spēkā 2026. gada 1. jūlijā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veikti, kad attiecīgais likumprojekts tiks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projekta 2. pielikumā, kur tiek daļēji pārrakstītas </w:t>
            </w:r>
            <w:r w:rsidR="00000000" w:rsidRPr="00000000" w:rsidDel="00000000">
              <w:rPr>
                <w:i w:val="1"/>
                <w:rtl w:val="0"/>
              </w:rPr>
              <w:t xml:space="preserve">Komisijas 2025. gada 13. novembra Īstenošanas regulas (ES) 2025/2289, ar ko nosaka noteikumus par to, kā attiecībā uz datu ziņošanas formātu, kā arī bateriju atkritumu savākšanas un apstrādes novērtēšanas metodēm un darbības nosacījumiem piemērot Eiropas Parlamenta un Padomes Regulu (ES) 2023/1542,</w:t>
            </w:r>
            <w:r w:rsidR="00000000" w:rsidRPr="00000000" w:rsidDel="00000000">
              <w:rPr>
                <w:rtl w:val="0"/>
              </w:rPr>
              <w:t xml:space="preserve"> I pielikumā noteiktās ziņošanas tabulas.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regulu, lūdzam to pārrakstīt identiski un papildus skaidrot nepieciešamību veikt Regulas teksta daļu inkorporēšanu nacionālajos tiesību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Proti, nevis "atbilstoši šobrīd spēkā esošai muitas nomenklatūrai", bet "atbilstoši Padomes 1987. gada 23. jūlija Regulai (EEK) Nr. 2658/87 par tarifu un statistikas nomenklatūru un kopējo muitas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1. pielikumā lūdzam ievērot vienotu pieeju tabulu formulējumos. Piemēram, 3.2. tabulā lietoti divi formulējumu veidi, nosaucot konkrētus bateriju veidus un vienkārši to materiālus ("litija" un "niķeļa-kadmija baterijas"), bet 3.3. tabulā uzskaitīti tikai bateriju materiāli.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nepieciešamos precizējumus, nodrošinot pilnīgu projekta atbilstības Eiropas Savienības tiesību aktiem atspoguļojumu. Atbilstoši anotācijas 1.3. apakšsadaļai un projekta 2. pielikumam projekts saistīts ar Eiropas Komisijas 13. novembra 2025. gada Īstenošanas regulu (ES) 2025/2289, ar ko nosaka noteikumus par to, kā attiecībā uz datu ziņošanas formātu, kā arī bateriju atkritumu savākšanas un apstrādes novērtēšanas metodēm un darbības nosacījumiem piemērot Eiropas Parlamenta un Padomes Regulu (ES) 2023/1542 (turpmāk - regula 2025/2289). Piemēram, skaidrots, ka projekta 10. punktā noteiktā uzskaite atbilst regulā 2025/2289 noteiktajām prasībām, nekonkretizējot, kādas prasības ar to saprotamas, bet 2. pielikums ievieš regulas I pielikumā noteiktās paziņošanas tabulas. Savukārt, atbilstoši projekta 1. pielikumam tiek ieviesta arī Komisijas 2025. gada 21. marta Deleģētā regula (ES) 2025/606, ar ko Eiropas Parlamenta un Padomes Regulu (ES) 2023/1542 papildina, nosakot metodiku, kā aprēķināt un verificēt reciklēšanas efektivitāti un materiālu atgūšanu no bateriju atkritumiem, un dokumentācijas formātu.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no </w:t>
            </w:r>
            <w:r w:rsidR="00000000" w:rsidRPr="00000000" w:rsidDel="00000000">
              <w:rPr>
                <w:i w:val="1"/>
                <w:rtl w:val="0"/>
              </w:rPr>
              <w:t xml:space="preserve">Eiropas Parlamenta un Padomes 2023. gada 12. jūlija Regulas (ES) 2023/1542 par baterijām un bateriju atkritumiem, ar ko groza Direktīvu 2008/98/EK un Regulu (ES) 2019/1020 un atceļ Direktīvu 2006/66/EK</w:t>
            </w:r>
            <w:r w:rsidR="00000000" w:rsidRPr="00000000" w:rsidDel="00000000">
              <w:rPr>
                <w:rtl w:val="0"/>
              </w:rPr>
              <w:t xml:space="preserve">, XII pielikuma B daļas (ieviests projekta pielikuma 3.2. apakšpunktā) izriet konkrētu reciklēšanas rādītāju sasniegšana ne vēlāk kā 2025. gada 31. decembrī, bet projektā noteikts, ka attiecīgie rādītāji sasniedzami no 2026. gada 1. janvāra, kas ir vēlāk kā noteikts regulā. Attiecīgi iesakām pārskatīt Regulas 2023/1542 ieviešanu un no tās izrietošos termiņus, veicot nepieciešamos precizējumus projektā vai anotācijā sniegtajos skaidrojumos.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pielikums. Anotācijas 1.3. apakšsadaļa papildināta ar skaidrojumu attiecībā uz periodu līdz 2027. 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13.08.2025. 13:33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- 01.09.2025.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turpmāk – </w:t>
            </w:r>
            <w:r w:rsidR="00000000" w:rsidRPr="00000000" w:rsidDel="00000000">
              <w:rPr>
                <w:b w:val="1"/>
                <w:rtl w:val="0"/>
              </w:rPr>
              <w:t xml:space="preserve">Ministrija</w:t>
            </w:r>
            <w:r w:rsidR="00000000" w:rsidRPr="00000000" w:rsidDel="00000000">
              <w:rPr>
                <w:rtl w:val="0"/>
              </w:rPr>
              <w:t xml:space="preserve">, ir sagatavojusi tiesību akta projektu “Grozījumi Ministru kabineta 2021. gada 28. janvāra noteikumos Nr. 64 “Kārtība, kādā atbrīvo no dabas resursu nodokļa samaksas par videi kaitīgām precēm”, projekta ID 25-TA-1093, turpmāk –</w:t>
            </w:r>
            <w:r w:rsidR="00000000" w:rsidRPr="00000000" w:rsidDel="00000000">
              <w:rPr>
                <w:b w:val="1"/>
                <w:rtl w:val="0"/>
              </w:rPr>
              <w:t xml:space="preserve"> Projekts</w:t>
            </w:r>
            <w:r w:rsidR="00000000" w:rsidRPr="00000000" w:rsidDel="00000000">
              <w:rPr>
                <w:rtl w:val="0"/>
              </w:rPr>
              <w:t xml:space="preserve">. Biedrība “LATVIJAS ATKRITUMU SAIMNIECĪBAS UZŅĒMUMU ASOCIĀCIJA”, turpmāk – </w:t>
            </w:r>
            <w:r w:rsidR="00000000" w:rsidRPr="00000000" w:rsidDel="00000000">
              <w:rPr>
                <w:b w:val="1"/>
                <w:rtl w:val="0"/>
              </w:rPr>
              <w:t xml:space="preserve">LASU</w:t>
            </w:r>
            <w:r w:rsidR="00000000" w:rsidRPr="00000000" w:rsidDel="00000000">
              <w:rPr>
                <w:rtl w:val="0"/>
              </w:rPr>
              <w:t xml:space="preserve">A, ir iepazinusies ar Projekta redakciju un izsaka turpmāk norādītos iebildumus par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vērš uzmanību, ka paralēli šim atzinumam ir sniegusi atzinumu par tiesību akta projektu “Grozījumi Ministru kabineta 2014. gada 17. jūnija noteikumos Nr. 331 “Elektrisko un elektronisko iekārtu un bateriju vai akumulatoru ražotāju reģistrācijas kārtība un samaksas kārtība par datu uzturēšanu””, projekta ID 25TA976, turpmāk – </w:t>
            </w:r>
            <w:r w:rsidR="00000000" w:rsidRPr="00000000" w:rsidDel="00000000">
              <w:rPr>
                <w:b w:val="1"/>
                <w:rtl w:val="0"/>
              </w:rPr>
              <w:t xml:space="preserve">Projekts Nr. 331</w:t>
            </w:r>
            <w:r w:rsidR="00000000" w:rsidRPr="00000000" w:rsidDel="00000000">
              <w:rPr>
                <w:rtl w:val="0"/>
              </w:rPr>
              <w:t xml:space="preserve">, līdz ar to šis atzinums būtu jāskata kopsakarā arī ar iepriekš norādīto atzinumu, lai nodrošinātu vienādu pieeju un sinhronizāciju starp abiem minētajiem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Projekta ietvaros ir izveidotas divas jaunas tabulas, kas nosaka bateriju atkritumu savākšanas apjomus (%)  no 2026. gada 1. janvāra (1. pielikuma 3.1. un 3.2. tabula). Projekta 1. pielikuma 3.1. tabulā baterijas un akumulatori ir klasificēti pēc to pielietojuma veida, savukārt 3.2. tabulā – pēc sastāva. Ievērojot iepriekš minēto, secināms, ka jebkuram bateriju vai akumulatoru ražotājam viens un tas pats bateriju vai akumulatoru veids ir jāiekļauj abās iepriekš minētajās tabulās atkarībā no klasifikācijas veida. LASUA ieskatā, lai precīzi noteiktu bateriju un akumulatoru klasifikāciju, šīs abas minētās tabulas būtu jāapvieno bateriju un akumulatoru ražotāju atskaitēs, kur vienas tabulas kategorijas tiek norādītas kā otras tabulas katras kategorijas apakškategorija.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jānorāda, ka Projekta 1. pielikuma 3.1. un 3.2. tabulā norādītajos savākšanas apjomos ir novērojama nesakritība. Proti, Projekta 1. pielikuma 3.1. tabulā bateriju un akumulatoru savācamais apjoms no 2027. gada 1. janvāra līdz 2027. gada 31. decembrim ir norādīts 63 % apmērā, savukārt 3.2. tabulā bateriju un akumulatoru savākšanas apjoms, sākot ar 2026. gada 1. janvāri, ir norādīts 45 % apmērā. Lai novērstu Projekta normu dažādu interpretāciju un vienlaikus nodrošinot Projektā ietverto datu savstarpējo balansu, </w:t>
            </w:r>
            <w:r w:rsidR="00000000" w:rsidRPr="00000000" w:rsidDel="00000000">
              <w:rPr>
                <w:b w:val="1"/>
                <w:rtl w:val="0"/>
              </w:rPr>
              <w:t xml:space="preserve">LASUA aicina Ministriju sniegt skaidrojumu par to, kurā tabulā norādītie bateriju un akumulatoru savākšanas apjomi ražotāju paplašinātās atbildības sistēmas, turpmāk – RAS, ietvaros ir jānodrošina, lai izpildītu Projektā ietvertos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Projektā ir veiktas izmaiņas 1. pielikuma 3. tabulā, mainot tabulas nosaukumu uz “Bateriju un akumulatoru atkritumu savākšanas un pārstrādes apjomi (%) līdz 2025. gada 31. decembrim” un ieviešot jaunu kategoriju “Litija baterijas”. LASUA vērš uzmanību, ka šobrīd spēkā esošajā Ministru kabineta 2021. gada 28. janvāra noteikumu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 pielikuma 3. tabulā “Bateriju un akumulatoru atkritumu savākšanas un pārstrādes apjomi” nav ietvertas litija baterijas kā viens no bateriju veidiem. Ievērojot iepriekš minēto, secināms, ka ar Projektu tiktu pieņemti grozījumi, kas uzliktu par pienākumu visa esošā gada, proti, 2025. gada ietvaros veikt izmaiņas RAS. LASUA paskaidro, ka šādu izmaiņu veikšana nav iespējama, jo videi kaitīgo preču apsaimniekošana par šī gada pirmo pusgadu jau ir veikta, pārskats par šo periodu Valsts vides dienesta, turpmāk – </w:t>
            </w:r>
            <w:r w:rsidR="00000000" w:rsidRPr="00000000" w:rsidDel="00000000">
              <w:rPr>
                <w:b w:val="1"/>
                <w:rtl w:val="0"/>
              </w:rPr>
              <w:t xml:space="preserve">VVD</w:t>
            </w:r>
            <w:r w:rsidR="00000000" w:rsidRPr="00000000" w:rsidDel="00000000">
              <w:rPr>
                <w:rtl w:val="0"/>
              </w:rPr>
              <w:t xml:space="preserve">, jau ir iesniegts, līdz ar to ne videi kaitīgo preču ražotājam, ne RAS komersantiem nav iespējams šajā kalendārā gada posmā veikt izmaiņas par esošo gadu, lai darbības atbilstu Projekta 1. pielikuma 3. tabulā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RAS komersantiem līgumā, kas noslēgts ar VVD, nav noteikts, ka 2025. gadā par litija baterijām ir paredzēts atbrīvojums no dabas resursu nodokļa samaksas. Līdz šim RAS klienti litija baterijas ir iekļāvuši sadaļā “citi elektriskie akumulatori”, un RAS komersanti attiecīgos datus ir iesnieguši atbildīgajām institūcijām. LASUA norāda, ka likumdevējs nevar uzlikt par pienākumu videi kaitīgo preču ražotājiem veikt litija bateriju uzskaiti ar atpakaļejošu datumu, kā arī nevar likt ražotājiem maksāt pilno dabas resursa nodokli par litija baterijām 2025. gadā, jo atbrīvojuma no dabas resursu nodokļa piešķiršanas periods par 2025. gadu ir beidzies 15. augustā.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w:t>
            </w:r>
            <w:r w:rsidR="00000000" w:rsidRPr="00000000" w:rsidDel="00000000">
              <w:rPr>
                <w:b w:val="1"/>
                <w:rtl w:val="0"/>
              </w:rPr>
              <w:t xml:space="preserve"> LASUA aicina Ministriju pārskatīt Projekta 1. pielikuma 3. tabulu, ietverot tajā tādas prasības, kas ir reāli izpildāmas. </w:t>
            </w:r>
            <w:r w:rsidR="00000000" w:rsidRPr="00000000" w:rsidDel="00000000">
              <w:rPr>
                <w:b w:val="1"/>
                <w:rtl w:val="0"/>
              </w:rPr>
              <w:t xml:space="preserve">[3] </w:t>
            </w:r>
            <w:r w:rsidR="00000000" w:rsidRPr="00000000" w:rsidDel="00000000">
              <w:rPr>
                <w:rtl w:val="0"/>
              </w:rPr>
              <w:t xml:space="preserve">Projekta 1. pielikuma 3.3. tabulā ir norādīti bateriju materiālu atgūšanas mērķrādītāji (%) no 2027. gada. Iepazīstoties ar tabulā norādītajiem procentuālajiem apjomiem, nav saprotams, kas ir izejas punkts, no kura ir jāatgūst 3.3. tabulā norādītie procentuālie apjomi. Ņemot vērā katra bateriju veida ķīmisko sastāvu, kā arī to, ka viena veida bateriju kategorijā, piemēram, pārnēsājamo bateriju kategorijā, var ietilpt vairāki bateriju veidi ar dažādu ķīmisko sastāvu, LASUA nav izprotams, kādi parametri un apjomi ir jāņem vērā, lai izpildītu 3.3. tabulā noteiktos kritērijus. Ievērojot iepriekš minēto, </w:t>
            </w:r>
            <w:r w:rsidR="00000000" w:rsidRPr="00000000" w:rsidDel="00000000">
              <w:rPr>
                <w:b w:val="1"/>
                <w:rtl w:val="0"/>
              </w:rPr>
              <w:t xml:space="preserve">LASUA lūdz Ministriju sniegt skaidrojumu par Projekta 1. pielikuma 3.3. tabulā norādīto procentuālo apjomu, paskaidrojot, no kāda lieluma (rādītāja) minētais procentuālais apjoms tiek aprēķināts, kā 3.3. tabulā norādītie procentuālie apjomi tiks kontrolēti un kādi dokumenti un darbības RAS komersantam būs nepieciešams īstenot, lai izpildītu 3.3. tabulā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Papildu LASUA vēlas vērst uzmanību, ka Projekta 1. pielikuma 3.1. punktā noteiktie pārnēsājamo bateriju savākšanas apjomi, sākot ar 2027. gadu, ir nesamērīgi augstu paaugstināti, salīdzinot ar 2026. gadu. Proti, 2025. gadā un 2026. gadā pārnēsājamo bateriju atkritumu savācamais apjoms ir 45%, bet jau no 2027. gada – 63 %.  LASUA ieskatā tik straujš bateriju savākšanas apjoma kāpums ir neadekvāts un no RAS puses faktiski neizpildāms, kā rezultātā bateriju un akumulatoru apsaimniekošana faktiski kļūst neiespējama. Ievērojot iepriekš minēto </w:t>
            </w:r>
            <w:r w:rsidR="00000000" w:rsidRPr="00000000" w:rsidDel="00000000">
              <w:rPr>
                <w:b w:val="1"/>
                <w:rtl w:val="0"/>
              </w:rPr>
              <w:t xml:space="preserve">LASUA aicina Ministriju pārskatīt Projekta 1. pielikuma 3.1. tabulā norādītos bateriju atkritumu savākšanas apjomus, būtiski samazinot pašreiz norādītos procentuālos apmērus, vienlaikus paredzot pakāpeniskāku procentuālo 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3. punkts ir svītrots. Noteikumu projekts papildināts ar noslēguma jautājumu 45. punktu, paredzot, ka RAS 2026. gadā iesniedz pārskatu par 2025. gadu atbilstoši kārtībai, kas bija spēkā līdz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1. pielikuma 3.3. tabulu paskaidrojam,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bateriju materiālu atgūšanas apjomu nosaka pret pārstrādes rūpnīcā (iekārtā) ievietoto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Valts vides dienest veiks kontroli, izvērtējot iesniegto pārskatu (noteikumu 5.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RAS komersantiem nepieciešams nodrošināt apliecinošos dokumentus atbilstoši noteikumu 30.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 tieši piemērojamajā ES tiesību aktā: Komisijas 2025. gada 21. marta Deleģētā regula (ES) 2025/606, ar ko Eiropas Parlamenta un Padomes Regulu (ES) 2023/1542 papildina, nosakot metodiku, kā aprēķināt un verificēt reciklēšanas efektivitāti un materiālu atgūšanu no bateriju atkritumiem, un dokumentācijas formātu.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- 21.10.2025.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projektu portālā saskaņošanas posmā ir tiesību akta projekts “Grozījumi Ministru kabineta 2021. gada 28. janvāra noteikumos Nr. 64 “Kārtība, kādā atbrīvo no dabas resursu nodokļa samaksas par videi kaitīgām precēm” (Projekta ID Nr. 25-TA-1093), turpmāk – </w:t>
            </w:r>
            <w:r w:rsidR="00000000" w:rsidRPr="00000000" w:rsidDel="00000000">
              <w:rPr>
                <w:b w:val="1"/>
                <w:rtl w:val="0"/>
              </w:rPr>
              <w:t xml:space="preserve">Projekts</w:t>
            </w:r>
            <w:r w:rsidR="00000000" w:rsidRPr="00000000" w:rsidDel="00000000">
              <w:rPr>
                <w:rtl w:val="0"/>
              </w:rPr>
              <w:t xml:space="preserve">. 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papildu jau Projekta saskaņošanas periodā norādītajiem iebildumiem un priekšlikumiem, sniedz šādu atzinumu/viedokli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Projekta 3. punktu ir paredzēts izteikt jaunā redakcijā Ministru kabineta 2021. gada 28. janvāra noteikumos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 pielikumu. Noteikumu 1. pielikuma 3.1. un 3.2. punkts nosaka bateriju atkritumu savākšanas un pārstrādes procentuālos apjomus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LASUA ir norādījusi savā iepriekšējā atzinumā (2025. gada 1. septembrī ievietots tiesību aktu projektu portālā), Projektā ir konstatējama savākšanas apjomu nesakritība, jo 1. pielikuma 3.1. tabulā bateriju un akumulatoru savācamais apjoms no 2027. gada 1. janvāra līdz 2027. gada 31. decembrim ir norādīts 63 % apmērā, savukārt 3.2. tabulā bateriju un akumulatoru savākšanas apjoms, sākot ar 2026. gada 1. janvāri, ir norādīts 45 %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Eiropas Parlamenta un Padomes Regulas (ES) 2023/1542 (2023. gada 12. jūlijs) par baterijām un bateriju atkritumiem, ar ko groza Direktīvu 2008/98/EK un Regulu (ES) 2019/1020 un atceļ Direktīvu 2006/66/EK, turpmāk – </w:t>
            </w:r>
            <w:r w:rsidR="00000000" w:rsidRPr="00000000" w:rsidDel="00000000">
              <w:rPr>
                <w:b w:val="1"/>
                <w:rtl w:val="0"/>
              </w:rPr>
              <w:t xml:space="preserve">Regula</w:t>
            </w:r>
            <w:r w:rsidR="00000000" w:rsidRPr="00000000" w:rsidDel="00000000">
              <w:rPr>
                <w:rtl w:val="0"/>
              </w:rPr>
              <w:t xml:space="preserve">, XII pielikuma B sadaļā citastarp ir noteikti bateriju veidi, ņemot vērā to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Projekta normu dažādu interpretāciju un vienlaikus nodrošinot Projektā ietverto datu savstarpējo balansu, LASUA ieskatā Noteikumu 1. pielikuma 3.1. un 3.2. punktu ir nepieciešamas apvienot, tādējādi veidojot vienu kopēju tabulu, kurā būtu norādīti gan bateriju atkritumu savākšanas, gan pārstrādes apjomi, kā arī bateriju klasifikācija pēc pielietojuma un sastāva.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ņemot vērā šī atzinuma otrajā punktā noteikto, it īpaši vērtējot to, ka sabiedrībā kopumā vēl tikai attīstās izpratne par pārnēsājamo bateriju atkritumu kaitīgumu un nepieciešamību tās izmest tam paredzētajos atkritumu konteineros, LASUA uzskata, ka pārnēsājamo bateriju vai akumulatoru savākšanas procentuālie apjomi būtu jānosaka samērīgāki.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Noteikumu 1. pielikuma 3.1. punkta tabulā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tabulā izdalīt piecus videi kaitīgo preču-bateriju veidus - Pārnēsājamās baterijas vai akumulatori (svars līdz 5 kg); Vieglo pārvietošanās līdzekļu (LMT) baterijas vai akumulatori; Startera, apgaismes shēmai un aizdedzes (SLI) baterijas vai akumulatori; Elektrotransportlīdzekļu baterijas vai akumulatori; Rūpnieciskās baterijas (svars virs 5kg)*.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Regulu šajā sadaļā ir ietilpst arī stacionāra enerģiju uzkrājošo bateriju vai akumulatoru sistēmas (tai skaitā baterijas vai akumulatori fotoelementu paneļu saražotās strāvas uzkrāšanai);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katram bateriju veidam, kas norādīts a) apakšpunktā, norādīt šādas četras apakšgrupas (bateriju veidus pēc tā sastāva): Svina- skābes baterijas vai akumulatori; Litija baterijas vai akumulatori; Niķeļa – kadmija (NI-Cd) baterijas vai akumulatori; Citas baterijas vai akumulatori;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noteikt šādus Pārnēsājamo bateriju vai akumulatoru (svars līdz 5 kg) savākšanas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2027.gada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Savācamais un pārstrādājamais bateriju vai akumulatoru apjoms līdz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-Savācamais un pārstrādājamais bateriju vai akumulatoru apjoms līdz 2030.gada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-Savācamais un pārstrādājamais bateriju vai akumulatoru apjoms līdz 2031.gada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Svina- skābes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Litija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Niķeļa – kadmija (NI-Cd)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baterijas vai akumulatori: 73 %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w:t>
            </w:r>
            <w:r w:rsidR="00000000" w:rsidRPr="00000000" w:rsidDel="00000000">
              <w:rPr>
                <w:rtl w:val="0"/>
              </w:rPr>
              <w:t xml:space="preserve"> apvienot 3.1. punkta informāciju ar 3.2. punktu, paredzot, ka vienā tabulā tiek atspoguļoti gan bateriju atkritumu savākšanas, gan pārstrādes apjomi.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LASUA piedāvātajā variantā attiecībā uz 1. pielikuma 3.1. punktu ir ietverts gan bateriju un akumulatoru savākšanas un pārstrādes apjomi, attiecīgi nepieciešams svītrot Noteikumu 1. pielikuma 3.2.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59. panta 3. punktā ir noteikti pārnēsājamo bateriju atkritumu savākšanas mērķrādītāji. Ņemot vērā Projektā ietvertos procentuālos apmērus, secināms, ka pārnēsājamo bateriju un LMT bateriju atkritumu savākšanas apjomi ir noteikti, ievērojot Regulā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vēlas vērst uzmanību, ka šobrīd noteiktie pārnēsājamo bateriju atkritumu savākšanas apjomi ir nesamērīgi augsti, it īpaši ņemot vērā sabiedrības tendences minēto bateriju atkritumu izmešanas jomā. LASUA ieskatā Regulā šobrīd ir ietverti tādi mērķrādītāji, kas, lai arī ir izstrādāti ar mērķi samazināt bateriju negatīvo ietekmi uz vidi un aizsargāt vidi un cilvēku veselību, tomēr ir noteikti bez detalizētāka izvērtējuma, piemēram, salīdzinot tirgū laisto un savākto bateriju apjomus valstīs ar lielāku iedzīvotāju skaitu un valstīs ar mazāku iedzīvotāju skaitu, vienlaikus vērtējot kopējo iedzīvotāju tendenci attiecībā uz bateriju atkritumu izmešanu.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Latvijas ražotāju paplašinātās atbildības sistēmas, turpmāk – RAS, kas nodarbojas bateriju un akumulatoru savākšanas un apsaimniekošanas jomā, ir veikušas dažādas darbības – sabiedrības izglītošanas pasākumus attiecībā uz bateriju negatīvo ietekmi uz vidi, cilvēku veselību; pārnēsājamo bateriju savākšanas infrastruktūras izveidi un izvietošanu iedzīvotājiem ērtās un viegli pieejās vietās, piemēram, šķiroto atkritumu savākšanas laukumos, veikalos, degvielas uzpildes stacijās, daudzdzīvokļu dzīvojamajās mājas u.tml.  – ar mērķi sekmēt iedzīvotāju iesaisti pārnēsājamo bateriju atkritumu dalītās vākšanas sistēmā. Neraugoties uz RAS nepārtrauktajiem centieniem palielināt pārnēsājamo bateriju savākšanas apjomus, iedzīvotāju iesaiste pārnēsājamo bateriju dalītās vākšanas sistēmā palielinās ļoti lēni.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neskatoties uz labi attīstītu atkritumu savākšanas infrastruktūru, realitātē ievērojama daļa iedzīvotāju turpina izmest izlietotās baterijas kopā ar sadzīves atkritumiem, jo tas, viņuprāt, ir ērtāk. Tas nozīmē, ka šobrīd pārnēsājamo bateriju faktiski savāktie apjomi būtiski atpaliek no Regulas noteiktajiem mērķrādītājiem. Šādos apstākļos Regulas prasību izpilde ir objektīvi apgrūtināta, neskatoties uz RAS komersantu centieniem un darbībām nodrošināt atbilstošu infrastruktūru un sabiedrības informēšanu par pareizu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Regulā un Projektā norādītie pārnēsājamo bateriju savākšanas apjomi netiks samazināti, pastāv reāla iespēja, ka, lai sasniegtu izvirzītos mērķrādītājus, RAS komersantiem būs jāveic tādi pasākumi (piemēram, jānodrošina pārnēsājamo bateriju savākšana no iedzīvotājiem atkritumu rašanās vietā), kas nesamērīgi palielinās pārnēsājamo bateriju apsaimniekošanas maksu, kas savukārt var novest pie situācijas, ka pārnēsājamo bateriju ražotāji atsakās no dalības RAS. Ievērojot iepriekš minēto, LASUA ieskatā no RAS komersantu neatkarīgu iemeslu dēļ nebūs iespējams sasniegt Regulā un Projektā norādītos pārnēsājamo bateriju savākšanas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94. punktā ir noteikts, ka Komisija līdz 2031. gada 30. jūnijam pārskata un sagatavo ziņojumu par šīs regulas piemērošanu un tās ietekmi uz vidi, cilvēku veselību un iekšējā tirgus darbību un iesniedz to Eiropas Parlamentam un Padomei. Ziņojumā citastarp ietver izvērtējumu par pasākumiem attiecībā uz bateriju atkritumu apsaimniekošanu, tostarp iespēju ieviest divas pārnēsājamu bateriju apakškategorijas, proti, atkārtoti uzlādējamas un atkārtoti neuzlādējamas pārnēsājamas baterijas, ar atsevišķiem savākšanas mērķrādītājiem, un iespēju ieviest atsevišķu savākšanas mērķrādītāju vispārlietojamām pārnēsājamām baterijām.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tiesisko regulējumu, kas pieļauj dalībvalstīm iesniegt lūgumus Eiropas Padomei vai Eiropas Komisijai, L</w:t>
            </w:r>
            <w:r w:rsidR="00000000" w:rsidRPr="00000000" w:rsidDel="00000000">
              <w:rPr>
                <w:b w:val="1"/>
                <w:rtl w:val="0"/>
              </w:rPr>
              <w:t xml:space="preserve">ASUA</w:t>
            </w:r>
            <w:r w:rsidR="00000000" w:rsidRPr="00000000" w:rsidDel="00000000">
              <w:rPr>
                <w:b w:val="1"/>
                <w:rtl w:val="0"/>
              </w:rPr>
              <w:t xml:space="preserve"> kā atkritumu apsaimniekošanas nozares komersantu pārstāvis lūdz Klimata un enerģētikas ministriju veikt nepieciešamās darbības, lai īstenotu, ka Latvijas Republika iesniedz Eiropas Padomē un/vai Eiropas Komisijā priekšlikumu/lūgumu:</w:t>
            </w:r>
            <w:r w:rsidR="00000000" w:rsidRPr="00000000" w:rsidDel="00000000">
              <w:rPr>
                <w:b w:val="1"/>
                <w:rtl w:val="0"/>
              </w:rPr>
              <w:t xml:space="preserve">1. pārskatīt Regulā norādītos pārnēsājamo bateriju mērķrādītājus, pamatojoties uz faktiskajām savākšanas iespējām un patērētāju uzvedību;</w:t>
            </w:r>
            <w:r w:rsidR="00000000" w:rsidRPr="00000000" w:rsidDel="00000000">
              <w:rPr>
                <w:b w:val="1"/>
                <w:rtl w:val="0"/>
              </w:rPr>
              <w:t xml:space="preserve">2. apsvērt iespēju veikt pakāpenisku mērķrādītāju sasniegšanu, lai nodrošinātu, ka dalībvalstis spēj reālistiski sasniegt izvirzītos mērķus;</w:t>
            </w:r>
            <w:r w:rsidR="00000000" w:rsidRPr="00000000" w:rsidDel="00000000">
              <w:rPr>
                <w:b w:val="1"/>
                <w:rtl w:val="0"/>
              </w:rPr>
              <w:t xml:space="preserve">3. ieviest diferenciētus mērķrādītājus, atsevišķi uzlādējamām un neuzlādējamām baterijām.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Klimata un enerģētikas ministrija konceptuāli piekrīt LASUA lūgumam, LASUA apliecina, ka savu iespēju robežās sniegs visu nepieciešamo informāciju (piemēram, informāciju par savākto pārnēsājamo bateriju apjomiem, veiktajiem sabiedrības izglītošanas pasākumiem u.tml.), kā arī iespējamos ierosinājumus normatīvo aktu jomā, kas varētu palielināt pārnēsājamo bateriju savākšanas apjomus (piemēram, ieviešot pārnēsājamo bateriju depozīta sistēmu), lai tādējādi veicinātu, ka Eiropas Padomē un/vai Eiropas Komisijā tiek iesniegts pēc iespējas argumentētāks un statistiski pamatotāks Latvijas Republikas priekšlikums attiecībā uz Regulā noteiktajiem pārnēsājamo bateriju savākšanas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tika apspriests 06.02.2026. neformālajā saskaņošanas sanāksmē ar LASUA pārstāvjiem. Ministrija vērš uzmanību, ka regulas ir „visietekmīgākie” Eiropas Savienības tiesību akti, jo ir saistošas attiecībā uz visiem tiesību subjektiem, t. i., ne tikai pašām dalībvalstīm, bet arī fiziskām un juridiskām personām, un ir tieši piemērojamas līdzīgi kā nacionālie tiesību akti. Regulu tiešas piemērojamības princips nozīmē to, ka regulas kļūst par dalībvalsts nacionālo tiesību kopuma daļu bez nacionālo tiesību starpniecības, t. i., atšķirībā, piemēram, no direktīvām regulas nav jāpārņem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2023/1542 neparedz dalībvalstīm tiesības vērsties Eiropas Komisijā ar lūgumiem pārskatīt Regulā 2023/1542 noteiktos pārnēsājamo bateriju savākšanas mērķus. Regula 2023/1542 arī neparedz Eiropas Komisijai tiesības vienpusīgi grozīt noteiktos pārnēsājamo bateriju savākšanas mērķus, noteikt garākus termiņus to sasniegšanai vai piešķirt atkāpes atsevišķām dalībvalstīm.  Ministrija piekrīt, ka Regulas 2023/1542 94. pants satur pilnvarojumu Eiropas Komisijai izvērtēt Regulas 2023/1542 piemērošanu, tomēr tas nenosaka, kādā veidā Eiropas Komisija veic Regulas 2023/1542 94. pantā minēto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veikt attiecīgus grozījumus noteikumu 1. pielikumā, lai nodrošinātu to atbilstību Regulai 2023/1542 un tās efektīvu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noteikumu 1. pielikuma 3.1. tabulā ir papildināta, nosakot  bateriju klasifikāciju pēc pielietojuma un sastāva.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Regula 2023/1542 nenosaka bateriju savākšanas skaitliskus mērķus SLI, elektrotransportlīdzekļu  un rūpnieciskajām baterijām, ir samazināti bateriju atkritumu savākšanas apjomi šiem bateriju veidiem (noteikumu 1. pielikuma 3.1. tabulas 3., 4. un 5.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- 01.09.2025.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ieviest Noteikumu 1. pielikumā divas jaunas tabulas – 3.1. un 3.2. tabulu, kas nosaka bateriju atkritumu savākšanas apjomus (%)  no 2026. gada 1. janvāra, un abās minētajās tabulās ir pilnībā mainītas esošās videi kaitīgo preču kategorijas. LASUA vērš uzmanību, ka veicot iepriekš minētos grozījumus, ir nepieciešams aktualizēt Noteikumu 5. pielikumu, kurā ir norādīta informācija, kas RAS komersantam ir jāiesniedz par videi kaitīgo preču atkritumu apsaimniekošanu un aprēķināto nodokli. Gadījumā, ja Noteikumu 5. pielikumā netiks veikta videi kaitīgo preču kategoriju sinhronizācija ar Projekta 1. pielikumā norādītajām bateriju un akumulatoru kategorijām, tiks radīta situācija, ka 2026. gadā RAS komersanti nevarēs iesniegt Noteikumu 5. pielikumā esošo pārskatu par pusgada un gada paveiktajām videi kaitīgo preču atkritumu apsaimniekošanas darbībām, jo attiecīgajā pielikumā esošās bateriju un akumulatoru kategorijas neatbildīs Projekta 1. pielikumā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aicina Ministriju sinhronizēt Noteikumu 5. pielikumā esošo bateriju un akumulatoru uzskaitījumu ar Projekta 1. pielikuma 3.1. un 3.2. punktā norādītajām bateriju un akumulatoru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pēc iespējas īsākā laikā nonāktu pie konstruktīva un visām iesaistītajām pusēm pieņemama risinājuma, </w:t>
            </w:r>
            <w:r w:rsidR="00000000" w:rsidRPr="00000000" w:rsidDel="00000000">
              <w:rPr>
                <w:b w:val="1"/>
                <w:rtl w:val="0"/>
              </w:rPr>
              <w:t xml:space="preserve">LASUA aicina Ministriju rīkot starpinstitūcijas sanāksmi, kuras ietvaros LASUA pārstāvji detalizētāk varētu izklāstīt problēmsituācijas un to iespējamos risinājumus, lai nodrošinātu Projektā un Projektā Nr. 331 ietverto normu veiksmīgu izpildi, vienlaikus nepamatoti neapgrūtinot RAS komersantu un bateriju un akumulatoru ražotāju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Ministriju ņemt vērā šajā atzinumā norādītos iebildumus, vienlaikus LASUA norāda, ka šajā atzinumā norādīto iebildumu apjoms nav izsmeļošs un tas var tikt papildināts turpmākajā Projekta saskaņošanas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un 5. pielikums precizēti un papildināti.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nepieciešamos precizējumus, nodrošinot pilnīgu projekta atbilstības Eiropas Savienības tiesību aktiem atspoguļojumu. Vēršam uzmanību, ka, piemēram, papildinot pielikuma 3. tabulu, arī tajā tiek ieviests no Eiropas Parlamenta un Padomes 2023. gada 12. jūlija Regulas (ES) 2023/1542 par baterijām un bateriju atkritumiem, ar ko groza Direktīvu 2008/98/EK un Regulu (ES) 2019/1020 un atceļ Direktīvu 2006/66/EK (turpmāk - Regula 2023/1542) XII pielikuma B daļas (1. punkta b) apakšpunkts) izrietošais.  Savukārt anotācijas 5.4. apakšsadaļā norādīts, ka Regulas 2023/1542 XII pielikuma B daļa ieviesta tikai Ministru kabineta 2021. gada 28. janvāra noteikumu Nr. 64 "Kārtība, kādā atbrīvo no dabas resursu nodokļa samaksas par videi kaitīgām precēm" (turpmāk - Noteikumi) 1. pielikuma 3.2.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un 5. pielikums precizēti un papildināti.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Videi kaitīgu preču atkritumu apjomus, kuri ir pieņemti vai savākti, atkārtoti izmantoti, pārstrādāti vai reģenerēti nākamā pusgada vai kalendāra gada pirmo triju mēnešu laikā, apsaimniekotājs var pieskaitīt iepriekšējā pusgadā vai kalendāra gadā savāktajiem, atkārtoti izmantotajiem, pārstrādātajiem vai reģenerētajiem videi kaitīgu preču atkritumu apjomiem.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anotācijas 1.3. apakšsadaļā izvērst projekta skaidrojumus, jo esošie skaidrojumi ir vispārīgi un tiesību normu adresātam nenodrošina pietiekami precīzu un pilnīgu plānoto grozījumu būtības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kāpēc jaunā periodā savākti atkritumi tiks attiecināti uz veco periodu vai kā tieši Regulas 2023/5142 61. panta 3. punkta "b" apakšpunkts, kur noteikts: "</w:t>
            </w:r>
            <w:r w:rsidR="00000000" w:rsidRPr="00000000" w:rsidDel="00000000">
              <w:rPr>
                <w:i w:val="1"/>
                <w:rtl w:val="0"/>
              </w:rPr>
              <w:t xml:space="preserve">SLI bateriju atkritumus, rūpniecisko bateriju atkritumus un elektrotransportlīdzekļu bateriju atkritumus no 1. punktā minētajām atpakaļpieņemšanas un savākšanas sistēmām savāc tik bieži, cik tas ir samērīgi ar dalītās savākšanas infrastruktūras glabāšanas jaudām un to bateriju atkritumu apjomu un bīstamību, kurus parasti savāc minētajās atpakaļpieņemšanas un savākšanas sistēmās</w:t>
            </w:r>
            <w:r w:rsidR="00000000" w:rsidRPr="00000000" w:rsidDel="00000000">
              <w:rPr>
                <w:rtl w:val="0"/>
              </w:rPr>
              <w:t xml:space="preserve">", ieviests projekta pielikuma 3.1. apakšpunktā, kur noteikti konkrēti bateriju atkritumu savākšanas apjomi. Savukārt, skaidrojot ražotāja paplašinātās atbildības sistēmas komersantu veikto aprēķinu uzraudzību, iesakām konkretizēt arī nacionālos tiesību aktus ar kuriem Latvija izpilda no Regulas 2023/1542 69.panta izrietošos dalībvalsts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Videi kaitīgu preču atkritumu apjomus, kuri ir pieņemti vai savākti, atkārtoti izmantoti, pārstrādāti vai reģenerēti nākamā pusgada vai kalendāra gada pirmo triju mēnešu laikā, apsaimniekotājs var pieskaitīt iepriekšējā pusgadā vai kalendāra gadā savāktajiem, atkārtoti izmantotajiem, pārstrādātajiem vai reģenerētajiem videi kaitīgu preču atkritumu apjomiem.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plānotos grozījumus Noteikumu 1. pielikumā un nodrošināt tā redakcijas korektu, viennozīmīgu izpratni tā adresātiem vai izvērst skaidrojumus anotācijā. Vēršam uzmanību, ka no pielikuma papildinājumiem izriet, piemēram, tāds noteikums kā "</w:t>
            </w:r>
            <w:r w:rsidR="00000000" w:rsidRPr="00000000" w:rsidDel="00000000">
              <w:rPr>
                <w:i w:val="1"/>
                <w:rtl w:val="0"/>
              </w:rPr>
              <w:t xml:space="preserve">Apjomu nosaka pret pārstrādes rūpnīcā (iekārtā) ievietoto apjomu</w:t>
            </w:r>
            <w:r w:rsidR="00000000" w:rsidRPr="00000000" w:rsidDel="00000000">
              <w:rPr>
                <w:rtl w:val="0"/>
              </w:rPr>
              <w:t xml:space="preserve">", bet nav nodrošināta precīza izpratne par to, kāds konkrēts apjoms ar to saprotams, piemēram, paralēli lietos tāds formulējums kā "savākšanas apjoms".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atbilstoši Regulas 2023/1542 XII pielikuma B daļas (ieviests projekta pielikuma 3.2.punktā) izriet konkrētu reciklēšanas rādītāju sasniegšana ne vēlāk kā 2025. gada 31. decembrī, bet projektā noteikts, ka attiecīgie rādītāji sasniedzami no 2026. gada 1. janvāra, kas ir vēlāk kā noteikts regulā. Attiecīgi iesakām pārskatīt Regulas 2023/1542 ieviešanu un no tās izrietošos termiņus, veicot nepieciešamos precizējumus projektā vai anotācijā sniegtajos skaidrojumos.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08.07.2025. 13:16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aicinām pārskatīt un anotācijas 5.sadaļā norādīt pilnīgu informāciju par projekta atbilstību Eiropas Savienības tiesību aktiem.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 pielikuma redakcijai projektā ieviestas ne tikai atsevišķas Eiropas Parlamenta un Padomes 2023. gada 12. jūlija Regulas (ES) 2023/1542 par baterijām un bateriju atkritumiem, ar ko groza Direktīvu 2008/98/EK un Regulu (ES) 2019/1020 un atceļ Direktīvu 2006/66/EK (turpmāk - Regula 2023/1542) normas, bet arī tā visu kopumā, jo tiek paredzēta vispārīga atsauce uz regulu kopumā. Norādām, ka arī atsauču ietveršana normatīvajos aktos pēc būtības ir regulas prasību ieviešana, jo tādējādi tiek nodrošināta regulas prasību praktiskā piemērošana. Tāpat atbilstoši projekta pielikuma redakcijai ieviests viss Regulas 2023/1542 59., 60. un 61. pants kopumā, ne tikai atsevišķas to apakšvienības. Attiecīgi, ņemot vērā minēto, aicinām precizēt projektu vai anotācijas 5.4. sadaļas 1. tabulu. Tabulas aizpildīšanā lūdzam ievērot "Vadlīnijas tiesību akta projekta sākotnējās ietekmes novērtēšanai un novērtējuma ziņojuma sagatavošanai Vienotajā tiesību aktu izstrādes un saskaņošanas portālā" un ievērot, ka atsevišķas Regulas 2023/1542 normas paredz dalībvalstu rīcības brīvību, kas šīs vienības ieviešanas gadījumā jāskaidro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pastāv bažas par to, vai korekti nodrošināta Regulas 2023/1542 ieviešana, jo, piemēram, no Regulas 2023/1542 XII pielikuma B daļas (ieviests projekta pielikuma 3.2.punktā) izriet konkrētu reciklēšanas rādītāju sasniegšana </w:t>
            </w:r>
            <w:r w:rsidR="00000000" w:rsidRPr="00000000" w:rsidDel="00000000">
              <w:rPr>
                <w:u w:val="single"/>
                <w:rtl w:val="0"/>
              </w:rPr>
              <w:t xml:space="preserve">ne vēlāk kā 2025. gada 31. decembrī,</w:t>
            </w:r>
            <w:r w:rsidR="00000000" w:rsidRPr="00000000" w:rsidDel="00000000">
              <w:rPr>
                <w:rtl w:val="0"/>
              </w:rPr>
              <w:t xml:space="preserve"> bet projektā noteikts, ka attiecīgie rādītāji sasniedzami </w:t>
            </w:r>
            <w:r w:rsidR="00000000" w:rsidRPr="00000000" w:rsidDel="00000000">
              <w:rPr>
                <w:u w:val="single"/>
                <w:rtl w:val="0"/>
              </w:rPr>
              <w:t xml:space="preserve">no 2026. gada 1. janvāra</w:t>
            </w:r>
            <w:r w:rsidR="00000000" w:rsidRPr="00000000" w:rsidDel="00000000">
              <w:rPr>
                <w:rtl w:val="0"/>
              </w:rPr>
              <w:t xml:space="preserve">, kas ir vēlāk kā noteikts regulā. Attiecīgi iesakām pārskatīt Regulas 2023/1542 ieviešanu un no tā izrietošos termiņus, veicot nepieciešamos precizējumus projektā un tā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normu adresātam netiek nodrošināta izpratne par to, kā tieši Regulas 2023/5142 61. panta 3. punkta "b" apakšpunkts, kur noteikts: "</w:t>
            </w:r>
            <w:r w:rsidR="00000000" w:rsidRPr="00000000" w:rsidDel="00000000">
              <w:rPr>
                <w:i w:val="1"/>
                <w:rtl w:val="0"/>
              </w:rPr>
              <w:t xml:space="preserve">SLI bateriju atkritumus, rūpniecisko bateriju atkritumus un elektrotransportlīdzekļu bateriju atkritumus no 1. punktā minētajām atpakaļpieņemšanas un savākšanas sistēmām savāc tik bieži, cik tas ir samērīgi ar dalītās savākšanas infrastruktūras glabāšanas jaudām un to bateriju atkritumu apjomu un bīstamību, kurus parasti savāc minētajās atpakaļpieņemšanas un savākšanas sistēmās</w:t>
            </w:r>
            <w:r w:rsidR="00000000" w:rsidRPr="00000000" w:rsidDel="00000000">
              <w:rPr>
                <w:rtl w:val="0"/>
              </w:rPr>
              <w:t xml:space="preserve">", ieviests projekta pielikuma 3.1. apakšpunktā, kur noteikti konkrēti bateriju atkritumu savākšanas apjomi no 2026. gada 1. janvāra. Attiecīgi iesakām izvērtēt projektu kontekstā ar ieviesto tiesību normu un izvērst skaidrojumus anotācijā vai, ja nepieciešams, veikt precizējumus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2021. gada 28. janvāra noteikumos Nr. 64 "Kārtība, kādā atbrīvo no dabas resursu nodokļa samaksas par videi kaitīgām precēm" bateriju savākšanas apjoms tika noteikts neatkarīgi no bateriju kategorijas, bet atbilstoši to ķīmiskajam sastāvam, kas nodrošināja ES regulas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grozījumiem Eiropas Parlamenta un Padomes 2023. gada 12. jūlija Regula (ES) 2023/1542 par baterijām un bateriju atkritumiem, ar ko groza Direktīvu 2008/98/EK un Regulu (ES) 2019/1020 un atceļ Direktīvu 2006/66/EK (turpmāk - Regula 2023/1542) piedāvā savādāku sadalījumu, paredzot arī prasības, kas nav uzskatītas, bet minētas 61. panta 3. punkta “b” apakšpunktā. Tā kā Regulas 2023/1542 VIII nodaļa (54.-76. pants) izdota uz vides panta pamata (Līguma par Eiropas Savienības darbību 192. panta 1. punkts), Latvijai ir iespēja noteikt stingrākas prasības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1.pielikuma redakcija, svītrojot vispārīgu atsauci uz Regulu 2023/1542.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plānotos grozījumus Ministru kabineta 2021. gada 28. janvāra noteikumu Nr. 64 "Kārtība, kādā atbrīvo no dabas resursu nodokļa samaksas par videi kaitīgām precēm" (turpmāk - Noteikumi) 1. pielikumā un nodrošināt tā redakcijas korektu, viennozīmīgu izpratni tā adresātiem vai izvērst skaidrojumus anotācijā. Vēršam uzmanību, ka no pielikuma papildinājumiem izriet, piemēram, tāds noteikums kā "</w:t>
            </w:r>
            <w:r w:rsidR="00000000" w:rsidRPr="00000000" w:rsidDel="00000000">
              <w:rPr>
                <w:u w:val="single"/>
                <w:rtl w:val="0"/>
              </w:rPr>
              <w:t xml:space="preserve">Apjomu</w:t>
            </w:r>
            <w:r w:rsidR="00000000" w:rsidRPr="00000000" w:rsidDel="00000000">
              <w:rPr>
                <w:rtl w:val="0"/>
              </w:rPr>
              <w:t xml:space="preserve"> nosaka, attiecīgajā kalendāra gadā savākto vai pieņemto apjomu attiecinot pret tirgū laisto apjomu", bet nav nodrošināta precīza izpratne par to, kāds konkrēts apjoms ar to saprotams.Tāpat paralēli lietos arī tāds formulējums kā "savāktais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pielikumā ieviesto piezīmju nepieciešamību, ņemot vērā, ka noteikumu 36. punkta apakšpunktos jau definēts, kā nosaka dažādus apjomus un, ja ar pielikumā minēto apjoma noteikšanu ir saprotama kaut kas no 36. punktā jau noteiktā, lūdzam nedublēt noteikumu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1.pielikuma 3.1. un 3.2.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projekta pielikumā, kur, piemēram, tiek pārrakstīts jau Regulas 2023/1542 59. panta trešā punkta 2. daļā un 60. panta trešā punkta 2. daļā noteiktais par to, ka bateriju atkritumu savākšanas rādītāju aprēķina atbilstoši minētās regulas XI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1.pielikuma 3.2.punktā svītrota atsauce uz Regulu 2023/1542.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izteikt jaunā redakcijā Ministru kabineta 2021. gada 28. janvāra noteikumu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 pielikumu. Noteikumu 1. pielikuma 3.1. tabulas 4. punktā un 5. punktā ir noteikts, ka elektrotransportlīdzekļu bateriju atkritumu un rūpniecisko bateriju (arī stacionāra enerģiju uzkrājošo bateriju sistēmu) savākšanas apjoms no 2026. gada 1. janvāra ir 45 % apmērā attiecībā pret tirgū laisto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uzskata, ka Projektā paredzētais regulējums nav tiesiskai situācijai atbilstošs, jo, ņemot vērā, ka elektrotransportlīdzekļu bateriju un stacionāra enerģiju uzkrājošo bateriju sistēmu ekspluatācijas laiks ir līdzvērtīgs elektriskajiem akumulatoriem fotoelementu paneļu saražotās strāvas uzkrāšanai, turpmāk – </w:t>
            </w:r>
            <w:r w:rsidR="00000000" w:rsidRPr="00000000" w:rsidDel="00000000">
              <w:rPr>
                <w:b w:val="1"/>
                <w:rtl w:val="0"/>
              </w:rPr>
              <w:t xml:space="preserve">Saules paneļi,</w:t>
            </w:r>
            <w:r w:rsidR="00000000" w:rsidRPr="00000000" w:rsidDel="00000000">
              <w:rPr>
                <w:rtl w:val="0"/>
              </w:rPr>
              <w:t xml:space="preserve"> uz šādiem bateriju veidiem būtu attiecināms tāds pats regulējums kā Saules paneļiem.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Projektā paredzot, ka no 2026. gada 1. janvāra ir jānodrošina elektrotransportlīdzekļu bateriju atkritumu savākšana 45 % apmērā no attiecīgajā kalendāra gadā tirgū laistā apjoma, nav vērtēts faktors, cik ilgs ir šādu bateriju lietošanas laiks un cik liels apjoms šāda veida bateriju tiek laists tirgū katru gadu. Jāņem vērā, ka elektrotransportlīdzekļu pārdošanas apjomi palielinās pakāpeniski, turklāt būtisks pieaugums ir konstatējams salīdzinoši nesen. Piemēram, 2024. gadā tirgū laisto elektrotransportlīdzekļu bateriju apjoms bija ap 700 tonnām, savukārt 2025. gada pirmajā ceturksnī Latvijā tika reģistrēti par 48 % vairāk elektrotransportlīdzekļu nekā iepriekšējā gadā. Savukārt, pirmās paaudzes elektrotransportlīdzekļu bateriju kalpošanas laiks ir no 5 līdz 8 gadiem, bet jaunāka tipa elektrotransportlīdzekļu bateriju ekspluatācijas laiks var sasniegt pat 15 gadus. Ņemot vērā iepriekš minēto, kā arī tendenci, ka elektrotransportlīdzekļu apjoms ar katru gadu palielinās, tomēr, ņemot vērā bateriju ekspluatācijas laiku, elektrotransportlīdzekļu bateriju atkritumu apjoms katru gadu ir ievērojami mazāks nekā tirgū laisto bateriju apjoms, secināms, ka tikai ap 2030. gadu videi kaitīgo preču apsaimniekotāji varētu sasniegt Projektā paredzēto mērķi attiecībā uz elektrotransportlīdzekļu bateriju atkritumu savākšanas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saistībā ar stacionāra enerģiju uzkrājošo bateriju sistēmu atkritumu apsaimniekošanu jānorāda, ka šādu bateriju izmantošanas periods var sasniegt līdz pat 25 gadiem, kā rezultātā šāda tipa bateriju atkritumu apjoms 2026. gadā nekādi nevarēs sasniegt Projektā paredzētos savākšanas apmērus.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iepriekš minēto, tirgū realizēto vai savas saimnieciskās darbības nodrošināšanai ievesto elektrotransportlīdzekļu bateriju un stacionāra enerģiju uzkrājošo bateriju sistēmu apjoms noteiktu laika periodu būs lielāks nekā minēto bateriju veidu atkritumu apjoms. Lai arī LASUA izprot Projekta sagatavotāju ideju un mērķi, tomēr, ņemot vērā, ka šādu bateriju veidu īpašības ir pielīdzināmas Saules paneļiem, tad attiecīgi uz tām būtu jāattiecina tādi paši nosacījumi kā Saules paneļiem, lai nodrošinātu efektīvu, racionālu un ekonomiski lietderīgu videi kaitīgo preču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veikt grozījumus Projektā, nosakot, ka </w:t>
            </w:r>
            <w:r w:rsidR="00000000" w:rsidRPr="00000000" w:rsidDel="00000000">
              <w:rPr>
                <w:b w:val="1"/>
                <w:rtl w:val="0"/>
              </w:rPr>
              <w:t xml:space="preserve">Noteikumu 1. pielikuma 3.1. tabulas 4. punktā ietvertās elektrotransportlīdzekļu baterijas un 5. punktā norādītās stacionāra enerģiju uzkrājošo bateriju sistēmas tiek iekļautas 3.1. tabulas 6. punkta tvērumā, kas attiecas uz Saules paneļiem</w:t>
            </w:r>
            <w:r w:rsidR="00000000" w:rsidRPr="00000000" w:rsidDel="00000000">
              <w:rPr>
                <w:rtl w:val="0"/>
              </w:rPr>
              <w:t xml:space="preserve">, kā rezultātā paredzētie elektrotransportlīdzekļu bateriju un stacionāra enerģiju uzkrājošo bateriju sistēmu atkritumu savākšanas apjomi stātos spēkā 2030. gada 1. janvārī (nevis 2026. gada 1. janvārī, kā to paredz pašreizējā Projekta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1.pielikuma 3.1. apakšpunkta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w:t>
            </w:r>
            <w:r w:rsidR="00000000" w:rsidRPr="00000000" w:rsidDel="00000000">
              <w:rPr>
                <w:b w:val="1"/>
                <w:rtl w:val="0"/>
              </w:rPr>
              <w:t xml:space="preserve">LASUA</w:t>
            </w:r>
            <w:r w:rsidR="00000000" w:rsidRPr="00000000" w:rsidDel="00000000">
              <w:rPr>
                <w:rtl w:val="0"/>
              </w:rPr>
              <w:t xml:space="preserve">, ir iepazinusies ar tiesību akta projekta “Grozījumi Ministru kabineta 2021. gada 28. janvāra noteikumos Nr. 64 “Kārtība, kādā atbrīvo no dabas resursu nodokļa samaksas par videi kaitīgām precēm” (ID Nr. 25-TA-1093), turpmāk – </w:t>
            </w:r>
            <w:r w:rsidR="00000000" w:rsidRPr="00000000" w:rsidDel="00000000">
              <w:rPr>
                <w:b w:val="1"/>
                <w:rtl w:val="0"/>
              </w:rPr>
              <w:t xml:space="preserve">Projekts</w:t>
            </w:r>
            <w:r w:rsidR="00000000" w:rsidRPr="00000000" w:rsidDel="00000000">
              <w:rPr>
                <w:rtl w:val="0"/>
              </w:rPr>
              <w:t xml:space="preserve">, redakciju un izsaka šādus iebildumus par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informē, ka ir ierosinājusi veikt grozījumus Dabas resursu nodokļa likumā, turpmāk – </w:t>
            </w:r>
            <w:r w:rsidR="00000000" w:rsidRPr="00000000" w:rsidDel="00000000">
              <w:rPr>
                <w:b w:val="1"/>
                <w:rtl w:val="0"/>
              </w:rPr>
              <w:t xml:space="preserve">DRN likums</w:t>
            </w:r>
            <w:r w:rsidR="00000000" w:rsidRPr="00000000" w:rsidDel="00000000">
              <w:rPr>
                <w:rtl w:val="0"/>
              </w:rPr>
              <w:t xml:space="preserve">, papildinot dabas resursu nodokļa objektu sarakstu ar iekšdedzes dzinēju degvielas filtriem un gaisa filtriem. Šāds ierosinājums ir veikts ņemot vērā, ka šādu filtru atkritumu apjoms katru gadu sastāda ievērojumu daļu no kopējā videi kaitīgo preču atkritumu daudzuma, kā arī faktu, ka, pareizi veicot degvielas vai gaisa filtru apstrādi, to sastāvdaļas ir iespējas vai nu pārstrādāt vai reģenerēt. Cita starpā Lietuvā degvielas un gaisa filtri, līdztekus eļļas filtriem, ir noteikti kā obligāti apsaimniekojamie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degvielas filtri, ņemot vērā to īpašības, tiek savākti vienkopus ar eļļas filtriem slēgtās tvertnēs, lai nodrošinātu degvielas, kas atrodamas filtru sastāvā, nenoplūšanu apkārtējā vidē. Vienlaikus jānorāda, ka degvielas filtru sastāvā ir tādi materiāli kā metāls (aptuveni 50 % no filtra kopējā svara), ko ir iespējams pārstrādāt, plastmasa (aptuveni 20 % no filtra kopēja svara), ko noteiktos gadījumos ir iespējams pārstrādāt, bet lielākoties gadījumu šis plastmasas apjoms ir reģenerējams, un citi filtra materiāli, kurus ir sarežģīti atdalīt un parasti tie tiek sadedzināti vai apglabāti atkritumu poligonā kā bīstamie atkritumi. No iepriekš minētā, secināms, ka lielāko daļu no degvielas filtru sastāva ir iespējams vai nu pārstrādāt vai reģenerēt, kā rezultātā, ja tiem piemērotu ražotāju paplašinātās atbildības sistēmu, mazinātos tādu atkritumu, kas rodas no degvielas filtriem, daudzums, kas tiktu apglabāts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gaisa filtri šobrīd tiek apsaimniekoti līdzīgi kā nešķirotie sadzīves atkritumi, lai gan arī no šiem filtriem ir iespējams iegūt otrreizējas pārstrādes materiālus (tērauds vai alumīnijs), bet vismaz 60 līdz 70 % no kopējā filtra apjoma ir iespējams reģenerēt. Līdz ar to arī šos filtrus pareizi apsaimniekojot var veiksmīgi panākt apglabājamo atkritumu apjoma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ar mērķi veicināt Eiropas Savienības noteiktos sasniedzamos mērķus attiecībā uz aprites ekonomikas principu ievērošanu, kā arī atkritumu apglabāšanās daudzuma samazināšanu, </w:t>
            </w:r>
            <w:r w:rsidR="00000000" w:rsidRPr="00000000" w:rsidDel="00000000">
              <w:rPr>
                <w:b w:val="1"/>
                <w:rtl w:val="0"/>
              </w:rPr>
              <w:t xml:space="preserve">LASUA ierosina un uztur savu iepriekš pausto priekšlikumu papildināt DRN likumā noteikto objektu uzskaitījumu ar degvielas filtriem un gaisa filtriem.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ņemot vērā, ka Noteikumi ir izdoti saskaņā ar DRN likumu, Noteikumu 1. pielikuma 1. tabulas 3. punktā ir noteikti eļļas filtru savākšanas un reģenerācijas apjomi, kā arī apstākli, ka degvielas un gaisa filtri būtu nosakāmi kā vieni no dabas resursu nodokļa objektiem, </w:t>
            </w:r>
            <w:r w:rsidR="00000000" w:rsidRPr="00000000" w:rsidDel="00000000">
              <w:rPr>
                <w:b w:val="1"/>
                <w:rtl w:val="0"/>
              </w:rPr>
              <w:t xml:space="preserve">LASUA jau šobrīd vērš Projekta sagatavotāja uzmanību, ka Noteikumu 1. pielikuma 1. tabula pēc attiecīgo izmaiņu veikšanas DRN likumā būtu papildināma ar degvielas filtriem (veidojot vienotu sistēmu ar eļļas filtriem) un gaisa filtriem,</w:t>
            </w:r>
            <w:r w:rsidR="00000000" w:rsidRPr="00000000" w:rsidDel="00000000">
              <w:rPr>
                <w:rtl w:val="0"/>
              </w:rPr>
              <w:t xml:space="preserve"> saglabājot jau šobrīd Noteikumos noteiktos procentuālos apjomus filtru atkritumu savākšanai un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Dabas resursu nodokļa likumā noteiktajam pilnvarojumam Ministru kabinetam. Ierosinājums neatbilst spēkā esošajam pilnvarojumam Ministru kabinetam. Nepieciešams papildus izvērtēt grozījumus Dabas resursu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2023. gada 12. jūlija Regula (ES) 2023/1542 par baterijām un bateriju atkritumiem, ar ko groza Direktīvu 2008/98/EK un Regulu (ES) 2019/1020 un atceļ Direktīvu 2006/66/EK (turpmāk - Regula 2023/1542).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izvērstāk skaidrot projektu. Pašreizējie skaidrojumi ir ļoti vispārīgi un tiesību normu adresātam nenodrošina pietiekami precīzu un pilnīgu plānoto grozījumu būtības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spēkā esošais regulējums nosaka, ka iepriekšējā pusgada vai kalendāra gada apjomam pieskaita "</w:t>
            </w:r>
            <w:r w:rsidR="00000000" w:rsidRPr="00000000" w:rsidDel="00000000">
              <w:rPr>
                <w:i w:val="1"/>
                <w:rtl w:val="0"/>
              </w:rPr>
              <w:t xml:space="preserve">apjomu, kas ir pieņemts vai savākts līdz pusgada vai kalendāra gada beigām, bet kuru reģenerē, pārstrādā vai atkārtoti izmanto attiecīgi nākamā pusgada vai kalendāra gada pirmo triju mēnešu laikā</w:t>
            </w:r>
            <w:r w:rsidR="00000000" w:rsidRPr="00000000" w:rsidDel="00000000">
              <w:rPr>
                <w:rtl w:val="0"/>
              </w:rPr>
              <w:t xml:space="preserve">", bet jaunais nosacījums paredz, ka iepriekšējā pusgada vai kalendāra gada apjomam </w:t>
            </w:r>
            <w:r w:rsidR="00000000" w:rsidRPr="00000000" w:rsidDel="00000000">
              <w:rPr>
                <w:u w:val="single"/>
                <w:rtl w:val="0"/>
              </w:rPr>
              <w:t xml:space="preserve">var pieskaitīt</w:t>
            </w:r>
            <w:r w:rsidR="00000000" w:rsidRPr="00000000" w:rsidDel="00000000">
              <w:rPr>
                <w:rtl w:val="0"/>
              </w:rPr>
              <w:t xml:space="preserve"> to, kas vienkārši ir "</w:t>
            </w:r>
            <w:r w:rsidR="00000000" w:rsidRPr="00000000" w:rsidDel="00000000">
              <w:rPr>
                <w:i w:val="1"/>
                <w:rtl w:val="0"/>
              </w:rPr>
              <w:t xml:space="preserve">pieņemti vai savākti, atkārtoti izmantoti, pārstrādāti vai reģenerēti nākamā pusgada vai kalendāra gada pirmo triju mēnešu laikā"</w:t>
            </w:r>
            <w:r w:rsidR="00000000" w:rsidRPr="00000000" w:rsidDel="00000000">
              <w:rPr>
                <w:rtl w:val="0"/>
              </w:rPr>
              <w:t xml:space="preserve">. Proti, vairs neparedz, ka konkrētajam apjomam jābūt pieņemtam vai savāktam līdz iepriekšējā pusgada vai kalendāra gada beigām. Iesakām izvērst minēto izmaiņu skaidrojumu, nodrošinot tiesību normu adresātam precīzu izpratni par to, kāpēc jaunā periodā savākti atkritumi, attieksies uz veco periodu un kādos gadījumos tas "</w:t>
            </w:r>
            <w:r w:rsidR="00000000" w:rsidRPr="00000000" w:rsidDel="00000000">
              <w:rPr>
                <w:u w:val="single"/>
                <w:rtl w:val="0"/>
              </w:rPr>
              <w:t xml:space="preserve">var tikt attiecināts</w:t>
            </w:r>
            <w:r w:rsidR="00000000" w:rsidRPr="00000000" w:rsidDel="00000000">
              <w:rPr>
                <w:rtl w:val="0"/>
              </w:rPr>
              <w:t xml:space="preserve">", kā arī to, vai praksē vairs nepastāv situācijas, kad, piemēram, atkritumi ir savākti iepriekšējā periodā, bet tos apstrādā tikai nākamā pusgada laikā un kādi nosacījumi turpmāk ievērojami attiecībā uz šādām situācijām. Savukārt, projekta 1. punkts ievieš nosacījumu, "ja šāda prasība ir noteikta apsaimniekošanas līgumā", bet netiek sniegts tā nepieciešamības pamatojuma skaidrojums.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sadaļā tiek norādīts, ka "</w:t>
            </w:r>
            <w:r w:rsidR="00000000" w:rsidRPr="00000000" w:rsidDel="00000000">
              <w:rPr>
                <w:i w:val="1"/>
                <w:rtl w:val="0"/>
              </w:rPr>
              <w:t xml:space="preserve">Administratīvas izmaksas samazinās attiecībā uz pusgada pārskata sagatavošanu, </w:t>
            </w:r>
            <w:r w:rsidR="00000000" w:rsidRPr="00000000" w:rsidDel="00000000">
              <w:rPr>
                <w:b w:val="1"/>
                <w:i w:val="1"/>
                <w:rtl w:val="0"/>
              </w:rPr>
              <w:t xml:space="preserve">vienlaikus nedaudz palielinās sakarā ar bateriju uzskaiti</w:t>
            </w:r>
            <w:r w:rsidR="00000000" w:rsidRPr="00000000" w:rsidDel="00000000">
              <w:rPr>
                <w:rtl w:val="0"/>
              </w:rPr>
              <w:t xml:space="preserve">", taču tajā pašā laikā pie administratīvo izmaksu novērtējuma palielinājuma vai samazinājums tiek norādīts - "</w:t>
            </w:r>
            <w:r w:rsidR="00000000" w:rsidRPr="00000000" w:rsidDel="00000000">
              <w:rPr>
                <w:i w:val="1"/>
                <w:rtl w:val="0"/>
              </w:rPr>
              <w:t xml:space="preserve">neietekmēs</w:t>
            </w:r>
            <w:r w:rsidR="00000000" w:rsidRPr="00000000" w:rsidDel="00000000">
              <w:rPr>
                <w:rtl w:val="0"/>
              </w:rPr>
              <w:t xml:space="preserve">". Ņemot vērā minēto, aicinām, ja iespējams, norādīt potenciālo administratīvo izmaksu palielinājumu skaitļos, vai sniegt attiecīgu skaidrojumu, kā piedāvātās izmaiņas ietekmēs administratīvo izmaksu izmaiņas, jo no pašreizējā skaidrojuma tiek gūts divējāds priekšstats par izmaiņu ietekmi uz juridiskajām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 sadaļu, ņemot vērā, ka atbilstoši ar Noteikumiem saistītajām anotācijām, ar projektā grozījumiem pakļautajiem Noteikumu punktiem iepriekš ir pārņemts arī, piemēram, </w:t>
            </w:r>
            <w:r w:rsidR="00000000" w:rsidRPr="00000000" w:rsidDel="00000000">
              <w:rPr>
                <w:rtl w:val="0"/>
              </w:rPr>
              <w:t xml:space="preserve">Eiropas Parlamenta un Padomes 2008. gada 19. novembra Direktīvas 2008/98/EK par atkritumiem un par dažu direktīvu atcelšanu 21. pants (Noteikumu 1. pielikums) u.c.. 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Konstatējot ietekmi, lūdzam to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Apsaimniekotājs katru gadu līdz 31. augustam iesniedz dienestam pārskatu par videi kaitīgo preču atkritumu apsaimniekošanu un aprēķināto nodokli (turpmāk – pārskats) (5. pielikums) par laikposmu no attiecīgā gada 1. janvāra līdz 30. jūnijam, ja šāda prasība ir noteikta apsaimniekošanas līgumā. Ja tiek konstatēts, ka saskaņā ar apsaimniekotāja iesniegto pusgada pārskatu par attiecīgo laikposmu savākšana, pārstrāde vai reģenerācijā nav izpildīta vismaz 40 % apmērā no pusgada laikā savācamā, pārstrādājamā un reģenerējamā apjoma no šo noteikumu 1. pielikumā noteiktā apjoma, dienests veic šo noteikumu 32. un 33. 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 punktu, izvērtējot, vai nav saglabājama norāde ne tikai uz savākšanu, pārstrādi vai reģenerāciju, bet arī pieņemšanu kā vienu no veidiem, kā tiek nodrošināta videi kaitīgu preču atkritumu apstrāde. Turpretim projekta 2. punktā un pielikumā ir saglabāts šāds 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Apsaimniekotājs katru gadu līdz 31. augustam iesniedz dienestam pārskatu par videi kaitīgo preču atkritumu apsaimniekošanu un aprēķināto nodokli (turpmāk – pārskats) (5. pielikums) par laikposmu no attiecīgā gada 1. janvāra līdz 30. jūnijam, ja šāda prasība ir noteikta apsaimniekošanas līgumā. Ja tiek konstatēts, ka saskaņā ar apsaimniekotāja iesniegto pusgada pārskatu par attiecīgo laikposmu pieņemšana vai savākšana, pārstrāde vai reģenerācijā nav izpildīta vismaz 40 % apmērā no pusgada laikā savācamā, pārstrādājamā un reģenerējamā apjoma no šo noteikumu 1. pielikumā noteiktā apjoma, dienests veic šo noteikumu 32. un 33. punktā minētās darbības.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25-TA-1093</w:t>
    </w:r>
    <w:r>
      <w:br/>
    </w:r>
    <w:r w:rsidR="00000000" w:rsidRPr="00000000" w:rsidDel="00000000">
      <w:rPr>
        <w:rtl w:val="0"/>
      </w:rPr>
      <w:t xml:space="preserve">11.08.2026. 17.40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25-TA-1093</w:t>
    </w:r>
    <w:r>
      <w:br/>
    </w:r>
    <w:r w:rsidR="00000000" w:rsidRPr="00000000" w:rsidDel="00000000">
      <w:rPr>
        <w:rtl w:val="0"/>
      </w:rPr>
      <w:t xml:space="preserve">11.08.2026. 17.40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Izziņa_25-TA-1093.docx</dc:title>
</cp:coreProperties>
</file>

<file path=docProps/custom.xml><?xml version="1.0" encoding="utf-8"?>
<Properties xmlns="http://schemas.openxmlformats.org/officeDocument/2006/custom-properties" xmlns:vt="http://schemas.openxmlformats.org/officeDocument/2006/docPropsVTypes"/>
</file>