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D27A9B" w14:textId="3A1E3EF7" w:rsidR="00F84B14" w:rsidRDefault="00F84B14" w:rsidP="00C4514B">
      <w:pPr>
        <w:spacing w:before="240" w:after="240"/>
        <w:rPr>
          <w:b/>
          <w:sz w:val="28"/>
        </w:rPr>
      </w:pPr>
      <w:r>
        <w:rPr>
          <w:b/>
          <w:sz w:val="28"/>
        </w:rPr>
        <w:t xml:space="preserve">23-TA-3308: Informatīvais ziņojums </w:t>
      </w:r>
    </w:p>
    <w:p w14:paraId="73B64F5E" w14:textId="77777777" w:rsidR="00F84B14" w:rsidRDefault="00F84B14" w:rsidP="00C4514B">
      <w:pPr>
        <w:pStyle w:val="titleparagraph"/>
        <w:contextualSpacing w:val="0"/>
      </w:pPr>
      <w:r>
        <w:t>Veselības darbaspēka attīstības stratēģija līdz 2029.gadam</w:t>
      </w:r>
    </w:p>
    <w:tbl>
      <w:tblPr>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1015"/>
        <w:gridCol w:w="3388"/>
        <w:gridCol w:w="3388"/>
        <w:gridCol w:w="3388"/>
        <w:gridCol w:w="3388"/>
      </w:tblGrid>
      <w:tr w:rsidR="00F84B14" w14:paraId="69FD61BD" w14:textId="77777777" w:rsidTr="002667D7">
        <w:tc>
          <w:tcPr>
            <w:tcW w:w="1015" w:type="dxa"/>
            <w:shd w:val="clear" w:color="auto" w:fill="FFFFFF"/>
            <w:noWrap/>
            <w:tcMar>
              <w:top w:w="75" w:type="dxa"/>
              <w:left w:w="75" w:type="dxa"/>
              <w:bottom w:w="75" w:type="dxa"/>
              <w:right w:w="75" w:type="dxa"/>
            </w:tcMar>
            <w:vAlign w:val="center"/>
          </w:tcPr>
          <w:p w14:paraId="340FB8CB" w14:textId="77777777" w:rsidR="00F84B14" w:rsidRDefault="00F84B14" w:rsidP="00C4514B">
            <w:pPr>
              <w:jc w:val="center"/>
              <w:rPr>
                <w:b/>
              </w:rPr>
            </w:pPr>
            <w:proofErr w:type="spellStart"/>
            <w:r>
              <w:rPr>
                <w:b/>
              </w:rPr>
              <w:t>Nr.p.k</w:t>
            </w:r>
            <w:proofErr w:type="spellEnd"/>
            <w:r>
              <w:rPr>
                <w:b/>
              </w:rPr>
              <w:t>.</w:t>
            </w:r>
          </w:p>
        </w:tc>
        <w:tc>
          <w:tcPr>
            <w:tcW w:w="3388" w:type="dxa"/>
            <w:shd w:val="clear" w:color="auto" w:fill="FFFFFF"/>
            <w:noWrap/>
            <w:tcMar>
              <w:top w:w="75" w:type="dxa"/>
              <w:left w:w="75" w:type="dxa"/>
              <w:bottom w:w="75" w:type="dxa"/>
              <w:right w:w="75" w:type="dxa"/>
            </w:tcMar>
            <w:vAlign w:val="center"/>
          </w:tcPr>
          <w:p w14:paraId="5A311019" w14:textId="77777777" w:rsidR="00F84B14" w:rsidRDefault="00F84B14" w:rsidP="00C4514B">
            <w:pPr>
              <w:jc w:val="center"/>
              <w:rPr>
                <w:b/>
              </w:rPr>
            </w:pPr>
            <w:r>
              <w:rPr>
                <w:b/>
              </w:rPr>
              <w:t>Saskaņošanai nosūtītā projekta redakcija</w:t>
            </w:r>
          </w:p>
        </w:tc>
        <w:tc>
          <w:tcPr>
            <w:tcW w:w="3388" w:type="dxa"/>
            <w:shd w:val="clear" w:color="auto" w:fill="FFFFFF"/>
            <w:noWrap/>
            <w:tcMar>
              <w:top w:w="75" w:type="dxa"/>
              <w:left w:w="75" w:type="dxa"/>
              <w:bottom w:w="75" w:type="dxa"/>
              <w:right w:w="75" w:type="dxa"/>
            </w:tcMar>
            <w:vAlign w:val="center"/>
          </w:tcPr>
          <w:p w14:paraId="27436C72" w14:textId="77777777" w:rsidR="00F84B14" w:rsidRDefault="00F84B14" w:rsidP="00C4514B">
            <w:pPr>
              <w:jc w:val="center"/>
              <w:rPr>
                <w:b/>
              </w:rPr>
            </w:pPr>
            <w:r>
              <w:rPr>
                <w:b/>
              </w:rPr>
              <w:t>Iebildums / Priekšlikums</w:t>
            </w:r>
          </w:p>
        </w:tc>
        <w:tc>
          <w:tcPr>
            <w:tcW w:w="3388" w:type="dxa"/>
            <w:shd w:val="clear" w:color="auto" w:fill="FFFFFF"/>
            <w:noWrap/>
            <w:tcMar>
              <w:top w:w="75" w:type="dxa"/>
              <w:left w:w="75" w:type="dxa"/>
              <w:bottom w:w="75" w:type="dxa"/>
              <w:right w:w="75" w:type="dxa"/>
            </w:tcMar>
            <w:vAlign w:val="center"/>
          </w:tcPr>
          <w:p w14:paraId="60A41154" w14:textId="77777777" w:rsidR="00F84B14" w:rsidRDefault="00F84B14" w:rsidP="00C4514B">
            <w:pPr>
              <w:jc w:val="center"/>
              <w:rPr>
                <w:b/>
              </w:rPr>
            </w:pPr>
            <w:r>
              <w:rPr>
                <w:b/>
              </w:rPr>
              <w:t>Apstrādes informācija</w:t>
            </w:r>
          </w:p>
        </w:tc>
        <w:tc>
          <w:tcPr>
            <w:tcW w:w="3388" w:type="dxa"/>
            <w:shd w:val="clear" w:color="auto" w:fill="FFFFFF"/>
            <w:noWrap/>
            <w:tcMar>
              <w:top w:w="75" w:type="dxa"/>
              <w:left w:w="75" w:type="dxa"/>
              <w:bottom w:w="75" w:type="dxa"/>
              <w:right w:w="75" w:type="dxa"/>
            </w:tcMar>
            <w:vAlign w:val="center"/>
          </w:tcPr>
          <w:p w14:paraId="11399B09" w14:textId="77777777" w:rsidR="00F84B14" w:rsidRDefault="00F84B14" w:rsidP="00C4514B">
            <w:pPr>
              <w:jc w:val="center"/>
              <w:rPr>
                <w:b/>
              </w:rPr>
            </w:pPr>
            <w:r>
              <w:rPr>
                <w:b/>
              </w:rPr>
              <w:t>Galīgā redakcija</w:t>
            </w:r>
          </w:p>
        </w:tc>
      </w:tr>
      <w:tr w:rsidR="00F84B14" w14:paraId="74F3F5D0" w14:textId="77777777" w:rsidTr="00F84B14">
        <w:trPr>
          <w:trHeight w:val="1119"/>
        </w:trPr>
        <w:tc>
          <w:tcPr>
            <w:tcW w:w="1015" w:type="dxa"/>
            <w:shd w:val="clear" w:color="auto" w:fill="FFFFFF"/>
            <w:noWrap/>
            <w:tcMar>
              <w:top w:w="75" w:type="dxa"/>
              <w:left w:w="75" w:type="dxa"/>
              <w:bottom w:w="75" w:type="dxa"/>
              <w:right w:w="75" w:type="dxa"/>
            </w:tcMar>
          </w:tcPr>
          <w:p w14:paraId="40C6BF78" w14:textId="77777777" w:rsidR="00F84B14" w:rsidRDefault="00F84B14" w:rsidP="00C4514B"/>
          <w:p w14:paraId="54F938C1" w14:textId="39242B5F" w:rsidR="00F84B14" w:rsidRDefault="00F84B14" w:rsidP="00C4514B">
            <w:r>
              <w:t>1.</w:t>
            </w:r>
          </w:p>
        </w:tc>
        <w:tc>
          <w:tcPr>
            <w:tcW w:w="3388" w:type="dxa"/>
            <w:shd w:val="clear" w:color="auto" w:fill="FFFFFF"/>
            <w:noWrap/>
            <w:tcMar>
              <w:top w:w="75" w:type="dxa"/>
              <w:left w:w="75" w:type="dxa"/>
              <w:bottom w:w="75" w:type="dxa"/>
              <w:right w:w="75" w:type="dxa"/>
            </w:tcMar>
          </w:tcPr>
          <w:p w14:paraId="780336C0" w14:textId="77777777" w:rsidR="00F84B14" w:rsidRDefault="00F84B14" w:rsidP="00C4514B">
            <w:pPr>
              <w:spacing w:after="240"/>
              <w:rPr>
                <w:b/>
              </w:rPr>
            </w:pPr>
            <w:r>
              <w:rPr>
                <w:b/>
              </w:rPr>
              <w:t>Informatīvais ziņojums</w:t>
            </w:r>
          </w:p>
          <w:p w14:paraId="2E586082" w14:textId="77777777" w:rsidR="00F84B14" w:rsidRDefault="00F84B14" w:rsidP="00C4514B">
            <w:pPr>
              <w:spacing w:after="240"/>
              <w:rPr>
                <w:b/>
              </w:rPr>
            </w:pPr>
            <w:r>
              <w:t>II.VIRZIENS: IZGLĪTĪBA &amp; NODARBINĀTĪBA</w:t>
            </w:r>
          </w:p>
        </w:tc>
        <w:tc>
          <w:tcPr>
            <w:tcW w:w="3388" w:type="dxa"/>
            <w:shd w:val="clear" w:color="auto" w:fill="FFFFFF"/>
            <w:noWrap/>
            <w:tcMar>
              <w:top w:w="75" w:type="dxa"/>
              <w:left w:w="75" w:type="dxa"/>
              <w:bottom w:w="75" w:type="dxa"/>
              <w:right w:w="75" w:type="dxa"/>
            </w:tcMar>
          </w:tcPr>
          <w:p w14:paraId="0F7B1F57" w14:textId="77777777" w:rsidR="00F84B14" w:rsidRDefault="00F84B14" w:rsidP="00C4514B">
            <w:pPr>
              <w:spacing w:after="240"/>
              <w:rPr>
                <w:b/>
              </w:rPr>
            </w:pPr>
            <w:r>
              <w:rPr>
                <w:b/>
              </w:rPr>
              <w:t>Iebildums (IZM)</w:t>
            </w:r>
          </w:p>
          <w:p w14:paraId="016E045B" w14:textId="77777777" w:rsidR="00F84B14" w:rsidRDefault="00F84B14" w:rsidP="00C4514B">
            <w:r>
              <w:t xml:space="preserve">Lūdzam precizēt informatīvā ziņojuma “Veselības darbaspēka attīstības stratēģija līdz 2029.gadam” projekta 2. pielikuma 2. tabulas "Uzdevumu </w:t>
            </w:r>
            <w:proofErr w:type="spellStart"/>
            <w:r>
              <w:t>kopsavikums</w:t>
            </w:r>
            <w:proofErr w:type="spellEnd"/>
            <w:r>
              <w:t>" 5.2. uzdevumu, nosakot Veselības ministriju par atbildīgo par minētā uzdevuma īstenošanu "5.2.Uzlabot ārstniecības personu pedagoģisko prasmju pilnveidi, nodrošinot publisko finansējumu šo prasmju attīstībai[20]". Norādām, ka Izglītības un zinātnes ministrijas Eiropas Sociālā fonds Plus 2021.-2027. gada periodam investīciju aploksnē, valsts budžetā vai citos publiskā finansējuma avotos nav paredzēts specifisks atbalsts ārstniecības personu pedagoģisko prasmju pilnveidei.</w:t>
            </w:r>
          </w:p>
          <w:p w14:paraId="74A9CFED" w14:textId="77777777" w:rsidR="00F84B14" w:rsidRDefault="00F84B14" w:rsidP="00C4514B"/>
          <w:p w14:paraId="319AB222" w14:textId="77777777" w:rsidR="00F84B14" w:rsidRDefault="00F84B14" w:rsidP="00C4514B"/>
          <w:p w14:paraId="16B08B1C" w14:textId="77777777" w:rsidR="00F84B14" w:rsidRDefault="00F84B14" w:rsidP="00C4514B">
            <w:r>
              <w:t>[20] Saskaņā ar atklātu ESF projekta konkursu rezultātiem.</w:t>
            </w:r>
          </w:p>
          <w:p w14:paraId="0DD572F6" w14:textId="77777777" w:rsidR="00F84B14" w:rsidRDefault="00F84B14" w:rsidP="00C4514B">
            <w:r>
              <w:lastRenderedPageBreak/>
              <w:t> </w:t>
            </w:r>
          </w:p>
          <w:p w14:paraId="50A80D46" w14:textId="77777777" w:rsidR="00F84B14" w:rsidRDefault="00F84B14" w:rsidP="00C4514B">
            <w:pPr>
              <w:spacing w:before="240" w:after="240"/>
              <w:rPr>
                <w:i/>
              </w:rPr>
            </w:pPr>
            <w:r>
              <w:rPr>
                <w:i/>
              </w:rPr>
              <w:t>Piedāvātā redakcija</w:t>
            </w:r>
          </w:p>
          <w:p w14:paraId="5A122253" w14:textId="77777777" w:rsidR="00F84B14" w:rsidRDefault="00F84B14" w:rsidP="00C4514B">
            <w:pPr>
              <w:spacing w:after="240"/>
              <w:rPr>
                <w:b/>
              </w:rPr>
            </w:pPr>
            <w:r>
              <w:t> </w:t>
            </w:r>
          </w:p>
        </w:tc>
        <w:tc>
          <w:tcPr>
            <w:tcW w:w="3388" w:type="dxa"/>
            <w:shd w:val="clear" w:color="auto" w:fill="FFFFFF"/>
            <w:noWrap/>
            <w:tcMar>
              <w:top w:w="75" w:type="dxa"/>
              <w:left w:w="75" w:type="dxa"/>
              <w:bottom w:w="75" w:type="dxa"/>
              <w:right w:w="75" w:type="dxa"/>
            </w:tcMar>
          </w:tcPr>
          <w:p w14:paraId="04BBB993" w14:textId="77777777" w:rsidR="00F84B14" w:rsidRDefault="00F84B14" w:rsidP="00C4514B">
            <w:r>
              <w:lastRenderedPageBreak/>
              <w:t>Ņemts vērā</w:t>
            </w:r>
          </w:p>
        </w:tc>
        <w:tc>
          <w:tcPr>
            <w:tcW w:w="3388" w:type="dxa"/>
            <w:shd w:val="clear" w:color="auto" w:fill="FFFFFF"/>
            <w:noWrap/>
            <w:tcMar>
              <w:top w:w="75" w:type="dxa"/>
              <w:left w:w="75" w:type="dxa"/>
              <w:bottom w:w="75" w:type="dxa"/>
              <w:right w:w="75" w:type="dxa"/>
            </w:tcMar>
          </w:tcPr>
          <w:p w14:paraId="30CAF3B3" w14:textId="389B75B7" w:rsidR="00F84B14" w:rsidRDefault="00F84B14" w:rsidP="00C4514B">
            <w:r>
              <w:t>No informatīvā ziņojuma projekta 2. pielikuma 2. tabulas "Uzdevumu kopsavilkums" svītrots 5.2. uzdevums.</w:t>
            </w:r>
          </w:p>
        </w:tc>
      </w:tr>
      <w:tr w:rsidR="00F84B14" w14:paraId="269B5809" w14:textId="77777777" w:rsidTr="002667D7">
        <w:tc>
          <w:tcPr>
            <w:tcW w:w="1015" w:type="dxa"/>
            <w:shd w:val="clear" w:color="auto" w:fill="FFFFFF"/>
            <w:noWrap/>
            <w:tcMar>
              <w:top w:w="75" w:type="dxa"/>
              <w:left w:w="75" w:type="dxa"/>
              <w:bottom w:w="75" w:type="dxa"/>
              <w:right w:w="75" w:type="dxa"/>
            </w:tcMar>
          </w:tcPr>
          <w:p w14:paraId="4E2A19F5" w14:textId="3C558D8D" w:rsidR="00F84B14" w:rsidRDefault="00F84B14" w:rsidP="00C4514B">
            <w:r>
              <w:t>2.</w:t>
            </w:r>
          </w:p>
        </w:tc>
        <w:tc>
          <w:tcPr>
            <w:tcW w:w="3388" w:type="dxa"/>
            <w:shd w:val="clear" w:color="auto" w:fill="FFFFFF"/>
            <w:noWrap/>
            <w:tcMar>
              <w:top w:w="75" w:type="dxa"/>
              <w:left w:w="75" w:type="dxa"/>
              <w:bottom w:w="75" w:type="dxa"/>
              <w:right w:w="75" w:type="dxa"/>
            </w:tcMar>
          </w:tcPr>
          <w:p w14:paraId="4032AD56" w14:textId="77777777" w:rsidR="00F84B14" w:rsidRDefault="00F84B14" w:rsidP="00C4514B">
            <w:pPr>
              <w:spacing w:after="240"/>
              <w:rPr>
                <w:b/>
              </w:rPr>
            </w:pPr>
            <w:r>
              <w:rPr>
                <w:b/>
              </w:rPr>
              <w:t>Informatīvais ziņojums</w:t>
            </w:r>
          </w:p>
          <w:p w14:paraId="73309435" w14:textId="77777777" w:rsidR="00F84B14" w:rsidRDefault="00F84B14" w:rsidP="00C4514B">
            <w:pPr>
              <w:spacing w:after="240"/>
              <w:rPr>
                <w:b/>
              </w:rPr>
            </w:pPr>
            <w:r>
              <w:t>Veselības darbaspēka attīstības stratēģija līdz 2029.gadam</w:t>
            </w:r>
          </w:p>
        </w:tc>
        <w:tc>
          <w:tcPr>
            <w:tcW w:w="3388" w:type="dxa"/>
            <w:shd w:val="clear" w:color="auto" w:fill="FFFFFF"/>
            <w:noWrap/>
            <w:tcMar>
              <w:top w:w="75" w:type="dxa"/>
              <w:left w:w="75" w:type="dxa"/>
              <w:bottom w:w="75" w:type="dxa"/>
              <w:right w:w="75" w:type="dxa"/>
            </w:tcMar>
          </w:tcPr>
          <w:p w14:paraId="29B29889" w14:textId="22A52C52" w:rsidR="00F84B14" w:rsidRDefault="00F84B14" w:rsidP="00C4514B">
            <w:pPr>
              <w:spacing w:after="240"/>
              <w:rPr>
                <w:b/>
              </w:rPr>
            </w:pPr>
            <w:r>
              <w:rPr>
                <w:b/>
              </w:rPr>
              <w:t>Priekšlikums</w:t>
            </w:r>
            <w:r w:rsidR="00653E1C">
              <w:rPr>
                <w:b/>
              </w:rPr>
              <w:t xml:space="preserve"> (IZM)</w:t>
            </w:r>
          </w:p>
          <w:p w14:paraId="43928D2C" w14:textId="77777777" w:rsidR="00F84B14" w:rsidRDefault="00F84B14" w:rsidP="00C4514B">
            <w:r>
              <w:t>Lūdzu stratēģijā un pielikumos aizvietot lietoto terminu "apmācības" ar vārdu "mācības" attiecīgajā locījuma. </w:t>
            </w:r>
          </w:p>
          <w:p w14:paraId="683E9CCF" w14:textId="77777777" w:rsidR="00F84B14" w:rsidRDefault="00F84B14" w:rsidP="00C4514B">
            <w:pPr>
              <w:spacing w:before="240" w:after="240"/>
              <w:rPr>
                <w:i/>
              </w:rPr>
            </w:pPr>
            <w:r>
              <w:rPr>
                <w:i/>
              </w:rPr>
              <w:t>Piedāvātā redakcija</w:t>
            </w:r>
          </w:p>
          <w:p w14:paraId="4512AA82" w14:textId="77777777" w:rsidR="00F84B14" w:rsidRDefault="00F84B14" w:rsidP="00C4514B">
            <w:pPr>
              <w:spacing w:after="240"/>
              <w:rPr>
                <w:b/>
              </w:rPr>
            </w:pPr>
            <w:r>
              <w:t>-</w:t>
            </w:r>
          </w:p>
        </w:tc>
        <w:tc>
          <w:tcPr>
            <w:tcW w:w="3388" w:type="dxa"/>
            <w:shd w:val="clear" w:color="auto" w:fill="FFFFFF"/>
            <w:noWrap/>
            <w:tcMar>
              <w:top w:w="75" w:type="dxa"/>
              <w:left w:w="75" w:type="dxa"/>
              <w:bottom w:w="75" w:type="dxa"/>
              <w:right w:w="75" w:type="dxa"/>
            </w:tcMar>
          </w:tcPr>
          <w:p w14:paraId="782419FC" w14:textId="77777777" w:rsidR="00F84B14" w:rsidRDefault="00F84B14" w:rsidP="00C4514B">
            <w:r>
              <w:t>Ņemts vērā</w:t>
            </w:r>
          </w:p>
        </w:tc>
        <w:tc>
          <w:tcPr>
            <w:tcW w:w="3388" w:type="dxa"/>
            <w:shd w:val="clear" w:color="auto" w:fill="FFFFFF"/>
            <w:noWrap/>
            <w:tcMar>
              <w:top w:w="75" w:type="dxa"/>
              <w:left w:w="75" w:type="dxa"/>
              <w:bottom w:w="75" w:type="dxa"/>
              <w:right w:w="75" w:type="dxa"/>
            </w:tcMar>
          </w:tcPr>
          <w:p w14:paraId="1C05D3CE" w14:textId="77777777" w:rsidR="00F84B14" w:rsidRDefault="00F84B14" w:rsidP="00C4514B">
            <w:r>
              <w:t xml:space="preserve">Informatīvā ziņojuma </w:t>
            </w:r>
            <w:r w:rsidRPr="00CE165C">
              <w:rPr>
                <w:color w:val="auto"/>
              </w:rPr>
              <w:t>projekt</w:t>
            </w:r>
            <w:r>
              <w:rPr>
                <w:color w:val="auto"/>
              </w:rPr>
              <w:t>s</w:t>
            </w:r>
            <w:r w:rsidRPr="00CE165C">
              <w:rPr>
                <w:color w:val="auto"/>
              </w:rPr>
              <w:t xml:space="preserve"> precizēt</w:t>
            </w:r>
            <w:r>
              <w:rPr>
                <w:color w:val="auto"/>
              </w:rPr>
              <w:t>s</w:t>
            </w:r>
            <w:r>
              <w:t xml:space="preserve"> atbilstoši priekšlikumam.</w:t>
            </w:r>
          </w:p>
        </w:tc>
      </w:tr>
      <w:tr w:rsidR="00F84B14" w14:paraId="0971492C" w14:textId="77777777" w:rsidTr="002667D7">
        <w:tc>
          <w:tcPr>
            <w:tcW w:w="1015" w:type="dxa"/>
            <w:shd w:val="clear" w:color="auto" w:fill="FFFFFF"/>
            <w:noWrap/>
            <w:tcMar>
              <w:top w:w="75" w:type="dxa"/>
              <w:left w:w="75" w:type="dxa"/>
              <w:bottom w:w="75" w:type="dxa"/>
              <w:right w:w="75" w:type="dxa"/>
            </w:tcMar>
          </w:tcPr>
          <w:p w14:paraId="308D0EB6" w14:textId="7EA596AB" w:rsidR="00F84B14" w:rsidRDefault="00F84B14" w:rsidP="00C4514B">
            <w:r>
              <w:t>3.</w:t>
            </w:r>
          </w:p>
        </w:tc>
        <w:tc>
          <w:tcPr>
            <w:tcW w:w="3388" w:type="dxa"/>
            <w:shd w:val="clear" w:color="auto" w:fill="FFFFFF"/>
            <w:noWrap/>
            <w:tcMar>
              <w:top w:w="75" w:type="dxa"/>
              <w:left w:w="75" w:type="dxa"/>
              <w:bottom w:w="75" w:type="dxa"/>
              <w:right w:w="75" w:type="dxa"/>
            </w:tcMar>
          </w:tcPr>
          <w:p w14:paraId="2E7A33DC" w14:textId="77777777" w:rsidR="00F84B14" w:rsidRDefault="00F84B14" w:rsidP="00C4514B">
            <w:pPr>
              <w:spacing w:after="240"/>
              <w:rPr>
                <w:b/>
              </w:rPr>
            </w:pPr>
            <w:r>
              <w:rPr>
                <w:b/>
              </w:rPr>
              <w:t>Informatīvais ziņojums</w:t>
            </w:r>
          </w:p>
          <w:p w14:paraId="21244D4D" w14:textId="77777777" w:rsidR="00F84B14" w:rsidRDefault="00F84B14" w:rsidP="00C4514B">
            <w:pPr>
              <w:spacing w:after="240"/>
              <w:rPr>
                <w:b/>
              </w:rPr>
            </w:pPr>
            <w:r>
              <w:t>II.VIRZIENS: IZGLĪTĪBA &amp; NODARBINĀTĪBA</w:t>
            </w:r>
          </w:p>
        </w:tc>
        <w:tc>
          <w:tcPr>
            <w:tcW w:w="3388" w:type="dxa"/>
            <w:shd w:val="clear" w:color="auto" w:fill="FFFFFF"/>
            <w:noWrap/>
            <w:tcMar>
              <w:top w:w="75" w:type="dxa"/>
              <w:left w:w="75" w:type="dxa"/>
              <w:bottom w:w="75" w:type="dxa"/>
              <w:right w:w="75" w:type="dxa"/>
            </w:tcMar>
          </w:tcPr>
          <w:p w14:paraId="08B6364D" w14:textId="77777777" w:rsidR="00F84B14" w:rsidRDefault="00F84B14" w:rsidP="00C4514B">
            <w:pPr>
              <w:spacing w:after="240"/>
              <w:rPr>
                <w:b/>
              </w:rPr>
            </w:pPr>
            <w:r>
              <w:rPr>
                <w:b/>
              </w:rPr>
              <w:t>Priekšlikums (IZM)</w:t>
            </w:r>
          </w:p>
          <w:p w14:paraId="514DEBB5" w14:textId="77777777" w:rsidR="00F84B14" w:rsidRDefault="00F84B14" w:rsidP="00C4514B">
            <w:r>
              <w:t>Lūdzam precizēt informatīvā ziņojuma “Veselības darbaspēka attīstības stratēģija līdz 2029.gadam” projekta 2. pielikuma 25. punktu, svītrojot minēto, ka pedagoģiskās prasmes ir caurviju prasmes. Skaidrojam, ka caurviju prasmes (</w:t>
            </w:r>
            <w:proofErr w:type="spellStart"/>
            <w:r>
              <w:t>ang</w:t>
            </w:r>
            <w:proofErr w:type="spellEnd"/>
            <w:r>
              <w:t xml:space="preserve">. </w:t>
            </w:r>
            <w:proofErr w:type="spellStart"/>
            <w:r>
              <w:t>transversal</w:t>
            </w:r>
            <w:proofErr w:type="spellEnd"/>
            <w:r>
              <w:t xml:space="preserve"> </w:t>
            </w:r>
            <w:proofErr w:type="spellStart"/>
            <w:r>
              <w:t>skills</w:t>
            </w:r>
            <w:proofErr w:type="spellEnd"/>
            <w:r>
              <w:t xml:space="preserve">) jeb vispārīgās prasmes, kas caurvij jeb ir klātesoši visās mācību jomās, lai tādējādi palīdzētu izglītības guvējām labāk apgūt mācību saturu (piem., lasītprasme, </w:t>
            </w:r>
            <w:proofErr w:type="spellStart"/>
            <w:r>
              <w:t>rēķināpprasme</w:t>
            </w:r>
            <w:proofErr w:type="spellEnd"/>
            <w:r>
              <w:t xml:space="preserve">, daudzvalodība, pamata digitālās prasmes u.tml.). Savukārt pedagoģiskā </w:t>
            </w:r>
            <w:r>
              <w:lastRenderedPageBreak/>
              <w:t>kompetence ir profesionālās zināšanu, prasmju un attieksmju kopums, kas nodrošina spēju kvalitatīvi organizēt un īstenot mācību procesu individuāli vai grupās, izveidot mācību materiālus un novērtēt mācību rezultātus. Ievērojot minēto, lūdzam izslēgt pedagoģiskās prasmes no 25. punktā uzskaitījuma. Vienlaikus, nepieciešamība apgūt pedagoģiskās profesionālās zināšanas un prasmes var tik minēta atsevišķi piem., attiecībā uz veselības jomas personālu, kuri ir iesaistīti veselības jomas speciālistu mācībās vai profesionālās pilnveides īstenošanā, vai arī saistībā ar sabiedrības izglītošanu par veselību, slimības profilaksi u.tml.</w:t>
            </w:r>
          </w:p>
          <w:p w14:paraId="35586063" w14:textId="77777777" w:rsidR="00F84B14" w:rsidRDefault="00F84B14" w:rsidP="00C4514B">
            <w:pPr>
              <w:spacing w:before="240" w:after="240"/>
              <w:rPr>
                <w:i/>
              </w:rPr>
            </w:pPr>
            <w:r>
              <w:rPr>
                <w:i/>
              </w:rPr>
              <w:t>Piedāvātā redakcija</w:t>
            </w:r>
          </w:p>
          <w:p w14:paraId="1A768371" w14:textId="77777777" w:rsidR="00F84B14" w:rsidRDefault="00F84B14" w:rsidP="00C4514B">
            <w:pPr>
              <w:spacing w:after="240"/>
              <w:rPr>
                <w:b/>
              </w:rPr>
            </w:pPr>
            <w:r>
              <w:t>-</w:t>
            </w:r>
          </w:p>
        </w:tc>
        <w:tc>
          <w:tcPr>
            <w:tcW w:w="3388" w:type="dxa"/>
            <w:shd w:val="clear" w:color="auto" w:fill="FFFFFF"/>
            <w:noWrap/>
            <w:tcMar>
              <w:top w:w="75" w:type="dxa"/>
              <w:left w:w="75" w:type="dxa"/>
              <w:bottom w:w="75" w:type="dxa"/>
              <w:right w:w="75" w:type="dxa"/>
            </w:tcMar>
          </w:tcPr>
          <w:p w14:paraId="4F9D58D9" w14:textId="77777777" w:rsidR="00F84B14" w:rsidRDefault="00F84B14" w:rsidP="00C4514B">
            <w:r>
              <w:lastRenderedPageBreak/>
              <w:t>Ņemts vērā</w:t>
            </w:r>
          </w:p>
        </w:tc>
        <w:tc>
          <w:tcPr>
            <w:tcW w:w="3388" w:type="dxa"/>
            <w:shd w:val="clear" w:color="auto" w:fill="FFFFFF"/>
            <w:noWrap/>
            <w:tcMar>
              <w:top w:w="75" w:type="dxa"/>
              <w:left w:w="75" w:type="dxa"/>
              <w:bottom w:w="75" w:type="dxa"/>
              <w:right w:w="75" w:type="dxa"/>
            </w:tcMar>
          </w:tcPr>
          <w:p w14:paraId="62664BA8" w14:textId="77777777" w:rsidR="00F84B14" w:rsidRDefault="00F84B14" w:rsidP="00C4514B">
            <w:r>
              <w:t xml:space="preserve">Precizēta informatīvā ziņojuma </w:t>
            </w:r>
            <w:r w:rsidRPr="00CE165C">
              <w:rPr>
                <w:color w:val="auto"/>
              </w:rPr>
              <w:t>projekt</w:t>
            </w:r>
            <w:r>
              <w:rPr>
                <w:color w:val="auto"/>
              </w:rPr>
              <w:t>a</w:t>
            </w:r>
            <w:r>
              <w:t xml:space="preserve"> 2.pielikuma 25.punkta redakcija atbilstoši priekšlikumam.</w:t>
            </w:r>
          </w:p>
        </w:tc>
      </w:tr>
      <w:tr w:rsidR="00F84B14" w14:paraId="4CA78876" w14:textId="77777777" w:rsidTr="002667D7">
        <w:tc>
          <w:tcPr>
            <w:tcW w:w="1015" w:type="dxa"/>
            <w:shd w:val="clear" w:color="auto" w:fill="FFFFFF"/>
            <w:noWrap/>
            <w:tcMar>
              <w:top w:w="75" w:type="dxa"/>
              <w:left w:w="75" w:type="dxa"/>
              <w:bottom w:w="75" w:type="dxa"/>
              <w:right w:w="75" w:type="dxa"/>
            </w:tcMar>
          </w:tcPr>
          <w:p w14:paraId="5A10C7FE" w14:textId="6937C1CF" w:rsidR="00F84B14" w:rsidRDefault="00F84B14" w:rsidP="00C4514B">
            <w:r>
              <w:t>4.</w:t>
            </w:r>
          </w:p>
        </w:tc>
        <w:tc>
          <w:tcPr>
            <w:tcW w:w="3388" w:type="dxa"/>
            <w:shd w:val="clear" w:color="auto" w:fill="FFFFFF"/>
            <w:noWrap/>
            <w:tcMar>
              <w:top w:w="75" w:type="dxa"/>
              <w:left w:w="75" w:type="dxa"/>
              <w:bottom w:w="75" w:type="dxa"/>
              <w:right w:w="75" w:type="dxa"/>
            </w:tcMar>
          </w:tcPr>
          <w:p w14:paraId="50D53F27" w14:textId="77777777" w:rsidR="00F84B14" w:rsidRDefault="00F84B14" w:rsidP="00C4514B">
            <w:pPr>
              <w:spacing w:after="240"/>
              <w:rPr>
                <w:b/>
              </w:rPr>
            </w:pPr>
            <w:r>
              <w:rPr>
                <w:b/>
              </w:rPr>
              <w:t>Informatīvais ziņojums</w:t>
            </w:r>
          </w:p>
          <w:p w14:paraId="1FE499E1" w14:textId="77777777" w:rsidR="00F84B14" w:rsidRDefault="00F84B14" w:rsidP="00C4514B">
            <w:pPr>
              <w:spacing w:after="240"/>
              <w:rPr>
                <w:b/>
              </w:rPr>
            </w:pPr>
            <w:r>
              <w:t>II.VIRZIENS: IZGLĪTĪBA &amp; NODARBINĀTĪBA</w:t>
            </w:r>
          </w:p>
        </w:tc>
        <w:tc>
          <w:tcPr>
            <w:tcW w:w="3388" w:type="dxa"/>
            <w:shd w:val="clear" w:color="auto" w:fill="FFFFFF"/>
            <w:noWrap/>
            <w:tcMar>
              <w:top w:w="75" w:type="dxa"/>
              <w:left w:w="75" w:type="dxa"/>
              <w:bottom w:w="75" w:type="dxa"/>
              <w:right w:w="75" w:type="dxa"/>
            </w:tcMar>
          </w:tcPr>
          <w:p w14:paraId="1FF016FF" w14:textId="77777777" w:rsidR="00F84B14" w:rsidRDefault="00F84B14" w:rsidP="00C4514B">
            <w:pPr>
              <w:spacing w:after="240"/>
              <w:rPr>
                <w:b/>
              </w:rPr>
            </w:pPr>
            <w:r>
              <w:rPr>
                <w:b/>
              </w:rPr>
              <w:t>Priekšlikums (IZM)</w:t>
            </w:r>
          </w:p>
          <w:p w14:paraId="58AEE856" w14:textId="77777777" w:rsidR="00F84B14" w:rsidRDefault="00F84B14" w:rsidP="00C4514B">
            <w:r>
              <w:t xml:space="preserve">Lūdzam precizēt informatīvā ziņojuma “Veselības darbaspēka attīstības stratēģija līdz 2029.gadam” projekta 2. pielikuma 23. punktu, precizējot profesionālās kvalifikācijas </w:t>
            </w:r>
            <w:r>
              <w:lastRenderedPageBreak/>
              <w:t xml:space="preserve">dokumenta apzīmējumu atbilstoši Profesionālās izglītības likuma 1. panta 16. punktam, kā arī 13. atsaucē aizstājot minēto </w:t>
            </w:r>
            <w:proofErr w:type="spellStart"/>
            <w:r>
              <w:t>Augstkolu</w:t>
            </w:r>
            <w:proofErr w:type="spellEnd"/>
            <w:r>
              <w:t xml:space="preserve"> likumu ar Profesionālās izglītības likuma 28. panta septīto daļu, kas nosaka, ka "Profesionālās augstākās izglītības programmas īsteno saskaņā ar Augstskolu likumu". </w:t>
            </w:r>
          </w:p>
          <w:p w14:paraId="491411D2" w14:textId="77777777" w:rsidR="00F84B14" w:rsidRDefault="00F84B14" w:rsidP="00C4514B">
            <w:r>
              <w:t> </w:t>
            </w:r>
          </w:p>
          <w:p w14:paraId="21FC7251" w14:textId="77777777" w:rsidR="00F84B14" w:rsidRDefault="00F84B14" w:rsidP="00C4514B">
            <w:pPr>
              <w:spacing w:before="240" w:after="240"/>
              <w:rPr>
                <w:i/>
              </w:rPr>
            </w:pPr>
            <w:r>
              <w:rPr>
                <w:i/>
              </w:rPr>
              <w:t>Piedāvātā redakcija</w:t>
            </w:r>
          </w:p>
          <w:p w14:paraId="6CBA5CC6" w14:textId="77777777" w:rsidR="00F84B14" w:rsidRDefault="00F84B14" w:rsidP="00C4514B">
            <w:r>
              <w:t xml:space="preserve">Būtiski uzsvērt, ka mainot </w:t>
            </w:r>
            <w:proofErr w:type="spellStart"/>
            <w:r>
              <w:t>apaksšpecialitāšu</w:t>
            </w:r>
            <w:proofErr w:type="spellEnd"/>
            <w:r>
              <w:t xml:space="preserve"> un </w:t>
            </w:r>
            <w:proofErr w:type="spellStart"/>
            <w:r>
              <w:t>papildspecialitāšu</w:t>
            </w:r>
            <w:proofErr w:type="spellEnd"/>
            <w:r>
              <w:t xml:space="preserve"> izglītības iegūšanas veidu, joprojām tiek saglabāti izglītības programmu īstenošanas un finansēšanas principi: </w:t>
            </w:r>
            <w:proofErr w:type="spellStart"/>
            <w:r>
              <w:t>apakšspecialitāšu</w:t>
            </w:r>
            <w:proofErr w:type="spellEnd"/>
            <w:r>
              <w:t xml:space="preserve"> un </w:t>
            </w:r>
            <w:proofErr w:type="spellStart"/>
            <w:r>
              <w:t>papildspecialitāšu</w:t>
            </w:r>
            <w:proofErr w:type="spellEnd"/>
            <w:r>
              <w:t xml:space="preserve"> rezidentūras programmas (jeb profesionālās  </w:t>
            </w:r>
            <w:r>
              <w:rPr>
                <w:strike/>
              </w:rPr>
              <w:t xml:space="preserve">augstākās </w:t>
            </w:r>
            <w:r>
              <w:t>tālākizglītības programmas) īsteno saskaņā ar Profesionālās izglītības likumu un Augstskolu likumu</w:t>
            </w:r>
            <w:r>
              <w:rPr>
                <w:vertAlign w:val="superscript"/>
              </w:rPr>
              <w:t>13</w:t>
            </w:r>
            <w:r>
              <w:t xml:space="preserve"> (realizē augstskolas), kā rezultātā tiek izsniegts valsts </w:t>
            </w:r>
            <w:r>
              <w:rPr>
                <w:b/>
              </w:rPr>
              <w:t>atzīts profesionālās kvalifikācijas dokuments </w:t>
            </w:r>
            <w:r>
              <w:rPr>
                <w:strike/>
              </w:rPr>
              <w:t>izglītības dokuments par profesionālās kvalifikācijas ieguvi</w:t>
            </w:r>
            <w:r>
              <w:t>, kā arī tiek saglabāts valsts budžeta finansējums programmu realizācijai. Minētā </w:t>
            </w:r>
            <w:r>
              <w:rPr>
                <w:strike/>
              </w:rPr>
              <w:t>ap</w:t>
            </w:r>
            <w:r>
              <w:t xml:space="preserve">mācību </w:t>
            </w:r>
            <w:r>
              <w:lastRenderedPageBreak/>
              <w:t>pieeja padara šo specialitāšu apguvi elastīgāku (specialitātes apguve bez tiešas sasaistes ar mācību gadu) un atbilstošāku darba tirgus prasībām (specialitātes apguve saskaņā ar pieprasījumu veselības aprūpes sistēmā, mazināti dubultās darba samaksas riski u.c.).</w:t>
            </w:r>
          </w:p>
          <w:p w14:paraId="4485FF7B" w14:textId="77777777" w:rsidR="00F84B14" w:rsidRDefault="00F84B14" w:rsidP="00C4514B"/>
          <w:p w14:paraId="63A6ECB8" w14:textId="77777777" w:rsidR="00F84B14" w:rsidRDefault="00F84B14" w:rsidP="00C4514B">
            <w:pPr>
              <w:spacing w:after="240"/>
              <w:rPr>
                <w:b/>
              </w:rPr>
            </w:pPr>
            <w:r>
              <w:rPr>
                <w:vertAlign w:val="superscript"/>
              </w:rPr>
              <w:t>13</w:t>
            </w:r>
            <w:r>
              <w:t> </w:t>
            </w:r>
            <w:r>
              <w:rPr>
                <w:b/>
              </w:rPr>
              <w:t>Profesionālās izglītības </w:t>
            </w:r>
            <w:proofErr w:type="spellStart"/>
            <w:r>
              <w:rPr>
                <w:strike/>
              </w:rPr>
              <w:t>L</w:t>
            </w:r>
            <w:r>
              <w:t>likuma</w:t>
            </w:r>
            <w:proofErr w:type="spellEnd"/>
            <w:r>
              <w:t xml:space="preserve"> 28. panta</w:t>
            </w:r>
            <w:r>
              <w:rPr>
                <w:strike/>
              </w:rPr>
              <w:t> (7)  </w:t>
            </w:r>
            <w:r>
              <w:rPr>
                <w:b/>
              </w:rPr>
              <w:t>septītā</w:t>
            </w:r>
            <w:r>
              <w:t> daļa</w:t>
            </w:r>
          </w:p>
        </w:tc>
        <w:tc>
          <w:tcPr>
            <w:tcW w:w="3388" w:type="dxa"/>
            <w:shd w:val="clear" w:color="auto" w:fill="FFFFFF"/>
            <w:noWrap/>
            <w:tcMar>
              <w:top w:w="75" w:type="dxa"/>
              <w:left w:w="75" w:type="dxa"/>
              <w:bottom w:w="75" w:type="dxa"/>
              <w:right w:w="75" w:type="dxa"/>
            </w:tcMar>
          </w:tcPr>
          <w:p w14:paraId="15D44349" w14:textId="77777777" w:rsidR="00F84B14" w:rsidRDefault="00F84B14" w:rsidP="00C4514B">
            <w:r>
              <w:lastRenderedPageBreak/>
              <w:t>Ņemts vērā</w:t>
            </w:r>
          </w:p>
        </w:tc>
        <w:tc>
          <w:tcPr>
            <w:tcW w:w="3388" w:type="dxa"/>
            <w:shd w:val="clear" w:color="auto" w:fill="FFFFFF"/>
            <w:noWrap/>
            <w:tcMar>
              <w:top w:w="75" w:type="dxa"/>
              <w:left w:w="75" w:type="dxa"/>
              <w:bottom w:w="75" w:type="dxa"/>
              <w:right w:w="75" w:type="dxa"/>
            </w:tcMar>
          </w:tcPr>
          <w:p w14:paraId="0B260557" w14:textId="77777777" w:rsidR="00F84B14" w:rsidRDefault="00F84B14" w:rsidP="00C4514B">
            <w:r>
              <w:t>Precizēta informatīvā ziņojuma projekta 2. pielikuma 23. punkta redakcija.</w:t>
            </w:r>
          </w:p>
        </w:tc>
      </w:tr>
      <w:tr w:rsidR="00F84B14" w14:paraId="3EA8EEAF" w14:textId="77777777" w:rsidTr="002667D7">
        <w:tc>
          <w:tcPr>
            <w:tcW w:w="1015" w:type="dxa"/>
            <w:shd w:val="clear" w:color="auto" w:fill="FFFFFF"/>
            <w:noWrap/>
            <w:tcMar>
              <w:top w:w="75" w:type="dxa"/>
              <w:left w:w="75" w:type="dxa"/>
              <w:bottom w:w="75" w:type="dxa"/>
              <w:right w:w="75" w:type="dxa"/>
            </w:tcMar>
          </w:tcPr>
          <w:p w14:paraId="522AF700" w14:textId="50CCDC49" w:rsidR="00F84B14" w:rsidRDefault="00F84B14" w:rsidP="00C4514B">
            <w:r>
              <w:lastRenderedPageBreak/>
              <w:t>5.</w:t>
            </w:r>
          </w:p>
        </w:tc>
        <w:tc>
          <w:tcPr>
            <w:tcW w:w="3388" w:type="dxa"/>
            <w:shd w:val="clear" w:color="auto" w:fill="FFFFFF"/>
            <w:noWrap/>
            <w:tcMar>
              <w:top w:w="75" w:type="dxa"/>
              <w:left w:w="75" w:type="dxa"/>
              <w:bottom w:w="75" w:type="dxa"/>
              <w:right w:w="75" w:type="dxa"/>
            </w:tcMar>
          </w:tcPr>
          <w:p w14:paraId="55529690" w14:textId="77777777" w:rsidR="00F84B14" w:rsidRDefault="00F84B14" w:rsidP="00C4514B">
            <w:pPr>
              <w:spacing w:after="240"/>
              <w:rPr>
                <w:b/>
              </w:rPr>
            </w:pPr>
            <w:r>
              <w:rPr>
                <w:b/>
              </w:rPr>
              <w:t>Informatīvais ziņojums</w:t>
            </w:r>
          </w:p>
          <w:p w14:paraId="5C66EACD" w14:textId="77777777" w:rsidR="00F84B14" w:rsidRDefault="00F84B14" w:rsidP="00C4514B">
            <w:pPr>
              <w:spacing w:after="240"/>
              <w:rPr>
                <w:b/>
              </w:rPr>
            </w:pPr>
            <w:r>
              <w:t>I. VIRZIENS: PLĀNOŠANA un FINANSĒŠANA</w:t>
            </w:r>
          </w:p>
        </w:tc>
        <w:tc>
          <w:tcPr>
            <w:tcW w:w="3388" w:type="dxa"/>
            <w:shd w:val="clear" w:color="auto" w:fill="FFFFFF"/>
            <w:noWrap/>
            <w:tcMar>
              <w:top w:w="75" w:type="dxa"/>
              <w:left w:w="75" w:type="dxa"/>
              <w:bottom w:w="75" w:type="dxa"/>
              <w:right w:w="75" w:type="dxa"/>
            </w:tcMar>
          </w:tcPr>
          <w:p w14:paraId="734AA82A" w14:textId="77777777" w:rsidR="00F84B14" w:rsidRDefault="00F84B14" w:rsidP="00C4514B">
            <w:pPr>
              <w:spacing w:after="240"/>
              <w:rPr>
                <w:b/>
              </w:rPr>
            </w:pPr>
            <w:r>
              <w:rPr>
                <w:b/>
              </w:rPr>
              <w:t>Iebildums (LĢĀA)</w:t>
            </w:r>
          </w:p>
          <w:p w14:paraId="12225077" w14:textId="77777777" w:rsidR="00F84B14" w:rsidRDefault="00F84B14" w:rsidP="00C4514B">
            <w:pPr>
              <w:spacing w:after="240"/>
              <w:rPr>
                <w:b/>
              </w:rPr>
            </w:pPr>
            <w:r>
              <w:t xml:space="preserve">“[47] Secināts, ka nepieciešams attīstīt atbilstošus tehniskos risinājumus personāla slodžu uzskaitei un ilgtermiņa plānošanai ārstniecības iestādēs, radot apstākļus savlaicīgai un efektīvai trūkstošo resursu apzināšanai un personāla aizvietošanas politikas izstrādei. Piemēram, primārās aprūpes pakalpojumu līmenī reģionos paredzēt, ka ģimenes ārsta prakses personāls tiek īpaši apmācīts, lai koordinētu palīdzības sniegšanu, pielietojot digitālās tehnoloģijas, </w:t>
            </w:r>
            <w:proofErr w:type="spellStart"/>
            <w:r>
              <w:t>telemedicīnas</w:t>
            </w:r>
            <w:proofErr w:type="spellEnd"/>
            <w:r>
              <w:t xml:space="preserve"> iespējas, kā arī attīstot vai paplašinot pakalpojumu sniegšanu (piemēram, ultrasonogrāfijas </w:t>
            </w:r>
            <w:r>
              <w:lastRenderedPageBreak/>
              <w:t xml:space="preserve">pakalpojums) u.c.” LĢĀA iebilst, ka tikai reģionos tiktu veikta apmācība, nepiekrītam ierobežojumam, apmācībām jābūt vienlīdzīgi pieejamām visā Latvijā. LĢĀA lūdz izslēgt vārdu “reģionos”. LĢĀA iebilst piemēra par ultrasonogrāfijas pakalpojumu iekļaušanai Ziņojumā, jo šis ir daudz komplicētāks jautājums, pret tā iekļaušanu ģimenes ārsta kompetencē LĢĀA ir iebildusi, bez skaidra risinājuma kvalitātei un apmācībām nav atbalstāms. LĢĀA lūdz piemēru par ultrasonogrāfijas pakalpojumu </w:t>
            </w:r>
            <w:proofErr w:type="spellStart"/>
            <w:r>
              <w:t>izlēgt</w:t>
            </w:r>
            <w:proofErr w:type="spellEnd"/>
            <w:r>
              <w:t>.</w:t>
            </w:r>
          </w:p>
        </w:tc>
        <w:tc>
          <w:tcPr>
            <w:tcW w:w="3388" w:type="dxa"/>
            <w:shd w:val="clear" w:color="auto" w:fill="FFFFFF"/>
            <w:noWrap/>
            <w:tcMar>
              <w:top w:w="75" w:type="dxa"/>
              <w:left w:w="75" w:type="dxa"/>
              <w:bottom w:w="75" w:type="dxa"/>
              <w:right w:w="75" w:type="dxa"/>
            </w:tcMar>
          </w:tcPr>
          <w:p w14:paraId="4975ACC9" w14:textId="77777777" w:rsidR="00F84B14" w:rsidRDefault="00F84B14" w:rsidP="00C4514B">
            <w:r>
              <w:lastRenderedPageBreak/>
              <w:t xml:space="preserve">Ņemts vērā </w:t>
            </w:r>
          </w:p>
        </w:tc>
        <w:tc>
          <w:tcPr>
            <w:tcW w:w="3388" w:type="dxa"/>
            <w:shd w:val="clear" w:color="auto" w:fill="FFFFFF"/>
            <w:noWrap/>
            <w:tcMar>
              <w:top w:w="75" w:type="dxa"/>
              <w:left w:w="75" w:type="dxa"/>
              <w:bottom w:w="75" w:type="dxa"/>
              <w:right w:w="75" w:type="dxa"/>
            </w:tcMar>
          </w:tcPr>
          <w:p w14:paraId="427286C4" w14:textId="77777777" w:rsidR="00F84B14" w:rsidRDefault="00F84B14" w:rsidP="00C4514B">
            <w:r>
              <w:t>Informatīvā ziņojuma projekta 1.pielikumā  precizēta 47.punkta redakcija.</w:t>
            </w:r>
          </w:p>
        </w:tc>
      </w:tr>
      <w:tr w:rsidR="00F84B14" w14:paraId="7E722CA0" w14:textId="77777777" w:rsidTr="002667D7">
        <w:tc>
          <w:tcPr>
            <w:tcW w:w="1015" w:type="dxa"/>
            <w:shd w:val="clear" w:color="auto" w:fill="FFFFFF"/>
            <w:noWrap/>
            <w:tcMar>
              <w:top w:w="75" w:type="dxa"/>
              <w:left w:w="75" w:type="dxa"/>
              <w:bottom w:w="75" w:type="dxa"/>
              <w:right w:w="75" w:type="dxa"/>
            </w:tcMar>
          </w:tcPr>
          <w:p w14:paraId="71D99579" w14:textId="34640333" w:rsidR="00F84B14" w:rsidRDefault="00F84B14" w:rsidP="00C4514B">
            <w:r>
              <w:t>6.</w:t>
            </w:r>
          </w:p>
        </w:tc>
        <w:tc>
          <w:tcPr>
            <w:tcW w:w="3388" w:type="dxa"/>
            <w:shd w:val="clear" w:color="auto" w:fill="FFFFFF"/>
            <w:noWrap/>
            <w:tcMar>
              <w:top w:w="75" w:type="dxa"/>
              <w:left w:w="75" w:type="dxa"/>
              <w:bottom w:w="75" w:type="dxa"/>
              <w:right w:w="75" w:type="dxa"/>
            </w:tcMar>
          </w:tcPr>
          <w:p w14:paraId="4348445C" w14:textId="77777777" w:rsidR="00F84B14" w:rsidRDefault="00F84B14" w:rsidP="00C4514B">
            <w:pPr>
              <w:spacing w:after="240"/>
              <w:rPr>
                <w:b/>
              </w:rPr>
            </w:pPr>
            <w:r>
              <w:rPr>
                <w:b/>
              </w:rPr>
              <w:t>Informatīvais ziņojums</w:t>
            </w:r>
          </w:p>
          <w:p w14:paraId="46734B92" w14:textId="77777777" w:rsidR="00F84B14" w:rsidRDefault="00F84B14" w:rsidP="00C4514B">
            <w:pPr>
              <w:spacing w:after="240"/>
              <w:rPr>
                <w:b/>
              </w:rPr>
            </w:pPr>
            <w:r>
              <w:t>I. VIRZIENS: PLĀNOŠANA un FINANSĒŠANA</w:t>
            </w:r>
          </w:p>
        </w:tc>
        <w:tc>
          <w:tcPr>
            <w:tcW w:w="3388" w:type="dxa"/>
            <w:shd w:val="clear" w:color="auto" w:fill="FFFFFF"/>
            <w:noWrap/>
            <w:tcMar>
              <w:top w:w="75" w:type="dxa"/>
              <w:left w:w="75" w:type="dxa"/>
              <w:bottom w:w="75" w:type="dxa"/>
              <w:right w:w="75" w:type="dxa"/>
            </w:tcMar>
          </w:tcPr>
          <w:p w14:paraId="50270B30" w14:textId="77777777" w:rsidR="00F84B14" w:rsidRDefault="00F84B14" w:rsidP="00C4514B">
            <w:pPr>
              <w:spacing w:after="240"/>
              <w:rPr>
                <w:b/>
              </w:rPr>
            </w:pPr>
            <w:r>
              <w:rPr>
                <w:b/>
              </w:rPr>
              <w:t>Iebildums (LĢĀA)</w:t>
            </w:r>
          </w:p>
          <w:p w14:paraId="04E5008A" w14:textId="77777777" w:rsidR="00F84B14" w:rsidRDefault="00F84B14" w:rsidP="00C4514B">
            <w:pPr>
              <w:spacing w:after="240"/>
              <w:rPr>
                <w:b/>
              </w:rPr>
            </w:pPr>
            <w:r>
              <w:t xml:space="preserve">LĢĀA lūdz 3.3. uzdevumu papildināt ar vārdu “aprūpes”. LĢĀA lūdz 3.3. uzdevumu precizēt tā, ka atbalsta pasākumi un instrumenti ir vienlīdzīgi pieejami visā Latvijā, nevis tikai reģionos, jo, ja primārā veselības aprūpe ir prioritāte, tad tā nav ierobežojama tikai ar reģioniem. Rīgā, kur dzīves dārdzība un vidējā alga ir augstāka nekā reģionos, ir aizvien grūtāk piesaistīt personālu, konkurējot ar citiem veselības aprūpes pakalpojumu sniedzējiem, īpaši </w:t>
            </w:r>
            <w:r>
              <w:lastRenderedPageBreak/>
              <w:t>tiem, kuriem ir būtisks maksas pakalpojumu īpatsvars, gan algas apmērā, gan ģimenes ārstu praksēs lielākas darba intensitātes dēļ. Visā Latvijā ir nepieciešams atbalsts komandai un visā Latvijā ir nepieciešams motivācija un novērtējums par pieejamības un kvalitātes nodrošināšanu visiem Latvijas pacientiem. Lūdzam izslēgt vārdu “reģioni” (dažādos locījumos).</w:t>
            </w:r>
          </w:p>
        </w:tc>
        <w:tc>
          <w:tcPr>
            <w:tcW w:w="3388" w:type="dxa"/>
            <w:shd w:val="clear" w:color="auto" w:fill="FFFFFF"/>
            <w:noWrap/>
            <w:tcMar>
              <w:top w:w="75" w:type="dxa"/>
              <w:left w:w="75" w:type="dxa"/>
              <w:bottom w:w="75" w:type="dxa"/>
              <w:right w:w="75" w:type="dxa"/>
            </w:tcMar>
          </w:tcPr>
          <w:p w14:paraId="60526847" w14:textId="77777777" w:rsidR="00F84B14" w:rsidRDefault="00F84B14" w:rsidP="00C4514B">
            <w:r>
              <w:lastRenderedPageBreak/>
              <w:t xml:space="preserve">Ņemts vērā </w:t>
            </w:r>
          </w:p>
        </w:tc>
        <w:tc>
          <w:tcPr>
            <w:tcW w:w="3388" w:type="dxa"/>
            <w:shd w:val="clear" w:color="auto" w:fill="FFFFFF"/>
            <w:noWrap/>
            <w:tcMar>
              <w:top w:w="75" w:type="dxa"/>
              <w:left w:w="75" w:type="dxa"/>
              <w:bottom w:w="75" w:type="dxa"/>
              <w:right w:w="75" w:type="dxa"/>
            </w:tcMar>
          </w:tcPr>
          <w:p w14:paraId="547743D5" w14:textId="77777777" w:rsidR="00F84B14" w:rsidRDefault="00F84B14" w:rsidP="00C4514B">
            <w:r>
              <w:t>Informatīvā ziņojuma projekta 1.pielikumā 2.tabulā precizēts 3.3.pasākums saskaņā ar iebildumu.</w:t>
            </w:r>
          </w:p>
        </w:tc>
      </w:tr>
      <w:tr w:rsidR="00F84B14" w14:paraId="79E3816C" w14:textId="77777777" w:rsidTr="002667D7">
        <w:tc>
          <w:tcPr>
            <w:tcW w:w="1015" w:type="dxa"/>
            <w:shd w:val="clear" w:color="auto" w:fill="FFFFFF"/>
            <w:noWrap/>
            <w:tcMar>
              <w:top w:w="75" w:type="dxa"/>
              <w:left w:w="75" w:type="dxa"/>
              <w:bottom w:w="75" w:type="dxa"/>
              <w:right w:w="75" w:type="dxa"/>
            </w:tcMar>
          </w:tcPr>
          <w:p w14:paraId="7D26E5B1" w14:textId="14FBA8A9" w:rsidR="00F84B14" w:rsidRDefault="00F84B14" w:rsidP="00C4514B">
            <w:r>
              <w:t>7.</w:t>
            </w:r>
          </w:p>
        </w:tc>
        <w:tc>
          <w:tcPr>
            <w:tcW w:w="3388" w:type="dxa"/>
            <w:shd w:val="clear" w:color="auto" w:fill="FFFFFF"/>
            <w:noWrap/>
            <w:tcMar>
              <w:top w:w="75" w:type="dxa"/>
              <w:left w:w="75" w:type="dxa"/>
              <w:bottom w:w="75" w:type="dxa"/>
              <w:right w:w="75" w:type="dxa"/>
            </w:tcMar>
          </w:tcPr>
          <w:p w14:paraId="5846A2F9" w14:textId="77777777" w:rsidR="00F84B14" w:rsidRDefault="00F84B14" w:rsidP="00C4514B">
            <w:pPr>
              <w:spacing w:after="240"/>
              <w:rPr>
                <w:b/>
              </w:rPr>
            </w:pPr>
            <w:r>
              <w:rPr>
                <w:b/>
              </w:rPr>
              <w:t>Informatīvais ziņojums</w:t>
            </w:r>
          </w:p>
          <w:p w14:paraId="28E7050C" w14:textId="77777777" w:rsidR="00F84B14" w:rsidRDefault="00F84B14" w:rsidP="00C4514B">
            <w:pPr>
              <w:spacing w:after="240"/>
              <w:rPr>
                <w:b/>
              </w:rPr>
            </w:pPr>
            <w:r>
              <w:t>II.VIRZIENS: IZGLĪTĪBA &amp; NODARBINĀTĪBA</w:t>
            </w:r>
          </w:p>
        </w:tc>
        <w:tc>
          <w:tcPr>
            <w:tcW w:w="3388" w:type="dxa"/>
            <w:shd w:val="clear" w:color="auto" w:fill="FFFFFF"/>
            <w:noWrap/>
            <w:tcMar>
              <w:top w:w="75" w:type="dxa"/>
              <w:left w:w="75" w:type="dxa"/>
              <w:bottom w:w="75" w:type="dxa"/>
              <w:right w:w="75" w:type="dxa"/>
            </w:tcMar>
          </w:tcPr>
          <w:p w14:paraId="41B967FD" w14:textId="77777777" w:rsidR="00F84B14" w:rsidRDefault="00F84B14" w:rsidP="00C4514B">
            <w:pPr>
              <w:spacing w:after="240"/>
              <w:rPr>
                <w:b/>
              </w:rPr>
            </w:pPr>
            <w:r>
              <w:rPr>
                <w:b/>
              </w:rPr>
              <w:t>Priekšlikums (LĢĀA)</w:t>
            </w:r>
          </w:p>
          <w:p w14:paraId="00D72B75" w14:textId="77777777" w:rsidR="00F84B14" w:rsidRDefault="00F84B14" w:rsidP="00C4514B">
            <w:pPr>
              <w:spacing w:after="240"/>
              <w:rPr>
                <w:b/>
              </w:rPr>
            </w:pPr>
            <w:r>
              <w:t>LĢĀA pārstāv ap 1100 praktizējošus ģimenes ārstu Latvijā. LĢĀA lūdz pie iesaistītajām institūcijām 2.1. un 6.1. uzdevumā pievienot LĢĀA.</w:t>
            </w:r>
          </w:p>
          <w:p w14:paraId="59AAD31C" w14:textId="77777777" w:rsidR="00F84B14" w:rsidRDefault="00F84B14" w:rsidP="00C4514B">
            <w:pPr>
              <w:spacing w:after="240"/>
              <w:rPr>
                <w:b/>
              </w:rPr>
            </w:pPr>
          </w:p>
        </w:tc>
        <w:tc>
          <w:tcPr>
            <w:tcW w:w="3388" w:type="dxa"/>
            <w:shd w:val="clear" w:color="auto" w:fill="FFFFFF"/>
            <w:noWrap/>
            <w:tcMar>
              <w:top w:w="75" w:type="dxa"/>
              <w:left w:w="75" w:type="dxa"/>
              <w:bottom w:w="75" w:type="dxa"/>
              <w:right w:w="75" w:type="dxa"/>
            </w:tcMar>
          </w:tcPr>
          <w:p w14:paraId="0971CE71" w14:textId="77777777" w:rsidR="00F84B14" w:rsidRDefault="00F84B14" w:rsidP="00C4514B">
            <w:r>
              <w:t>Ņemts vērā</w:t>
            </w:r>
          </w:p>
        </w:tc>
        <w:tc>
          <w:tcPr>
            <w:tcW w:w="3388" w:type="dxa"/>
            <w:shd w:val="clear" w:color="auto" w:fill="FFFFFF"/>
            <w:noWrap/>
            <w:tcMar>
              <w:top w:w="75" w:type="dxa"/>
              <w:left w:w="75" w:type="dxa"/>
              <w:bottom w:w="75" w:type="dxa"/>
              <w:right w:w="75" w:type="dxa"/>
            </w:tcMar>
          </w:tcPr>
          <w:p w14:paraId="6E0967E4" w14:textId="77777777" w:rsidR="00F84B14" w:rsidRDefault="00F84B14" w:rsidP="00C4514B">
            <w:r>
              <w:t>Informatīvā ziņojuma projekta 2.pielikumā 2.tabulā precizēts 2.1. un 6.1. līdzatbildīgo iestāžu saraksts.</w:t>
            </w:r>
          </w:p>
        </w:tc>
      </w:tr>
      <w:tr w:rsidR="00F84B14" w14:paraId="0B81CE3B" w14:textId="77777777" w:rsidTr="002667D7">
        <w:tc>
          <w:tcPr>
            <w:tcW w:w="1015" w:type="dxa"/>
            <w:shd w:val="clear" w:color="auto" w:fill="FFFFFF"/>
            <w:noWrap/>
            <w:tcMar>
              <w:top w:w="75" w:type="dxa"/>
              <w:left w:w="75" w:type="dxa"/>
              <w:bottom w:w="75" w:type="dxa"/>
              <w:right w:w="75" w:type="dxa"/>
            </w:tcMar>
          </w:tcPr>
          <w:p w14:paraId="27E90625" w14:textId="47BB5707" w:rsidR="00F84B14" w:rsidRDefault="00F84B14" w:rsidP="00C4514B">
            <w:r>
              <w:t>8.</w:t>
            </w:r>
          </w:p>
        </w:tc>
        <w:tc>
          <w:tcPr>
            <w:tcW w:w="3388" w:type="dxa"/>
            <w:shd w:val="clear" w:color="auto" w:fill="FFFFFF"/>
            <w:noWrap/>
            <w:tcMar>
              <w:top w:w="75" w:type="dxa"/>
              <w:left w:w="75" w:type="dxa"/>
              <w:bottom w:w="75" w:type="dxa"/>
              <w:right w:w="75" w:type="dxa"/>
            </w:tcMar>
          </w:tcPr>
          <w:p w14:paraId="319D814D" w14:textId="77777777" w:rsidR="00F84B14" w:rsidRDefault="00F84B14" w:rsidP="00C4514B">
            <w:pPr>
              <w:spacing w:after="240"/>
              <w:rPr>
                <w:b/>
              </w:rPr>
            </w:pPr>
            <w:r>
              <w:rPr>
                <w:b/>
              </w:rPr>
              <w:t>Informatīvais ziņojums</w:t>
            </w:r>
          </w:p>
          <w:p w14:paraId="027621DF" w14:textId="77777777" w:rsidR="00F84B14" w:rsidRDefault="00F84B14" w:rsidP="00C4514B">
            <w:pPr>
              <w:spacing w:after="240"/>
              <w:rPr>
                <w:b/>
              </w:rPr>
            </w:pPr>
            <w:r>
              <w:t>III. DARBA VIDE un SNIEGUMS</w:t>
            </w:r>
          </w:p>
        </w:tc>
        <w:tc>
          <w:tcPr>
            <w:tcW w:w="3388" w:type="dxa"/>
            <w:shd w:val="clear" w:color="auto" w:fill="FFFFFF"/>
            <w:noWrap/>
            <w:tcMar>
              <w:top w:w="75" w:type="dxa"/>
              <w:left w:w="75" w:type="dxa"/>
              <w:bottom w:w="75" w:type="dxa"/>
              <w:right w:w="75" w:type="dxa"/>
            </w:tcMar>
          </w:tcPr>
          <w:p w14:paraId="08FE12A6" w14:textId="77777777" w:rsidR="00F84B14" w:rsidRDefault="00F84B14" w:rsidP="00C4514B">
            <w:pPr>
              <w:spacing w:after="240"/>
              <w:rPr>
                <w:b/>
              </w:rPr>
            </w:pPr>
            <w:r>
              <w:rPr>
                <w:b/>
              </w:rPr>
              <w:t>Iebildums (LĢĀA)</w:t>
            </w:r>
          </w:p>
          <w:p w14:paraId="161E2B59" w14:textId="77777777" w:rsidR="00F84B14" w:rsidRDefault="00F84B14" w:rsidP="00C4514B">
            <w:pPr>
              <w:spacing w:after="240"/>
            </w:pPr>
            <w:r>
              <w:t xml:space="preserve">[15] Darba samaksas pieaugums, kas aprēķināts pēc vienotiem principiem ir viens no būtiskākajiem veselības darbaspēka piesaiste un motivācijas elementiem, tāpēc ārstniecības personu valsts garantēto mēneša vidējo darba samaksu plānots palielināt vidēji par 13,3% ik gadu, lai ārstu un </w:t>
            </w:r>
            <w:r>
              <w:lastRenderedPageBreak/>
              <w:t xml:space="preserve">funkcionālo speciālistu vidējā darba samaksa 2029.gadā sasniegtu divkāršu tautsaimniecībā nodarbināto mēneša vidējo bruto darba samaksu, tai skaitā ņemot vērā arī ikgadēji plānoto tautsaimniecībā nodarbināto mēneša vidējās bruto darba samaksas pieaugumu (skatīt 3.tabulu). Vienlaikus, tas ir tikai viens no kompleksu motivācijas pasākumu kopuma, kas ir jārealizē ciešā politikas veidotāju, darba devēju, pašvaldību un veselības nozares profesionālo organizāciju u.c. sadarbībā. </w:t>
            </w:r>
          </w:p>
          <w:p w14:paraId="1E71B2EB" w14:textId="77777777" w:rsidR="00F84B14" w:rsidRDefault="00F84B14" w:rsidP="00C4514B">
            <w:pPr>
              <w:spacing w:after="240"/>
              <w:rPr>
                <w:b/>
              </w:rPr>
            </w:pPr>
            <w:r>
              <w:t xml:space="preserve">LĢĀA konceptuāli iebilst pret mērķa koeficienta 2 sasniegšanas atlikšanu par tik ilgu laiku - 5 gadiem, 2029. gadā koeficientam būtu jābūt jau 2,5 atbilstoši iepriekš valsts akceptētiem uzstādījumiem. Jāņem vērā, ka Latvijā ir proporcionāli </w:t>
            </w:r>
            <w:proofErr w:type="spellStart"/>
            <w:r>
              <w:t>viszamākais</w:t>
            </w:r>
            <w:proofErr w:type="spellEnd"/>
            <w:r>
              <w:t xml:space="preserve"> mediķu skaits uz iedzīvotāju, primāri ir jārisina jautājums par straujāku atalgojuma celšanu.</w:t>
            </w:r>
          </w:p>
        </w:tc>
        <w:tc>
          <w:tcPr>
            <w:tcW w:w="3388" w:type="dxa"/>
            <w:shd w:val="clear" w:color="auto" w:fill="auto"/>
            <w:noWrap/>
            <w:tcMar>
              <w:top w:w="75" w:type="dxa"/>
              <w:left w:w="75" w:type="dxa"/>
              <w:bottom w:w="75" w:type="dxa"/>
              <w:right w:w="75" w:type="dxa"/>
            </w:tcMar>
          </w:tcPr>
          <w:p w14:paraId="0AE99171" w14:textId="77777777" w:rsidR="00F84B14" w:rsidRDefault="00F84B14" w:rsidP="00C4514B">
            <w:r>
              <w:lastRenderedPageBreak/>
              <w:t>Ņemts vērā</w:t>
            </w:r>
          </w:p>
        </w:tc>
        <w:tc>
          <w:tcPr>
            <w:tcW w:w="3388" w:type="dxa"/>
            <w:shd w:val="clear" w:color="auto" w:fill="FFFFFF"/>
            <w:noWrap/>
            <w:tcMar>
              <w:top w:w="75" w:type="dxa"/>
              <w:left w:w="75" w:type="dxa"/>
              <w:bottom w:w="75" w:type="dxa"/>
              <w:right w:w="75" w:type="dxa"/>
            </w:tcMar>
          </w:tcPr>
          <w:p w14:paraId="3D7D5064" w14:textId="77777777" w:rsidR="00F84B14" w:rsidRDefault="00F84B14" w:rsidP="00C4514B">
            <w:r>
              <w:rPr>
                <w:color w:val="000000"/>
                <w:sz w:val="28"/>
                <w:szCs w:val="28"/>
                <w:shd w:val="clear" w:color="auto" w:fill="FFFFFF"/>
              </w:rPr>
              <w:t xml:space="preserve">Šī ir VM un Latvijas Veselības un sociālās aprūpes darbinieku arodbiedrības (LVSADA)  konceptuāla vienošanās sasniegt, ka valsts garantētā mēneša vidējā darba samaksa  ārstam sasniedz  mērķa koeficientu 2 pret </w:t>
            </w:r>
            <w:r>
              <w:rPr>
                <w:color w:val="000000"/>
                <w:sz w:val="28"/>
                <w:szCs w:val="28"/>
                <w:shd w:val="clear" w:color="auto" w:fill="FFFFFF"/>
              </w:rPr>
              <w:lastRenderedPageBreak/>
              <w:t>mēneša vidējo darba samaksu valstī.</w:t>
            </w:r>
          </w:p>
        </w:tc>
      </w:tr>
      <w:tr w:rsidR="00F84B14" w14:paraId="316B2AC0" w14:textId="77777777" w:rsidTr="002667D7">
        <w:tc>
          <w:tcPr>
            <w:tcW w:w="1015" w:type="dxa"/>
            <w:shd w:val="clear" w:color="auto" w:fill="FFFFFF"/>
            <w:noWrap/>
            <w:tcMar>
              <w:top w:w="75" w:type="dxa"/>
              <w:left w:w="75" w:type="dxa"/>
              <w:bottom w:w="75" w:type="dxa"/>
              <w:right w:w="75" w:type="dxa"/>
            </w:tcMar>
          </w:tcPr>
          <w:p w14:paraId="0DD16A94" w14:textId="5FB61999" w:rsidR="00F84B14" w:rsidRDefault="00F84B14" w:rsidP="00C4514B">
            <w:r>
              <w:lastRenderedPageBreak/>
              <w:t>9.</w:t>
            </w:r>
          </w:p>
        </w:tc>
        <w:tc>
          <w:tcPr>
            <w:tcW w:w="3388" w:type="dxa"/>
            <w:shd w:val="clear" w:color="auto" w:fill="FFFFFF"/>
            <w:noWrap/>
            <w:tcMar>
              <w:top w:w="75" w:type="dxa"/>
              <w:left w:w="75" w:type="dxa"/>
              <w:bottom w:w="75" w:type="dxa"/>
              <w:right w:w="75" w:type="dxa"/>
            </w:tcMar>
          </w:tcPr>
          <w:p w14:paraId="35F26BA2" w14:textId="77777777" w:rsidR="00F84B14" w:rsidRDefault="00F84B14" w:rsidP="00C4514B">
            <w:pPr>
              <w:spacing w:after="240"/>
              <w:rPr>
                <w:b/>
              </w:rPr>
            </w:pPr>
            <w:r>
              <w:rPr>
                <w:b/>
              </w:rPr>
              <w:t>Informatīvais ziņojums</w:t>
            </w:r>
          </w:p>
          <w:p w14:paraId="301804B6" w14:textId="77777777" w:rsidR="00F84B14" w:rsidRDefault="00F84B14" w:rsidP="00C4514B">
            <w:pPr>
              <w:spacing w:after="240"/>
              <w:rPr>
                <w:b/>
              </w:rPr>
            </w:pPr>
            <w:r>
              <w:t>III. DARBA VIDE un SNIEGUMS</w:t>
            </w:r>
          </w:p>
        </w:tc>
        <w:tc>
          <w:tcPr>
            <w:tcW w:w="3388" w:type="dxa"/>
            <w:shd w:val="clear" w:color="auto" w:fill="FFFFFF"/>
            <w:noWrap/>
            <w:tcMar>
              <w:top w:w="75" w:type="dxa"/>
              <w:left w:w="75" w:type="dxa"/>
              <w:bottom w:w="75" w:type="dxa"/>
              <w:right w:w="75" w:type="dxa"/>
            </w:tcMar>
          </w:tcPr>
          <w:p w14:paraId="2479924F" w14:textId="77777777" w:rsidR="00F84B14" w:rsidRDefault="00F84B14" w:rsidP="00C4514B">
            <w:pPr>
              <w:spacing w:after="240"/>
              <w:rPr>
                <w:b/>
              </w:rPr>
            </w:pPr>
            <w:r>
              <w:rPr>
                <w:b/>
              </w:rPr>
              <w:t>Priekšlikums (LĢĀA)</w:t>
            </w:r>
          </w:p>
          <w:p w14:paraId="66EEB285" w14:textId="77777777" w:rsidR="00F84B14" w:rsidRDefault="00F84B14" w:rsidP="00C4514B">
            <w:pPr>
              <w:spacing w:after="240"/>
              <w:rPr>
                <w:b/>
              </w:rPr>
            </w:pPr>
            <w:r>
              <w:t xml:space="preserve">[17] </w:t>
            </w:r>
            <w:proofErr w:type="spellStart"/>
            <w:r>
              <w:t>Supervīzijas</w:t>
            </w:r>
            <w:proofErr w:type="spellEnd"/>
            <w:r>
              <w:t xml:space="preserve"> ieviešana plānota kā obligāta prasība ārstniecības personām. (..) – tā kā </w:t>
            </w:r>
            <w:r>
              <w:lastRenderedPageBreak/>
              <w:t>tam ir plānoti pilotprojekti, aicinām nelietot vārdu obligāti, ja vēl jāvērtē kad un kā varēs realitātē ieviest, lai nepaliek “uz papīra”.</w:t>
            </w:r>
          </w:p>
        </w:tc>
        <w:tc>
          <w:tcPr>
            <w:tcW w:w="3388" w:type="dxa"/>
            <w:shd w:val="clear" w:color="auto" w:fill="FFFFFF"/>
            <w:noWrap/>
            <w:tcMar>
              <w:top w:w="75" w:type="dxa"/>
              <w:left w:w="75" w:type="dxa"/>
              <w:bottom w:w="75" w:type="dxa"/>
              <w:right w:w="75" w:type="dxa"/>
            </w:tcMar>
          </w:tcPr>
          <w:p w14:paraId="6E437FA4" w14:textId="77777777" w:rsidR="00F84B14" w:rsidRDefault="00F84B14" w:rsidP="00C4514B">
            <w:r>
              <w:lastRenderedPageBreak/>
              <w:t>Ņemts vērā</w:t>
            </w:r>
          </w:p>
        </w:tc>
        <w:tc>
          <w:tcPr>
            <w:tcW w:w="3388" w:type="dxa"/>
            <w:shd w:val="clear" w:color="auto" w:fill="FFFFFF"/>
            <w:noWrap/>
            <w:tcMar>
              <w:top w:w="75" w:type="dxa"/>
              <w:left w:w="75" w:type="dxa"/>
              <w:bottom w:w="75" w:type="dxa"/>
              <w:right w:w="75" w:type="dxa"/>
            </w:tcMar>
          </w:tcPr>
          <w:p w14:paraId="2E84A2ED" w14:textId="77777777" w:rsidR="00F84B14" w:rsidRDefault="00F84B14" w:rsidP="00C4514B">
            <w:r>
              <w:t>Informatīvā ziņojuma projekta 3.pielikuma 17.punkta un 1.tabulas redakcija precizēta atbilstoši iebildumam.</w:t>
            </w:r>
          </w:p>
        </w:tc>
      </w:tr>
      <w:tr w:rsidR="00F84B14" w14:paraId="74842520" w14:textId="77777777" w:rsidTr="002667D7">
        <w:tc>
          <w:tcPr>
            <w:tcW w:w="1015" w:type="dxa"/>
            <w:shd w:val="clear" w:color="auto" w:fill="FFFFFF"/>
            <w:noWrap/>
            <w:tcMar>
              <w:top w:w="75" w:type="dxa"/>
              <w:left w:w="75" w:type="dxa"/>
              <w:bottom w:w="75" w:type="dxa"/>
              <w:right w:w="75" w:type="dxa"/>
            </w:tcMar>
          </w:tcPr>
          <w:p w14:paraId="7753DA9E" w14:textId="10938EE3" w:rsidR="00F84B14" w:rsidRDefault="00F84B14" w:rsidP="00C4514B">
            <w:r>
              <w:t>10.</w:t>
            </w:r>
          </w:p>
        </w:tc>
        <w:tc>
          <w:tcPr>
            <w:tcW w:w="3388" w:type="dxa"/>
            <w:shd w:val="clear" w:color="auto" w:fill="FFFFFF"/>
            <w:noWrap/>
            <w:tcMar>
              <w:top w:w="75" w:type="dxa"/>
              <w:left w:w="75" w:type="dxa"/>
              <w:bottom w:w="75" w:type="dxa"/>
              <w:right w:w="75" w:type="dxa"/>
            </w:tcMar>
          </w:tcPr>
          <w:p w14:paraId="66F6DB8D" w14:textId="77777777" w:rsidR="00F84B14" w:rsidRDefault="00F84B14" w:rsidP="00C4514B">
            <w:pPr>
              <w:spacing w:after="240"/>
              <w:rPr>
                <w:b/>
              </w:rPr>
            </w:pPr>
            <w:r>
              <w:rPr>
                <w:b/>
              </w:rPr>
              <w:t>Informatīvais ziņojums</w:t>
            </w:r>
          </w:p>
          <w:p w14:paraId="2751AFAD" w14:textId="77777777" w:rsidR="00F84B14" w:rsidRDefault="00F84B14" w:rsidP="00C4514B">
            <w:pPr>
              <w:spacing w:after="240"/>
              <w:rPr>
                <w:b/>
              </w:rPr>
            </w:pPr>
            <w:r>
              <w:t>III. DARBA VIDE un SNIEGUMS</w:t>
            </w:r>
          </w:p>
        </w:tc>
        <w:tc>
          <w:tcPr>
            <w:tcW w:w="3388" w:type="dxa"/>
            <w:shd w:val="clear" w:color="auto" w:fill="FFFFFF"/>
            <w:noWrap/>
            <w:tcMar>
              <w:top w:w="75" w:type="dxa"/>
              <w:left w:w="75" w:type="dxa"/>
              <w:bottom w:w="75" w:type="dxa"/>
              <w:right w:w="75" w:type="dxa"/>
            </w:tcMar>
          </w:tcPr>
          <w:p w14:paraId="03CD5891" w14:textId="77777777" w:rsidR="00F84B14" w:rsidRDefault="00F84B14" w:rsidP="00C4514B">
            <w:pPr>
              <w:spacing w:after="240"/>
              <w:rPr>
                <w:b/>
              </w:rPr>
            </w:pPr>
            <w:r>
              <w:rPr>
                <w:b/>
              </w:rPr>
              <w:t>Priekšlikums (LĢĀA)</w:t>
            </w:r>
          </w:p>
          <w:p w14:paraId="77CB688C" w14:textId="77777777" w:rsidR="00F84B14" w:rsidRDefault="00F84B14" w:rsidP="00C4514B">
            <w:pPr>
              <w:spacing w:after="240"/>
            </w:pPr>
            <w:r>
              <w:t>[22] Izstrādājot turpmāku PVA attīstības konceptu</w:t>
            </w:r>
            <w:r w:rsidRPr="00927129">
              <w:rPr>
                <w:vertAlign w:val="superscript"/>
              </w:rPr>
              <w:t>1</w:t>
            </w:r>
            <w:r>
              <w:t xml:space="preserve"> , ņemot vērā, ka PVA ir veselības aprūpes sistēmas pamats un prioritāte, nepieciešams vērtēt un rast risinājumus vismaz šādos virzienos: </w:t>
            </w:r>
            <w:r>
              <w:rPr>
                <w:rFonts w:ascii="Segoe UI Symbol" w:hAnsi="Segoe UI Symbol" w:cs="Segoe UI Symbol"/>
              </w:rPr>
              <w:t>➢</w:t>
            </w:r>
            <w:r>
              <w:t xml:space="preserve"> PVA pakalpojumu attīstība, veicinot komandas darba attīstības principus; 1 Informatīvais ziņojums “Par primāro veselību” - projekts </w:t>
            </w:r>
            <w:r>
              <w:rPr>
                <w:rFonts w:ascii="Segoe UI Symbol" w:hAnsi="Segoe UI Symbol" w:cs="Segoe UI Symbol"/>
              </w:rPr>
              <w:t>➢</w:t>
            </w:r>
            <w:r>
              <w:t xml:space="preserve"> atbalsta pasākumi, tajā skaitā finansiāli rīki ģimenes ārstu praksēm, kas sniedz veselības aprūpes pakalpojumus, lielākam pacientu skaitam, kas tiek uzskatīts par optimālu., t.i., ieviest </w:t>
            </w:r>
            <w:proofErr w:type="spellStart"/>
            <w:r>
              <w:t>virsslodzes</w:t>
            </w:r>
            <w:proofErr w:type="spellEnd"/>
            <w:r>
              <w:t xml:space="preserve"> darba apmaksu. </w:t>
            </w:r>
            <w:r>
              <w:rPr>
                <w:rFonts w:ascii="Segoe UI Symbol" w:hAnsi="Segoe UI Symbol" w:cs="Segoe UI Symbol"/>
              </w:rPr>
              <w:t>➢</w:t>
            </w:r>
            <w:r>
              <w:t xml:space="preserve"> pašvaldību lomas stiprināšana, veicināt to iesaisti PVA pakalpojumu pieejamības nodrošināšanā </w:t>
            </w:r>
            <w:r>
              <w:rPr>
                <w:rFonts w:ascii="Segoe UI Symbol" w:hAnsi="Segoe UI Symbol" w:cs="Segoe UI Symbol"/>
              </w:rPr>
              <w:t>➢</w:t>
            </w:r>
            <w:r>
              <w:t xml:space="preserve"> u.c. </w:t>
            </w:r>
          </w:p>
          <w:p w14:paraId="5176B3B3" w14:textId="77777777" w:rsidR="00F84B14" w:rsidRDefault="00F84B14" w:rsidP="00C4514B">
            <w:pPr>
              <w:spacing w:after="240"/>
              <w:rPr>
                <w:b/>
              </w:rPr>
            </w:pPr>
            <w:r>
              <w:t xml:space="preserve">LĢĀA lūdz papildināt 22.punkta virzienu ar alternatīvu virsstundu darba atbalstīšanai (jo pretrunā ar stratēģijā pausto Pārskatīt </w:t>
            </w:r>
            <w:r>
              <w:lastRenderedPageBreak/>
              <w:t xml:space="preserve">virsstundu darba finansēšanas nosacījumus, mazinot virsstundu darba pievilcību). Piemēram, ka piesaistāms otrs ģimenes ārsts un no kura brīža otrs ārsts ir tiesīgs atdalīties un veidot savu praksi. PVA darba grupā LĢĀA ir iesniegusi priekšlikumu: Maksimālais pacientu skaits vienam ģimenes ārstam ir 2000 pacientu, pie reģistrēto pacientu skaita virs 2000 ir nepieciešams praksē piesaistīt otru ģimenes ārstu (var būt ne pilnas slodzes darbs). “Nopumpurošanās” - paredzēta iespēja piesaistīt jauno ģimenes ārstu praksē, kur jau ir 2000 reģistrēto pacientu ar mērķi reģistrēt pacientus pie jaunā ģimenes ārsta. Pie pacientu reģistrētā </w:t>
            </w:r>
            <w:proofErr w:type="spellStart"/>
            <w:r>
              <w:t>sakita</w:t>
            </w:r>
            <w:proofErr w:type="spellEnd"/>
            <w:r>
              <w:t xml:space="preserve"> 600, jaunais ārsts ar sev reģistrētajiem pacientiem var atdalīties no esošās prakses. “</w:t>
            </w:r>
            <w:proofErr w:type="spellStart"/>
            <w:r>
              <w:t>Jaunveidotā</w:t>
            </w:r>
            <w:proofErr w:type="spellEnd"/>
            <w:r>
              <w:t xml:space="preserve"> prakse” -vietās, kur pēc kartējuma ( visiem esošajiem ārstiem ir reģistrēto pacientu skaits tuvu 1500 un vairāk) un plāniem skaidrs, ka nepieciešams piesaistīt jaunu ārstu. Ģimenes ārsts veido praksi un uzsāk pacientu reģistrāciju. Divu gadu laikā reģistrēto pacientu skaitam būtu </w:t>
            </w:r>
            <w:proofErr w:type="spellStart"/>
            <w:r>
              <w:t>jāsaniedz</w:t>
            </w:r>
            <w:proofErr w:type="spellEnd"/>
            <w:r>
              <w:t xml:space="preserve"> vismaz 600 reģistrēto pacientu (gan bērni, gan pieaugušie). Savukārt, pašvaldību lomas stiprināšanai – pieejamību </w:t>
            </w:r>
            <w:r>
              <w:lastRenderedPageBreak/>
              <w:t xml:space="preserve">aizstāt ar </w:t>
            </w:r>
            <w:proofErr w:type="spellStart"/>
            <w:r>
              <w:t>piekļūstamību</w:t>
            </w:r>
            <w:proofErr w:type="spellEnd"/>
            <w:r>
              <w:t xml:space="preserve">, kas ir precīzāks pieejamības aspekts, kas būtu jānodrošina pašvaldības līmenī, lai nedublētu valsts funkciju par pieejamību citos aspektos, - veicināt to iesaisti PVA pakalpojumu </w:t>
            </w:r>
            <w:proofErr w:type="spellStart"/>
            <w:r>
              <w:t>piekļūstamības</w:t>
            </w:r>
            <w:proofErr w:type="spellEnd"/>
            <w:r>
              <w:t xml:space="preserve"> nodrošināšanā. </w:t>
            </w:r>
          </w:p>
        </w:tc>
        <w:tc>
          <w:tcPr>
            <w:tcW w:w="3388" w:type="dxa"/>
            <w:shd w:val="clear" w:color="auto" w:fill="FFFFFF"/>
            <w:noWrap/>
            <w:tcMar>
              <w:top w:w="75" w:type="dxa"/>
              <w:left w:w="75" w:type="dxa"/>
              <w:bottom w:w="75" w:type="dxa"/>
              <w:right w:w="75" w:type="dxa"/>
            </w:tcMar>
          </w:tcPr>
          <w:p w14:paraId="51D8C925" w14:textId="77777777" w:rsidR="00F84B14" w:rsidRDefault="00F84B14" w:rsidP="00C4514B">
            <w:r>
              <w:lastRenderedPageBreak/>
              <w:t>Ņemts vērā</w:t>
            </w:r>
          </w:p>
        </w:tc>
        <w:tc>
          <w:tcPr>
            <w:tcW w:w="3388" w:type="dxa"/>
            <w:shd w:val="clear" w:color="auto" w:fill="auto"/>
            <w:noWrap/>
            <w:tcMar>
              <w:top w:w="75" w:type="dxa"/>
              <w:left w:w="75" w:type="dxa"/>
              <w:bottom w:w="75" w:type="dxa"/>
              <w:right w:w="75" w:type="dxa"/>
            </w:tcMar>
          </w:tcPr>
          <w:p w14:paraId="04A97898" w14:textId="77777777" w:rsidR="00F84B14" w:rsidRDefault="00F84B14" w:rsidP="00C4514B">
            <w:r w:rsidRPr="004D3946">
              <w:t>Priekšlikums vērtējams primārās veselības aprūpes darba grupas ietvaros.</w:t>
            </w:r>
          </w:p>
        </w:tc>
      </w:tr>
      <w:tr w:rsidR="00F84B14" w14:paraId="1C0788A3" w14:textId="77777777" w:rsidTr="002667D7">
        <w:tc>
          <w:tcPr>
            <w:tcW w:w="1015" w:type="dxa"/>
            <w:shd w:val="clear" w:color="auto" w:fill="FFFFFF"/>
            <w:noWrap/>
            <w:tcMar>
              <w:top w:w="75" w:type="dxa"/>
              <w:left w:w="75" w:type="dxa"/>
              <w:bottom w:w="75" w:type="dxa"/>
              <w:right w:w="75" w:type="dxa"/>
            </w:tcMar>
          </w:tcPr>
          <w:p w14:paraId="0C912886" w14:textId="02C1414E" w:rsidR="00F84B14" w:rsidRDefault="00F84B14" w:rsidP="00C4514B">
            <w:r>
              <w:lastRenderedPageBreak/>
              <w:t>11.</w:t>
            </w:r>
          </w:p>
        </w:tc>
        <w:tc>
          <w:tcPr>
            <w:tcW w:w="3388" w:type="dxa"/>
            <w:shd w:val="clear" w:color="auto" w:fill="FFFFFF"/>
            <w:noWrap/>
            <w:tcMar>
              <w:top w:w="75" w:type="dxa"/>
              <w:left w:w="75" w:type="dxa"/>
              <w:bottom w:w="75" w:type="dxa"/>
              <w:right w:w="75" w:type="dxa"/>
            </w:tcMar>
          </w:tcPr>
          <w:p w14:paraId="37CC65BC" w14:textId="77777777" w:rsidR="00F84B14" w:rsidRDefault="00F84B14" w:rsidP="00C4514B">
            <w:pPr>
              <w:spacing w:after="240"/>
              <w:rPr>
                <w:b/>
              </w:rPr>
            </w:pPr>
            <w:r>
              <w:rPr>
                <w:b/>
              </w:rPr>
              <w:t>Informatīvais ziņojums</w:t>
            </w:r>
          </w:p>
          <w:p w14:paraId="3767BAF5" w14:textId="77777777" w:rsidR="00F84B14" w:rsidRDefault="00F84B14" w:rsidP="00C4514B">
            <w:pPr>
              <w:spacing w:after="240"/>
              <w:rPr>
                <w:b/>
              </w:rPr>
            </w:pPr>
            <w:r>
              <w:t>III. DARBA VIDE un SNIEGUMS</w:t>
            </w:r>
          </w:p>
        </w:tc>
        <w:tc>
          <w:tcPr>
            <w:tcW w:w="3388" w:type="dxa"/>
            <w:shd w:val="clear" w:color="auto" w:fill="FFFFFF"/>
            <w:noWrap/>
            <w:tcMar>
              <w:top w:w="75" w:type="dxa"/>
              <w:left w:w="75" w:type="dxa"/>
              <w:bottom w:w="75" w:type="dxa"/>
              <w:right w:w="75" w:type="dxa"/>
            </w:tcMar>
          </w:tcPr>
          <w:p w14:paraId="217C24CB" w14:textId="77777777" w:rsidR="00F84B14" w:rsidRDefault="00F84B14" w:rsidP="00C4514B">
            <w:pPr>
              <w:spacing w:after="240"/>
              <w:rPr>
                <w:b/>
              </w:rPr>
            </w:pPr>
            <w:r>
              <w:rPr>
                <w:b/>
              </w:rPr>
              <w:t>Priekšlikums (LĢĀA)</w:t>
            </w:r>
          </w:p>
          <w:p w14:paraId="329C46C7" w14:textId="77777777" w:rsidR="00F84B14" w:rsidRDefault="00F84B14" w:rsidP="00C4514B">
            <w:pPr>
              <w:spacing w:after="240"/>
              <w:rPr>
                <w:b/>
              </w:rPr>
            </w:pPr>
            <w:r>
              <w:t>LĢĀA lūdz 2.1. uzdevuma iesaistītās institūcijas papildināt ar “LĢĀA”.</w:t>
            </w:r>
          </w:p>
        </w:tc>
        <w:tc>
          <w:tcPr>
            <w:tcW w:w="3388" w:type="dxa"/>
            <w:shd w:val="clear" w:color="auto" w:fill="FFFFFF"/>
            <w:noWrap/>
            <w:tcMar>
              <w:top w:w="75" w:type="dxa"/>
              <w:left w:w="75" w:type="dxa"/>
              <w:bottom w:w="75" w:type="dxa"/>
              <w:right w:w="75" w:type="dxa"/>
            </w:tcMar>
          </w:tcPr>
          <w:p w14:paraId="305421A0" w14:textId="77777777" w:rsidR="00F84B14" w:rsidRDefault="00F84B14" w:rsidP="00C4514B">
            <w:r>
              <w:t>Ņemts vērā</w:t>
            </w:r>
          </w:p>
        </w:tc>
        <w:tc>
          <w:tcPr>
            <w:tcW w:w="3388" w:type="dxa"/>
            <w:shd w:val="clear" w:color="auto" w:fill="FFFFFF"/>
            <w:noWrap/>
            <w:tcMar>
              <w:top w:w="75" w:type="dxa"/>
              <w:left w:w="75" w:type="dxa"/>
              <w:bottom w:w="75" w:type="dxa"/>
              <w:right w:w="75" w:type="dxa"/>
            </w:tcMar>
          </w:tcPr>
          <w:p w14:paraId="269ACF18" w14:textId="77777777" w:rsidR="00F84B14" w:rsidRDefault="00F84B14" w:rsidP="00C4514B">
            <w:r>
              <w:t>Informatīvā ziņojuma projekta 3.pielikuma 2.tabulas 2.1.punkts precizēta atbilstoši priekšlikumam.</w:t>
            </w:r>
          </w:p>
        </w:tc>
      </w:tr>
      <w:tr w:rsidR="00F84B14" w14:paraId="262F0D66" w14:textId="77777777" w:rsidTr="002667D7">
        <w:tc>
          <w:tcPr>
            <w:tcW w:w="1015" w:type="dxa"/>
            <w:shd w:val="clear" w:color="auto" w:fill="FFFFFF"/>
            <w:noWrap/>
            <w:tcMar>
              <w:top w:w="75" w:type="dxa"/>
              <w:left w:w="75" w:type="dxa"/>
              <w:bottom w:w="75" w:type="dxa"/>
              <w:right w:w="75" w:type="dxa"/>
            </w:tcMar>
          </w:tcPr>
          <w:p w14:paraId="6811A28A" w14:textId="0C78EFBD" w:rsidR="00F84B14" w:rsidRDefault="00F84B14" w:rsidP="00C4514B">
            <w:r>
              <w:t>12.</w:t>
            </w:r>
          </w:p>
        </w:tc>
        <w:tc>
          <w:tcPr>
            <w:tcW w:w="3388" w:type="dxa"/>
            <w:shd w:val="clear" w:color="auto" w:fill="FFFFFF"/>
            <w:noWrap/>
            <w:tcMar>
              <w:top w:w="75" w:type="dxa"/>
              <w:left w:w="75" w:type="dxa"/>
              <w:bottom w:w="75" w:type="dxa"/>
              <w:right w:w="75" w:type="dxa"/>
            </w:tcMar>
          </w:tcPr>
          <w:p w14:paraId="0795735C" w14:textId="77777777" w:rsidR="00F84B14" w:rsidRDefault="00F84B14" w:rsidP="00C4514B">
            <w:pPr>
              <w:spacing w:after="240"/>
              <w:rPr>
                <w:b/>
              </w:rPr>
            </w:pPr>
            <w:r>
              <w:rPr>
                <w:b/>
              </w:rPr>
              <w:t>Informatīvais ziņojums</w:t>
            </w:r>
          </w:p>
          <w:p w14:paraId="0B774121" w14:textId="77777777" w:rsidR="00F84B14" w:rsidRDefault="00F84B14" w:rsidP="00C4514B">
            <w:pPr>
              <w:spacing w:after="240"/>
              <w:rPr>
                <w:b/>
              </w:rPr>
            </w:pPr>
            <w:r>
              <w:t>III. DARBA VIDE un SNIEGUMS</w:t>
            </w:r>
          </w:p>
        </w:tc>
        <w:tc>
          <w:tcPr>
            <w:tcW w:w="3388" w:type="dxa"/>
            <w:shd w:val="clear" w:color="auto" w:fill="FFFFFF"/>
            <w:noWrap/>
            <w:tcMar>
              <w:top w:w="75" w:type="dxa"/>
              <w:left w:w="75" w:type="dxa"/>
              <w:bottom w:w="75" w:type="dxa"/>
              <w:right w:w="75" w:type="dxa"/>
            </w:tcMar>
          </w:tcPr>
          <w:p w14:paraId="790A4502" w14:textId="77777777" w:rsidR="00F84B14" w:rsidRDefault="00F84B14" w:rsidP="00C4514B">
            <w:pPr>
              <w:spacing w:after="240"/>
              <w:rPr>
                <w:b/>
              </w:rPr>
            </w:pPr>
            <w:r>
              <w:rPr>
                <w:b/>
              </w:rPr>
              <w:t>Priekšlikums (LĢĀA)</w:t>
            </w:r>
          </w:p>
          <w:p w14:paraId="1A065C82" w14:textId="77777777" w:rsidR="00F84B14" w:rsidRDefault="00F84B14" w:rsidP="00C4514B">
            <w:pPr>
              <w:spacing w:after="240"/>
              <w:rPr>
                <w:b/>
              </w:rPr>
            </w:pPr>
            <w:r>
              <w:t>LĢĀA lūdz 2.6. uzdevumu papildināt ar “ģimenes ārstu praksēs”. Vai šī 2.6. uzdevuma ietvaros plānots atbalsts par ģimenes ārstu prakšu pārņemšanu – zināšanu pieņemšanu un nodošanu jaunajam un vecajam ģimenes ārstam?</w:t>
            </w:r>
          </w:p>
        </w:tc>
        <w:tc>
          <w:tcPr>
            <w:tcW w:w="3388" w:type="dxa"/>
            <w:shd w:val="clear" w:color="auto" w:fill="auto"/>
            <w:noWrap/>
            <w:tcMar>
              <w:top w:w="75" w:type="dxa"/>
              <w:left w:w="75" w:type="dxa"/>
              <w:bottom w:w="75" w:type="dxa"/>
              <w:right w:w="75" w:type="dxa"/>
            </w:tcMar>
          </w:tcPr>
          <w:p w14:paraId="0117A798" w14:textId="77777777" w:rsidR="00F84B14" w:rsidRDefault="00F84B14" w:rsidP="00C4514B">
            <w:r>
              <w:t>Ņemts vērā</w:t>
            </w:r>
          </w:p>
        </w:tc>
        <w:tc>
          <w:tcPr>
            <w:tcW w:w="3388" w:type="dxa"/>
            <w:shd w:val="clear" w:color="auto" w:fill="FFFFFF"/>
            <w:noWrap/>
            <w:tcMar>
              <w:top w:w="75" w:type="dxa"/>
              <w:left w:w="75" w:type="dxa"/>
              <w:bottom w:w="75" w:type="dxa"/>
              <w:right w:w="75" w:type="dxa"/>
            </w:tcMar>
          </w:tcPr>
          <w:p w14:paraId="038526D3" w14:textId="77777777" w:rsidR="00F84B14" w:rsidRDefault="00F84B14" w:rsidP="00C4514B">
            <w:r>
              <w:t>Skaidrojam, ka informatīvā ziņojuma projekta 3.pielikuma 2.tabulas 2.6. uzdevuma ietvaros plānots atbalsts ģimenes ārstu praksēm.</w:t>
            </w:r>
          </w:p>
        </w:tc>
      </w:tr>
      <w:tr w:rsidR="00F84B14" w14:paraId="0F451CF2" w14:textId="77777777" w:rsidTr="002667D7">
        <w:tc>
          <w:tcPr>
            <w:tcW w:w="1015" w:type="dxa"/>
            <w:shd w:val="clear" w:color="auto" w:fill="auto"/>
            <w:noWrap/>
            <w:tcMar>
              <w:top w:w="75" w:type="dxa"/>
              <w:left w:w="75" w:type="dxa"/>
              <w:bottom w:w="75" w:type="dxa"/>
              <w:right w:w="75" w:type="dxa"/>
            </w:tcMar>
          </w:tcPr>
          <w:p w14:paraId="7621CF7C" w14:textId="2B146BBC" w:rsidR="00F84B14" w:rsidRDefault="00F84B14" w:rsidP="00C4514B">
            <w:r>
              <w:t>13.</w:t>
            </w:r>
          </w:p>
        </w:tc>
        <w:tc>
          <w:tcPr>
            <w:tcW w:w="3388" w:type="dxa"/>
            <w:shd w:val="clear" w:color="auto" w:fill="auto"/>
            <w:noWrap/>
            <w:tcMar>
              <w:top w:w="75" w:type="dxa"/>
              <w:left w:w="75" w:type="dxa"/>
              <w:bottom w:w="75" w:type="dxa"/>
              <w:right w:w="75" w:type="dxa"/>
            </w:tcMar>
          </w:tcPr>
          <w:p w14:paraId="0A21C944" w14:textId="77777777" w:rsidR="00F84B14" w:rsidRDefault="00F84B14" w:rsidP="00C4514B">
            <w:pPr>
              <w:spacing w:after="240"/>
              <w:rPr>
                <w:b/>
              </w:rPr>
            </w:pPr>
            <w:r>
              <w:rPr>
                <w:b/>
              </w:rPr>
              <w:t>Informatīvais ziņojums</w:t>
            </w:r>
          </w:p>
          <w:p w14:paraId="4D32DF4A" w14:textId="77777777" w:rsidR="00F84B14" w:rsidRDefault="00F84B14" w:rsidP="00C4514B">
            <w:pPr>
              <w:spacing w:after="240"/>
              <w:rPr>
                <w:b/>
              </w:rPr>
            </w:pPr>
            <w:r>
              <w:t>III. DARBA VIDE un SNIEGUMS</w:t>
            </w:r>
          </w:p>
        </w:tc>
        <w:tc>
          <w:tcPr>
            <w:tcW w:w="3388" w:type="dxa"/>
            <w:shd w:val="clear" w:color="auto" w:fill="auto"/>
            <w:noWrap/>
            <w:tcMar>
              <w:top w:w="75" w:type="dxa"/>
              <w:left w:w="75" w:type="dxa"/>
              <w:bottom w:w="75" w:type="dxa"/>
              <w:right w:w="75" w:type="dxa"/>
            </w:tcMar>
          </w:tcPr>
          <w:p w14:paraId="33ACEC74" w14:textId="77777777" w:rsidR="00F84B14" w:rsidRDefault="00F84B14" w:rsidP="00C4514B">
            <w:pPr>
              <w:spacing w:after="240"/>
              <w:rPr>
                <w:b/>
              </w:rPr>
            </w:pPr>
            <w:r>
              <w:rPr>
                <w:b/>
              </w:rPr>
              <w:t>Priekšlikums (LĢĀA)</w:t>
            </w:r>
          </w:p>
          <w:p w14:paraId="0BF7FE6D" w14:textId="77777777" w:rsidR="00F84B14" w:rsidRDefault="00F84B14" w:rsidP="00C4514B">
            <w:pPr>
              <w:spacing w:after="240"/>
              <w:rPr>
                <w:b/>
              </w:rPr>
            </w:pPr>
            <w:r>
              <w:t>LĢĀA lūdz 3.1. uzdevuma iesaistītās institūcijas papildināt ar “LĢĀA”</w:t>
            </w:r>
          </w:p>
        </w:tc>
        <w:tc>
          <w:tcPr>
            <w:tcW w:w="3388" w:type="dxa"/>
            <w:shd w:val="clear" w:color="auto" w:fill="auto"/>
            <w:noWrap/>
            <w:tcMar>
              <w:top w:w="75" w:type="dxa"/>
              <w:left w:w="75" w:type="dxa"/>
              <w:bottom w:w="75" w:type="dxa"/>
              <w:right w:w="75" w:type="dxa"/>
            </w:tcMar>
          </w:tcPr>
          <w:p w14:paraId="43E85EBC" w14:textId="77777777" w:rsidR="00F84B14" w:rsidRDefault="00F84B14" w:rsidP="00C4514B">
            <w:r>
              <w:t>Ņemts vērā</w:t>
            </w:r>
          </w:p>
        </w:tc>
        <w:tc>
          <w:tcPr>
            <w:tcW w:w="3388" w:type="dxa"/>
            <w:shd w:val="clear" w:color="auto" w:fill="auto"/>
            <w:noWrap/>
            <w:tcMar>
              <w:top w:w="75" w:type="dxa"/>
              <w:left w:w="75" w:type="dxa"/>
              <w:bottom w:w="75" w:type="dxa"/>
              <w:right w:w="75" w:type="dxa"/>
            </w:tcMar>
          </w:tcPr>
          <w:p w14:paraId="4487228C" w14:textId="77777777" w:rsidR="00F84B14" w:rsidRDefault="00F84B14" w:rsidP="00C4514B">
            <w:r>
              <w:t>Informatīvā ziņojuma projekta 3.pielikuma 2.tabulas 3.1.punkts precizēta atbilstoši priekšlikumam.</w:t>
            </w:r>
          </w:p>
        </w:tc>
      </w:tr>
      <w:tr w:rsidR="00F84B14" w14:paraId="01A24939" w14:textId="77777777" w:rsidTr="002667D7">
        <w:tc>
          <w:tcPr>
            <w:tcW w:w="1015" w:type="dxa"/>
            <w:shd w:val="clear" w:color="auto" w:fill="auto"/>
            <w:noWrap/>
            <w:tcMar>
              <w:top w:w="75" w:type="dxa"/>
              <w:left w:w="75" w:type="dxa"/>
              <w:bottom w:w="75" w:type="dxa"/>
              <w:right w:w="75" w:type="dxa"/>
            </w:tcMar>
          </w:tcPr>
          <w:p w14:paraId="69741959" w14:textId="63CF5C14" w:rsidR="00F84B14" w:rsidRDefault="00F84B14" w:rsidP="00C4514B">
            <w:r>
              <w:t>14.</w:t>
            </w:r>
          </w:p>
        </w:tc>
        <w:tc>
          <w:tcPr>
            <w:tcW w:w="3388" w:type="dxa"/>
            <w:shd w:val="clear" w:color="auto" w:fill="auto"/>
            <w:noWrap/>
            <w:tcMar>
              <w:top w:w="75" w:type="dxa"/>
              <w:left w:w="75" w:type="dxa"/>
              <w:bottom w:w="75" w:type="dxa"/>
              <w:right w:w="75" w:type="dxa"/>
            </w:tcMar>
          </w:tcPr>
          <w:p w14:paraId="25FD5655" w14:textId="77777777" w:rsidR="00F84B14" w:rsidRDefault="00F84B14" w:rsidP="00C4514B">
            <w:pPr>
              <w:spacing w:after="240"/>
              <w:rPr>
                <w:b/>
              </w:rPr>
            </w:pPr>
            <w:r>
              <w:rPr>
                <w:b/>
              </w:rPr>
              <w:t>Informatīvais ziņojums</w:t>
            </w:r>
          </w:p>
          <w:p w14:paraId="02E5BD0B" w14:textId="77777777" w:rsidR="00F84B14" w:rsidRDefault="00F84B14" w:rsidP="00C4514B">
            <w:pPr>
              <w:spacing w:after="240"/>
              <w:rPr>
                <w:b/>
              </w:rPr>
            </w:pPr>
            <w:r>
              <w:lastRenderedPageBreak/>
              <w:t>III. DARBA VIDE un SNIEGUMS</w:t>
            </w:r>
          </w:p>
        </w:tc>
        <w:tc>
          <w:tcPr>
            <w:tcW w:w="3388" w:type="dxa"/>
            <w:shd w:val="clear" w:color="auto" w:fill="auto"/>
            <w:noWrap/>
            <w:tcMar>
              <w:top w:w="75" w:type="dxa"/>
              <w:left w:w="75" w:type="dxa"/>
              <w:bottom w:w="75" w:type="dxa"/>
              <w:right w:w="75" w:type="dxa"/>
            </w:tcMar>
          </w:tcPr>
          <w:p w14:paraId="42921162" w14:textId="77777777" w:rsidR="00F84B14" w:rsidRDefault="00F84B14" w:rsidP="00C4514B">
            <w:pPr>
              <w:spacing w:after="240"/>
              <w:rPr>
                <w:b/>
              </w:rPr>
            </w:pPr>
            <w:r>
              <w:rPr>
                <w:b/>
              </w:rPr>
              <w:lastRenderedPageBreak/>
              <w:t>Priekšlikums (LĢĀA)</w:t>
            </w:r>
          </w:p>
          <w:p w14:paraId="78B1B3E4" w14:textId="77777777" w:rsidR="00F84B14" w:rsidRDefault="00F84B14" w:rsidP="00C4514B">
            <w:pPr>
              <w:spacing w:after="240"/>
              <w:rPr>
                <w:b/>
              </w:rPr>
            </w:pPr>
            <w:r>
              <w:lastRenderedPageBreak/>
              <w:t>LĢĀA lūdz 4.2. uzdevuma termiņu noteikt par gadu agrāk – 2025. gadu.</w:t>
            </w:r>
          </w:p>
        </w:tc>
        <w:tc>
          <w:tcPr>
            <w:tcW w:w="3388" w:type="dxa"/>
            <w:shd w:val="clear" w:color="auto" w:fill="auto"/>
            <w:noWrap/>
            <w:tcMar>
              <w:top w:w="75" w:type="dxa"/>
              <w:left w:w="75" w:type="dxa"/>
              <w:bottom w:w="75" w:type="dxa"/>
              <w:right w:w="75" w:type="dxa"/>
            </w:tcMar>
          </w:tcPr>
          <w:p w14:paraId="544F3A1F" w14:textId="77777777" w:rsidR="00F84B14" w:rsidRDefault="00F84B14" w:rsidP="00C4514B">
            <w:r>
              <w:lastRenderedPageBreak/>
              <w:t>Ņemts vērā</w:t>
            </w:r>
          </w:p>
        </w:tc>
        <w:tc>
          <w:tcPr>
            <w:tcW w:w="3388" w:type="dxa"/>
            <w:shd w:val="clear" w:color="auto" w:fill="auto"/>
            <w:noWrap/>
            <w:tcMar>
              <w:top w:w="75" w:type="dxa"/>
              <w:left w:w="75" w:type="dxa"/>
              <w:bottom w:w="75" w:type="dxa"/>
              <w:right w:w="75" w:type="dxa"/>
            </w:tcMar>
          </w:tcPr>
          <w:p w14:paraId="7E75A0AF" w14:textId="77777777" w:rsidR="00F84B14" w:rsidRDefault="00F84B14" w:rsidP="00C4514B">
            <w:r>
              <w:t xml:space="preserve">Informatīvā ziņojuma projekta 3.pielikuma 2.tabulas 4.2.punkts </w:t>
            </w:r>
            <w:r>
              <w:lastRenderedPageBreak/>
              <w:t>precizēta atbilstoši priekšlikumam.</w:t>
            </w:r>
          </w:p>
        </w:tc>
      </w:tr>
      <w:tr w:rsidR="00F84B14" w14:paraId="131F17CB" w14:textId="77777777" w:rsidTr="002667D7">
        <w:tc>
          <w:tcPr>
            <w:tcW w:w="1015" w:type="dxa"/>
            <w:shd w:val="clear" w:color="auto" w:fill="auto"/>
            <w:noWrap/>
            <w:tcMar>
              <w:top w:w="75" w:type="dxa"/>
              <w:left w:w="75" w:type="dxa"/>
              <w:bottom w:w="75" w:type="dxa"/>
              <w:right w:w="75" w:type="dxa"/>
            </w:tcMar>
          </w:tcPr>
          <w:p w14:paraId="49DFB5B2" w14:textId="0491CE66" w:rsidR="00F84B14" w:rsidRDefault="00F84B14" w:rsidP="00C4514B">
            <w:r>
              <w:lastRenderedPageBreak/>
              <w:t>15.</w:t>
            </w:r>
          </w:p>
        </w:tc>
        <w:tc>
          <w:tcPr>
            <w:tcW w:w="3388" w:type="dxa"/>
            <w:shd w:val="clear" w:color="auto" w:fill="auto"/>
            <w:noWrap/>
            <w:tcMar>
              <w:top w:w="75" w:type="dxa"/>
              <w:left w:w="75" w:type="dxa"/>
              <w:bottom w:w="75" w:type="dxa"/>
              <w:right w:w="75" w:type="dxa"/>
            </w:tcMar>
          </w:tcPr>
          <w:p w14:paraId="264A4B07" w14:textId="77777777" w:rsidR="00F84B14" w:rsidRDefault="00F84B14" w:rsidP="00C4514B">
            <w:pPr>
              <w:spacing w:after="240"/>
              <w:rPr>
                <w:b/>
              </w:rPr>
            </w:pPr>
            <w:r>
              <w:rPr>
                <w:b/>
              </w:rPr>
              <w:t>Informatīvais ziņojums</w:t>
            </w:r>
          </w:p>
          <w:p w14:paraId="0B2D16ED" w14:textId="77777777" w:rsidR="00F84B14" w:rsidRDefault="00F84B14" w:rsidP="00C4514B">
            <w:pPr>
              <w:spacing w:after="240"/>
              <w:rPr>
                <w:b/>
              </w:rPr>
            </w:pPr>
            <w:r>
              <w:t>III. DARBA VIDE un SNIEGUMS</w:t>
            </w:r>
          </w:p>
        </w:tc>
        <w:tc>
          <w:tcPr>
            <w:tcW w:w="3388" w:type="dxa"/>
            <w:shd w:val="clear" w:color="auto" w:fill="auto"/>
            <w:noWrap/>
            <w:tcMar>
              <w:top w:w="75" w:type="dxa"/>
              <w:left w:w="75" w:type="dxa"/>
              <w:bottom w:w="75" w:type="dxa"/>
              <w:right w:w="75" w:type="dxa"/>
            </w:tcMar>
          </w:tcPr>
          <w:p w14:paraId="5BD52B3B" w14:textId="77777777" w:rsidR="00F84B14" w:rsidRDefault="00F84B14" w:rsidP="00C4514B">
            <w:pPr>
              <w:spacing w:after="240"/>
              <w:rPr>
                <w:b/>
              </w:rPr>
            </w:pPr>
            <w:r>
              <w:rPr>
                <w:b/>
              </w:rPr>
              <w:t>Priekšlikums (LĢĀA)</w:t>
            </w:r>
          </w:p>
          <w:p w14:paraId="1BE86BEC" w14:textId="77777777" w:rsidR="00F84B14" w:rsidRDefault="00F84B14" w:rsidP="00C4514B">
            <w:pPr>
              <w:spacing w:after="240"/>
              <w:rPr>
                <w:b/>
              </w:rPr>
            </w:pPr>
            <w:r>
              <w:t>LĢĀA lūdz 4.4. uzdevuma iesaistītās institūcijas papildināt ar “LĢĀA</w:t>
            </w:r>
          </w:p>
        </w:tc>
        <w:tc>
          <w:tcPr>
            <w:tcW w:w="3388" w:type="dxa"/>
            <w:shd w:val="clear" w:color="auto" w:fill="auto"/>
            <w:noWrap/>
            <w:tcMar>
              <w:top w:w="75" w:type="dxa"/>
              <w:left w:w="75" w:type="dxa"/>
              <w:bottom w:w="75" w:type="dxa"/>
              <w:right w:w="75" w:type="dxa"/>
            </w:tcMar>
          </w:tcPr>
          <w:p w14:paraId="3E810F61" w14:textId="77777777" w:rsidR="00F84B14" w:rsidRDefault="00F84B14" w:rsidP="00C4514B">
            <w:r>
              <w:t>Ņemts vērā</w:t>
            </w:r>
          </w:p>
        </w:tc>
        <w:tc>
          <w:tcPr>
            <w:tcW w:w="3388" w:type="dxa"/>
            <w:shd w:val="clear" w:color="auto" w:fill="auto"/>
            <w:noWrap/>
            <w:tcMar>
              <w:top w:w="75" w:type="dxa"/>
              <w:left w:w="75" w:type="dxa"/>
              <w:bottom w:w="75" w:type="dxa"/>
              <w:right w:w="75" w:type="dxa"/>
            </w:tcMar>
          </w:tcPr>
          <w:p w14:paraId="7837E37D" w14:textId="77777777" w:rsidR="00F84B14" w:rsidRDefault="00F84B14" w:rsidP="00C4514B">
            <w:r>
              <w:t>Informatīvā ziņojuma projekta 3.pielikuma 2.tabulas 4.4.punkts precizēta atbilstoši priekšlikumam.</w:t>
            </w:r>
          </w:p>
        </w:tc>
      </w:tr>
      <w:tr w:rsidR="00C27693" w14:paraId="59FFA81E" w14:textId="77777777" w:rsidTr="002667D7">
        <w:tc>
          <w:tcPr>
            <w:tcW w:w="1015" w:type="dxa"/>
            <w:shd w:val="clear" w:color="auto" w:fill="auto"/>
            <w:noWrap/>
            <w:tcMar>
              <w:top w:w="75" w:type="dxa"/>
              <w:left w:w="75" w:type="dxa"/>
              <w:bottom w:w="75" w:type="dxa"/>
              <w:right w:w="75" w:type="dxa"/>
            </w:tcMar>
          </w:tcPr>
          <w:p w14:paraId="12C896CE" w14:textId="5748F53F" w:rsidR="00C27693" w:rsidRDefault="00C27693" w:rsidP="00C4514B">
            <w:r>
              <w:t>16.</w:t>
            </w:r>
          </w:p>
        </w:tc>
        <w:tc>
          <w:tcPr>
            <w:tcW w:w="3388" w:type="dxa"/>
            <w:shd w:val="clear" w:color="auto" w:fill="auto"/>
            <w:noWrap/>
            <w:tcMar>
              <w:top w:w="75" w:type="dxa"/>
              <w:left w:w="75" w:type="dxa"/>
              <w:bottom w:w="75" w:type="dxa"/>
              <w:right w:w="75" w:type="dxa"/>
            </w:tcMar>
          </w:tcPr>
          <w:p w14:paraId="3C6CB2AD" w14:textId="77777777" w:rsidR="002F27E7" w:rsidRDefault="002F27E7" w:rsidP="00C4514B">
            <w:pPr>
              <w:spacing w:after="240"/>
              <w:rPr>
                <w:b/>
              </w:rPr>
            </w:pPr>
            <w:r>
              <w:rPr>
                <w:b/>
              </w:rPr>
              <w:t>Informatīvais ziņojums</w:t>
            </w:r>
          </w:p>
          <w:p w14:paraId="344E1E8D" w14:textId="3BF1F86D" w:rsidR="00C27693" w:rsidRDefault="00086450" w:rsidP="00C4514B">
            <w:pPr>
              <w:spacing w:after="240"/>
              <w:rPr>
                <w:b/>
              </w:rPr>
            </w:pPr>
            <w:r w:rsidRPr="00A32280">
              <w:rPr>
                <w:szCs w:val="24"/>
              </w:rPr>
              <w:t>II. virziens “Izglītība un nodarbinātība”</w:t>
            </w:r>
          </w:p>
        </w:tc>
        <w:tc>
          <w:tcPr>
            <w:tcW w:w="3388" w:type="dxa"/>
            <w:shd w:val="clear" w:color="auto" w:fill="auto"/>
            <w:noWrap/>
            <w:tcMar>
              <w:top w:w="75" w:type="dxa"/>
              <w:left w:w="75" w:type="dxa"/>
              <w:bottom w:w="75" w:type="dxa"/>
              <w:right w:w="75" w:type="dxa"/>
            </w:tcMar>
          </w:tcPr>
          <w:p w14:paraId="274C667A" w14:textId="3F10892D" w:rsidR="00A558A1" w:rsidRDefault="00A558A1" w:rsidP="00C4514B">
            <w:pPr>
              <w:spacing w:after="240"/>
              <w:rPr>
                <w:b/>
              </w:rPr>
            </w:pPr>
            <w:r>
              <w:rPr>
                <w:b/>
              </w:rPr>
              <w:t xml:space="preserve">Priekšlikums (LU </w:t>
            </w:r>
            <w:r w:rsidR="00ED7152" w:rsidRPr="00ED7152">
              <w:rPr>
                <w:b/>
              </w:rPr>
              <w:t>RĪGAS 1.MEDICĪNAS KOLEDŽA</w:t>
            </w:r>
            <w:r>
              <w:rPr>
                <w:b/>
              </w:rPr>
              <w:t>)</w:t>
            </w:r>
            <w:r w:rsidR="002F27E7">
              <w:rPr>
                <w:b/>
              </w:rPr>
              <w:t xml:space="preserve"> </w:t>
            </w:r>
            <w:r w:rsidR="00077D0C">
              <w:rPr>
                <w:b/>
              </w:rPr>
              <w:t>–</w:t>
            </w:r>
            <w:r w:rsidR="002F27E7">
              <w:rPr>
                <w:b/>
              </w:rPr>
              <w:t xml:space="preserve"> </w:t>
            </w:r>
            <w:r w:rsidR="00077D0C">
              <w:rPr>
                <w:b/>
              </w:rPr>
              <w:t>19.03.2024.</w:t>
            </w:r>
          </w:p>
          <w:p w14:paraId="1AF9CFB7" w14:textId="77777777" w:rsidR="00A558A1" w:rsidRPr="00A32280" w:rsidRDefault="00A558A1" w:rsidP="00C4514B">
            <w:pPr>
              <w:rPr>
                <w:szCs w:val="24"/>
              </w:rPr>
            </w:pPr>
            <w:r w:rsidRPr="00A32280">
              <w:rPr>
                <w:szCs w:val="24"/>
              </w:rPr>
              <w:t>Iepazīstoties ar tiesību akta projektu</w:t>
            </w:r>
            <w:r w:rsidRPr="00A32280">
              <w:rPr>
                <w:i/>
                <w:szCs w:val="24"/>
              </w:rPr>
              <w:t xml:space="preserve"> 23-TA-3308 </w:t>
            </w:r>
            <w:r w:rsidRPr="00A32280">
              <w:rPr>
                <w:szCs w:val="24"/>
              </w:rPr>
              <w:t>“Veselības darbaspēka attīstības stratēģija līdz 2029. gadam”</w:t>
            </w:r>
            <w:r w:rsidRPr="00A32280">
              <w:rPr>
                <w:i/>
                <w:szCs w:val="24"/>
              </w:rPr>
              <w:t xml:space="preserve"> </w:t>
            </w:r>
            <w:hyperlink r:id="rId10" w:history="1">
              <w:r w:rsidRPr="00A32280">
                <w:rPr>
                  <w:rStyle w:val="Hyperlink"/>
                  <w:i/>
                  <w:szCs w:val="24"/>
                </w:rPr>
                <w:t>https://tapportals.mk.gov.lv/public_participation/294ad2e9-54e7-4f04-ad2a-153dcf52c7d9</w:t>
              </w:r>
            </w:hyperlink>
            <w:r w:rsidRPr="00A32280">
              <w:rPr>
                <w:i/>
                <w:szCs w:val="24"/>
              </w:rPr>
              <w:t xml:space="preserve"> </w:t>
            </w:r>
            <w:r w:rsidRPr="00A32280">
              <w:rPr>
                <w:szCs w:val="24"/>
              </w:rPr>
              <w:t xml:space="preserve">un  minētā dokumenta pielikumu -  II. virziens “Izglītība un nodarbinātība”, konstatējām, ka sadaļā “Koordinēta simulētās medicīnas attīstība medicīnas izglītībā”, kur nosaukti simulācijā balstītas medicīnas un veselības aprūpes izglītības realizētāji, no Latvijas medicīnas koledžām minēta RSU Sarkanā Krusta medicīnas koledža (10. punkts), LU Rīgas Medicīnas koledža (11. punkts). </w:t>
            </w:r>
          </w:p>
          <w:p w14:paraId="7CA25ABF" w14:textId="77777777" w:rsidR="00A558A1" w:rsidRPr="00A32280" w:rsidRDefault="00A558A1" w:rsidP="00C4514B">
            <w:pPr>
              <w:rPr>
                <w:szCs w:val="24"/>
              </w:rPr>
            </w:pPr>
            <w:r w:rsidRPr="00A32280">
              <w:rPr>
                <w:szCs w:val="24"/>
              </w:rPr>
              <w:lastRenderedPageBreak/>
              <w:t xml:space="preserve">Informējam, ka LU Rīgas 1. medicīnas koledžā ERAF līdzfinansētā STEM projekta </w:t>
            </w:r>
            <w:r w:rsidRPr="00A32280">
              <w:rPr>
                <w:color w:val="212529"/>
                <w:szCs w:val="24"/>
              </w:rPr>
              <w:t xml:space="preserve">“STEM izglītības programmu infrastruktūras modernizēšana Rīgas 1. medicīnas koledžā” (Nr. 8.1.4.0/17/I003) </w:t>
            </w:r>
            <w:r w:rsidRPr="00A32280">
              <w:rPr>
                <w:szCs w:val="24"/>
              </w:rPr>
              <w:t>ietvaros ir izveidots un gan formālajā, gan tālākizglītībā aktīvi tiek izmantots plašs, moderns  mācību simulāciju komplekss – neatliekamās medicīnas, intensīvās terapijas, ķirurģijas un traumu situāciju simulācijas laboratorija</w:t>
            </w:r>
            <w:r>
              <w:rPr>
                <w:szCs w:val="24"/>
              </w:rPr>
              <w:t>s</w:t>
            </w:r>
            <w:r w:rsidRPr="00A32280">
              <w:rPr>
                <w:szCs w:val="24"/>
              </w:rPr>
              <w:t xml:space="preserve">, </w:t>
            </w:r>
            <w:r>
              <w:rPr>
                <w:szCs w:val="24"/>
              </w:rPr>
              <w:t xml:space="preserve">jaundzimušā intensīvās terapijas un reanimācijas, dzemdību </w:t>
            </w:r>
            <w:r w:rsidRPr="00A32280">
              <w:rPr>
                <w:szCs w:val="24"/>
              </w:rPr>
              <w:t xml:space="preserve">simulāciju laboratorija, internās medicīnas un pacienta aprūpes simulāciju laboratorija, zobu tehniskā laboratorija ar 3D </w:t>
            </w:r>
            <w:proofErr w:type="spellStart"/>
            <w:r w:rsidRPr="00A32280">
              <w:rPr>
                <w:szCs w:val="24"/>
              </w:rPr>
              <w:t>Cad</w:t>
            </w:r>
            <w:proofErr w:type="spellEnd"/>
            <w:r w:rsidRPr="00A32280">
              <w:rPr>
                <w:szCs w:val="24"/>
              </w:rPr>
              <w:t xml:space="preserve"> </w:t>
            </w:r>
            <w:proofErr w:type="spellStart"/>
            <w:r w:rsidRPr="00A32280">
              <w:rPr>
                <w:szCs w:val="24"/>
              </w:rPr>
              <w:t>Cam</w:t>
            </w:r>
            <w:proofErr w:type="spellEnd"/>
            <w:r w:rsidRPr="00A32280">
              <w:rPr>
                <w:szCs w:val="24"/>
              </w:rPr>
              <w:t xml:space="preserve"> iekārtu. Simulāciju aprīkojuma izmantošanai ir iekārtotas 7 koledžas mācību telpas.</w:t>
            </w:r>
          </w:p>
          <w:p w14:paraId="7B804539" w14:textId="77777777" w:rsidR="00A558A1" w:rsidRDefault="00A558A1" w:rsidP="00C4514B">
            <w:pPr>
              <w:rPr>
                <w:szCs w:val="24"/>
              </w:rPr>
            </w:pPr>
            <w:r>
              <w:rPr>
                <w:szCs w:val="24"/>
              </w:rPr>
              <w:t xml:space="preserve">Papildus </w:t>
            </w:r>
            <w:r w:rsidRPr="00A32280">
              <w:rPr>
                <w:szCs w:val="24"/>
              </w:rPr>
              <w:t>ir iekārtots Aptiekas mācību modelis, 4 zobu tehniskās laboratorijas</w:t>
            </w:r>
            <w:r>
              <w:rPr>
                <w:szCs w:val="24"/>
              </w:rPr>
              <w:t xml:space="preserve">, </w:t>
            </w:r>
            <w:r w:rsidRPr="00A32280">
              <w:rPr>
                <w:szCs w:val="24"/>
              </w:rPr>
              <w:t xml:space="preserve"> </w:t>
            </w:r>
            <w:r>
              <w:rPr>
                <w:szCs w:val="24"/>
              </w:rPr>
              <w:t xml:space="preserve">3 zobārstniecības prakses laboratorijas, klīniskās aprūpes laboratorijas u.c., kuras aprīkotas ar visjaunākajām iekārtām un </w:t>
            </w:r>
            <w:proofErr w:type="spellStart"/>
            <w:r>
              <w:rPr>
                <w:szCs w:val="24"/>
              </w:rPr>
              <w:t>mulāžām</w:t>
            </w:r>
            <w:proofErr w:type="spellEnd"/>
            <w:r>
              <w:rPr>
                <w:szCs w:val="24"/>
              </w:rPr>
              <w:t xml:space="preserve">. </w:t>
            </w:r>
          </w:p>
          <w:p w14:paraId="02EC9505" w14:textId="77777777" w:rsidR="00A558A1" w:rsidRDefault="00A558A1" w:rsidP="00C4514B">
            <w:pPr>
              <w:rPr>
                <w:szCs w:val="24"/>
              </w:rPr>
            </w:pPr>
            <w:r w:rsidRPr="00A32280">
              <w:rPr>
                <w:szCs w:val="24"/>
              </w:rPr>
              <w:t xml:space="preserve">Ņemot vērā iepriekš rakstīto, lūdzam papildināt esošo tiesību akta tekstu, </w:t>
            </w:r>
            <w:r>
              <w:rPr>
                <w:szCs w:val="24"/>
              </w:rPr>
              <w:t xml:space="preserve">iekļaujot </w:t>
            </w:r>
            <w:r w:rsidRPr="00A32280">
              <w:rPr>
                <w:szCs w:val="24"/>
              </w:rPr>
              <w:t xml:space="preserve">LU  Rīgas 1. </w:t>
            </w:r>
            <w:r w:rsidRPr="00A32280">
              <w:rPr>
                <w:szCs w:val="24"/>
              </w:rPr>
              <w:lastRenderedPageBreak/>
              <w:t>medicīnas koledžu</w:t>
            </w:r>
            <w:r>
              <w:rPr>
                <w:szCs w:val="24"/>
              </w:rPr>
              <w:t xml:space="preserve"> ar simulāciju laboratorijām. </w:t>
            </w:r>
            <w:r w:rsidRPr="00A32280">
              <w:rPr>
                <w:szCs w:val="24"/>
              </w:rPr>
              <w:t xml:space="preserve"> </w:t>
            </w:r>
          </w:p>
          <w:p w14:paraId="33F6C62A" w14:textId="77777777" w:rsidR="00C27693" w:rsidRDefault="00C27693" w:rsidP="00C4514B">
            <w:pPr>
              <w:spacing w:after="240"/>
              <w:rPr>
                <w:b/>
              </w:rPr>
            </w:pPr>
          </w:p>
        </w:tc>
        <w:tc>
          <w:tcPr>
            <w:tcW w:w="3388" w:type="dxa"/>
            <w:shd w:val="clear" w:color="auto" w:fill="auto"/>
            <w:noWrap/>
            <w:tcMar>
              <w:top w:w="75" w:type="dxa"/>
              <w:left w:w="75" w:type="dxa"/>
              <w:bottom w:w="75" w:type="dxa"/>
              <w:right w:w="75" w:type="dxa"/>
            </w:tcMar>
          </w:tcPr>
          <w:p w14:paraId="1D1D02EA" w14:textId="4766D7E9" w:rsidR="00C27693" w:rsidRDefault="00ED7152" w:rsidP="00C4514B">
            <w:r>
              <w:lastRenderedPageBreak/>
              <w:t>Ņemts vērā</w:t>
            </w:r>
          </w:p>
        </w:tc>
        <w:tc>
          <w:tcPr>
            <w:tcW w:w="3388" w:type="dxa"/>
            <w:shd w:val="clear" w:color="auto" w:fill="auto"/>
            <w:noWrap/>
            <w:tcMar>
              <w:top w:w="75" w:type="dxa"/>
              <w:left w:w="75" w:type="dxa"/>
              <w:bottom w:w="75" w:type="dxa"/>
              <w:right w:w="75" w:type="dxa"/>
            </w:tcMar>
          </w:tcPr>
          <w:p w14:paraId="7D0593AF" w14:textId="650DC685" w:rsidR="00C27693" w:rsidRDefault="00ED7152" w:rsidP="00C4514B">
            <w:r>
              <w:t xml:space="preserve">Informatīvā ziņojuma projekta 3.pielikuma </w:t>
            </w:r>
            <w:r w:rsidR="002F27E7">
              <w:t>11.p papildināts saskaņā ar priekšlikumu.</w:t>
            </w:r>
          </w:p>
        </w:tc>
      </w:tr>
      <w:tr w:rsidR="00C4514B" w14:paraId="6942615B" w14:textId="77777777" w:rsidTr="009D6483">
        <w:trPr>
          <w:trHeight w:val="1615"/>
        </w:trPr>
        <w:tc>
          <w:tcPr>
            <w:tcW w:w="1015" w:type="dxa"/>
            <w:shd w:val="clear" w:color="auto" w:fill="auto"/>
            <w:noWrap/>
            <w:tcMar>
              <w:top w:w="75" w:type="dxa"/>
              <w:left w:w="75" w:type="dxa"/>
              <w:bottom w:w="75" w:type="dxa"/>
              <w:right w:w="75" w:type="dxa"/>
            </w:tcMar>
          </w:tcPr>
          <w:p w14:paraId="053A389C" w14:textId="53C65C0F" w:rsidR="00C4514B" w:rsidRDefault="00C4514B" w:rsidP="00C4514B">
            <w:r>
              <w:lastRenderedPageBreak/>
              <w:t>17.</w:t>
            </w:r>
          </w:p>
        </w:tc>
        <w:tc>
          <w:tcPr>
            <w:tcW w:w="3388" w:type="dxa"/>
            <w:shd w:val="clear" w:color="auto" w:fill="auto"/>
            <w:noWrap/>
            <w:tcMar>
              <w:top w:w="75" w:type="dxa"/>
              <w:left w:w="75" w:type="dxa"/>
              <w:bottom w:w="75" w:type="dxa"/>
              <w:right w:w="75" w:type="dxa"/>
            </w:tcMar>
          </w:tcPr>
          <w:p w14:paraId="259A65C8" w14:textId="1E63874C" w:rsidR="00C4514B" w:rsidRDefault="00C4514B" w:rsidP="00C4514B">
            <w:pPr>
              <w:spacing w:after="240"/>
              <w:rPr>
                <w:b/>
              </w:rPr>
            </w:pPr>
            <w:r>
              <w:rPr>
                <w:b/>
              </w:rPr>
              <w:t>FM (26.04.2024.)</w:t>
            </w:r>
          </w:p>
        </w:tc>
        <w:tc>
          <w:tcPr>
            <w:tcW w:w="3388" w:type="dxa"/>
            <w:shd w:val="clear" w:color="auto" w:fill="auto"/>
            <w:noWrap/>
            <w:tcMar>
              <w:top w:w="75" w:type="dxa"/>
              <w:left w:w="75" w:type="dxa"/>
              <w:bottom w:w="75" w:type="dxa"/>
              <w:right w:w="75" w:type="dxa"/>
            </w:tcMar>
          </w:tcPr>
          <w:p w14:paraId="19D96417" w14:textId="77777777" w:rsidR="00C4514B" w:rsidRPr="00C4514B" w:rsidRDefault="00C4514B" w:rsidP="005D1653">
            <w:pPr>
              <w:pStyle w:val="xmsonormal"/>
              <w:shd w:val="clear" w:color="auto" w:fill="FFFFFF"/>
              <w:spacing w:before="0" w:beforeAutospacing="0" w:after="0" w:afterAutospacing="0"/>
              <w:jc w:val="both"/>
              <w:rPr>
                <w:color w:val="333333"/>
                <w:szCs w:val="20"/>
              </w:rPr>
            </w:pPr>
            <w:r w:rsidRPr="00C4514B">
              <w:rPr>
                <w:color w:val="333333"/>
                <w:szCs w:val="20"/>
              </w:rPr>
              <w:t>Finanšu ministrija atbilstoši kompetencei izskatīja no VM š.g.26.aprīlī saņemto precizēto informatīvā ziņojuma “Veselības darbaspēka attīstības stratēģija līdz 2029.gadam” projekta 3.pielikumu (turpmāk – 3.pielikums) un izsaka šādus iebildumus.</w:t>
            </w:r>
          </w:p>
          <w:p w14:paraId="43E176AF" w14:textId="77777777" w:rsidR="00C4514B" w:rsidRPr="00C4514B" w:rsidRDefault="00C4514B" w:rsidP="005D1653">
            <w:pPr>
              <w:pStyle w:val="xmsonormal"/>
              <w:shd w:val="clear" w:color="auto" w:fill="FFFFFF"/>
              <w:spacing w:before="0" w:beforeAutospacing="0" w:after="0" w:afterAutospacing="0"/>
              <w:ind w:firstLine="720"/>
              <w:jc w:val="both"/>
              <w:rPr>
                <w:color w:val="333333"/>
                <w:szCs w:val="20"/>
              </w:rPr>
            </w:pPr>
            <w:r w:rsidRPr="00C4514B">
              <w:rPr>
                <w:color w:val="333333"/>
                <w:szCs w:val="20"/>
              </w:rPr>
              <w:t>1.       Nepieciešams svītrot 3.pielikuma 15.punktā, tabulas Nr.2 2.1.apakšpunktā, 32.punktā iekavas ar tekstu “(noteikta Ministru kabineta 2018.gada 28.augusta noteikumos Nr.555 "Veselības aprūpes pakalpojumu organizēšanas un samaksas kārtība")”, jo palielinātā ārstniecības personu valsts apmaksāto veselības aprūpes pakalpojumu tarifos iekļautā darba samaksa var tikt iekļauta minētajos noteikumos tikai tad, ja likumprojekta par valsts budžetu kārtējam gadam un vidēja termiņa budžeta ietvaru izskatīšanas procesā VM tiks piešķirts papildu valsts budžeta finansējums.</w:t>
            </w:r>
          </w:p>
          <w:p w14:paraId="3B92F77C" w14:textId="77777777" w:rsidR="00C4514B" w:rsidRPr="00C4514B" w:rsidRDefault="00C4514B" w:rsidP="005D1653">
            <w:pPr>
              <w:pStyle w:val="xmsonormal"/>
              <w:shd w:val="clear" w:color="auto" w:fill="FFFFFF"/>
              <w:spacing w:before="0" w:beforeAutospacing="0" w:after="0" w:afterAutospacing="0"/>
              <w:ind w:firstLine="720"/>
              <w:jc w:val="both"/>
              <w:rPr>
                <w:color w:val="333333"/>
                <w:szCs w:val="20"/>
              </w:rPr>
            </w:pPr>
            <w:r w:rsidRPr="00C4514B">
              <w:rPr>
                <w:color w:val="333333"/>
                <w:szCs w:val="20"/>
              </w:rPr>
              <w:t xml:space="preserve">2.       Precizējams 3.pielikuma tabulas Nr.2 </w:t>
            </w:r>
            <w:r w:rsidRPr="00C4514B">
              <w:rPr>
                <w:color w:val="333333"/>
                <w:szCs w:val="20"/>
              </w:rPr>
              <w:lastRenderedPageBreak/>
              <w:t>2.1.apakšpunkts, jo nav atbalstāms, ka informatīvā ziņojuma projektā jau tiek paredzēts, ka tiks nodrošināts ikgadējs ārstniecības personu atalgojuma pieaugums, jo jautājums par papildu valsts budžeta līdzekļu piešķiršanu skatāms Ministru kabinetā likumprojekta par valsts budžetu kārtējam gadam un vidēja termiņa budžeta ietvaru sagatavošanas un izskatīšanas procesā kopā ar visu ministriju un centrālo valsts iestāžu iesniegtajiem prioritāro pasākumu pieteikumiem atbilstoši valsts budžeta finansiālajām iespējām.</w:t>
            </w:r>
          </w:p>
          <w:p w14:paraId="102D16B5" w14:textId="77777777" w:rsidR="00C4514B" w:rsidRPr="00C4514B" w:rsidRDefault="00C4514B" w:rsidP="005D1653">
            <w:pPr>
              <w:pStyle w:val="xmsonormal"/>
              <w:shd w:val="clear" w:color="auto" w:fill="FFFFFF"/>
              <w:spacing w:before="0" w:beforeAutospacing="0" w:after="0" w:afterAutospacing="0"/>
              <w:ind w:firstLine="720"/>
              <w:jc w:val="both"/>
              <w:rPr>
                <w:color w:val="333333"/>
                <w:szCs w:val="20"/>
              </w:rPr>
            </w:pPr>
            <w:r w:rsidRPr="00C4514B">
              <w:rPr>
                <w:color w:val="333333"/>
                <w:szCs w:val="20"/>
              </w:rPr>
              <w:t>3.       Precizējams 3.pielikuma 32.punkts, jo nav atbalstāms, ka informatīvā ziņojuma projektā tiek noteikts, ka tiek ik gadu palielināta darba samaksa, jo jautājums par papildu valsts budžeta līdzekļu piešķiršanu skatāms Ministru kabinetā likumprojekta par valsts budžetu kārtējam gadam un vidēja termiņa budžeta ietvaru sagatavošanas un izskatīšanas procesā kopā ar visu ministriju un centrālo valsts iestāžu iesniegtajiem prioritāro pasākumu pieteikumiem atbilstoši valsts budžeta finansiālajām iespējām.</w:t>
            </w:r>
          </w:p>
          <w:p w14:paraId="2CCCDC3F" w14:textId="77777777" w:rsidR="00C4514B" w:rsidRPr="00C4514B" w:rsidRDefault="00C4514B" w:rsidP="005D1653">
            <w:pPr>
              <w:pStyle w:val="xmsonormal"/>
              <w:shd w:val="clear" w:color="auto" w:fill="FFFFFF"/>
              <w:spacing w:before="0" w:beforeAutospacing="0" w:after="0" w:afterAutospacing="0"/>
              <w:ind w:firstLine="720"/>
              <w:jc w:val="both"/>
              <w:rPr>
                <w:color w:val="333333"/>
                <w:szCs w:val="20"/>
              </w:rPr>
            </w:pPr>
            <w:r w:rsidRPr="00C4514B">
              <w:rPr>
                <w:color w:val="333333"/>
                <w:szCs w:val="20"/>
              </w:rPr>
              <w:lastRenderedPageBreak/>
              <w:t xml:space="preserve">4.       Precizējams 3.pielikuma 32.punkts un zem tabulas Nr.2 norādītā atsauce “*”, kā pēdējo teikumu iekļaujot šādu nosacījumu “Ja likumprojekta par valsts budžetu kārtējam gadam un vidēja termiņa budžeta ietvaru sagatavošanas procesā papildu valsts budžeta finansējums informatīvajā ziņojumā paredzēto pasākumu īstenošanai netiek piešķirts vai tiek piešķirts daļēji, tad atbildīgajām ministrijām nodrošināt, ka tiek īstenoti tie informatīvajā ziņojumā paredzētie pasākumi, kurus var nodrošināt piešķirto valsts budžeta līdzekļu ietvaros.”. Vienlaikus MK sēdes </w:t>
            </w:r>
            <w:proofErr w:type="spellStart"/>
            <w:r w:rsidRPr="00C4514B">
              <w:rPr>
                <w:color w:val="333333"/>
                <w:szCs w:val="20"/>
              </w:rPr>
              <w:t>protokollēmuma</w:t>
            </w:r>
            <w:proofErr w:type="spellEnd"/>
            <w:r w:rsidRPr="00C4514B">
              <w:rPr>
                <w:color w:val="333333"/>
                <w:szCs w:val="20"/>
              </w:rPr>
              <w:t xml:space="preserve"> projekts papildināms ar jaunu punktu šādā redakcijā: “Jautājums par papildu valsts budžeta līdzekļu piešķiršanu 2025.gadam un turpmāk ik gadu skatāms Ministru kabinetā likumprojekta par valsts budžetu kārtējam gadam un vidēja termiņa budžeta ietvaru sagatavošanas un izskatīšanas procesā kopā ar visu ministriju un centrālo valsts iestāžu iesniegtajiem prioritāro pasākumu pieteikumiem atbilstoši valsts budžeta finansiālajām iespējām. Ja likumprojekta par valsts budžetu </w:t>
            </w:r>
            <w:r w:rsidRPr="00C4514B">
              <w:rPr>
                <w:color w:val="333333"/>
                <w:szCs w:val="20"/>
              </w:rPr>
              <w:lastRenderedPageBreak/>
              <w:t>kārtējam gadam un vidēja termiņa budžeta ietvaru sagatavošanas procesā papildu valsts budžeta finansējums informatīvajā ziņojumā paredzēto pasākumu īstenošanai netiek piešķirts vai tiek piešķirts daļēji, tad atbildīgajām ministrijām nodrošināt, ka tiek īstenoti tie informatīvajā ziņojumā paredzētie pasākumi, kurus var nodrošināt piešķirto valsts budžeta līdzekļu ietvaros.”.</w:t>
            </w:r>
          </w:p>
          <w:p w14:paraId="4A2A2318" w14:textId="77777777" w:rsidR="00C4514B" w:rsidRPr="00C4514B" w:rsidRDefault="00C4514B" w:rsidP="005D1653">
            <w:pPr>
              <w:pStyle w:val="xmsonormal"/>
              <w:shd w:val="clear" w:color="auto" w:fill="FFFFFF"/>
              <w:spacing w:before="0" w:beforeAutospacing="0" w:after="0" w:afterAutospacing="0"/>
              <w:ind w:firstLine="720"/>
              <w:jc w:val="both"/>
              <w:rPr>
                <w:color w:val="333333"/>
                <w:szCs w:val="20"/>
              </w:rPr>
            </w:pPr>
            <w:r w:rsidRPr="00C4514B">
              <w:rPr>
                <w:color w:val="333333"/>
                <w:szCs w:val="20"/>
              </w:rPr>
              <w:t xml:space="preserve">Vienlaikus Finanšu ministrija norāda, ka līdz ar Eiropas Savienības (turpmāk – ES) vispārējās izņēmuma klauzulas, kas ļāva atkāpties no ES Līgumos noteiktajiem vispārējās valdības deficīta un parāda ierobežojumiem, atcelšanu, ir spēkā ES Stabilitātes un izaugsmes </w:t>
            </w:r>
            <w:proofErr w:type="spellStart"/>
            <w:r w:rsidRPr="00C4514B">
              <w:rPr>
                <w:color w:val="333333"/>
                <w:szCs w:val="20"/>
              </w:rPr>
              <w:t>pakta</w:t>
            </w:r>
            <w:proofErr w:type="spellEnd"/>
            <w:r w:rsidRPr="00C4514B">
              <w:rPr>
                <w:color w:val="333333"/>
                <w:szCs w:val="20"/>
              </w:rPr>
              <w:t xml:space="preserve"> nosacījumi. Tuvākajā laikā stāsies spēkā ES Stabilitātes un izaugsmes </w:t>
            </w:r>
            <w:proofErr w:type="spellStart"/>
            <w:r w:rsidRPr="00C4514B">
              <w:rPr>
                <w:color w:val="333333"/>
                <w:szCs w:val="20"/>
              </w:rPr>
              <w:t>pakta</w:t>
            </w:r>
            <w:proofErr w:type="spellEnd"/>
            <w:r w:rsidRPr="00C4514B">
              <w:rPr>
                <w:color w:val="333333"/>
                <w:szCs w:val="20"/>
              </w:rPr>
              <w:t xml:space="preserve"> reformas ietvaros pieņemtie tiesību akti (jaunie ES fiskālie noteikumi), kas līdz ar Fiskālās disciplīnas likuma nosacījumiem būs jāņem vērā sagatavojot likumprojektu “Par valsts budžetu 2025.gadam un budžeta ietvaru 2025., 2026. un 2027.gadam”. Iespējas piešķirt papildu finanšu resursus turpmākajos gados būs ierobežotas  un attiecīgi visas </w:t>
            </w:r>
            <w:r w:rsidRPr="00C4514B">
              <w:rPr>
                <w:color w:val="333333"/>
                <w:szCs w:val="20"/>
              </w:rPr>
              <w:lastRenderedPageBreak/>
              <w:t>nozaru ministrijas tiks aicinātas jaunas prioritātes nodrošināt, pamatā pārskatot jau piešķirto finansējumu, veicot bāzes izdevumu pārskatīšanu.</w:t>
            </w:r>
          </w:p>
          <w:p w14:paraId="2F3F6A78" w14:textId="4941CB18" w:rsidR="00C4514B" w:rsidRPr="00C4514B" w:rsidRDefault="00C4514B" w:rsidP="005D1653">
            <w:pPr>
              <w:pStyle w:val="xmsonormal"/>
              <w:shd w:val="clear" w:color="auto" w:fill="FFFFFF"/>
              <w:spacing w:before="0" w:beforeAutospacing="0" w:after="0" w:afterAutospacing="0"/>
              <w:jc w:val="both"/>
            </w:pPr>
            <w:r w:rsidRPr="00C4514B">
              <w:rPr>
                <w:color w:val="333333"/>
                <w:szCs w:val="20"/>
              </w:rPr>
              <w:t> </w:t>
            </w:r>
          </w:p>
        </w:tc>
        <w:tc>
          <w:tcPr>
            <w:tcW w:w="3388" w:type="dxa"/>
            <w:shd w:val="clear" w:color="auto" w:fill="auto"/>
            <w:noWrap/>
            <w:tcMar>
              <w:top w:w="75" w:type="dxa"/>
              <w:left w:w="75" w:type="dxa"/>
              <w:bottom w:w="75" w:type="dxa"/>
              <w:right w:w="75" w:type="dxa"/>
            </w:tcMar>
          </w:tcPr>
          <w:p w14:paraId="2EE45C01" w14:textId="61D641B2" w:rsidR="00C4514B" w:rsidRDefault="00C4514B" w:rsidP="00C4514B">
            <w:r>
              <w:lastRenderedPageBreak/>
              <w:t xml:space="preserve">Nav ņemts vērā </w:t>
            </w:r>
          </w:p>
        </w:tc>
        <w:tc>
          <w:tcPr>
            <w:tcW w:w="3388" w:type="dxa"/>
            <w:shd w:val="clear" w:color="auto" w:fill="auto"/>
            <w:noWrap/>
            <w:tcMar>
              <w:top w:w="75" w:type="dxa"/>
              <w:left w:w="75" w:type="dxa"/>
              <w:bottom w:w="75" w:type="dxa"/>
              <w:right w:w="75" w:type="dxa"/>
            </w:tcMar>
          </w:tcPr>
          <w:p w14:paraId="733F1B80" w14:textId="77777777" w:rsidR="002E3981" w:rsidRDefault="00C4514B" w:rsidP="005D1653">
            <w:r>
              <w:t xml:space="preserve">Informatīvā ziņojuma 3.pielikums un </w:t>
            </w:r>
            <w:proofErr w:type="spellStart"/>
            <w:r>
              <w:t>protokollēmuma</w:t>
            </w:r>
            <w:proofErr w:type="spellEnd"/>
            <w:r>
              <w:t xml:space="preserve"> projekts precizēts ievērojot </w:t>
            </w:r>
            <w:proofErr w:type="spellStart"/>
            <w:r>
              <w:t>starpministriju</w:t>
            </w:r>
            <w:proofErr w:type="spellEnd"/>
            <w:r>
              <w:t xml:space="preserve"> saskaņošanas laikā paustos FM, LVSADA un VM viedokļus. </w:t>
            </w:r>
          </w:p>
          <w:p w14:paraId="7F83B4FF" w14:textId="288C4D49" w:rsidR="00C4514B" w:rsidRDefault="00C4514B" w:rsidP="005D1653">
            <w:r>
              <w:t>Precizēto projekta  redakciju saskaņo LVSADA</w:t>
            </w:r>
            <w:r w:rsidR="002E3981">
              <w:t xml:space="preserve">: </w:t>
            </w:r>
          </w:p>
          <w:p w14:paraId="534A50D1" w14:textId="77777777" w:rsidR="002E3981" w:rsidRPr="005D1653" w:rsidRDefault="002E3981" w:rsidP="005D1653">
            <w:r>
              <w:t xml:space="preserve">25.04.2024. LVSADA </w:t>
            </w:r>
            <w:proofErr w:type="spellStart"/>
            <w:r>
              <w:t>epasts</w:t>
            </w:r>
            <w:proofErr w:type="spellEnd"/>
            <w:r>
              <w:t xml:space="preserve">: </w:t>
            </w:r>
            <w:r w:rsidRPr="005D1653">
              <w:t>LVSADA nav iebildumu pret Veselības ministrijas piedāvāto kompromisa redakciju informatīva ziņojuma “Veselības darbaspēka attīstības stratēģija līdz 2029. gadam” projekta 3. pielikuma 15. punktā, 2.1. pasākumā un 32. punktā.</w:t>
            </w:r>
          </w:p>
          <w:p w14:paraId="5529FA9F" w14:textId="77777777" w:rsidR="002E3981" w:rsidRPr="005D1653" w:rsidRDefault="002E3981" w:rsidP="005D1653"/>
          <w:p w14:paraId="74EFE428" w14:textId="41BB9AAF" w:rsidR="002E3981" w:rsidRPr="005D1653" w:rsidRDefault="002E3981" w:rsidP="005D1653">
            <w:r w:rsidRPr="005D1653">
              <w:t>03.05.2024. LVSADA e-pasts:</w:t>
            </w:r>
          </w:p>
          <w:p w14:paraId="231063D2" w14:textId="77777777" w:rsidR="002E3981" w:rsidRPr="005D1653" w:rsidRDefault="002E3981" w:rsidP="005D1653">
            <w:pPr>
              <w:pStyle w:val="xmsonormal"/>
              <w:shd w:val="clear" w:color="auto" w:fill="FFFFFF"/>
              <w:spacing w:before="0" w:beforeAutospacing="0" w:after="0" w:afterAutospacing="0"/>
              <w:jc w:val="both"/>
              <w:rPr>
                <w:color w:val="333333"/>
                <w:szCs w:val="20"/>
              </w:rPr>
            </w:pPr>
            <w:r w:rsidRPr="005D1653">
              <w:rPr>
                <w:color w:val="333333"/>
                <w:szCs w:val="20"/>
              </w:rPr>
              <w:t xml:space="preserve">Latvijas Veselības un sociālās aprūpes darbinieku arodbiedrības (turpmāk – LVSADA) birojs iepazinās ar Jūsu e-vēstuli (02.05.2024). Vēstulē informējat par Finanšu ministrijas  iebildumiem pret Veselības darbaspēka attīstības stratēģijas (turpmāk – stratēģija) projektā ietvertajām politiskajām garantijām par vidējās darba samaksas pieaugumu veselības </w:t>
            </w:r>
            <w:r w:rsidRPr="005D1653">
              <w:rPr>
                <w:color w:val="333333"/>
                <w:szCs w:val="20"/>
              </w:rPr>
              <w:lastRenderedPageBreak/>
              <w:t>aprūpes nozares darbiniekiem konkrētā apjomā un termiņā. Minētajā sakarā lūdzat viedokli par atkārtotiem stratēģijas projekta grozījumiem 3. pielikumā.</w:t>
            </w:r>
          </w:p>
          <w:p w14:paraId="46D24468" w14:textId="77777777" w:rsidR="002E3981" w:rsidRPr="005D1653" w:rsidRDefault="002E3981" w:rsidP="005D1653">
            <w:pPr>
              <w:pStyle w:val="xmsonormal"/>
              <w:shd w:val="clear" w:color="auto" w:fill="FFFFFF"/>
              <w:spacing w:before="0" w:beforeAutospacing="0" w:after="0" w:afterAutospacing="0"/>
              <w:jc w:val="both"/>
              <w:rPr>
                <w:color w:val="333333"/>
                <w:szCs w:val="20"/>
              </w:rPr>
            </w:pPr>
            <w:r w:rsidRPr="005D1653">
              <w:rPr>
                <w:color w:val="333333"/>
                <w:szCs w:val="20"/>
              </w:rPr>
              <w:t>         LVSADA ieskatā, Finanšu ministrijas iebildumi noraidāmi pilnībā, jo ir pretrunā ar labu praksi cilvēkresursu plānošanā un pārsniedz Finanšu ministrijas kompetenci. Lai Cilvēkresursu attīstības stratēģija sasniegtu mērķi – piesaistītu darbiniekus veselības aprūpes valsts sektoram – tai ir jābūt konkrētai, jēgpilnai un, ārstniecības personu ieskatā, ticamai. Ja stratēģijā nebūs skaidru politisku garantiju par konkurētspējīgas darba samaksas veidošanu atbilstoši konkrētam grafikam, tā kļūs bezjēdzīga un nestrādās. Jāņem vērā, ka, atbilstoši Valsts kontroles 2019. gadā secinātajam, iepriekšējais valdības mēģinājums uzlabot veselības aprūpes nozares cilvēkresursus ir cietis neveiksmi politiskās gribas un finansējuma trūkuma dēļ. Piešķirt vai nepiešķirt minētās garantijas, bez šaubām, ir politiska izšķiršanās. Taču konkrētajā gadījumā izvēles izdarīšana ir Ministru kabineta, nevis Finanšu ministrijas kompetencē.</w:t>
            </w:r>
          </w:p>
          <w:p w14:paraId="0B9730D0" w14:textId="77777777" w:rsidR="002E3981" w:rsidRPr="005D1653" w:rsidRDefault="002E3981" w:rsidP="005D1653">
            <w:pPr>
              <w:pStyle w:val="xmsonormal"/>
              <w:shd w:val="clear" w:color="auto" w:fill="FFFFFF"/>
              <w:spacing w:before="0" w:beforeAutospacing="0" w:after="0" w:afterAutospacing="0"/>
              <w:jc w:val="both"/>
              <w:rPr>
                <w:color w:val="333333"/>
                <w:szCs w:val="20"/>
              </w:rPr>
            </w:pPr>
            <w:r w:rsidRPr="005D1653">
              <w:rPr>
                <w:color w:val="333333"/>
                <w:szCs w:val="20"/>
              </w:rPr>
              <w:lastRenderedPageBreak/>
              <w:t>         Līdz ar to LVSADA nevar atbalstīt Cilvēkresursu attīstības stratēģijas 3. pielikuma projekta grozījumus (pamatoti ar Finanšu ministrijas iebildumiem)</w:t>
            </w:r>
          </w:p>
          <w:p w14:paraId="09AA671C" w14:textId="0ADBCA33" w:rsidR="002E3981" w:rsidRDefault="002E3981" w:rsidP="005D1653"/>
        </w:tc>
      </w:tr>
      <w:tr w:rsidR="009D6483" w14:paraId="32593A71" w14:textId="77777777" w:rsidTr="00C4514B">
        <w:trPr>
          <w:trHeight w:val="2890"/>
        </w:trPr>
        <w:tc>
          <w:tcPr>
            <w:tcW w:w="1015" w:type="dxa"/>
            <w:shd w:val="clear" w:color="auto" w:fill="auto"/>
            <w:noWrap/>
            <w:tcMar>
              <w:top w:w="75" w:type="dxa"/>
              <w:left w:w="75" w:type="dxa"/>
              <w:bottom w:w="75" w:type="dxa"/>
              <w:right w:w="75" w:type="dxa"/>
            </w:tcMar>
          </w:tcPr>
          <w:p w14:paraId="4F47E6DC" w14:textId="7DB6BCE1" w:rsidR="009D6483" w:rsidRDefault="009D6483" w:rsidP="00C4514B">
            <w:r>
              <w:lastRenderedPageBreak/>
              <w:t>18.</w:t>
            </w:r>
          </w:p>
        </w:tc>
        <w:tc>
          <w:tcPr>
            <w:tcW w:w="3388" w:type="dxa"/>
            <w:shd w:val="clear" w:color="auto" w:fill="auto"/>
            <w:noWrap/>
            <w:tcMar>
              <w:top w:w="75" w:type="dxa"/>
              <w:left w:w="75" w:type="dxa"/>
              <w:bottom w:w="75" w:type="dxa"/>
              <w:right w:w="75" w:type="dxa"/>
            </w:tcMar>
          </w:tcPr>
          <w:p w14:paraId="1470544D" w14:textId="0D5EC55E" w:rsidR="009D6483" w:rsidRDefault="009D6483" w:rsidP="00C4514B">
            <w:pPr>
              <w:spacing w:after="240"/>
              <w:rPr>
                <w:b/>
              </w:rPr>
            </w:pPr>
            <w:r>
              <w:rPr>
                <w:b/>
              </w:rPr>
              <w:t>LVSADA (28.05.2024.)</w:t>
            </w:r>
          </w:p>
        </w:tc>
        <w:tc>
          <w:tcPr>
            <w:tcW w:w="3388" w:type="dxa"/>
            <w:shd w:val="clear" w:color="auto" w:fill="auto"/>
            <w:noWrap/>
            <w:tcMar>
              <w:top w:w="75" w:type="dxa"/>
              <w:left w:w="75" w:type="dxa"/>
              <w:bottom w:w="75" w:type="dxa"/>
              <w:right w:w="75" w:type="dxa"/>
            </w:tcMar>
          </w:tcPr>
          <w:p w14:paraId="345EC14D" w14:textId="3A919850" w:rsidR="009D6483" w:rsidRPr="00C4514B" w:rsidRDefault="009D6483" w:rsidP="005D1653">
            <w:pPr>
              <w:pStyle w:val="xmsonormal"/>
              <w:shd w:val="clear" w:color="auto" w:fill="FFFFFF"/>
              <w:spacing w:before="0" w:beforeAutospacing="0" w:after="0" w:afterAutospacing="0"/>
              <w:jc w:val="both"/>
              <w:rPr>
                <w:color w:val="333333"/>
                <w:szCs w:val="20"/>
              </w:rPr>
            </w:pPr>
            <w:r w:rsidRPr="009D6483">
              <w:rPr>
                <w:color w:val="333333"/>
                <w:szCs w:val="20"/>
              </w:rPr>
              <w:t>LVSADA nav iebildumu pret precizēto stratēģijas (“Veselības darbaspēka attīstības stratēģija līdz 2029. gadam”) projektu.</w:t>
            </w:r>
          </w:p>
        </w:tc>
        <w:tc>
          <w:tcPr>
            <w:tcW w:w="3388" w:type="dxa"/>
            <w:shd w:val="clear" w:color="auto" w:fill="auto"/>
            <w:noWrap/>
            <w:tcMar>
              <w:top w:w="75" w:type="dxa"/>
              <w:left w:w="75" w:type="dxa"/>
              <w:bottom w:w="75" w:type="dxa"/>
              <w:right w:w="75" w:type="dxa"/>
            </w:tcMar>
          </w:tcPr>
          <w:p w14:paraId="322A6AB6" w14:textId="1874EDFC" w:rsidR="009D6483" w:rsidRDefault="009D6483" w:rsidP="00C4514B">
            <w:r>
              <w:t>Ņemts vērā</w:t>
            </w:r>
          </w:p>
        </w:tc>
        <w:tc>
          <w:tcPr>
            <w:tcW w:w="3388" w:type="dxa"/>
            <w:shd w:val="clear" w:color="auto" w:fill="auto"/>
            <w:noWrap/>
            <w:tcMar>
              <w:top w:w="75" w:type="dxa"/>
              <w:left w:w="75" w:type="dxa"/>
              <w:bottom w:w="75" w:type="dxa"/>
              <w:right w:w="75" w:type="dxa"/>
            </w:tcMar>
          </w:tcPr>
          <w:p w14:paraId="204C8363" w14:textId="1494DC58" w:rsidR="009D6483" w:rsidRDefault="009D6483" w:rsidP="005D1653">
            <w:r>
              <w:t>Projekts precizēts saskaņā ar  LVSADA un FM sniegtajiem iebildumiem.</w:t>
            </w:r>
          </w:p>
        </w:tc>
      </w:tr>
    </w:tbl>
    <w:p w14:paraId="36E6F2B1" w14:textId="77777777" w:rsidR="00F84B14" w:rsidRDefault="00F84B14" w:rsidP="00C4514B"/>
    <w:sectPr w:rsidR="00F84B14" w:rsidSect="00BF377A">
      <w:pgSz w:w="16838" w:h="11906" w:orient="landscape"/>
      <w:pgMar w:top="851" w:right="1133" w:bottom="847" w:left="1132"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1EC0672" w14:textId="77777777" w:rsidR="00BF377A" w:rsidRDefault="00BF377A" w:rsidP="003F620F">
      <w:r>
        <w:separator/>
      </w:r>
    </w:p>
  </w:endnote>
  <w:endnote w:type="continuationSeparator" w:id="0">
    <w:p w14:paraId="03AAB2BA" w14:textId="77777777" w:rsidR="00BF377A" w:rsidRDefault="00BF377A" w:rsidP="003F62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4B423C7" w14:textId="77777777" w:rsidR="00BF377A" w:rsidRDefault="00BF377A" w:rsidP="003F620F">
      <w:r>
        <w:separator/>
      </w:r>
    </w:p>
  </w:footnote>
  <w:footnote w:type="continuationSeparator" w:id="0">
    <w:p w14:paraId="0EFE7775" w14:textId="77777777" w:rsidR="00BF377A" w:rsidRDefault="00BF377A" w:rsidP="003F62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9556BB"/>
    <w:multiLevelType w:val="hybridMultilevel"/>
    <w:tmpl w:val="4AF61EF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9797199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B14"/>
    <w:rsid w:val="00077D0C"/>
    <w:rsid w:val="00086450"/>
    <w:rsid w:val="002E17ED"/>
    <w:rsid w:val="002E3981"/>
    <w:rsid w:val="002F27E7"/>
    <w:rsid w:val="00352D8C"/>
    <w:rsid w:val="003F620F"/>
    <w:rsid w:val="005D1653"/>
    <w:rsid w:val="00653E1C"/>
    <w:rsid w:val="008077CE"/>
    <w:rsid w:val="009D6483"/>
    <w:rsid w:val="00A558A1"/>
    <w:rsid w:val="00BF377A"/>
    <w:rsid w:val="00C072FA"/>
    <w:rsid w:val="00C27693"/>
    <w:rsid w:val="00C4514B"/>
    <w:rsid w:val="00CC76B5"/>
    <w:rsid w:val="00D33E19"/>
    <w:rsid w:val="00ED7152"/>
    <w:rsid w:val="00F84B1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CEEB90"/>
  <w15:chartTrackingRefBased/>
  <w15:docId w15:val="{19C1B2CC-4158-4DA9-B39F-DBD0ED90E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v-LV" w:eastAsia="en-US" w:bidi="ar-SA"/>
      </w:rPr>
    </w:rPrDefault>
    <w:pPrDefault>
      <w:pPr>
        <w:spacing w:before="40"/>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4B14"/>
    <w:pPr>
      <w:spacing w:before="0"/>
      <w:ind w:firstLine="0"/>
    </w:pPr>
    <w:rPr>
      <w:rFonts w:ascii="Times New Roman" w:eastAsia="Times New Roman" w:hAnsi="Times New Roman" w:cs="Times New Roman"/>
      <w:color w:val="333333"/>
      <w:sz w:val="24"/>
      <w:szCs w:val="20"/>
      <w:lang w:eastAsia="lv-LV"/>
    </w:rPr>
  </w:style>
  <w:style w:type="paragraph" w:styleId="Heading1">
    <w:name w:val="heading 1"/>
    <w:basedOn w:val="Normal"/>
    <w:next w:val="Normal"/>
    <w:link w:val="Heading1Char"/>
    <w:uiPriority w:val="9"/>
    <w:qFormat/>
    <w:rsid w:val="00F84B14"/>
    <w:pPr>
      <w:keepNext/>
      <w:keepLines/>
      <w:spacing w:before="360" w:after="80"/>
      <w:ind w:firstLine="709"/>
      <w:outlineLvl w:val="0"/>
    </w:pPr>
    <w:rPr>
      <w:rFonts w:asciiTheme="majorHAnsi" w:eastAsiaTheme="majorEastAsia" w:hAnsiTheme="majorHAnsi" w:cstheme="majorBidi"/>
      <w:color w:val="2F5496" w:themeColor="accent1" w:themeShade="BF"/>
      <w:sz w:val="40"/>
      <w:szCs w:val="40"/>
      <w:lang w:eastAsia="en-US"/>
    </w:rPr>
  </w:style>
  <w:style w:type="paragraph" w:styleId="Heading2">
    <w:name w:val="heading 2"/>
    <w:basedOn w:val="Normal"/>
    <w:next w:val="Normal"/>
    <w:link w:val="Heading2Char"/>
    <w:uiPriority w:val="9"/>
    <w:semiHidden/>
    <w:unhideWhenUsed/>
    <w:qFormat/>
    <w:rsid w:val="00F84B14"/>
    <w:pPr>
      <w:keepNext/>
      <w:keepLines/>
      <w:spacing w:before="160" w:after="80"/>
      <w:ind w:firstLine="709"/>
      <w:outlineLvl w:val="1"/>
    </w:pPr>
    <w:rPr>
      <w:rFonts w:asciiTheme="majorHAnsi" w:eastAsiaTheme="majorEastAsia" w:hAnsiTheme="majorHAnsi" w:cstheme="majorBidi"/>
      <w:color w:val="2F5496" w:themeColor="accent1" w:themeShade="BF"/>
      <w:sz w:val="32"/>
      <w:szCs w:val="32"/>
      <w:lang w:eastAsia="en-US"/>
    </w:rPr>
  </w:style>
  <w:style w:type="paragraph" w:styleId="Heading3">
    <w:name w:val="heading 3"/>
    <w:basedOn w:val="Normal"/>
    <w:next w:val="Normal"/>
    <w:link w:val="Heading3Char"/>
    <w:uiPriority w:val="9"/>
    <w:semiHidden/>
    <w:unhideWhenUsed/>
    <w:qFormat/>
    <w:rsid w:val="00F84B14"/>
    <w:pPr>
      <w:keepNext/>
      <w:keepLines/>
      <w:spacing w:before="160" w:after="80"/>
      <w:ind w:firstLine="709"/>
      <w:outlineLvl w:val="2"/>
    </w:pPr>
    <w:rPr>
      <w:rFonts w:asciiTheme="minorHAnsi" w:eastAsiaTheme="majorEastAsia" w:hAnsiTheme="minorHAnsi" w:cstheme="majorBidi"/>
      <w:color w:val="2F5496" w:themeColor="accent1" w:themeShade="BF"/>
      <w:sz w:val="28"/>
      <w:szCs w:val="28"/>
      <w:lang w:eastAsia="en-US"/>
    </w:rPr>
  </w:style>
  <w:style w:type="paragraph" w:styleId="Heading4">
    <w:name w:val="heading 4"/>
    <w:basedOn w:val="Normal"/>
    <w:next w:val="Normal"/>
    <w:link w:val="Heading4Char"/>
    <w:uiPriority w:val="9"/>
    <w:semiHidden/>
    <w:unhideWhenUsed/>
    <w:qFormat/>
    <w:rsid w:val="00F84B14"/>
    <w:pPr>
      <w:keepNext/>
      <w:keepLines/>
      <w:spacing w:before="80" w:after="40"/>
      <w:ind w:firstLine="709"/>
      <w:outlineLvl w:val="3"/>
    </w:pPr>
    <w:rPr>
      <w:rFonts w:asciiTheme="minorHAnsi" w:eastAsiaTheme="majorEastAsia" w:hAnsiTheme="minorHAnsi" w:cstheme="majorBidi"/>
      <w:i/>
      <w:iCs/>
      <w:color w:val="2F5496" w:themeColor="accent1" w:themeShade="BF"/>
      <w:szCs w:val="22"/>
      <w:lang w:eastAsia="en-US"/>
    </w:rPr>
  </w:style>
  <w:style w:type="paragraph" w:styleId="Heading5">
    <w:name w:val="heading 5"/>
    <w:basedOn w:val="Normal"/>
    <w:next w:val="Normal"/>
    <w:link w:val="Heading5Char"/>
    <w:uiPriority w:val="9"/>
    <w:semiHidden/>
    <w:unhideWhenUsed/>
    <w:qFormat/>
    <w:rsid w:val="00F84B14"/>
    <w:pPr>
      <w:keepNext/>
      <w:keepLines/>
      <w:spacing w:before="80" w:after="40"/>
      <w:ind w:firstLine="709"/>
      <w:outlineLvl w:val="4"/>
    </w:pPr>
    <w:rPr>
      <w:rFonts w:asciiTheme="minorHAnsi" w:eastAsiaTheme="majorEastAsia" w:hAnsiTheme="minorHAnsi" w:cstheme="majorBidi"/>
      <w:color w:val="2F5496" w:themeColor="accent1" w:themeShade="BF"/>
      <w:szCs w:val="22"/>
      <w:lang w:eastAsia="en-US"/>
    </w:rPr>
  </w:style>
  <w:style w:type="paragraph" w:styleId="Heading6">
    <w:name w:val="heading 6"/>
    <w:basedOn w:val="Normal"/>
    <w:next w:val="Normal"/>
    <w:link w:val="Heading6Char"/>
    <w:uiPriority w:val="9"/>
    <w:semiHidden/>
    <w:unhideWhenUsed/>
    <w:qFormat/>
    <w:rsid w:val="00F84B14"/>
    <w:pPr>
      <w:keepNext/>
      <w:keepLines/>
      <w:spacing w:before="40"/>
      <w:ind w:firstLine="709"/>
      <w:outlineLvl w:val="5"/>
    </w:pPr>
    <w:rPr>
      <w:rFonts w:asciiTheme="minorHAnsi" w:eastAsiaTheme="majorEastAsia" w:hAnsiTheme="minorHAnsi" w:cstheme="majorBidi"/>
      <w:i/>
      <w:iCs/>
      <w:color w:val="595959" w:themeColor="text1" w:themeTint="A6"/>
      <w:szCs w:val="22"/>
      <w:lang w:eastAsia="en-US"/>
    </w:rPr>
  </w:style>
  <w:style w:type="paragraph" w:styleId="Heading7">
    <w:name w:val="heading 7"/>
    <w:basedOn w:val="Normal"/>
    <w:next w:val="Normal"/>
    <w:link w:val="Heading7Char"/>
    <w:uiPriority w:val="9"/>
    <w:semiHidden/>
    <w:unhideWhenUsed/>
    <w:qFormat/>
    <w:rsid w:val="00F84B14"/>
    <w:pPr>
      <w:keepNext/>
      <w:keepLines/>
      <w:spacing w:before="40"/>
      <w:ind w:firstLine="709"/>
      <w:outlineLvl w:val="6"/>
    </w:pPr>
    <w:rPr>
      <w:rFonts w:asciiTheme="minorHAnsi" w:eastAsiaTheme="majorEastAsia" w:hAnsiTheme="minorHAnsi" w:cstheme="majorBidi"/>
      <w:color w:val="595959" w:themeColor="text1" w:themeTint="A6"/>
      <w:szCs w:val="22"/>
      <w:lang w:eastAsia="en-US"/>
    </w:rPr>
  </w:style>
  <w:style w:type="paragraph" w:styleId="Heading8">
    <w:name w:val="heading 8"/>
    <w:basedOn w:val="Normal"/>
    <w:next w:val="Normal"/>
    <w:link w:val="Heading8Char"/>
    <w:uiPriority w:val="9"/>
    <w:semiHidden/>
    <w:unhideWhenUsed/>
    <w:qFormat/>
    <w:rsid w:val="00F84B14"/>
    <w:pPr>
      <w:keepNext/>
      <w:keepLines/>
      <w:ind w:firstLine="709"/>
      <w:outlineLvl w:val="7"/>
    </w:pPr>
    <w:rPr>
      <w:rFonts w:asciiTheme="minorHAnsi" w:eastAsiaTheme="majorEastAsia" w:hAnsiTheme="minorHAnsi" w:cstheme="majorBidi"/>
      <w:i/>
      <w:iCs/>
      <w:color w:val="272727" w:themeColor="text1" w:themeTint="D8"/>
      <w:szCs w:val="22"/>
      <w:lang w:eastAsia="en-US"/>
    </w:rPr>
  </w:style>
  <w:style w:type="paragraph" w:styleId="Heading9">
    <w:name w:val="heading 9"/>
    <w:basedOn w:val="Normal"/>
    <w:next w:val="Normal"/>
    <w:link w:val="Heading9Char"/>
    <w:uiPriority w:val="9"/>
    <w:semiHidden/>
    <w:unhideWhenUsed/>
    <w:qFormat/>
    <w:rsid w:val="00F84B14"/>
    <w:pPr>
      <w:keepNext/>
      <w:keepLines/>
      <w:ind w:firstLine="709"/>
      <w:outlineLvl w:val="8"/>
    </w:pPr>
    <w:rPr>
      <w:rFonts w:asciiTheme="minorHAnsi" w:eastAsiaTheme="majorEastAsia" w:hAnsiTheme="minorHAnsi" w:cstheme="majorBidi"/>
      <w:color w:val="272727" w:themeColor="text1" w:themeTint="D8"/>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620F"/>
    <w:pPr>
      <w:tabs>
        <w:tab w:val="center" w:pos="4153"/>
        <w:tab w:val="right" w:pos="8306"/>
      </w:tabs>
      <w:ind w:firstLine="709"/>
    </w:pPr>
    <w:rPr>
      <w:rFonts w:eastAsiaTheme="minorHAnsi" w:cstheme="minorBidi"/>
      <w:color w:val="auto"/>
      <w:szCs w:val="22"/>
      <w:lang w:eastAsia="en-US"/>
    </w:rPr>
  </w:style>
  <w:style w:type="character" w:customStyle="1" w:styleId="HeaderChar">
    <w:name w:val="Header Char"/>
    <w:basedOn w:val="DefaultParagraphFont"/>
    <w:link w:val="Header"/>
    <w:uiPriority w:val="99"/>
    <w:rsid w:val="003F620F"/>
    <w:rPr>
      <w:rFonts w:ascii="Times New Roman" w:hAnsi="Times New Roman"/>
      <w:sz w:val="24"/>
    </w:rPr>
  </w:style>
  <w:style w:type="paragraph" w:styleId="Footer">
    <w:name w:val="footer"/>
    <w:basedOn w:val="Normal"/>
    <w:link w:val="FooterChar"/>
    <w:uiPriority w:val="99"/>
    <w:unhideWhenUsed/>
    <w:rsid w:val="003F620F"/>
    <w:pPr>
      <w:tabs>
        <w:tab w:val="center" w:pos="4153"/>
        <w:tab w:val="right" w:pos="8306"/>
      </w:tabs>
      <w:ind w:firstLine="709"/>
    </w:pPr>
    <w:rPr>
      <w:rFonts w:eastAsiaTheme="minorHAnsi" w:cstheme="minorBidi"/>
      <w:color w:val="auto"/>
      <w:szCs w:val="22"/>
      <w:lang w:eastAsia="en-US"/>
    </w:rPr>
  </w:style>
  <w:style w:type="character" w:customStyle="1" w:styleId="FooterChar">
    <w:name w:val="Footer Char"/>
    <w:basedOn w:val="DefaultParagraphFont"/>
    <w:link w:val="Footer"/>
    <w:uiPriority w:val="99"/>
    <w:rsid w:val="003F620F"/>
    <w:rPr>
      <w:rFonts w:ascii="Times New Roman" w:hAnsi="Times New Roman"/>
      <w:sz w:val="24"/>
    </w:rPr>
  </w:style>
  <w:style w:type="character" w:customStyle="1" w:styleId="Heading1Char">
    <w:name w:val="Heading 1 Char"/>
    <w:basedOn w:val="DefaultParagraphFont"/>
    <w:link w:val="Heading1"/>
    <w:uiPriority w:val="9"/>
    <w:rsid w:val="00F84B1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84B1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84B1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84B14"/>
    <w:rPr>
      <w:rFonts w:eastAsiaTheme="majorEastAsia" w:cstheme="majorBidi"/>
      <w:i/>
      <w:iCs/>
      <w:color w:val="2F5496" w:themeColor="accent1" w:themeShade="BF"/>
      <w:sz w:val="24"/>
    </w:rPr>
  </w:style>
  <w:style w:type="character" w:customStyle="1" w:styleId="Heading5Char">
    <w:name w:val="Heading 5 Char"/>
    <w:basedOn w:val="DefaultParagraphFont"/>
    <w:link w:val="Heading5"/>
    <w:uiPriority w:val="9"/>
    <w:semiHidden/>
    <w:rsid w:val="00F84B14"/>
    <w:rPr>
      <w:rFonts w:eastAsiaTheme="majorEastAsia" w:cstheme="majorBidi"/>
      <w:color w:val="2F5496" w:themeColor="accent1" w:themeShade="BF"/>
      <w:sz w:val="24"/>
    </w:rPr>
  </w:style>
  <w:style w:type="character" w:customStyle="1" w:styleId="Heading6Char">
    <w:name w:val="Heading 6 Char"/>
    <w:basedOn w:val="DefaultParagraphFont"/>
    <w:link w:val="Heading6"/>
    <w:uiPriority w:val="9"/>
    <w:semiHidden/>
    <w:rsid w:val="00F84B14"/>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rsid w:val="00F84B14"/>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rsid w:val="00F84B14"/>
    <w:rPr>
      <w:rFonts w:eastAsiaTheme="majorEastAsia" w:cstheme="majorBidi"/>
      <w:i/>
      <w:iCs/>
      <w:color w:val="272727" w:themeColor="text1" w:themeTint="D8"/>
      <w:sz w:val="24"/>
    </w:rPr>
  </w:style>
  <w:style w:type="character" w:customStyle="1" w:styleId="Heading9Char">
    <w:name w:val="Heading 9 Char"/>
    <w:basedOn w:val="DefaultParagraphFont"/>
    <w:link w:val="Heading9"/>
    <w:uiPriority w:val="9"/>
    <w:semiHidden/>
    <w:rsid w:val="00F84B14"/>
    <w:rPr>
      <w:rFonts w:eastAsiaTheme="majorEastAsia" w:cstheme="majorBidi"/>
      <w:color w:val="272727" w:themeColor="text1" w:themeTint="D8"/>
      <w:sz w:val="24"/>
    </w:rPr>
  </w:style>
  <w:style w:type="paragraph" w:styleId="Title">
    <w:name w:val="Title"/>
    <w:basedOn w:val="Normal"/>
    <w:next w:val="Normal"/>
    <w:link w:val="TitleChar"/>
    <w:uiPriority w:val="10"/>
    <w:qFormat/>
    <w:rsid w:val="00F84B14"/>
    <w:pPr>
      <w:spacing w:after="80"/>
      <w:ind w:firstLine="709"/>
      <w:contextualSpacing/>
    </w:pPr>
    <w:rPr>
      <w:rFonts w:asciiTheme="majorHAnsi" w:eastAsiaTheme="majorEastAsia" w:hAnsiTheme="majorHAnsi" w:cstheme="majorBidi"/>
      <w:color w:val="auto"/>
      <w:spacing w:val="-10"/>
      <w:kern w:val="28"/>
      <w:sz w:val="56"/>
      <w:szCs w:val="56"/>
      <w:lang w:eastAsia="en-US"/>
    </w:rPr>
  </w:style>
  <w:style w:type="character" w:customStyle="1" w:styleId="TitleChar">
    <w:name w:val="Title Char"/>
    <w:basedOn w:val="DefaultParagraphFont"/>
    <w:link w:val="Title"/>
    <w:uiPriority w:val="10"/>
    <w:rsid w:val="00F84B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4B14"/>
    <w:pPr>
      <w:numPr>
        <w:ilvl w:val="1"/>
      </w:numPr>
      <w:spacing w:after="160"/>
      <w:ind w:firstLine="709"/>
    </w:pPr>
    <w:rPr>
      <w:rFonts w:asciiTheme="minorHAnsi" w:eastAsiaTheme="majorEastAsia" w:hAnsiTheme="minorHAnsi" w:cstheme="majorBidi"/>
      <w:color w:val="595959" w:themeColor="text1" w:themeTint="A6"/>
      <w:spacing w:val="15"/>
      <w:sz w:val="28"/>
      <w:szCs w:val="28"/>
      <w:lang w:eastAsia="en-US"/>
    </w:rPr>
  </w:style>
  <w:style w:type="character" w:customStyle="1" w:styleId="SubtitleChar">
    <w:name w:val="Subtitle Char"/>
    <w:basedOn w:val="DefaultParagraphFont"/>
    <w:link w:val="Subtitle"/>
    <w:uiPriority w:val="11"/>
    <w:rsid w:val="00F84B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4B14"/>
    <w:pPr>
      <w:spacing w:before="160" w:after="160"/>
      <w:ind w:firstLine="709"/>
      <w:jc w:val="center"/>
    </w:pPr>
    <w:rPr>
      <w:rFonts w:eastAsiaTheme="minorHAnsi" w:cstheme="minorBidi"/>
      <w:i/>
      <w:iCs/>
      <w:color w:val="404040" w:themeColor="text1" w:themeTint="BF"/>
      <w:szCs w:val="22"/>
      <w:lang w:eastAsia="en-US"/>
    </w:rPr>
  </w:style>
  <w:style w:type="character" w:customStyle="1" w:styleId="QuoteChar">
    <w:name w:val="Quote Char"/>
    <w:basedOn w:val="DefaultParagraphFont"/>
    <w:link w:val="Quote"/>
    <w:uiPriority w:val="29"/>
    <w:rsid w:val="00F84B14"/>
    <w:rPr>
      <w:rFonts w:ascii="Times New Roman" w:hAnsi="Times New Roman"/>
      <w:i/>
      <w:iCs/>
      <w:color w:val="404040" w:themeColor="text1" w:themeTint="BF"/>
      <w:sz w:val="24"/>
    </w:rPr>
  </w:style>
  <w:style w:type="paragraph" w:styleId="ListParagraph">
    <w:name w:val="List Paragraph"/>
    <w:basedOn w:val="Normal"/>
    <w:uiPriority w:val="34"/>
    <w:qFormat/>
    <w:rsid w:val="00F84B14"/>
    <w:pPr>
      <w:ind w:left="720" w:firstLine="709"/>
      <w:contextualSpacing/>
    </w:pPr>
    <w:rPr>
      <w:rFonts w:eastAsiaTheme="minorHAnsi" w:cstheme="minorBidi"/>
      <w:color w:val="auto"/>
      <w:szCs w:val="22"/>
      <w:lang w:eastAsia="en-US"/>
    </w:rPr>
  </w:style>
  <w:style w:type="character" w:styleId="IntenseEmphasis">
    <w:name w:val="Intense Emphasis"/>
    <w:basedOn w:val="DefaultParagraphFont"/>
    <w:uiPriority w:val="21"/>
    <w:qFormat/>
    <w:rsid w:val="00F84B14"/>
    <w:rPr>
      <w:i/>
      <w:iCs/>
      <w:color w:val="2F5496" w:themeColor="accent1" w:themeShade="BF"/>
    </w:rPr>
  </w:style>
  <w:style w:type="paragraph" w:styleId="IntenseQuote">
    <w:name w:val="Intense Quote"/>
    <w:basedOn w:val="Normal"/>
    <w:next w:val="Normal"/>
    <w:link w:val="IntenseQuoteChar"/>
    <w:uiPriority w:val="30"/>
    <w:qFormat/>
    <w:rsid w:val="00F84B14"/>
    <w:pPr>
      <w:pBdr>
        <w:top w:val="single" w:sz="4" w:space="10" w:color="2F5496" w:themeColor="accent1" w:themeShade="BF"/>
        <w:bottom w:val="single" w:sz="4" w:space="10" w:color="2F5496" w:themeColor="accent1" w:themeShade="BF"/>
      </w:pBdr>
      <w:spacing w:before="360" w:after="360"/>
      <w:ind w:left="864" w:right="864" w:firstLine="709"/>
      <w:jc w:val="center"/>
    </w:pPr>
    <w:rPr>
      <w:rFonts w:eastAsiaTheme="minorHAnsi" w:cstheme="minorBidi"/>
      <w:i/>
      <w:iCs/>
      <w:color w:val="2F5496" w:themeColor="accent1" w:themeShade="BF"/>
      <w:szCs w:val="22"/>
      <w:lang w:eastAsia="en-US"/>
    </w:rPr>
  </w:style>
  <w:style w:type="character" w:customStyle="1" w:styleId="IntenseQuoteChar">
    <w:name w:val="Intense Quote Char"/>
    <w:basedOn w:val="DefaultParagraphFont"/>
    <w:link w:val="IntenseQuote"/>
    <w:uiPriority w:val="30"/>
    <w:rsid w:val="00F84B14"/>
    <w:rPr>
      <w:rFonts w:ascii="Times New Roman" w:hAnsi="Times New Roman"/>
      <w:i/>
      <w:iCs/>
      <w:color w:val="2F5496" w:themeColor="accent1" w:themeShade="BF"/>
      <w:sz w:val="24"/>
    </w:rPr>
  </w:style>
  <w:style w:type="character" w:styleId="IntenseReference">
    <w:name w:val="Intense Reference"/>
    <w:basedOn w:val="DefaultParagraphFont"/>
    <w:uiPriority w:val="32"/>
    <w:qFormat/>
    <w:rsid w:val="00F84B14"/>
    <w:rPr>
      <w:b/>
      <w:bCs/>
      <w:smallCaps/>
      <w:color w:val="2F5496" w:themeColor="accent1" w:themeShade="BF"/>
      <w:spacing w:val="5"/>
    </w:rPr>
  </w:style>
  <w:style w:type="paragraph" w:customStyle="1" w:styleId="titleparagraph">
    <w:name w:val="title_paragraph"/>
    <w:basedOn w:val="Normal"/>
    <w:next w:val="Normal"/>
    <w:rsid w:val="00F84B14"/>
    <w:pPr>
      <w:spacing w:after="280"/>
      <w:contextualSpacing/>
    </w:pPr>
    <w:rPr>
      <w:b/>
      <w:sz w:val="28"/>
    </w:rPr>
  </w:style>
  <w:style w:type="character" w:styleId="Hyperlink">
    <w:name w:val="Hyperlink"/>
    <w:basedOn w:val="DefaultParagraphFont"/>
    <w:uiPriority w:val="99"/>
    <w:unhideWhenUsed/>
    <w:rsid w:val="00A558A1"/>
    <w:rPr>
      <w:color w:val="0563C1" w:themeColor="hyperlink"/>
      <w:u w:val="single"/>
    </w:rPr>
  </w:style>
  <w:style w:type="paragraph" w:customStyle="1" w:styleId="xmsonormal">
    <w:name w:val="x_msonormal"/>
    <w:basedOn w:val="Normal"/>
    <w:rsid w:val="00C4514B"/>
    <w:pPr>
      <w:spacing w:before="100" w:beforeAutospacing="1" w:after="100" w:afterAutospacing="1"/>
      <w:jc w:val="left"/>
    </w:pPr>
    <w:rPr>
      <w:color w:val="auto"/>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2670508">
      <w:bodyDiv w:val="1"/>
      <w:marLeft w:val="0"/>
      <w:marRight w:val="0"/>
      <w:marTop w:val="0"/>
      <w:marBottom w:val="0"/>
      <w:divBdr>
        <w:top w:val="none" w:sz="0" w:space="0" w:color="auto"/>
        <w:left w:val="none" w:sz="0" w:space="0" w:color="auto"/>
        <w:bottom w:val="none" w:sz="0" w:space="0" w:color="auto"/>
        <w:right w:val="none" w:sz="0" w:space="0" w:color="auto"/>
      </w:divBdr>
    </w:div>
    <w:div w:id="1641378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tapportals.mk.gov.lv/public_participation/294ad2e9-54e7-4f04-ad2a-153dcf52c7d9"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2AFC4B9EC9CCB458784C8338F95B026" ma:contentTypeVersion="11" ma:contentTypeDescription="Create a new document." ma:contentTypeScope="" ma:versionID="496eb2ae9b243584b39f1d0b95f32110">
  <xsd:schema xmlns:xsd="http://www.w3.org/2001/XMLSchema" xmlns:xs="http://www.w3.org/2001/XMLSchema" xmlns:p="http://schemas.microsoft.com/office/2006/metadata/properties" xmlns:ns2="b1cfdd35-5ce4-41ae-a47b-b21cd7b14d22" xmlns:ns3="102829ed-d2aa-41be-8915-101300bb82a1" targetNamespace="http://schemas.microsoft.com/office/2006/metadata/properties" ma:root="true" ma:fieldsID="fed8ec18bc311ccbfdf373fb74143786" ns2:_="" ns3:_="">
    <xsd:import namespace="b1cfdd35-5ce4-41ae-a47b-b21cd7b14d22"/>
    <xsd:import namespace="102829ed-d2aa-41be-8915-101300bb82a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cfdd35-5ce4-41ae-a47b-b21cd7b14d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02829ed-d2aa-41be-8915-101300bb82a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F84B86A-456C-4FE2-9CB5-8DA4757433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cfdd35-5ce4-41ae-a47b-b21cd7b14d22"/>
    <ds:schemaRef ds:uri="102829ed-d2aa-41be-8915-101300bb82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583994A-0B08-4782-BFF3-0CB2483B3809}">
  <ds:schemaRefs>
    <ds:schemaRef ds:uri="http://schemas.microsoft.com/sharepoint/v3/contenttype/forms"/>
  </ds:schemaRefs>
</ds:datastoreItem>
</file>

<file path=customXml/itemProps3.xml><?xml version="1.0" encoding="utf-8"?>
<ds:datastoreItem xmlns:ds="http://schemas.openxmlformats.org/officeDocument/2006/customXml" ds:itemID="{2498DD76-C891-4A42-AFA3-91DB670A19D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18</Pages>
  <Words>13421</Words>
  <Characters>7650</Characters>
  <Application>Microsoft Office Word</Application>
  <DocSecurity>0</DocSecurity>
  <Lines>63</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Daina Brante</dc:creator>
  <cp:keywords/>
  <dc:description/>
  <cp:lastModifiedBy>Daina Brante</cp:lastModifiedBy>
  <cp:revision>2</cp:revision>
  <dcterms:created xsi:type="dcterms:W3CDTF">2024-05-29T07:05:00Z</dcterms:created>
  <dcterms:modified xsi:type="dcterms:W3CDTF">2024-05-29T07:05:00Z</dcterms:modified>
</cp:coreProperties>
</file>