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25-TA-1304: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Zivju resursu mākslīgās atražošanas plāna 2021.–2024. gadam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ZMzin_2021-2024_zivju_atrazosanas-plana-izpilde_04062025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trešajā un astotajā lapā ir sniegta pretrunīga informācija par mērķa sasniegšanas progresu,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trešajā lapā ir norādīts:  “</w:t>
            </w:r>
            <w:r w:rsidR="00000000" w:rsidRPr="00000000" w:rsidDel="00000000">
              <w:rPr>
                <w:i w:val="1"/>
                <w:rtl w:val="0"/>
              </w:rPr>
              <w:t xml:space="preserve">Kopumā Plānā noteiktais mērķis, t. i., makšķerēšanā, vēžošanā, zemūdens medībās un zvejā nodrošināts saimnieciski izmantojamo zivju un vēžu resursu pieaugums vismaz par 500 tonnām gadā, šī Plāna četros īstenošanas gados publiski pieejamos iekšējo ūdeņu zivju resursus ik gadu papildinot par vismaz 15 milj. gab. zivju kāpuru, mazuļu un smoltu, tajā skaitā nēģu kāpuru, tika sasniegts. Kopējais resursu pieaugums tādējādi </w:t>
            </w:r>
            <w:r w:rsidR="00000000" w:rsidRPr="00000000" w:rsidDel="00000000">
              <w:rPr>
                <w:b w:val="1"/>
                <w:i w:val="1"/>
                <w:rtl w:val="0"/>
              </w:rPr>
              <w:t xml:space="preserve">katru gadu ir sasniedzis prognozēto 500 tonnu apjomu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astotajā lapā norādīts: “</w:t>
            </w:r>
            <w:r w:rsidR="00000000" w:rsidRPr="00000000" w:rsidDel="00000000">
              <w:rPr>
                <w:i w:val="1"/>
                <w:rtl w:val="0"/>
              </w:rPr>
              <w:t xml:space="preserve">Kopumā jāsecina, ka Plānā noteiktais galvenais politikas mērķis – makšķerēšanā, vēžošanā, zemūdens medībās un zvejā nodrošināts zivsaimnieciski izmantojamo zivju un vēžu (turpmāk – zivis) resursu pieaugums par vismaz 500 tonnām gadā – netika pilnībā sasniegts, lai arī ik gadu iekšējie ūdeņi tika papildināti vidēji ar gandrīz 14 milj. gab. zivju mazuļu, smoltu un nēģu kāpuru (Plāna rezultatīvais rādītājs – 15 milj. gab.). Kopējais resursu pieaugums </w:t>
            </w:r>
            <w:r w:rsidR="00000000" w:rsidRPr="00000000" w:rsidDel="00000000">
              <w:rPr>
                <w:b w:val="1"/>
                <w:i w:val="1"/>
                <w:rtl w:val="0"/>
              </w:rPr>
              <w:t xml:space="preserve">katru gadu vidēji veidoja 225 tonnu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 gada 21. janvārī MK apstiprinātajā plānā:  “Zivju resursu mākslīgās atražošanas plānā 2025.–2028. gadam” norādīta šāda informācija par zivju resursu pieaugumu: “Ievērojot 2021.–2023. gadā publiski pieejamo ūdeņu papildināšanas rezultātus, konstatējams, ka trīs gadu laikā kopumā tikuši ielaisti 45,6 milj. zivju mazuļu jeb vidēji 15,2 milj. ik gadu. Kopējais resursu pieaugums tādējādi </w:t>
            </w:r>
            <w:r w:rsidR="00000000" w:rsidRPr="00000000" w:rsidDel="00000000">
              <w:rPr>
                <w:b w:val="1"/>
                <w:rtl w:val="0"/>
              </w:rPr>
              <w:t xml:space="preserve">katru gadu sasniedzis prognozēto 500 tonnu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konstatētās izmaiņas noteiktā mērķa sasniegšanā, ja nepieciešams, precizēt tekstu, lai viena dokumenta ietvaros netiktu sniegta pretrunīga informācija. Tāpat norādām, ka 50% atšķirība plānotajā un sasniegtajā vērtībā nebūtu vērtējama – “netika pilnībā sasniegts”, bet gan “netika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 lūdzu skatīt precizēto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ZMzin_2021-2024_zivju_atrazosanas-plana-izpilde_02072025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 lpp. joprojām ir norādīts, ka Plāna mērķis ir sasniegts, pamatojot to ar mazāku ielaisto nēģu kāpuru skaitu (pasākums), kā rezultātā netika sasniegts prognozēto resursu pieaugums 500 tonnu apmērā (mērķis). Skaidrojam, ka pasākumu izpilde atbilstoši pieejamiem resursiem vēl neliecina par mērķa sasniegšanu, bet gan pamato to lietderību vai efektivitāti, kas tiek analizēta starpposma vai gala ietekmes izvērtējumā. Turklāt, ja nozares ministrija konstatē, ka ilgstoši tiek plānots sasniegt tādu resursu pieaugumu, ko nav iespējams nodrošināt pieejamo finanšu resursu ietvaros, aicinām pārskatīt sasniedzamo mērķvērtību, kas atbilst pieejamam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3. lpp norādīt, ka politikas mērķis netika sasniegts, analogi kā tas ir norādīts projekta 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 lūdzu skatīt precizēto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25-TA-1304</w:t>
    </w:r>
    <w:r>
      <w:br/>
    </w:r>
    <w:r w:rsidR="00000000" w:rsidRPr="00000000" w:rsidDel="00000000">
      <w:rPr>
        <w:rtl w:val="0"/>
      </w:rPr>
      <w:t xml:space="preserve">22.07.2025. 16.38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25-TA-1304</w:t>
    </w:r>
    <w:r>
      <w:br/>
    </w:r>
    <w:r w:rsidR="00000000" w:rsidRPr="00000000" w:rsidDel="00000000">
      <w:rPr>
        <w:rtl w:val="0"/>
      </w:rPr>
      <w:t xml:space="preserve">22.07.2025. 16.38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Izziņa_25-TA-1304.docx</dc:title>
</cp:coreProperties>
</file>

<file path=docProps/custom.xml><?xml version="1.0" encoding="utf-8"?>
<Properties xmlns="http://schemas.openxmlformats.org/officeDocument/2006/custom-properties" xmlns:vt="http://schemas.openxmlformats.org/officeDocument/2006/docPropsVTypes"/>
</file>