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24-TA-3344: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Aizsardzības industrijas un inovāciju atbalsta stratēģija 2025-2036</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Finanšu nozares asociācija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(Finanšu nozares asociācija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noteikts mērķis sasniegt Aizsardzības industrijas pienesumu Latvijas tautsaimniecībai 3% apmērā no IKP 2036. gadā. Lai Stratēģiju sekmīgi ieviestu, kontrolētu tās ieviešanas progresu, ir svarīgi apzināties, kāds ir šodienas stāvoklis. Proti, no Stratēģijas neizriet, kāds ir aizsardzības industrijas pienesums tautsaimniecībā (% no IKP) šobrīd. Tāpēc Stratēģijā būtu nepieciešams iekļaut analīzi par aktuālo Aizsardzības industrijas situāciju, tās pienesumu tautsaimniecībai.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sadaļas 3. punkts precizēts, nosakot, ka “Līdz 2036. gadam aizsardzības industrijas pienesums Latvijas tautsaimniecībai palielināts par 30%.”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papildināta Informatīvā ziņojuma 5.lpp. “Lai apzinātu esošo aizsardzības industrijas spēju priekšrocības, kā arī pastāvošos izaicinājumus, AM sadarbībā ar EM, LIAA un nozares asociācijām veiks visaptverošu aizsardzības industrijas spēju izpēti un kartēšanu, t.sk., par aizsardzības industrijas pienesumu Latvijas tautsaimniecībai.”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Finanšu nozares asociācija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(Finanšu nozares asociācija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kā viens no rīcības virzieniem, tiek pieminēta starptautiskā sadarbība, nosaucot virkni potenciālo sadarbības partneru. Rodas priekšstats, ka sadarbība starp Baltijas valstīm ir tikai “viens no” rīcības virzieniem. Tomēr ekonomikas loģika un ģeogrāfiskais tuvums nosaka, ka Baltijas valstu sadarbībai būtu jābūt būtiski ciešākai un plašākai, nekā mūsu sadarbībai ar citiem stratēģiskajiem partneriem. Tāpēc nepieciešams Stratēģijā skaidrot, cik lielā mērā Stratēģija ir koordinēta Baltijas valstu starpā. Atsevišķas kompetences no inovāciju un tehnoloģiju prioritātēm jau šobrīd ir būtiski vairāk attīstītas kaimiņos (piemēram, attālināti vadāmie sauszemes un ūdens transportlīdzekļi Igaunijā). Savukārt Latvijā, iespējams, plašāk attīstīta bezpilota lidaparātu ražošana. Stratēģijas ietvaros būtu nepieciešams sniegt informāciju, vai ir vērtētas sadarbības un klasteru veidošanas iespējas Baltijā, katrā valstī fokusējoties uz kādu no prioritātēm. Tas palīdzētu veidot mēroga efektu, nodrošinātu lielāku un spēcīgāku uzņēmumu rašanos, kas būtu konkurētspējīgāki vismaz Eiropas tirgū. Lai aizsardzības industrijas uzņēmumi spētu nodrošināt NBS vajadzības ilgtermiņā, neprasot nesamērīgi lielu valsts atbalstu, tiem būs jābūt dzīvotspējīgiem un konkurētspējīgiem eksporta tirgos, ko sasniegt būtu daudz vieglāk, ja uzņēmumi būtu Baltijas reģiona līmeņa spēlētāji. Šajā kontekstā būtu jāvērtē, vai mērķis “NBS iegādes no vietējās Latvijas uzņēmumiem, bet daļu – tieši no Baltijas reģiona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valstis stratēģijā kā prioritārs sadarbības partneris norādītas 4.1 sadaļā pie Rīcības virziena nr.3 “Starptautiskā sadarbība”. Tāpat, 4.4. sadaļā pie Rīcības virziena nr. 2 “Kritiski svarīgo preču ražošanas spēju kartēšana” un Rīcības virziena nr.3 “Valsts atbalsta mehānisma izveide” uzsvērta Baltijas valstu noturības pret krīzēm un piegāžu ķēžu Baltijas valstu līmenī stiprināšanas nozīme.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klāsteru veidošana stratēģijas ietvaros minēta vietējās industrijas iesaistes lielo spēju līgumu ietvaros kontekstā 4.1. sadaļā, Rīcības virzienā nr.1 “Piegādes drošība kā spēju virzītājs”, konsolidējot vietējās industrijas ražošanas spējas, kas paredz fokusu tikai uz Latvijas industrijas iesaisti.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Finanšu nozares asociācija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(Finanšu nozares asociācija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nav noteikts, vai un cik Stratēģijā ņemts vērā un iekļauts Eiropas aizsardzības industriālajā stratēģijā iekļautais (piemēram, 40% no aizsardzības nozares iepirkumiem veikt sadarbībā ar citām dalībvalstīm; vai apņemšanās pusi no iepirkumiem veikt no ES aizsardzības industrijas);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 ir vērsta uz nacionālās industrijas attīstību, un viens no stratēģijā noteiktajiem sasniedzamajiem rezultātiem ir palielināt NBS iegādes no vietējās aizsardzības industrijas, panākot, ka līdz 2028.gadam tās tiek dubultotas – līdz 20% un līdz 20236.gadam trīskāršotas – līdz 30%, tādējādi atbalstot Eiropas aizsardzības industriālajā stratēģijā noteikto mērķi – iepirkt no Eiropas industriālās un tehnoloģiskās bāzes – 50% apmērā līdz 2030.gadam un 60% apmērā līdz 2035.gadam. Attiecīgi, papildināta 4.1. sadaļa. Papildus, stratēģijā minēts, ka tās “izstrādē ir integrēti Eiropas Aizsardzības industriālajā stratēģijā un NATO politikas plānošanas dokumentos noteiktie mērķi un prioritārie virzieni”.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Aizsardzības ministrijas sadarbībā ar Ekonomikas ministriju izstrādāto Aizsardzības industrijas un inovāciju atbalsta stratēģiju 2025.–2036. gadam (turpmāk – Stratēģija) projektu un vērš uzmanību, ka Stratēģijai jābūt skaidrā, strukturētā un vienkāršā valodā, lai mērķauditorija varētu ātri uztvert tā saturu. Šobrīd teksts ir pārāk birokrātisks un sarežģīts.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ir vispārīgs, kas nekonkretizē neskaidrās satura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Jāizvirza skaidri mērķi katrā galvenajā attīstības projektā. Piemēram, noteikt konkrētu vietējās industrijas iesaistes procentuālo daļu katrā projektā, lai uzņēmēji varētu savlaicīgi plānot savu līdzdalību.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Prasītā industrijas procentuālā iesaiste ar piegādes drošības prasības izpildi lielo spēju līgumos jau norādīta pie rezultatīvajiem rādītājiem, un papildināts arī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arī ar līgumiem, uz kuriem industrijas iesaistes prasība netiek attiecināta.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bāzes vienkāršošanu nepieciešams izdalīt kā atsevišķu stratēģisko virzienu, ar skaidri noteiktu Aizsardzības ministrijas atbildību un konkrētiem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AM un EM atbildību par tiesību aktu pilnveidošanu līdz 2027.gadam – 11.lpp un AM un FM – 19.lpp.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jāiekļauj konkrēti pasākumi mērķtiecīgai starptautisko projektu veidošanai un Latvijas dalībai tajos. Piemēram, identificēt potenciālos partnerus un noteikt prioritāros sadarbības virzienus.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 jau identificē šādus mehānismus – LIAA iesaiste uzņēmumu savešanā un citi, kā arī iezīmē valstis, ar kurām prioritāri sekmējama sadarbība aizsardzības industrijas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Testēšanas aktivitātes jāveido tā, lai novērstu iespējamo interešu konfliktu. Ja šīs aktivitātes pārvaldīs ATIC vai VAK, tad dokumentā jānorāda precīzi mērķi un darbības plāns, tostarp atbildība par KPI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izstrādāti jauni AM iekšējie noteikumi, kuros tiks definēts testēšanas pārvaldības mehānisms un iestrādāti pasākumi interešu konflikta risku vadībai. Informatīvais ziņojums papildināts ar jaunu redakciju 20.lpp: “ Testēšanas pakalpojuma pieejamība tiks pārvaldīta saskaņā ar AM iekšējiem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pārvaldīšana inovācijās ir jānodrošina caur centralizētu struktūru, piemēram, VAK. Jāprecizē, kā tiks sadalīta atbildība starp AM, ATIC un VAK par izpētes un attīstības projektu koordināciju.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jaunu redakciju 20.lpp: “Līdz ar ATIC kā aizsardzības nozares izpētes un attīstības kompetences centra izveidi, tas ieņems centrālo lomu inovāciju dzīvescikla ieviešanā un pārvaldībā[..]”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Jāizstrādā modelis kritiski nozīmīgu rezervju uzturēšanai, skaidri nosakot Aizsardzības ministrijas lomu un finansējuma avotus, tai skaitā ES fondu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rezervju veidošanu un uzturēšanu organizē AM, uzņēmumiem tas ir risināms līgumu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avoti norādīti 4.4. sadaļā “Tautsaimniecības piegāžu ķēžu noturība aizsardzības industrijas un NBS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Stratēģija nosaka, ka SIA Valsts aizsardzības korporācija radīs risinājumu komersantu iesaistei kritiski nozīmīgu rezervju veidošanai NBS, un līdz ar to šādu modeli izstrādās korporācija.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kā Korporācijas akcionāra gaidu vēstulē noteikts uzdevums SIA Valsts aizsardzības korporācija: “analizēt esošos iztrūkumus NBS apgādē un NATO valstu tirgū, piedāvāt risinājumus, lai nostiprinātu piegāžu drošību un NBS apgādi primāri ar kara laikam kritiskām apgādes klasēm.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detalizēti izstrādāt, kā valsts pētniecības programmās tiks iesaistīta industrija, lai nodrošinātu sinerģiju starp pētniecību, izstrādi un ražošanu. Jānosaka konkrēti kompetenču centru pienākumi un to koordinējošā loma.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pētījumu programmas projektu pieteicēji un sadarbības partneri var būt tikai zinātniskas institūcijas, tomēr, uzsākot jauno VPP, tiks izvērtēta iespēja iekļaut šādus industrijas iesaistes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zinātnisko grupu sadarbību un regulāras konsultācijas ar attiecīgās tautsaimniecības nozares speciālistiem visā projekta pieteikuma sagatavošanas un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informēt sabiedrību, iesaistot atbilstošās mērķa grupas, lai veicinātu zināšanu pārnesi un pētniecības rezultātu komercializāciju.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informēt, kad ir plānots izveidot Konsultatīvo padomi, kā norādīts Stratēģijas 9. lapā. Šobrīd ir neskaidrības attiecībā uz komunikāciju un sadarbību ar industriju.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ka Konsultatīvā padome tiks izveidota 2025.gada laikā. “Lai veicinātu valsts sektora un aizsardzības industrijas dialogu, 2025.gadā AM veidos mērķtiecīgu starpinstitūciju sadarbības mehānismu, izveidojot koordinējošu starpinstitūciju sadarbības instrumentu Konsultatīvās padomes veidā, iesaistot gan nozaru asociācijas, gan valsts iestādes (piem., LIAA)”.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izvērst aizsardzības industriālās kapacitātes raksturojumu, iekļaujot informāciju par to, kas tiek ražots Latvijā, kāds ir apgrozījums, kopējais nodarbināto skaits, kā arī atsevišķi norādot eksistējošos eksporta apjomus. Šāda pieeja palīdzētu veidot pamatu konkrētu sasniedzamo rādītāju definēšanai.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par kartēšanu 5.lpp.: “AM sadarbībā ar EM, LIAA un nozares asociācijām veiks visaptverošu aizsardzības industrijas spēju izpēti un kartēšanu, t.sk., par aizsardzības industrijas pienesumu Latvijas tautsaimniecībai”.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 jau raksturo galvenās tendences aizsardzības industrijas attīstībā: Latvijas aizsardzības industriju šobrīd raksturo strauji augošs dalībnieku skaits[1], atvērtība pārrobežu sadarbībai un gatavība pašu investīcijām. Novērojama augsta uzņēmumu, pētniecības iestāžu, nevalstisko u.c. veida organizāciju gatavība un spēja līdzdarboties gan nacionālo, gan Ukrainas aizsardzības spēju atbalstam. Vienlaikus aizsardzības industrijas segmentā pastāv būtiski izaicinājumi ar finanšu pakalpojumu un resursu pieejamību, piekļuvi specializētai infrastruktūrai, ierobežotu pašmāju tirgu, zināšanām par produkcijas galalietotāju un risinājumu pārnesi no izstrādes uz ražošanu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2024. gada decembrim AM ir izsniegusi speciālo atļauju komercdarbībai ar Eiropas Savienības kopējā militāro preču sarakstā minētajām precēm 95 uzņēmumiem, (2018. gada sākumā - 30 licences)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sniedziet precizējumu par zemrīcības virzienu atbalsta mehānismiem, norādot, ka tie ietver visus atbalsta mehānismus un ka prioritāte tiks piešķirta stratēģijā definēto prioritāro jomu projektu īstenošanai. Vienlaikus, piešķirtais 5 miljonu eiro finansējums Eiropas Aizsardzības fondam neatbilst ambīcijai dubultot uzņēmumu skaitu EDF konsorcijos. Tā vietā jānosaka skaidrs un procentuāls pieauguma mērķis, balstoties uz iepriekšējo gadu pieredzi. Turklāt Altum fonds ir piemērots tikai "dual use" produktiem, kas neatrisina militāro ražojumu finansēšanas jautājumu.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5.-6.lpp. definētās prioritātes ir attiecināmas uz visiem dokumentā aprakstītajiem projektiem un atbalsta mehānismiem. Lūdzam skatīt 6.lpp. “Industrijas un inovāciju attīstības prioritāšu definēšana kalpo kā vispārēja vadlīnija un prioritizācijas rīks industrijas un inovāciju atbalsta ekosistēmas pilnveidei un konkrētu atbalsta mehānismu izveidei un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EDF mērķis un sasniedzamais rezultāts tiek noteikts stratēģijas 20.lpp. AM ir veikusi aprēķinus, ka šī mērķa sasniegšanai vidējā termiņā nepieciešams paredzēt 5 milj.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Stratēģiju papildināt ar laika rāmi, kādā Ekonomikas ministrija pilnveidos "zaļā koridora" saņemšanas nosacījumus, lai paātrinātu divējāda un militāra lietojuma produktu un tehnoloģiju izstrādi, kā arī precizēt, kurās jomās un kādos līmeņos tiks ieviests "zaļais koridors", lai paātrinātu stratēģiski svarīgu projektu realizāciju.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laiku līdz 2027.gadam (11.lpp):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sadarbībā ar AM līdz 2027.gadam izstrādās atvieglojumus tiesību aktos, lai samazinātu kopējo laiku ražotnes izveidei un piemērotu vienkāršotu procedūru zemes sagatavošanai būvniecībai, tai skaitā, nodrošinot iespējas industriālo zonu un rūpniecisko teritoriju izveidei ar atbilstoši zemes lietošanas mērķi, tādējādi atvieglojot būvniecības uzsākšanas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sadaļā "4.2. Aizsardzības industrijas integrācija NBS uzdevumu izpildē" tabulā, kurā apkopoti rīcības virziena 6 (Industrijas specializācija) uzdevumi un rezultatīvie rādītāji minēto, ka EM nodrošinās atbalstu granta veidā vismaz 100 tūkst. EUR apmērā uz vienu kritiskās infrastruktūras uzņēmuma kandidātu tā darbības nepārtrauktības nodrošināšanai, vēršam uzmanību, ka MK nav pieņemti nekādi lēmumi/netiek virzīti nekādi lēmumi attiecībā uz augstākminēto. Līdz ar to, lūdzam Aizsardzības ministriju pārformulēt šo ierakstu kā uzdevumu EM, ka EM izvērtēs iespējas atbalstam granta veidā vismaz 100 tūkst. EUR apmērā uz vienu kritiskās infrastruktūras uzņēmuma kandidātu tā darbības nepārtrauktības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uzdevums no uzdevumu un rezultatīvo rādītāju tabulas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AiM ir šī informatīvā ziņojuma izstrādātājs un virzītājs, kā arī to, ka inovāciju politika nav AiM kompetencē, lūdzam AiM šī ziņojuma nosaukumu izteikt bez saikļa 'un'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“AIZSARDZĪBAS I</w:t>
            </w:r>
            <w:r w:rsidR="00000000" w:rsidRPr="00000000" w:rsidDel="00000000">
              <w:rPr>
                <w:u w:val="single"/>
                <w:rtl w:val="0"/>
              </w:rPr>
              <w:t xml:space="preserve">NDUSTRIJAS INOVĀCIJU</w:t>
            </w:r>
            <w:r w:rsidR="00000000" w:rsidRPr="00000000" w:rsidDel="00000000">
              <w:rPr>
                <w:rtl w:val="0"/>
              </w:rPr>
              <w:t xml:space="preserve"> ATBALSTA STRATĒĢIJA 2025 – 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plāns nosaka AM uzdevumu izstrādāt aizsardzības inovāciju stratēģiju, savukārt aizsardzības industrijas stratēģijas izstrādi nosaka MK 2024.gada 22.oktobra sēdes protokollēmuma (prot. Nr. 45 36.§) "Noteikumu projekts " "Kārtība, kādā Aizsardzības ministrija īsteno projektu konkursus militāru vai divējāda lietojuma produktu attīstības atbalstam"" 3. punkts. Ar Aizsardzības industrijas un inovāciju atbalsta stratēģijas izstrādi AM izpilda abus uzdevumus. Stratēģija attiecināma ne tikai uz industrijas inovācijām, bet visu aizsardzības industrijas attīstību kopumā, kur inovācijas ir viena no sadaļām, bet – ne vienīgā.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10. lpp. ir norādīts, ka lielo investīciju aizdevums ar kapitāla atlaidi ir fiskāli neitrāls pasākums. Norādām, ka šāds pasākums nav uzskatāms par fiskāli neitrālu. 2024. gada aprīlī ir stājušies spēkā jaunie ES fiskālie noteikumi, kas paredz, ka turpmāk pieejamā fiskālā telpa tiek noteikta pēc izdevumu pieauguma – attiecīgi, ja pasākums ģenerē papildus ieņēmumus vispārējās valdības budžetam, tad tik un tā tas nenozīmē, ka ir iespējams palielināt izdevumus (par ieņēmumus palielinošiem pasākumiem var uzskatīt tikai diskrecionārus pasākumus, kas palielina nodokļu/nodevu/maksas pakalpojumu piemērotās likmes un paplašina apliekamo bāzi), savukārt, ja realizējot lielo investīciju aizdevumus ar kapitāla atlaidi, pieaug nodokļu ieņēmumi (augstāka ekonomiskā aktivitāte), tad šāds papildus nodokļu ieņēmumu pieaugums nav uzskatāms par diskrecionāro ieņēmumu pasākumu. Kā arī norādām, ka aizdevumiem ar kapitāla atlaidi, atbilstoši Eiropas kontu metodoloģijai, ir ietekme uz vispārējās valdības budžeta deficītu brīdī, kad tiek izsniegts aizdevumus un novērtēti sagaidāmie zaudējumi. Attiecīgi lūdzam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 lpp. kā “uzdevumi un rezultatīvie rādītāji” ir norādīts, ka lielo investīciju aizdevumiem ar kapitāla atlaidi tiks nodrošināts finansējums 80 milj.euro apmērā unpasākuma realizācija nodrošinās par 145,9 milj.euro lielākus PVN ieņēmumus sākot no 2026. gada. Vēršam uzmanību, ka atbilstoši likumam “Par valsts budžetu 2025. gadam un budžeta ietvaru 2025., 2026. un 2027. gadam” finansējums 80 milj.euro apmērā lielo investīciju aizdevumiem ar kapitāla atlaidi nav paredzēts. Savukārt sagatavojot likumprojektu “Par valsts budžetu 2026. gadam un budžeta ietvaru 2026., 2027. un 2028. gadam” papildus finansējuma pieprasījums, tostarp lielo investīciju aizdevumiem ar kapitāla atlaidi, ir skatāms kopā ar visu ministriju un centrālo valsts iestāžu prioritāro pasākumu pieteikumiem, ievērojot valsts budžeta finansiālās iespējas. Atbilstoši šī brīža prognozēm, iespējas piešķirt papildu finanšu resursus turpmākajos gados būs ierobežotas, attiecīgi aicinām izvērtēt, vai kā “uzdevumi un rezultatīvie rādītāji” ir jānorāda lielo aizdevumu ar kapitāla atlaidi pasākums, ja par šī pasākuma realizāciju nav pieņemts Ministru kabineta lēmums un nav piešķirts attiecīgais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“Jāturpina šīs atbalsta programmas tālākā attīstība un finansēšana gan veicot ES fondu līdzekļu vidus posma pārdales, gan izmantojot valsts budžeta finansējumu. Finansējumu turpmākajos gados plānots palielināt, sasniedzot kopējo aploksni līdz 80 milj. EUR apmērā, t.sk., ar atbalsta iespējām industrijas investīciju projektiem militāru un divējādas pielietojamības produktu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identificējusi problemātiku attiecībā uz finansējuma nodrošināšanu no valsts budžeta, tādēļ plānots nodrošināt finansējumu, fokusējoties uz ES fondu pārdalēm, prioritizējot drošības jautājumus un duāla lietojuma produktu izstrādi. Vienlaikus jāņem vērā, ka ES fondu izmantošanā tradicionāli pastāv ierobežojumi letālas nozīmes produktiem (kas saistīti ar ieroču un bruņojuma tirdzniecību).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Aizsardzības industrijas un inovāciju atbalsta stratēģijā  (turpmāk – Stratēģija) norādīto, ka tās īstenošanai tiks piešķirts valsts budžeta finansējums, kā arī to, ka Stratēģijā nav norādīts, ka tajā plānotie pasākumi būs tikai tādi uz kuriem attiecas Līguma par Eiropas Savienības darbību (turpmāk – LESD) 346.pantā noteiktais, lai tādejādi varētu pieņemt, ka uz publiskā finansējuma piešķīrumu Stratēģijā plānoto pasākumu īstenošanai komercdarbības atbalsta kontroles nosacījumi nav attiecināmi, pamatojoties LESD 346. panta 1. punkta b) apakšpunktu, lūdzam papildināt Stratēģiju ar informāciju, ka ieviešot tajā paredzētos pasākumus, kas paredz publiskā finansējuma piešķiršanu saimnieciskās darbības veicējiem tādu preču un pakalpojumu piedāvāšanai tirgū kam iespējams arī ar aizsardzību nesaistīts lietojums (t.sk. divējāda lietojuma preču piedāvāšana tirgū), tiks izvērtēts, vai katrā pasākumā piešķiramais atbalsts no publiskajiem līdzekļiem ir kvalificējams kā komercdarbības atbalsts saskaņā ar Komercdarbības atbalsta kontroles likuma 5.pantā ietvertajām komercdarbības atbalsta pazīmēm un gadījumā, ja tiks secināts, ka pasākums kvalificējas kā komercdarbības atbalsts, tas tiks ieviests, ievērojot piemērojamā komercdarbības atbalsta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nobeigums, 25.lpp.: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atbalsta piešķiršana Stratēģijas īstenošanai tiks nodrošināta, ievērojot Komercdarbības atbalsta kontroles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Pieņemt zināšanai iesniegto informatīvo ziņojumu un atzīt Ministru kabineta 2024.gada 22.oktobra sēdes protokollēmuma (prot. Nr. 45 36.§) "Noteikumu projekts " "Kārtība, kādā Aizsardzības ministrija īsteno projektu konkursus militāru vai divējāda lietojuma produktu attīstības atbalstam"" 3. punkta doto uzdevumu par izpildītu.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Lielo un stratēģiski nozīmīgo investīciju projektu koordinācijas padomes sēdes, kas plānota š.g. 16.janvārī, darba kārtību, materiālos pie vēlamajiem lēmumiem cita starpā iekļauto punkts par LIAA noteikšanu kā vienoto kontaktpunktu Aizsardzības minitriju iepirkumu uzvarētājiem gadījumos, kad iepirkuma summa pārsniedz 50 miljonus EUR (lielo spēju līgumi ar NBS), aicinām šādu uzdevumu LIAA paredzēt arī šajā protokollēmumā.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šis jautājums skar arī LIAA nolikuma grozījuma jautājumu, par ko lūdzam informēt Ekonomikas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stratēģija identificē uzdevumu ciklu dažādām ministrijām un iestādēm, izdalot skaidrāk iestāžu atbildības pie uzdevumiem un sasniedzamajiem rādītājiem, līdz ar to viena atsevišķa uzdevuma izcelšana protokollēmumā nav pamatojama.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LIAA kā kontaktpunktu AM iepirkumu virs 50 milj. EUR uzvarētājiem piegāžu drošības lokalizācijas projektiem par vietējās industrijas iesaisti jau nosaka Lielo un stratēģiski nozīmīgo investīciju projektu  koordinācijas padomes 16.01.2025  lēmums: “Noteikt LIAA kā vienoto kontaktpunktu AM iepirkumu uzvarētājiem piegāžu drošības projektu lokalizācijai gadījumos, kad iepirkuma summa pārsniedz 50 miljonus EUR”. Tas saskan  ar LIAA uzdevumu, kas minēts pie Stratēģijas sadaļas 4.1., Rīcības virziens 1:  “Vietējās industrijas iesaistei piegādes drošības prasības izpildei līgumos AM sadarbosies ar Latvijas Investīciju attīstības aģentūru (turpmāk – LIAA) kā primāro kontaktpunktu:1. LIAA nodrošina vietējos partnerus militārās nozīmes pasūtījumu izpildei Latvijā un sadarbību ar vietējo industriju jaunu projektu īstenošanā, nodrošinot lokalizācijas prasību izpildes vispārējo koordināciju; 2. Gadījumā, ja Piegāžu drošības komisija nolemj, ka nav iespējams nodrošināt pietiekamu militāras nozīmes piegāžu drošības nosacījumu ieviešanu, LIAA nodrošina ārvalstu militārās nozīmes preču ražotāju kapitālo investīciju piesaisti, t.sk. izvērtējot šo uzņēmumu civilo atzaru darbības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šis jautājums jau ir risināms esošo LIAA nolikuma paredzēto funkciju ietvaros: 3.2. iesaistīt Latvijas ekonomikā ārvalstu investīcijas; 3.10. nodrošināt Latvijas vienotā produktu kontaktpunkta un vienotā pakalpojumu kontaktpunkta klientu atbalsta funkciju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 un atzīt Ministru kabineta 2024.gada 22.oktobra sēdes protokollēmuma (prot. Nr. 45 36.§) "Noteikumu projekts " "Kārtība, kādā Aizsardzības ministrija īsteno projektu konkursus militāru vai divējāda lietojuma produktu attīstības atbalstam"" 3. punkta doto uzdevumu par izpildītu.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Pieņemt zināšanai iesniegto informatīvo ziņojumu un atzīt Ministru kabineta 2024.gada 22.oktobra sēdes protokollēmuma (prot. Nr. 45 36.§) "Noteikumu projekts " "Kārtība, kādā Aizsardzības ministrija īsteno projektu konkursus militāru vai divējāda lietojuma produktu attīstības atbalstam"" 3. punkta doto uzdevumu par izpildītu.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informatīvā ziņojuma 4.punktā (Rīcība mērķu īstenošanai) minēto plānoto EM un LIAA iesaisti vietējās industrijas piesaistei, kā arī ārvalstu militārās nozīmes preču ražotāju kapitālo investīciju piesaistei, lūdzam Aizsardzības ministriju papildināt protokollēmu ar uzdevumu Aizsardzības ministrijai iesaistīt/piesaistīt EM un LIAA Vietējās industrijas piesaistei, kā arī ārvalstu militārās nozīmes preču ražotāju kapitālo investīciju piesaistei. Papildus aicinām izvērtēt nepieciešamību Aizsardzības ministrijai noslēgt saprašanās memorandu ar EM un LIAA par augstākminētajiem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 jau iekļauj visaptverošu ar aizsardzības industriju un inovācijām saistošus jautājumus un paredzot uzdevumus un sasniedzamos rezultātus un nosakot atbildīgās iestādes. Stratēģijā papildināti uzdevumi un rezultatīvie rādītāji, pie katra norādot atbildīgo institūciju. Savukārt protokollēmuma formāts neparedz izcelt vienu  atsevišķu jautājumu, savukārt minētais LIAA uzdevums noteikts Lielo un stratēģiski nozīmīgo investīciju projektu koordinācijas padomes 16.01.2025 sēdes protokollēmumā: “Noteikt LIAA kā vienoto kontaktpunktu Aizsardzības ministrijas iepirkumu uzvarētājiem piegāžu drošības projektu lokalizācijai gadījumos, kad iepirkuma summa pārsniedz 50 miljonus EUR.”, kas saskan ar Stratēģijā minēto LIAA uzdevumu 9.lpp.: Vietējās industrijas iesaistei piegādes drošības prasības izpildei līgumos AM sadarbosies ar Latvijas Investīciju attīstības aģentūru (turpmāk – LIAA) kā primāro kontaktpunktu: 1. LIAA nodrošina vietējos partnerus militārās nozīmes pasūtījumu izpildei Latvijā un sadarbību ar vietējo industriju jaunu projektu īstenošanā, nodrošinot lokalizācijas prasību izpildes vispārējo koordināciju; 2. Gadījumā, ja Piegāžu drošības komisija nolemj, ka nav iespējams nodrošināt pietiekamu militāras nozīmes piegāžu drošības nosacījumu ieviešanu, LIAA nodrošina ārvalstu militārās nozīmes preču ražotāju kapitālo investīciju piesaisti, t.sk. izvērtējot šo uzņēmumu civilo atzaru darbības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attiecīgas LIAA funkcijas jau paredz 2012.gada 11.decembra MK noteikumi Nr. 857 “Latvijas Investīciju un attīstības aģentūras nolikums” kā arī iepriekš minētajā lēmumā paredzētie uzdevumi, pēc nepieciešamības tiks izvērtēta iespēja atsevišķa sadarbības līguma noslēgšanai ar LIAA saskaņā ar Valsts pārvaldes iekārtas likuma 61.panta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 un atzīt Ministru kabineta 2024.gada 22.oktobra sēdes protokollēmuma (prot. Nr. 45 36.§) "Noteikumu projekts " "Kārtība, kādā Aizsardzības ministrija īsteno projektu konkursus militāru vai divējāda lietojuma produktu attīstības atbalstam"" 3. punkta doto uzdevumu par izpildītu.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Aizsardzības industrijas integrācija NBS uzdevumu izpildē / Rīcības virziens 4: Valsts aizsardzības korporācija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saskaņošanas sanākmē 06.03.2025. pausto viedokli lūdzam precizēt šo sadaļu "2023.gadā dibinātā valsts kapitālsabiedrība SIA Valsts aizsardzības korporācija (turpmāk – Korporācija) ir daļa no Latvijas aizsardzības industrijas ekosistēmas, un </w:t>
            </w:r>
            <w:r w:rsidR="00000000" w:rsidRPr="00000000" w:rsidDel="00000000">
              <w:rPr>
                <w:u w:val="single"/>
                <w:rtl w:val="0"/>
              </w:rPr>
              <w:t xml:space="preserve">nākotnē tai jākļūst par stūrakmeni aizsardzības industrijas attīstībai Latvijā, kalpojot kā tiltam sadarbībai ar vietējo aizsardzības industriju</w:t>
            </w:r>
            <w:r w:rsidR="00000000" w:rsidRPr="00000000" w:rsidDel="00000000">
              <w:rPr>
                <w:rtl w:val="0"/>
              </w:rPr>
              <w:t xml:space="preserve">", </w:t>
            </w:r>
            <w:r w:rsidR="00000000" w:rsidRPr="00000000" w:rsidDel="00000000">
              <w:rPr>
                <w:u w:val="single"/>
                <w:rtl w:val="0"/>
              </w:rPr>
              <w:t xml:space="preserve">la</w:t>
            </w:r>
            <w:r w:rsidR="00000000" w:rsidRPr="00000000" w:rsidDel="00000000">
              <w:rPr>
                <w:rtl w:val="0"/>
              </w:rPr>
              <w:t xml:space="preserve">i būtu viennozīmīgi skaidrs, ka "SIA Valsts aizsardzības korporācijas darbību nosaka akcionāra gaidu vēstule, kas, cita starpā, paredz arī, ka “</w:t>
            </w:r>
            <w:r w:rsidR="00000000" w:rsidRPr="00000000" w:rsidDel="00000000">
              <w:rPr>
                <w:u w:val="single"/>
                <w:rtl w:val="0"/>
              </w:rPr>
              <w:t xml:space="preserve">SIA VAK neizvērš darbību jomās, kur jau ir eksistējoši tirgus dalībnieki</w:t>
            </w:r>
            <w:r w:rsidR="00000000" w:rsidRPr="00000000" w:rsidDel="00000000">
              <w:rPr>
                <w:rtl w:val="0"/>
              </w:rPr>
              <w:t xml:space="preserve">, kas jau nodrošina vai ir spējīgi nodrošināt NBS vajadzību. Ja tiek identificēta problemātika un nepilnības eksistējošu tirgus dalībnieku spējā veiksmīgi nodrošināt NBS vajadzības, SIA VAK, </w:t>
            </w:r>
            <w:r w:rsidR="00000000" w:rsidRPr="00000000" w:rsidDel="00000000">
              <w:rPr>
                <w:u w:val="single"/>
                <w:rtl w:val="0"/>
              </w:rPr>
              <w:t xml:space="preserve">veicot ekonomisko pamatojumu un tirgus nepilnības izvērtējumu, var apsvērt </w:t>
            </w:r>
            <w:r w:rsidR="00000000" w:rsidRPr="00000000" w:rsidDel="00000000">
              <w:rPr>
                <w:rtl w:val="0"/>
              </w:rPr>
              <w:t xml:space="preserve">iespējas dibināt kopsabiedrību vai iegādāties eksistējošu tirgus dalībnieku kapitāldaļas ar mērķi stiprināt konkrēto ražošanas aktivitāti, tādējādi salāgojot to ar NBS vajadzībām", kas ir minēts izziņā.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 stratēģijas teksta ir jābūt nepārprotami skaidram, ka </w:t>
            </w:r>
            <w:r w:rsidR="00000000" w:rsidRPr="00000000" w:rsidDel="00000000">
              <w:rPr>
                <w:u w:val="single"/>
                <w:rtl w:val="0"/>
              </w:rPr>
              <w:t xml:space="preserve">VAK darbosies tikai tur, kur privātie tirgus dalībnieki atbilstoši padziļinātam un pamatotam izvērtējumam, kas veikts sadarbībā ar privātajiem tirgus dalībniekiem, nevar nodrošināt nepieciešamo, nevis VAK potenciāli būs kā pamats sadarbība ar industriju.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stratēģija 15.lpp, Rīcības virziens nr.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dibinātā valsts kapitālsabiedrība SIA Valsts aizsardzības korporācija (turpmāk – Korporācija) ir daļa no Latvijas aizsardzības industrijas ekosistēmas, un nākotnē tai jākļūst par balstu aizsardzības industrijas attīstībai Latvijā, kalpojot kā tiltam sadarbībai ar vietējo aizsardzības industriju. Vienlaikus, SIA Korporācija neizvērš darbību jomās, kur jau ir eksistējoši tirgus dalībnieki, kas jau nodrošina vai ir spējīgi nodrošināt NBS vajadzību.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precizēto Aizsardzības ministrijas Informatīvo ziņojumu “Aizsardzības industrijas un inovāciju atbalsta stratēģija 2025-2036”. Pirms tā iesniegšanas Valsts kancelejai apstiprināšanai Ministru kabinetā, aicinām izsūtīt precizēto Informatīvo ziņojumu, balstoties uz 2025. gada 6. marta Starpinstitūciju sanāksmē sniegtajiem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versija nosūtīta e-pastā š.g. 11.martā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projekta dokumenta tekstā 2.sadaļā 6.lpp iekļauta astotā zemsvītras piezīme. Lūdzam svītrot astoto zemsvītras piezīmi, jo pašreizējā redakcijā tā nav korekta, jo nav iekļauta atsauce arī uz ES normatīvo regulējumu, un norma ir deklaratīva, jo normatīvie akti tāpat ir jāievēro.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Zemsvītras atsauce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informatīvā ziņojuma noslēgumā (rindkopā par iepirkuma procesa efektivizāciju un paredzamības veicināšanu), norādi par informācijas sniegšanu reizi četros gados papildināt ar apņemšanos uzturēt ciešu ikdienas saziņu ar aizsardzības un drošības industrijas vietējiem pārstāvjiem, šādā veidā regulāri veicinot, ka tiek nodrošināta vietējo aizsardzības un drošības industrijas uzņēmumu iesaiste atbilstošajos iepirkumos.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VALIC uzdevumi sadaļā 4.1., Rīcības virziens 5., paredzot arī informācijas sniegšanu LIAA: izveidot un organizēt kontaktpunkta darbību “vienas pieturas” saziņai ar industriju NBS apgādes jomā, t.sk., sniedzot informāciju par iepirkumiem LIAA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informatīvā ziņojuma redakcijā R&amp;D (angļu val. Research and Development) ir tulkots kā izpēte un attīstība.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vienotu terminoloģiju attiecībā uz R&amp;D tulkojumu un tulkot to kā P&amp;A – pētniecība un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Terminoloģijas un tulkojuma lietojums harmonizēts visā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Vietējās industrijas iesaistei piegādes drošības prasības izpildei līgumos AM sadarbosies ar Latvijas Investīciju attīstības aģentūru (turpmāk – LIAA) kā primāro kontaktpunktu: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LIAA nodrošina vietējos partnerus militārās nozīmes pasūtījumu izpildei Latvijā un sadarbību ar vietējo industriju jaunu projektu īstenošanā, nodrošinot lokalizācijas prasību izpildes vispārējo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Gadījumā, ja Piegāžu drošības komisija nolemj, ka nav iespējams nodrošināt pietiekamu militāras nozīmes piegāžu drošības nosacījumu ieviešanu, LIAA nodrošina ārvalstu militārās nozīmes preču ražotāju kapitālo investīciju piesaisti, t.sk. izvērtējot šo uzņēmumu civilo atzaru darbības jomas.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"Vietējās industrijas iesaistei piegādes drošības prasības izpildei līgumos AM sadarbosies ar Latvijas Investīciju attīstības aģentūru (turpmāk – LIAA) kā primāro kontaktpunktu: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LIAA nodrošina vietējo partneru uzrunāšanu militārās nozīmes pasūtījumu izpildei Latvijā un sadarbību ar vietējo industriju jaunu projektu īstenošanā, nodrošinot lokalizācijas prasību izpildes vispārējo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Gadījumā, ja Piegāžu drošības komisija nolemj, ka nav iespējams nodrošināt pietiekamu militāras nozīmes piegāžu drošības nosacījumu ieviešanu, LIAA veicina ārvalstu militārās nozīmes preču ražotāju kapitālo investīciju piesaisti, t.sk. izvērtējot šo uzņēmumu civilo atzaru darbības jomas.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9.lpp., Rīcības virziens nr.1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stratēģijā ir iekļauti vairāki uzdevumi, kur atbildīgā iestāde ir Ekonomikas ministrija, un kuru ietvaros tiek paredzētas investīcijas un atbalsts uzņēmumiem daudzu miljonu euro apmērā, lūdzam attiecīgi papildināt sadaļu “Nobeigums” ar informāciju par finansēšanas avotu minēto uzdevumu izpildei, norādot konkrētas Ekonomikas ministrijas budžeta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Aizsardzības industrijas un inovāciju atbalsta stratēģija  (turpmāk – Stratēģija) satur informāciju par pasākumiem, kuriem atbalsts piešķirams no publiskajiem līdzekļiem un kuriem sniegtais atbalsts pirmšķietami varētu kvalificēties kā komercdarbības atbalsts, un, ņemot vērā to, ka Stratēģijā norādītā informācija: “Valsts atbalsta piešķiršana Stratēģijas īstenošanai tiks nodrošināta, ievērojot Komercdarbības atbalsta kontroles likumu.” ir pārāk šaura, lai nodrošinātu, ka Latvijā atbalsta pasākumi atbilst </w:t>
            </w:r>
            <w:r w:rsidR="00000000" w:rsidRPr="00000000" w:rsidDel="00000000">
              <w:rPr>
                <w:i w:val="1"/>
                <w:rtl w:val="0"/>
              </w:rPr>
              <w:t xml:space="preserve">Līguma par Eiropas Savienības darbību </w:t>
            </w:r>
            <w:r w:rsidR="00000000" w:rsidRPr="00000000" w:rsidDel="00000000">
              <w:rPr>
                <w:rtl w:val="0"/>
              </w:rPr>
              <w:t xml:space="preserve">prasībām komercdarbības atbalsta kontroles jomā, kā arī komercdarbības atbalsta nosacījumi jāievēro ne tikai, piešķirot komercdarbības atbalstu, bet arī, ieviešot un realizējot komercdarbības atbalsta pasākumus, lūdzam Stratēģiju papildināt ar informāciju, ka, plānojot un ieviešot atbalsta pasākumus, kuru ieviešanai un realizācijai plānots atbalsts no publiskajiem līdzekļiem, pasākumi tiks vērtēti komercdarbības atbalsta kontroles kontekstā, un, ja vienlaikus izpildīsies visas Komercdarbības atbalsta kontroles likuma 5. pantā minētās pazīmes, pasākumi tiks ieviesti, piemērojot atbilstoša komercdarbības atbalsta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stratēģijas 2. mērķa 5. rīcības virzienu (militārā kompetence aizsardzības industrijā, 16. lpp.) militārpersonu iekļaušanai aizsardzības industrijas uzņēmumos, aicinām pievērst uzmanību interešu konflikta novēršanai, lai nodrošinātu nepieciešamo militārās un industriālās kompetences pārnesi bez finansiālas vai materiālas ieinteresētības riskiem aizsardzības iepirkumu un plānošanas procesā gan militārpersonu pieredzes apmaiņas laikā, gan arī pēc 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2. mērķa 5. rīcības virzienā jau minēta nepieciešamība izvairīties no interešu konflikta: “. Ilgtermiņā, maksimālai sinerģijas un pieredzes apmaiņai starp militāro ekspertīzi un industriju jāizvērtē dienesta vietu izveides iespēja aizsardzības industrijā atsevišķos uzņēmumos, ievērojot interešu konflikta novēršanas principu.”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15.10.2024. noteikumu Nr. 639 Sabiedrības līdzdalības kārtības attīstības plānošanas procesā 10. punktu, informāciju par sabiedrības līdzdalību un sasniegtajiem rezultātiem institūcija aktualizē katrā projekta virzības posmā un norāda attīstības plānošanas dokumenta kopsavilkumā. Aicinam informatīvajā ziņojumā īsi aprakstīt, kā tiek nodrošināta sabiedrības (šī projekta mērķgrupu) līdzdalība stratēģijas izstrādē (piemēram, notikušās sanāksmes, aptaujas, uzklausītās nevalstiskās organizācijas, uzņēmumi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nobeigumā jau ir minēta NVO iesaiste tās tapšanā: “Stratēģija izmanto jau izveidoto sadarbības platformu starp aizsardzības nozari un aizsardzības industriju, vienlaikus piedāvājot jaunas iniciatīvas un pasākumus, un tās izstrādes gaitā ir veiktas konsultācijas ar nozares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zemsvītras atsauci, ar kurām NVO notikušas konsultācijas.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(Militāro tehnoloģiju, dronu un robotikas asociācija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(MilTech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Apzinoties, ka rezultatīvo rādītāju kvantitatīvo mērķu aprēķinā ir detalizēta metodika, būtu vēlams, ka tiek minēts, kādi ir rezultatīvie rādītāji uz šo brīdi (“izejas pozīcijas”), lai pārliecinātos par AM uzstādīto mērķu ambiciozitāti un apņēmību. Šis, jo īpaši, ir būtiski NBS iegāžu aprēķinam no vietējās industrijas, kas ir primārais industrijas attīstības dzinulis un instruments, jo saskaņā ar iepirkumu datiem par 2024. gadu – 93,5% no visiem pretendentiem iepirkumos, kas organizēti, izmantojot Aizsardzības un drošības jomas iepirkumu likumu, ir bijuši no Latvijas. Savukārt, līdz 2028. gadam kopumā plānots investēt vairāk nekā 400 milj. EUR militārajā infrastruktūrā, kas nodrošinās būtiskus pasūtījumus būvniecības uzņēmumiem. Mūsu skatījumā ir svarīgi nodrošināt, ka Projektā ietvertie sasniedzamie mērķi ir sasniedzami primāri ar tādiem instrumentiem vai rīcību, kas tiešā veidā stiprina militāro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stratēģija izvirza trīs lielos sasniedzamos rezultātus: Palielināt NBS iegādes no vietējās aizsardzības industrijas. Līdz 2028. gadam NBS iegādes no vietējās industrijas tiek dubultotas, sasniedzot 20% no kopējo iegāžu apjoma. Līdz 2036.gadam NBS iegādes no vietējās industrijas tiek trīskāršotas, sasniedzot 30% no kopējo iegāžu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 šeit ir pateikta esošā situācija, īstermiņā rezultātu dubultojot, bet ilgtermiņā – trīskāršojot. Papildus, 4.1. sadaļā papildināts ar iegāžu apjomu no NBS 2024.gadā. šajā aprēķinā infrastruktūra nav iekļauta.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aizsardzības pētniecībai, tehnoloģiju attīstībai un inovācijām paredzēto finansējumu. Līdz 2028. gadam aizsardzības pētniecības, tehnoloģiju attīstības un inovāciju finansējums sasniedz 1,5 % no aizsardzības budžeta. Līdz 2036. gadam aizsardzības pētniecības, tehnoloģiju attīstības un inovāciju finansējums sasniedz 3 % no aizsardzības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18.lpp. ir minēta pašreizējā situācija “Vienlaikus konstatējams, ka līdzšinējie Latvijas proporcionālie ieguldījumi aizsardzības pētniecībā, tehnoloģiju attīstībā un inovācijās attiecībā pret kopējiem aizsardzības izdevumiem ir ievērojami zemāki, nekā ES vidēji – 2023. gadā šim nolūkam tika tērēti 4,35 milj. EUR, kas sastādīja 0,37% no kopējā aizsardzības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sadaļas 3. punkts precizēts, nosakot, ka “Līdz 2036. gadam aizsardzības industrijas pienesums Latvijas tautsaimniecībai palielināts par 30%.”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papildināta Informatīvā ziņojuma 5.lpp. “Lai apzinātu esošo aizsardzības industrijas spēju priekšrocības, kā arī pastāvošos izaicinājumus, AM sadarbībā ar EM, LIAA un nozares asociācijām veiks visaptverošu aizsardzības industrijas spēju izpēti un kartēšanu, t.sk., par aizsardzības industrijas pienesumu Latvijas tautsaimniecībai.”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Finanšu nozares asociācija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(Finanšu nozares asociācija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vairākkārt norādītas problēmas ar finansējumu un finanšu pakalpojumu pieejamību. Asociācijas ieskatā šāds apgalvojums ir nepamatots (nav datos balstīts). Jau šobrīd bankas Latvijā ir publiski paziņojušas, ka to politikas ir pielāgotas un tās atbalsta finansējumu militārajam sektoram. Vienlaikus, protams, militārie projekti ekonomiski tiek vērtēti tieši tāpat kā citi projekti, proti, projektiem ir jābūt saturiski saprotamiem un aizņēmējam ir jāspēj atmaksāt investīcijas un saņemtos aizdevumus. Dēļ nozares specifikas (piemītošajiem riskiem) uzņēmumiem būtu jāapzinās, ka militārie projekti ir jāsagatavo ar īpašu rūpību. Projektiem jādemonstrē pietiekami augsts briedums gan to īstenotāju pusē (strādājoši un sevi jau pierādījuši uzņēmumi ar atbilstošu veiktspēju (kapacitāti), labu uzņēmuma pārvaldi, piemītošajiem riskiem atbilstošu risku pārvaldi un iekšējo kontroles sistēmu), gan noieta pusē (līgumi par produktu realizāciju, kas ir būtiski, bet šobrīd bieži ir aizmirsts (piem. konkrēti pasūtījuma līgumi ar Nacionālajiem bruņotajiem spēkiem).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 12.lpp., pie rīcības virziens nr.6 uz “Tiks sekmēta visa veida finanšu instrumentu piesaiste, kur stratēģiski svarīgi veicināt finanšu pieejamību primāri aizsardzības industrijai(..)”.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(Militāro tehnoloģiju, dronu un robotikas asociācija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(MilTech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nav izsecināms, kā valsts vēlētos redzēt vietējās aizsardzības industrijas klātbūtni (īpatsvars) katrā no NBS kritisko kaujas spēju prioritātēm. Lai nodrošinātu jēgpilnus inovāciju un investīciju virzienus atbilstoši NBS kā lietotāja vajadzībām, ir nepieciešams identificēt arī tās prasības par piegāžu drošību jomām, kurās līdz šim industrija nav veikusi investīcijas;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minēts, ka katru kritisko spēju prioritāšu jomā plānots slēgt stratēģiskās partnerības līgumus.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(Militāro tehnoloģiju, dronu un robotikas asociācija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(MilTech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Norādes par esošo atbalsta programmu (aizdevumi ar kapitāla atlaidi un produktivitātes aizdevumi) attiecināšanu uz militāru preču ražošanu ir nedaudz neskaidras tajā ziņā, vai tās būs speciāli rezervētas šīs industrijas atbalstam, vai arī industrijas uzņēmumiem būs tādas pašas tiesības uz atbalstu, kā civilās ražošanas uzņēmumiem, kas jau aktīvi izlieto visu pieejamo atbalstu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atbalsts programmās, t.sk. produktivitātes aizdevumi uzņēmumu inovācijām  ir piesaistīts Eiropas Savienības struktūrfondu finansējums, un tas nozīmē, ka atbalstu nav iespējams sniegt tikai militāras nozīmes tehnoloģiju izstrādei. Taču atbilstoši Ekonomikas ministrijas pieejamajam finansējuma atbalsta programmās integrēti nosacījumi, lai nodrošinātu atbalsta pieejamību divējāda lietojuma produktu un tehnoloģiju izstrādei. Turklāt, minētajā atbalsta programmā – produktivitātes aizdevumiem uzņēmumu inovācijām paredzēta 40 darbdienu prioritāte tieši aizsardzības industrijas pārstāvjiem.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(Militāro tehnoloģiju, dronu un robotikas asociācija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(MilTech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daļā netiek pieminēts, vai vēlāk tiks precizēts un kā paredzēts komunicēt industrijai kritisko spēju pamatprasības NBS pielietojumā, lai industrija savlaicīgi spētu apzināt potenciālo investīciju virzienus savas ražošanas attīstīšanā. Šobrīd vienīgi  2024. gada industrijas vadlīnijās tiek pieminēts, ka tās tiks precizētas NBS ilgtermiņa attīstības ieviešanas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nobeigumā minēts, ka: “Vienlaikus, iepirkuma procesa efektivizācijai un paredzamības veicināšanai par aizsardzības industrijas iepirkumiem, AM ik pēc četriem gadiem publicēs vadlīnijas aizsardzības un drošības industrijas iesaistei aizsardzības spēju stiprināšanā, informējot par aizsardzības jomas lielākajiem iepirkumiem turpmākajiem četriem gadiem.” Konkrētu specifikāciju apspriešana notiek tirgus izpētes fāzē un iepirkuma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(Militāro tehnoloģiju, dronu un robotikas asociācija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(MilTech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militārajai industrijai svarīgi saprast, kā tiks sadalītas finanses (0,25% no IKP) atbalstam Ukrainai. Asociācijas biedri uzskata, ka lielākajai daļai šīs atbalsta programmas jāiet caur Latvijas industriju un Ukrainai jāpiedāvā maksimāli daudz Latvijas ražojumu. Nezinot, cik ilgi turpināsies šis karš, būtu jāplāno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sniedz un turpinās sniegt atbalstu Ukrainai, t.sk., ar apņemšanos tam veltīt atbalstu apjomā 0.25% no IKP. Aizsardzības ministrija, sniedzot militāro atbalstu Ukrainai, to izvērtē, vadoties no Ukrainas noteiktās vajadzības, lai sniegtu tādu militāro atbalstu, kāds visvairāk nepieciešams Ukrainai. Savukārt šo vajadzību, kādas piegādes nepieciešamas, nosaka Ukraina.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(Militāro tehnoloģiju, dronu un robotikas asociācija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(MilTech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punkts, Nav pieminēta nepieciešamība pēc stratēģisko izejmateriālu krājumu uzturēšanu Latvijas teritorijā, līdzīgi kā tas ir ar degvielu. Piemēram, bruņu tērauds Latvijā netiek ražots un kara gadījumā tā piegādes no ārienes var apstāties. Tāpat tas attiecas uz daudziem Citiem izejmateriāliem, ieskaitot tos, kuri vajadzīgi dronu un citu militāro produktu ražošanai.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Pieejamības risinājumi tiks vērtēti rīcības virziena 3 ietvaros, balstoties uz kritiski svarīgo preču ražošanas spēju kartēšanu, kā arī ņemot vērā Ukrainas pieredzi.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- 16.01.2025.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Aizsardzības ministrijas izstrādāto informatīvo ziņojumu “Aizsardzības industrijas un inovāciju atbalsta stratēģija 2025-2036” un izsaka sekojošus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Industrija un tautsaimniecība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izvērt un precizēt informatīvo ziņojumu, ka par aizsardzības industrijas attīstību Latvijā atbildīgā ir Ekonomikas ministrija, kas atbild par tautsaimniecību kopumā. LTRK ieskatā Aizsardzības ministrijas galvenā loma ir saprast galvenās attīstības jomas, lai nodrošinātu valsts aizsardzībai atbilstošāko piegāžu drošības modeli. Līdz šim Aizsardzības ministrija nav bijusi vērsta uz tautsaimniecības nozaru attīstību, tāpēc LTRK ieskatā Ekonomikas ministrija ar pieredzi, līdzekļiem un zināšanām to varētu veikt efektīvāk. Turklāt var vērtēt, vai sadaļa tautsaimniecības noturība pēc būtības nav nodalāma no šīs stratēģijas un jautājums risināms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informatīvā ziņojuma struktūru veidot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Ievads, kurā papildus būtu jāapraksta arī stratēģijas īstenošanas aspekti, jānosaka publiskās pārvaldes atbildības sadalījums. Piemēram, kaut arī informatīvajā ziņojumā ir minēta Ekonomikas ministrija, bet sava loma, īpaši attiecībā par eksportu, ir arī Ārlietu ministrijai. Informatīvā ziņojuma ievadā būtu vēl precīzāk jāuzskaita valsts un starptautiskajos politikas plānošanas dokumentos noteiktos mērķus un prioritāros virzienus.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sadaļā pēc ievada ir jānosaka regulatīvā vide, kas nosaka un veicina attiecīgās jomas attīstību. Tāpēc ir jānorāda svarīgākie dokumenti ar īsu to kopsavilkumu, kā arī jānorāda tās jomas, kurām stratēģijas mērķu sasniegšanai būtu jāizstrādā jauni tiesību akti vai jāveic grozījumi esošajos.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Trešajā sadaļā LTRK aicina atspoguļot esošo spēju raksturojumu, norādot, kas tieši tiek Latvijā ražots, kāds ir šo nozaru apgrozījums, nodarbināto skaits, kā arī atsevišķi izdalīt eksistējošos eksporta apjomus. Vienlaikus LTRK atkārtoti aicina ministriju izmantot LTRK biedru tīklu visā Latvijā, lai pilnvērtīgāk apzinātu vietējo uzņēmēju interesi, esošās spējas un nākotnes iespējas visdažādākajās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Ceturtajā sadaļā LTRK ieskatā varētu tikt aprakstīta piegāžu drošība, stratēģiskās partnerības un tām nepieciešamajām kompetencēm. Ir jānosaka projekti un izmērāmi mērķi attiecībā uz vietējo komersantu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Nākamo sadaļu LTRK ieskatā varētu veltīt inovācijai, vispirms nosakot prioritārās jomas, kas šajā brīdī jāskatās kopsakarā ar uzsāktajiem spēju attīstības projektiem un iespējamo draudu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Atsevišķā sadaļā būtu vērtīgi apkopot visus komersantiem pieejamos atbalsta mehānismus, norādot, ka prioritāte būs stratēģijā definēto prioritāro jomu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ir svarīgi nepārtraukti izvērtēt valsts dalību komercdarbībā, tāpēc arī nepieciešams informatīvā ziņojuma kontekstā atkārtoti vērtēt SIA “Valsts aizsardzības korporācija”, lai tai izvirzītie uzdevumi un mērķi būtu īstenojami. Turklāt nav skaidra komunikācija sadarbībā ar industriju, proti, dokumentā ir minēta Konsultatīvā padome, ko vajadzēja izveidot, lai arī stratēģijas sagatavošanas procesā jau sākotnēji būtu industrijas viedoklis, kapitālsabiedrība var iesaistīties uzņēmumu veidošanā, taču tas faktiski nenotiek. Kā arī nav saprotama sadarbība ar LIAA un Ekonomikas ministriju, jo nav iesaistes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Vairākās informatīvā ziņojuma sadaļās tiek minēta integrācija, taču netiek apzināta problēma un piedāvāts risinājums šobrīd pieejamo informāciju un komunikāciju tehnoloģiju (turpmāk - IKT) tehnoloģiskai integrācijai, savietojamībai un sadarbībai. LTRK ieskatā Latvijā esošais militārais IKT nodrošinājums (tostarp ERP, komandvadības, lietvedības sistēmas, kas ir arī atsevišķu ieroču, mezglu IKT atbalsta sistēmas) ne vienmēr darbojas integrēti kā vienota sistēma. Tas nozīmē, ka šobrīd pastāv dažādas savstarpēji nesavietojamas tehnoloģijas un sistēmas. Stratēģijā jāparedz iespēja apzināt un nokartēt šīs dažādās sistēmas un paredzēt nepieciešamās darbības un resursus to integrācijai.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aicina sadaļā par tehnoloģiskās bāzes attīstības prioritātēm to papildināt, minot tehnoloģisko integrāciju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komandvadības un kontroles spējas – dažādi informācijas un komunikāciju tehnoloģiju (IKT), komandvadības, ugunsvadības un sakaru risinājumi, kuru funkcionalitāte saistāma ar digitālām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Kaujas atbalsts un nodrošinājums – sauszemes, gaisa, jūras, kā arī apvienotā līmeņa un atbalstošo spēju attīstība, it īpaši apgādes sistēmas pilnveidošana, sniedzot atbalstu NBS kaujas apgādei krīzes un kara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Uzturēšana – visa veida NBS kaujas spēju stiprināšanai paredzēto materiāltehnisko līdzekļu remonts, modificēšana, integrācija un modernizācija.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par piegāžu ķēžu noturību aizsardzības industrijas un NBS vajadzībām izveidot vēl vienu rīcības virzienu par jau izmantoto IKT sistēmu sadarbspēju kartēšanu un to integrācijas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atbildīgā iestāde par tautsaimniecības un tās nozaru, t.sk. aizsardzības industrijas nozares, attīstību ir Ekonomikas ministrija, savukārt Aizsardzības ministrijas lomu aizsardzības industrijas attīstības politikas veidošanā nosaka 2023.gada 29.aprīļa Ministru kabineta noteikumi Nr.236 “AM nolikums”, saskaņā ar kuru AM ir šādas funkcijas: 4.4.2 organizēt un koordinēt nacionālās aizsardzības un drošības industrijas attīstības veicināšanas politiku; Lai nodrošinātu funkciju izpildi, ministrija veic šādus uzdevumus: 5.15.3 nodrošina normatīvo aktu projektu izstrādi, kā arī valsts politikas ietvaros identificēto atbalsta virzienu īstenošanu nacionālās aizsardzības un drošības industrijas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EM un AM loma 1.sadaļā “Esošā situācija”: “Par visas tautsaimniecības un tās nozaru, t.sk. aizsardzības industrijas, attīstību Latvijā atbildīga ir Ekonomikas ministrija  (turpmāk – EM). Savukārt Aizsardzības ministrijas (turpmāk – AM) funkcija ir organizēt un koordinēt nacionālās aizsardzības un drošības industrijas attīstības veicināšanas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29.aprīļa MK noteikumi Nr.237 “ĀM nolikums” attiecībā uz eksportu atrunā licenču izsniegšanu (sagatavot un izsniegt stratēģiskas nozīmes preču importa, eksporta un tranzīta licences): 4.4.1 sagatavot un izsniegt stratēģiskas nozīmes preču importa, eksporta un tranzīta licences; 5.9.1 izveido un uztur stratēģiskas nozīmes preču datu bāzi importa, eksporta un tranzīta jomā valsts uzraudzības funkcijas izpildei un uzrauga stratēģiskas nozīmes preču ražošanas, lietošanas un glabāšanas kārtību. Papildināts arī par ĀM iesaisti starptautiskajā sadarbībā 10.lpp.  “AM šo rīcības virzienu īstenos sadarbībā ar EM, LIAA un Ārlietu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Uzdevumi nosaka darbības virzienus un sasniedzamos efektus. Grozāmo tiesību aktu daudzums tiks precizēts stratēģijas ieviešanas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par esošo spēju raksturojumu. Papildināts par kartēšanu 5.lpp.: “Lai apzinātu esošo aizsardzības industrijas spēju priekšrocības, kā arī pastāvošos izaicinājumus, AM sadarbībā ar EM, LIAA un nozares asociācijām veiks visaptverošu aizsardzības industrijas spēju izpēti un kartēšanu.” Stratēģija jau raksturo aizsardzības industriju (skatīt 10.punktu).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Izmērāms mērķis industrijas iesaistei kopumā noteikts sasniedzamajos rezultātos. Konkrēti piegādes drošības ietvaros projekti tiek minēti vadlīnijās aizsardzības un drošības iesaistei aizsardzības spēju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2023. gada 21. novembrī atbalstīja SIA “Valsts aizsardzības korporācija” dibināšanu, Aizsardzības ministrijā kā kapitāsabiedrības akcionārs ir sagatavojusi gaidu vēstuli par darbības virzieniem, prioritātēm un sasniedzamajiem mērķiem vidēja termiņa darbības stratēģijas periodam no 2024. gada līdz 2028. gadam. Kapitālsabiedrība pašreiz izstrādā vidējā termiņa darbības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un LIAA lomas ir skaidri noteiktas stratēģijā.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ka Konsultatīvā padome tiks izveidota 2025.gadā.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Tehnoloģiju integrācijas un savstarpējās savietojamības nepieciešamību nosaka spēkā esošie konceptuālie plānošanas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Tehnoloģiskas integrācijas jautājumi tiek izvērtēti NBS attīstības plāna ietvaros, bet stratēģija ir par atbalstu industrijai kopumā. Savietojamības jautājumu jau apskata Valsts aizsardzības koncepcija 2023, kas paredz iekšējo spēju savietojamību.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šobrīd ir kopumā fragmentāri ietverta informācija attiecībā uz cilvēkresursu nodrošinājumu aizardzības industrijā, taču šis būtu izvēršams, iespējams,  kā papildus rīcības virziens sadaļā “4.1. Stipra un starptautiski konkurētspējīga aizsardzības tehnoloģiskā un industriālā bāze”, ietvarot identificētās vajadzības un attīstības iniciatīvas vērstas gan uz nodarbinātajiem NBS un industrijā, gan personāla ataudzi (jau minētā STEM joma,  sadaļa “Rīcības virziens 5: Militārā kompetence aizsardzības industrijā”).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Aizsardzibas prasmes (Defence skills) un to attīstība attiecināma gan uz militāro, gan uzņēmējdarbības kompetenču un prasmju attīstīšanu, un attiecas uz cilvēkresursiem, kuri jau strādā industrijā vai nozarē, kuri maina karjeru aizsardzības nozarē (piemēram, pārejot no valsts uz privāto sektoru), kā arī tiem, kuri vēl tikai plāno ienākt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Eiropas komisija runā par iniciatīvām, ar kurām novērstu prasmju trūkumu, veicinātu jaunas prasmes, pārkvalificēšanos un pārkvalifikāciju, lai risinātu nozares cilvēkresursu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Jānosaka atbilstoši rezultatīvie rādītāji darba spēka pieejamībai visās vecuma un nodarbinātības grupās.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par STEM – sadaļā 4.3., Rīcības virziens 1 (18.lpp).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iniciatīvas attiecībā uz starptautiskās sadarbības veicināšanu aizsardzības jomā Aizsardzības ministrijai koordinēt kopā ar Ārlietu ministriju, ņemot vērā Valsts aizsardzības koncepcijā noteiktos partnerus un ārpolitiku.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noteikta ĀM loma pie starptautiskās sadarbības (10. 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4.4.Tautsaimniecības piegāžu ķēžu noturība aizsardzības industrijas un NBS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atzinīgi vērtējams, ka Latvijā ir izveidota Kritiski svarīgu izejmateriālu ražotāju asociācija, kuras mērķis ir veicināt zemes dzīļu resursu efektīvāku otrreizēju izmantošanu citas produkcijas ražošanā ar augstu pievienoto vērtību. Starp asociācijas dibinātājiem ir metalurģijas ražošanas un izejvielu pārstrādes uzņēmumi, bet nākotnē plānots iesaistīt arī citas nozares. Šobrīd asociācijas biedriem ir konkrēti mērķi vanadija, niķeļa, molibdena, vara atgūšanai, bet nākotnē apjoms varētu paplašināties.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informatīvā ziņojumā iekļauto atsauci uz konkrēto asociāciju, jo nav skaidrs pamatojums akcentēt tieši šo asociāciju, kuras kompetece, pārvaldība un līdzšinējā darbība aizsardzības jomā nav pilnvērtīgi novērtējama.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tieši DAIF Latvija ir iepriekš iesaistījusies ES un NATO līmeņa iniciatīvās attiecībā uz aizsardzības industrijas kritisko izejvielu pieejamību un jaunu materiālu izstrādi. Papildus tam DAIF Latvija arī ir sniegusi Ekonomikas ministrijai virkni priekšlikumu attiecībā uz šiem jautājumiem Tautsaimniecības  noturības plāna pilnveidošanas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konkrēto asociāciju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4.4.Tautsaimniecības piegāžu ķēžu noturība aizsardzības industrijas un NBS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sadaļas nosaukumu “Darbības nepārtrauktība aizsardzības industrijas noturībai aizsardzības spēju nodrošināšanai”, jo termins “tautsaimniecība” var radīt interpretācijas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būtiski, ka aizsardzības industrijai ir jānodrošina sava darbības nepārtrauktība un noturība, lai ne tikai spētu nodrošināt NBS, bet arī ES un NATO aizsardzības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Minams, ka šī stratēģija ir fokusēta tieši uz aizsardzības industrijas, ne visas tautsaimniecības kopējo noturību, par ko atbild Ekonomikas ministrija, turklāt Īpaši apzinoties, ka tieši AM izvirza stratēģiskiem partneriem, kritisko pakalpojumu sniedzējumiem un infrastruktūras turētājiem darbības neārtrauktības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atbildība un uzdevumi attiecībā tieši uz NBS apgādi un to piegāžu ķēžu drošību tiek ietverts Valsts aizardzības koncepcijā un citos NBS darbību reglamentējošos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paredzēta aizsardzības industrijas piegādes ķēžu iekšējā tirgū noteikšanai aizsardzības industrijas un NBS vajadzībām, tāpēc nosaukums ir atbilstošs nodaļas saturam.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Aizsardzības industriālās un tehnoloģiskās bāzes inovētspējas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1: Aizsardzības nozares atbalsts pētniecībai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informatīvajā ziņojumā ir paredzēts, ka “AM mērķtiecīgi veicinās  zinātnes un pētniecības iestāžu iesaisti starptautiskajos zinātnes pasākumos aizsardzības jomā (piemēram, NATO Zinātnes un tehnoloģiju organizācijas vai Eiropas Aizsardzības aģentūras zinātnes formātos), tostarp organizējot šādu pasākumu norisi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pie sadaļas “4.3.Aizsardzības industriālās un tehnoloģiskās bāzes inovētspējas stiprināšana” uzdevumiem un rezultātiem nav identificēti konkrēti instrumenti un resursi šī virziena īstenošanai attiecībā uz Latvijas komersantu un pētniecības iestāžu dalību NATO Zinātnes un tehnoloģiju organizācijas aktivitātes (ir iekļauts šobrīd attiecībā uz EDF: “Vidējā termiņā EDF projektu atbalstam tiks atvēlēti līdz 5 milj.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jāparedz arī citi atbalsta instrumenti industrijas un pētniecības iestāžū pārstāvju dalībai arī citos ES un NATO līmeņa konsultatīvajos formātos, kas ir pamats, lai nacionālā industrija varētu sniegt un īstenotu konkurētspējīgus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tiek paredzēta iesaistes veicināšana dažādos ES un NATO zinātnes pasākumos un sadarbības formātos, tomēr katrs konkrētais atbalsta pieprasījums tiks atsevišķi izvērtēts. Konkrēti resursi iezīmēti nozīmīgiem ES/NATO finanšu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Aizsardzības industriālās un tehnoloģiskās bāzes inovētspējas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1: Aizsardzības nozares atbalsts pētniecībai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atbalsta programmas zinātnes, tehnoloģiju, inženierzinātņu un matemātikas jeb STEM (science, technology, engineering, and mathematics) zinātņu studijām, un speciālistu apmācība ir kritiska aizsardzības industrijas attīstībai. Aizsardzības industriju raksturo tehnoloģiski sarežģīti ražošanas procesi un risinājumu ieviešana, kuri prasa materiālu apstrādes zinātnēs apmācīti speciālisti, tāpēc Aizsardzības industrijas attīstības un inovāciju nodrošinājumam ir nepieciešami speciālisti ar izglītību STEM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piekrīt, ka šī joma ir kritiski svarīga, lai nodrošināto tehnoloģisko attīstību aizsardzības jomā (cilvēkresursu pieejamība), taču no esošā apraksta arī tālāk neizriet nekādas papildus iniciatīvas/aktivitātes STEM jomā, kas atsauktos uz minēto “Aizsardzības industrijas attīstības un inovāciju nodrošinājumam ir nepieciešami speciālisti ar izglītību STEM jomās”. Aicinām paredzēt “Uzdevumi un rezultāti” sadaļā atsevišķu punktu, piemēram, līdzīgi kā jau šobrīd tiek identificēta šāda aktivitāte  - 3.        Aizsardzības inovāciju pasākumi: Katru gadu īstenots vismaz viens aizsardzības inovāciju pasākums, paredzot katram 50 tūkst.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sadaļā 4.3., Rīcības virziens 1 (18.lpp), bet sadaļa “uzdevumi un rezultāti” nav papildināta, jo tajā tiek ietverti atsevišķi galvenie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Aizsardzības industriālās un tehnoloģiskās bāzes inovētspējas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5: Divējāda lietojuma inovāciju prioritāte nacionālā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proaktīvi ir pārskatījusi pieejamo finansējumu, nodrošinot vairāk nekā 130 milj. EUR trīs atbalsta mehānismiem, kas fokusēti uz divējādas lietojamības produktu un tehnoloģiju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programma jaunu produktu attīstībai un internacionalizācijai: kopējais atbalstam pieejamais finansējuma apjoms ir 30 milj. EUR, kas būtiski sekmēs ne tikai Latvijas aizsardzības spējas, bet arī veicinās komersantu eksporta apjomu pieaugumu un iespēju attīstīt sadarbību, piemēram, ar Ukrainu. Atbalsta programmas ietvaros ir paredzēts iesaistīt arī AM divējāda lietojuma produktu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ir novirzīti 2 milj. EUR biznesa inkubācijas pakalpojumu sniegšanai . Šobrīd notiek uzņēmumu pieteikumu atlase un komisijas darbā ir iesaistīta arī AM duālas nozīme produktu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produktivitātes aizdevumi inovācijām, kas paredz novirzīt 98 milj. EUR atbalstu arī inovatīvu, t.sk., duālas nozīmes, produktu attīstīšanai un mērogošanai. Arī šīs atbalsta programmas ietvaros ir paredzēts iesaistīt 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trijās EM pārraudzītajās atbalsta programmās ir piesaistīts ES struktūrfondu finansējums, un tas nozīmē, ka atbalstu ietvaros iespējams sniegt vienīgi divējāda lietojuma inovāciju un tehnoloģiju attīstībai, bet militāras lietojuma (letālo) tehnoloģiju attīstība šo atbalsta mehānismu ietvaros nevar tikt atbalstīta.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šī apraksta (teksta) nepieciešamību stratēģijā (īsināt), jo tas vairāk ietver informāciju par līdzšinējām organizētām (uzsāktām) atbalsta aktivitātēm (esošo situāciju – apraktstoši) vai skatīt kontekstā ar šīs sadaļas “Uzdevumi un rezultāti” daļu, ar kuru šī informācija 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mehānismi ir jau uzsākti, tiem tiek noteikti konkrēti mērķi un sasniedzamie rezultāti līdz 2029. gadam, tāpēc tie tiek saglabāti uzdevumu un sasniedzamo rezultātu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Aizsardzības industriālās un tehnoloģiskās bāzes inovētspējas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4: Testēšanas un validācijas pakalpojuma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atbalstītu testēšanas pakalpojuma pieejamību, ar 2025. gada 1. septembri Aizsardzības tehnoloģiju un inovāciju centrs (turpmāk – ATIC) tiks izdalīts kā atsevišķa AM padotības iestāde – nacionālais R&amp;D kompetences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papildināt/precizēt sadaļu par ATIC, salāgojot to arī ar citām stratēģijas sadaļām par iesaistīto nozares/iestāžu atbildības jomām un plānotām funkcijām, ņemot vērā to, ka ATIC tieši tiek pozicionēts kā nacionālais R&amp;D kompetences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aicinām arī paredzēt, ka ATIC ir jāveido sadarbība ar esošām pētniecības iestādēm attiecībā uz to rīcībā esošām tehnoloģijām/nodrošinājumu, tādā veidā akumulējot katras puses iespējas kopējā sadarbībā, nevis dublējot kādas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sadaļa (20.lpp.) par ATIC kā aizsardzības nozares R&amp;D kompetences centra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Aizsardzības industriālās un tehnoloģiskās bāzes inovētspējas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3: Izpētes un attīstības pasūtījums NBS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ieviešanas gaitā tiks īstenoti R&amp;D pasūtījumi atbilstoši NBS vajadzībām, paredzot aizsardzības R&amp;D projektu īstenošanai vismaz 20 milj.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par kādiem R&amp;D pasūtījumiem šeit tiek domāts, jo nav iespējams viennozīmīgi noprast, kādi konkrēti mehānismi/atbalsta instrumenti tie ir domāti (arī tieši konkekstā ar šīs sadaļas uzdevumiem un rezultātiem – ja tie ir šie “9.Izpētes un attīstības pasūtījums:”, tad ir jāsalāgo informācija tekstā un uzdevumu/rezultātu sadaļā (finanšu un citi kvalitatīvi rādītāji, lai ir viennozīmīgi skaidrs).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precizē, ka Informatīvā ziņojuma 19.lpp. tiek aprakstīti R&amp;D līgumi kā NBS spēju attīstības projekti (jeb valsts pasūtījums).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Aizsardzības industrijas integrācija NBS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īstenotu iepriekš minētos rādītājus, sadarbībā ar EM nodrošināts atbalsts granta veidā vismaz 100 tūkst. EUR apmērā uz vienu kritiskās infrastruktūras uzņēmuma kandidātu tā darbības nepārtrauktības nodrošināšanai (plānu izstrāde, apmācības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sadaļas uzdevumu un rezultātu aprakstu, norādot, ka ir paredzēts atbalsts darbības nepārtrauktības nodrošināšanai, ko īsteno DAIF Latvija (plānu izstrāde, apmācības u.c.), ņemot vērā, ka šādi aspekti ir svarīgi ne tikai kritiskās infrastruktūras uzņēmumiem, bet ikvienam industrijas dalībniekam, kas veic darbību drošības un/vai aizsardzības jomā (attiecībā gan uz militāriem, gan duāliem produktiem/pakalpojumiem).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stratēģisko partneru darbības nepārtrauktību ir svarīgi izprast, ka tos motivē ilgtermiņa līgums ar Aizsardzības nozari, nevis iespējamais atbalsts šāda plāna izstrādei, turklāt šādu plānu izstrādes izmaksas pirmšķietami  ir būtiski mazākas kā iekļautie 100 000 EUR. Būtiski, ka kopumā visai drošības un aizsardzības industrijai, neatkarīgi no stratēģiskā partnera vai kritiskās infrastruktūras objekta statusa esamības ir jānodrošina atbilstība vienotām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nepārtrauktības nodrošināšanā varētu tikt izstrādāta atsevišķa atbalsta programma sadarbībā ar DAIF Latvija, kuras ietvaros tiktu izveidota ceļa karte/vadlīnijas dažādām nozarēm, nevis atsevišķu kritisko infrastruktūras uzņēmumu aktivitāšu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DAIF Latvija jau šobrīd nodrošina sadarbību ar industriju atbilstoši vairākām izstrādātām specifiskām vadlīnijām tādās jomā kā finanšu atbilstība, drošas piegādes ķēdes un ētikas kodekss.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uzdevums no uzdevumu un rezultatīvo rādītāju tabulas dzēsts saskaņā ar FM iebildumu nr.13.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kopumā tiks paredzēts, lai motivētu uzņēmumus uzņemties konkrētās saistības Kritiskās infrastruktūras D kategorijas ietvaros. Tiks risināts individuāli ar katru komersantu.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Aizsardzības industrijas integrācija NBS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3: Atliktās piegādes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Saprotot, ka rezerves kapacitātes paredzēšana no uzņēmuma prasa papildus resursus, AM nodrošinās atbalsta mehānismus tās plānošanai un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precizēt/papildināt informatīvo ziņojumu, norādot kādi atbalsta mehānismi un ar kādiem resursiem ir plānoti katrā konkrētajā jomā.Būtiski arī, ka ir divi posmi - kad aizsardzības industrijas plāno/prognozē nepieciešamās rezerves un kad tās izveido/nodrošina/uztur.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būs case-based process, vienojoties ar stratēģiskajiem partneriem.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Aizsardzības industrijas integrācija NBS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aizsardzību saistītiem uzņēmumiem ir svarīga loma valsts drošības būtisko interešu aizsardzībā, valstij ir jābūt ietekmes iespējām gadījumos, ja šajos uzņēmumos notiek to pamatdarbību ietekmējošas pārmaiņas, piemēram, īpašnieku maiņa, reorganizācijas, maksātnespējas process. Līdz ar to, ir svarīgi izšķirt dažādas uzņēmumu iesaistes formas aizsardzības nozarē, paredzot arī savstarpējo mijiedarbību.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precizēt/papildināt ziņojuma sadaļu, jo no esošās redakcijas nav viennozīmīgi skaidrs, kas ir domāts ar “uzņēmumu iesaistes formas”.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 uz “iesaistes līmeņiem” 14.lpp.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Aizsardzības industrijas integrācija NBS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6: Industrijas specializācija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jomas, kurās aizsardzības industrija var sekmīgi attīstīties, ir uz datu apstrādi balstītas nozares kā kiberdrošība un 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informatīvo ziņojumu ar rīcībām, uzdevumiem un rezultātiem arī attiecibā uz kiberspējām un kosmosa spējām, kuri ir vieni no NATO galvenajiem pieciem spēju domēniem.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kiberspējas un kosmosa spējas ir tikai pastarpināti minēti atsevišķās ziņojuma sadaļās.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visu nosedz prioritātes 2.nodaļā (digitālā komandvadība un kosmosā bāzēti risinājumi). Šīs prioritātes ir caurviju visam dokumentam.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Stipra un starptautiski konkurētspējīga aizsardzības tehnoloģiskā un industriālā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5: Nacionālie kompetences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Sadarbībai un industrijas iesaistei jābūt centralizētai un vienkāršotai, kas mazina birokrātisko slogu. Kā vadošā koordinatora loma ir nosakāma LIAA, kas ne tikai darbojas kā atslēgas punkts investīciju piesaistē, bet cita starpā arī palīdz uzņēmumiem apzināt iespējas iesaistīties aizsardzības nozarē un iegūt nepieciešamo atbalstu, lai veicinātu eksportspēju un ieguldījumus pētniecībā un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jau ilgstoši sadarbojas ar nozares uzņēmumu pārstāvošajā organizācijām, tai skaitā asociācijām un kompetences centriem. Lai palielinātu Latvijas aizsardzības industrijas spējas, nepieciešama kompetences centru pieredzes apvienošana ar asociāciju praksi, lai tiešā veidā atbalstītu aizsardzības iniciatīvas. Kompetences centriem ir galvenā loma specializētu zināšanu un pieredzes attīstīšanā Latvijā, kas aptver vairākas kritiskas jomas, piemēram, tehnoloģijas, materiālu zinātne, kiberdrošība un loģistika. Ciešāk integrējot šos centrus uz aizsardzību vērstās aktivitātēs, Latvija var veicināt inovācijas, kas tieši dod labumu aizsardzības nozarei. Aizsardzības nozare ir ļoti sarežģīta, un tai ir nepieciešama cieša sadarbība starp dažādām nozarēm. Stiprinot kompetences centru sadarbību ar nozares asociācijām, tostarp zinātniskajām un pētniecības iestādēm, privātā sektora uzņēmumiem un valsts aizsardzības iestādēm, Latvija liek stabilus pamatus ātrai zināšanu apmaiņai, kapacitātes celšanai un partneru identificēšanai. Apvienošanās un stratēģiskās alianses šajos tīklos vienkāršos saderīgu partneru atrašanas procesu ar aizsardzību saistītiem projektiem, nodrošinot, ka Latvija vajadzības gadījumā var ātri palielināt ražošanas jaudas, loģistiku un tehnoloģiju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īsināt/precizēt sadaļu attiecībā uz nacionālajiem kompetences centriem, lai būtu viennozīmīgi skaidrs, ka šajā sadaļā runa ir par konkrētu kompetenču centru atbalsta programmu, nevis par vispārējo “kompetenču centru sadarbību ar industriju un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būtiski, ka tieši drošības un aizsardzības jomas projektiem līdzšinējās Ekonomikas ministrijas atbildībā organizētās Kompetenču centru atbalsta programmās ir bijusi liegta iespēja pretendēt uz atbalsta finansējumu. Līdz ar to ir kritiski svarīgi stiprināt tieši drošības un aizsardzības kompetences centruko ir dibinājusi DAIF Latvija, kas būtu arī jāietver stratēģijā.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 iepriekš no Ekonomikas ministrijas puses ir atbalstījusi tikai Latvijas Drošības un aizsardzības klastera un sadarbības tīkla projekta ietvaros, taču ir iztrūcis būtiskais atbalsts tieši kompetenču centra izveidei un aizsardzības jomas pētniecības un attīstības sekmēšanai.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nepieciešams, ņemot vērā arī jau šobrīd iekļauto, ka “Aizsardzības nozare ir ļoti sarežģīta” un sekmīgas sadarbības veidošanai starp nozarēm ir nepieciešama kvalitatīva drošības un aizsardzības industriju pārstāvniecība un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4.1. sadaļas Rīcības virzienā 5 veikti redakcionāli precizējumi, atbilstoši sniegtajiem norādījumiem. Papildus norādām, ka lai gan Ekonomikas ministrijas programmas līdz šim nav bijušas specializēti veidotas aizsardzības industrijas komersantiem, tās nav liegušas iespēju aizsardzības industrijas komersantiem pieteikties atbalsta saņemšanai un veicināt inovāciju attīstību tieši aizsardzības industrijā.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4.1.           Stipra un starptautiski konkurētspējīga aizsardzības tehnoloģiskā un industriālā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Vietējās industrijas iesaistei piegādes drošības prasības izpildei līgumos AM sadarbosies ar Latvijas Investīciju attīstības aģentūru (turpmāk – LIAA) kā primāro kontaktpunktu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industrijas iesaistei AM un LIAA nodrošina sadarbību ar nozares u.c. nevalstiskajām organizācijām (turpmāk – NVO).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5: Nacionālie kompetences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Sadarbībai un industrijas iesaistei jābūt centralizētai un vienkāršotai, kas mazina birokrātisko slogu. Kā vadošā koordinatora loma ir nosakāma LIAA, kas ne tikai darbojas kā atslēgas punkts investīciju piesaistē, bet cita starpā arī palīdz uzņēmumiem apzināt iespējas iesaistīties aizsardzības nozarē un iegūt nepieciešamo atbalstu, lai veicinātu eksportspēju un ieguldījumus pētniecībā un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4.2.           Aizsardzības industrijas integrācija NBS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Valsts aizsardzības korporācija (turpmāk – Korporācija) ir daļa no Latvijas aizsardzības industrijas ekosistēmas, un nākotnē tai jākļūst par stūrakmeni aizsardzības industrijas attīstībai Latvijā, kalpojot kā tiltam sadarbībai ar vietējo aizsardzības industriju.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informatīvo ziņojumu, skaidri un nepārprotami norādot, ka Aizsardzības ministrija (AM) ir atbildīga par visu aizsardzības nozares ekosistēmas darbību, sadarbojoties ar visām ietekmes pusēm atbilstoši to kompetencēm, izvirzītajām drošības prasībām un konkrētām vajadzībām, tai skaitā arī tieši nediskriminējot un iesaistot visas AM padotības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un NATO dalībvalstu praksē šādas sadarbības un industrijas koordinējošās funkcijas un uzdevumus veic lielākās nacionālās aizsardzības industrijas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ņemt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starptautiskai praksei arvien vairāk tehnoloģiju un produktu nāk no privātā sektora un valsts iejaukšanās konkurencē ir rūpīgi jāizvērtē, t.sk., prioritizējot resursu novirzīšanu NBS vajadzību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svarīgi konkrēti definēt funkcijas un uzdevumus, atbilstoši iepriekšminēto valsts ieztāžu/organizāciju pamatdarbībai, nedublējot to, kas jau šobrīd tiek veikts no aizsardzības industriju lielākās pārstāvošās organizācijas DAIF Latvija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jau šobrīd sekmīgi īsteno konkrētas rīcības attiecībā uz industrijas sadarbību ar aizsardzības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pamato tas, ka DAIF Latvija ir lielākā drošības un aizsardzības industriju un pētniecību pārstāvošā organizācija nacionālā un starptautiskā līmenī. DAIF Latvija apvieno uzņēmums, izglītības un pētniecības iestādes, kā arī asociētos biedrus - ievērojamus ārvalstu militāros ražotājus. DAIF Latvija nacionālā līmenī aktīvi sadarbojas ar Aizsardzības ministriju, Iekšlietu ministriju, Ārlietu ministriju, Ekonomikas ministriju, Izglītības un zinātnes ministriju, Vides aizsardzības un reģionālās attīstības ministriju un LR Saeimu.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aizsardzības industrija ir ieguvusi starptautisku atzinību pateicoties DAIF Latvija un AM ilgstošai sadarbībai, tai skaitā, īstenojot 2016.gada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nav atbildīga par visu aizsardzības industrijas ekosistēmas darbību, savukārt Aizsardzības ministrijas lomu aizsardzības industrijas attīstības politikas veidošanā jau nosaka 2023.gada 29.aprīļa MK noteikumi nr.236 “AM nolikums”, kur AM noteiktas šādas funkcijas: 4.4.2 organizēt un koordinēt nacionālās aizsardzības un drošības industrijas attīstības veicināšanas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funkciju izpildi, ministrija veic šādus uzdevumus: 5.15.3 nodrošina normatīvo aktu projektu izstrādi, kā arī valsts politikas ietvaros identificēto atbalsta virzienu īstenošanu nacionālās aizsardzības un drošības industrijas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1. sadaļa “Esošā situācija, 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(turpmāk – AM) viena no funkcijām ir organizēt un koordinēt nacionālās aizsardzības un drošības industrijas attīstības veicināšanas politiku un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SIA Valsts aizsardzības korporācijas darbību nosaka akcionāra gaidu vēstule, kas, cita starpā, paredz arī, ka “SIA VAK neizvērš darbību jomās, kur jau ir eksistējoši tirgus dalībnieki, kas jau nodrošina vai ir spējīgi nodrošināt NBS vajadzību. Ja tiek identificēta problemātika un nepilnības eksistējošu tirgus dalībnieku spējā veiksmīgi nodrošināt NBS vajadzības, SIA VAK,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ekonomisko pamatojumu un tirgus nepilnības izvērtējumu, var apsvērt iespējas dibināt kopsabiedrību vai iegādāties eksistējošu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dalībnieku kapitāldaļas ar mērķi stiprināt konkrēto ražošanas aktivitāti, tādējādi salāgojot to ar NBS vajadzībām”. Tādējādi tiek noteikts samērīgums atbilstošo NBS vajadzībai, valstij mijiedarbojoties ar privāto sektoru. Kopumā, tieši starptautiskā prakse liecina par valsts nepieciešamību iesaistīties militārajā industrijā ar valsts kapitāla uzņēmumu dibināšanu, kā tas ir, daudzās citās ES 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4.1.           Stipra un starptautiski konkurētspējīga aizsardzības tehnoloģiskā un industriālā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un/ vai vidējie uzņēmumi var darboties par klāsteru formējošo elementu, ap kuru pulcēt vietējās industrijas kompānijas.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ES līmenī tiek piemērota prakse, kas arī tiek īstenota Latvijas līmenī, gan uzņēmējdarbības atbalsta programmās un aktivitātēs uzņēmumi netiek diskriminēti pēc to lieluma, turklāt vēl īpašu uzmanību pievēršot maziem uzņēmumiem (pat nosakot noteiktu % no spēju projekta apjoma novirzīt tieši MVU sektoram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un/vai precizēt, paredzot, ka arī mazie uzņēmumi var būt kā klasteru formējošais elements, ņemot vērā, ka vairāki mazie uzņēmumi var apvienot savas spējas un līdz ar to nodrošināt ievērojamo spēju piedāvājumu (tieši arī ES un/vai NATO līmeņa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arī tieši mazie uzņēmumi ir tie, kas jau šobrīd sadarbojas un sadarbosies arī pētniecības jomā sadarbībā ar zinātnes institūcijām, kā arī uzrāda teicamus rezultātus gan iesaistoties EDF projektu konsorcijos, gan Ukrainas atbalsta iniciatīvās.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4.1.           Stipra un starptautiski konkurētspējīga aizsardzības tehnoloģiskā un industriālā bāze / Ņemot vērā, ka vietējā aizsardzības industrija vēl joprojām ir attīstības procesā ar ierobežotām militārās ražošanas spējām, valsts līmenī ir jāveicina </w:t>
            </w:r>
            <w:r w:rsidR="00000000" w:rsidRPr="00000000" w:rsidDel="00000000">
              <w:rPr>
                <w:u w:val="single"/>
                <w:rtl w:val="0"/>
              </w:rPr>
              <w:t xml:space="preserve">šādu spēju </w:t>
            </w:r>
            <w:r w:rsidR="00000000" w:rsidRPr="00000000" w:rsidDel="00000000">
              <w:rPr>
                <w:rtl w:val="0"/>
              </w:rPr>
              <w:t xml:space="preserve">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vietējā aizsardzības industrija atrodas pastāvīgā attīstības procesā ar ierobežotiem resursiem, valsts līmenī ir jāveicina aizsardzības industrijas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formulējums sniedz pamatojumu militārās ražošanas spēju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Stratēģijas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virsmērķis ir reaģētspējīga, konkurētspējīga, inovētspējīga un noturīga aizsardzības industrija , kas stiprina NBS noteikto miera, krīzes un kara laika uzdevumu izpildi un minimizē NBS militāro piegāžu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virsmērķi, ietverot arī to, ka aizsardzības industrijai ir arī proaktīva – tas ir, nodrošinot atbilstošu rīcību (spēju) arī proaktīvi (prognozējot nākotnes problēmas, vajadzības vai izmaiņas), ne tikai jau reaģējot jau uz notikušo.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būtiska ir industrijas spēja sadarboties, kā arī precizēt attiecībā uz industrijas spēju nodrošināt ne tikai NBS, bet arī ES un NATO vajadzības.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virsmērķis ir proaktīva, reaģētspējīga, konkurētspējīga, inovētspējīga, sadarbspējīga un noturīga aizsardzības industrija , kas prioritāri stiprina NBS miera, krīzes un kara laika uzdevumu izpildi un minimizē NBS militāro piegāžu drošības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Virsmērķī tiek atspoguļots katrs no četriem rīcības virzieniem, tāpēc virsmērķis netiek papildināts ar “proaktīva”.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aizsardzības industrijas efekts un ietekme ir attiecināmi ne tikai uz NBS, jau pateikts mērķī, nosakot, ka tai ir jābūt konkurētspējīgai un inovētspējīgai.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Stratēģijas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virzību uz stratēģijas virsmērķa sasniegšanu, tiek definēti šādi kvantitatīvie vidējā un ilgtermiņa mērķi un sasniedzamie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sasniedzamos rezultātus šajā sadaļā vai kādā no apakšsadaļu “Uzdevumu un rezultātu” aprakstā, iekļaujot arī tādus aspektus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drošības un aizsardzības uzņēmumu dalība starptautisko konsorciju projektos (sadarbības projektu skaits un eksporta apjoms milj. EUR, tai skaitā % pret piešķirto finansējumu EDF ietvaros no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drošības un aizsardzības uzņēmumu veiktie ieguldījumi pētniecībā un attīstībā (milj. EUR) un īstenotās sadarbības/projekti ar pētniecības iestādēm (sadarbības projektu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3.sadaļā minētie sasniedzamie rezultāti īpaši punktā “Palielināt aizsardzības pētniecībai, tehnoloģiju attīstībai un inovācijām paredzēto finansējumu” ir finansiāli (resursu izlietojums), bet neapliecina reālu rezultātu iespējamu sasniegšanu (piemēram, par konkrēto finansējumu izstrādātie produkti/tehnoloģijas, piesaistītas papildus pētniecības un attīstības finansējums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lpp. noteiktie sasniedzamie rezultāti aptver visus inovāciju atbalsta mērķus un uzdevumus, tāpēc atsevišķas programmas, kā EDF tajos nav iekļaujamas. Vienlaikus EDF sasniedzamais rezultāts ir definēts informatīvā ziņojuma 22. lpp “2028. gada beigām dubultota Latvijas uzņēmumu un pētniecības iestāžu iesaiste EDF projektu konsorcijos.”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īstenošanā būtiska </w:t>
            </w:r>
            <w:r w:rsidR="00000000" w:rsidRPr="00000000" w:rsidDel="00000000">
              <w:rPr>
                <w:u w:val="single"/>
                <w:rtl w:val="0"/>
              </w:rPr>
              <w:t xml:space="preserve">būs </w:t>
            </w:r>
            <w:r w:rsidR="00000000" w:rsidRPr="00000000" w:rsidDel="00000000">
              <w:rPr>
                <w:rtl w:val="0"/>
              </w:rPr>
              <w:t xml:space="preserve">sadarbība un savstarpējā koordinācija valsts, privāto un ārvalstu investīciju nodrošināšanā industrijas kapacitātes stiprināšanai, kā arī militāra un divējāda lietojuma inovāciju un tehnoloģiju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jo šāda sadarbība pastāv jau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īstenošanā būtiska ir sadarbība un savstarpējā koordinācija valsts, privāto un ārvalstu investīciju nodrošināšanā industrijas kapacitātes stiprināšanai, kā arī militāra un divējāda lietojuma inovāciju un tehnoloģiju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Ievads/4.lpp.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Neraugoties uz Stratēģijas pārresoru raksturu, tās ieviešana primāri tiks orientēta uz aizsardzības industriālās un tehnoloģiskās bāzes attīstību, lai nodrošinātu NBS militārās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atsevišķās informatīvā ziņojuma sadaļās tiek minēta aizsardzības industrijas attīstības saistībā ar Eiropas Savienības un NATO attīstības spēju projektiem, lūgums precizēt/papildināt šo sadaļu/tekstu redakcionāli un attiecīgi arī citas sadaļas (pēc nepieciešamības, piemēram, 3.sadaļu), lai viennozīmīgi būtu skaidrs, ka šī stratēģijā attiecas uz Latvijas aizsardzības industrijas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gan īstenojot lokālā mērogā NBS spēju un uzņemošās valsts pienākumu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gan starptautiski ES un NATO spēju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papildinājums nepieciešamas, lai mazinātu interpretācijas riskus un būtu viennozīmīgi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lai gan sākotnēji ievadā stratēģijas ieviešana attiecībā uz NBS spēju nodrošinājumu tiek paredzēta kā prioritāra (tas ir, pirmšķietami neizslēdzot starptutiskās sadarbības attīstību ES un NATO līmenī), tālāk 3.sadaļā “Stratēģijas mērķi” ir minēts pamatā tikai par NBS Vajadzībām: Aizsardzības industrijas un inovāciju atbalsta stratēģijas virsmērķis ir reaģētspējīga, konkurētspējīga, inovētspējīga un noturīga aizsardzības industrija[1], kas stiprina NBS noteikto miera, krīzes un kara laika uzdevumu izpildi un minimizē NBS militāro piegāžu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Ievadā precizēts, ka tas attiecas uz Latvijas industriālās un tehnoloģiskās bāzes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Vietējās aizsardzības industrijas attīstīšana jau ir norādīta visās stratēģijas sadaļās.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Ievads/4.lpp.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ieviešanas rezultātā tiks īstenota Valdības rīcības plānā Deklarācijas par Evikas Siliņas vadītā Ministru kabineta iecerēto darbību īstenošanai[1] noteikto uzdevumu izpilde, vienlaikus nodrošinot sasaisti ar Nacionālās industriālās politikas pamatnostādnēm 2021.-2027. gadam un 2024. gadā apstiprināto Latvijas ekonomikas izaugsmes stratēģiju[2].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informatīvo ziņojumu, paredzot, ka tiks nodrošināta sasaiste stratēģijas ieviešanā ne tikai ar aktuālo Nacionālās industriālās politikas pamatnostādnēm 2021.-2027. gadam redakciju, bet arī tās izvērtēšanas ziņojumiem un veiktajiem precizējumiem, kuri ir nepieciešami, jo, piemēram, Informatīvajā ziņojumā 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2021.–2027. gadam īstenošanas starpposma novērtējumu” ir ietverts secinājumu daļā tieši apraksts attiecībā uz aizsardzības industrijas attīstības jomu. Taču būtiski, lai šo secinājumu rezultātā arī tiktu vajadzības gadījumā precizētas pamatnostādnes un ietvertas papildus aktivitātes, tas ir, secinājumu rezultātā tiktu arī ieviesti nepieciešami risinājumi. Šobrīd pamatnostādņu projekts ietver minimālu informāciju par aktivitātēm, kas svarīgas aizsardzības industrijas jomai, taču ietveršana ir būtisks nosacījums arī tālākai atbalsta aktivitāšu īstenošanai ar ES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ieviešanas rezultātā tiks īstenota Valdības rīcības plānā Deklarācijas par Evikas Siliņas vadītā Ministru kabineta iecerēto darbību īstenošanai[1] noteikto uzdevumu izpilde, vienlaikus nodrošinot sasaisti ar Nacionālās industriālās politikas pamatnostādnēm 2021.-2027. gadam, tās ieviešanas izvērtējumu un 2024. gadā apstiprināto Latvijas ekonomikas izaugsmes stratēģiju[2].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Izvērtēšanas ziņojumi nav politikas plānošanas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formulējums jau ietver arī izvērtējumu iekļaušanu NIP.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industriālās un tehnoloģiskās bāzes attīstības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Uzturēšana – visa veida NBS kaujas spēju stiprināšanai paredzēto materiāltehnisko līdzekļu remonts, modificēšana, integrācija un modernizācija.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informatīvo ziņojumu, sadaļā “2. Aizsardzības industriālās un tehnoloģiskās bāzes attīstības prioritātes”  papildus precizējot skaidrojumu attiecībā uz nepieciešamību šajās prioritātēs arī iekļaut sistēmu un tehnoloģiju (IKT) integrāciju, kas ir kritiski pie apstākļiem, kadi ir dažādas savstarpēji nesavietojamas tehnoloģijas un sistēmas.Būtībā arī uzturēšana attiecas uz visām šobrīd informatīvajā ziņojumām minētajām jomām a)-e).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Uzturēšana – visa veida NBS kaujas spēju stiprināšanai paredzēto materiāltehnisko līdzekļu, tehnoloģiju un sistēmu remonts, modificēšana, integrācija un modernizācija.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1: Aizsardzības nozares atbalsts pētniecībai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mērķtiecīgi stiprinātu pētnieciskās bāzes pielietojamību aizsardzības nozares vajadzībām, tiks attīstīta sadarbība ar zinātnes un pētniecības sektoru – gan ar Latvijas Zinātnes padomi (LZP), gan četrām Latvijas zinātnes universitātēm[1].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informatīvo ziņojumu, paredzot, ka sadarbība tiks īstenota ne tikai ar šobrīd ziņojuma projektā paredzētajām 4 universitātēm, bet arī citām augstskolām un pētniecības iestādēm (lūgums precizēt visās attiecīgajās informatīvā ziņojuma sadaļās). Iespējams, normas var tikt precizētas definējot tās kā Zinātniskās institūcijas – saskaņā ar regulējumu, tās ir  zinātniskie institūti, augstskolas, komercsabiedrības, kā arī citas institūcijas, kuru statūtos, nolikumā vai satversmē ir paredzēta zinātniskā darbība, piedalīšanās zinātniskās kvalifikācijas iegūšanas un pilnveidošanas procesā un kuras ir reģistrētas zinātnisko institūciju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 ka pētniecības atbalsta programmas ir jāparedz arī atbalsts pētniecības jomā ne tikai pētniecības iestādēm, bet arī uzņēmumiem pašiem, jo ir tādas tehnoloģiju jomas, kurās pētniecības iestādēm nav izteiktas kompetences, savukārt industrijas uzņēmumos tādas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1: Aizsardzības nozares atbalsts pētniecībai Lai mērķtiecīgi stiprinātu pētnieciskās bāzes pielietojamību aizsardzības nozares vajadzībām, tiks attīstīta sadarbība ar zinātnes un pētniecības sektoru – gan ar Latvijas Zinātnes padomi (LZP), gan Latvijas augstskolām, gan pētniecības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18.lpp., papildināts ar jaunu redakciju sadaļā 4.3, Rīcības virziens 1: “Lai mērķtiecīgi stiprinātu pētnieciskās bāzes pielietojamību aizsardzības nozares vajadzībām, tiks attīstīta sadarbība ar zinātnes un pētniecības sektoru – ar Latvijas Zinātnes padomi (LZP), Latvijas augstākās izglītības iestādēm (zinātnes universitātēm un lietišķo zinātņu augstskolām[1]) un pētniecības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MK 17.09.2021. rīkojumam Nr. 655 “Par valsts augstskolu tipiem”.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(ZM) savas kompetences ietvaros vērš uzmanību, ka stratēģijas projekta 2.punkta “Aizsardzības industriālās un tehnoloģiskās bāzes attīstības prioritātes” f) apakšpunktā “Biotehnoloģijas” teikts, ka “Vienlaicīgi biotehnoloģijas var būt vērstas uz dažādu modificētu organismu izmantošanu vides attīrīšanai no piesārņojuma, pārtikas īpašību un noturības optimizēšanai;” nav skaidrs, vai runa iet par ģenētiski modificētiem organismiem vai par pārveidotiem organismiem kopumā. Nav arī skaidrs, kas domāts ar “pārtikas īpašību un noturību optimizēšanu”.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ZM vērš uzmanību, ka pārtikai ir  jāatbilst Eiropas Savienības un nacionālo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2.sadaļā, ievietojot zemsvītras atsauci “Ievērojot nacionālajos tiesību aktos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izveidot nacionālo akselerācijas programmu, kas papildinātu NATO DIANA iniciatīvu un būtu orientēta uz jaunuzņēmumu atbalstu to kritiskajos izaugsmes posmos.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aizsardzības inovāciju atbalsta ekosistēmu, tiek plānots izveidot nacionālo pirmsakcelerācijas programmu, kas veicinās jaunuzņēmumu sagatavotību dalībai NATO DIANA akcelerācijas programmā. (skatīt Informatīvā ziņojuma 18.-19.lpp). Vienlaikus nākamā pieteikšanās NATO DIANA būs pieejama 2025. gada vidū.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un racionalizēt KPIs. Piemēram, skaidri definēt, ko nozīmē “36 stratēģiskie līgumi līdz 2036. gadam” un kā tie tiks īstenoti. Klasteru darbības mērķi arī jādefinē saprotamāk.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partnerības līgumi plānoti katrā no kritisko spēju prioritātēm, kas ir sešas.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izstrādāt atsevišķu sadaļu, kas koncentrējas uz profesionālās un augstākās izglītības attīstību STEM jomās, īpaši pielāgojot to aizsardzības industrijas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18.lpp: “Vienlaikus, lai sekmētu pētnieciskās bāzes sasaisti ar aizsardzības industriālo un tehnoloģisko bāzi, ir svarīgi sekmēt speciālistu un materiālu pieejamību. AM sadarbībā ar EM un Izglītības un zinātnes ministriju (turpmāk – IZM) vērtēs zinātnes, tehnoloģiju, inženierzinātņu un matemātikas jeb STEM (science, technology, engineering, and mathematics) zinātņu studiju un speciālistu apmācību atbalsta iespējas, kam ir kritiska nozīme aizsardzības industrijas attīstībā.”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apsvērt un dokumentā norādīt, ka par aizsardzības industrijas attīstību Latvijā, līdzīgi kā par citām tautsaimniecības nozarēm, ir atbildīga Ekonomikas ministrija. Aizsardzības ministrijas galvenā loma ir identificēt nozares prioritārās attīstības jomas, lai nodrošinātu valsts ģeopolitiskajam stāvoklim un militārajam apdraudējumam atbilstošu piegāžu drošības modeli.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atbildīgā iestāde par tautsaimniecības un tās nozaru, t.sk. aizsardzības industrijas nozares, attīstību ir Ekonomikas ministrija, savukārt Aizsardzības ministrijas lomu aizsardzības industrijas attīstības politikas veidošanā nosaka 2023.gada 29.aprīļa Ministru kabineta noteikumi Nr.236 “AM nolikums”, saskaņā ar kuru AM ir šādas funkcijas: 4.4.2 organizēt un koordinēt nacionālās aizsardzības un drošības industrijas attīstības veicināšanas politiku; Lai nodrošinātu funkciju izpildi, ministrija veic šādus uzdevumus: 5.15.3 nodrošina normatīvo aktu projektu izstrādi, kā arī valsts politikas ietvaros identificēto atbalsta virzienu īstenošanu nacionālās aizsardzības un drošības industrijas jomā. Precizēta AM un EM loma 1.sadaļā “Esošā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visas tautsaimniecības un tās nozaru, t.sk. aizsardzības industrijas, attīstību Latvijā atbildīga ir Ekonomikas ministrija  (turpmāk – EM). Savukārt Aizsardzības ministrijas (turpmāk – AM) funkcija ir organizēt un koordinēt nacionālās aizsardzības un drošības industrijas attīstības veicināšanas politiku.”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precizējiet un izskaidrojiet Stratēģijas kontekstā izmantotās izteiksmes "divejādā" un "duālā" nozīmi. Vai šie termini attiecas uz vienu un to pašu jēdzienu, vai tie ir lietoti ar atšķirīgām nozīmēm?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Harmonizēts informatīvā ziņojuma valodas lietojums, izmantojot tikai jēdzienu “divējāds”.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Stratēģijas 12. lpp pie uzdevumi un rezultatīvie rādītāji 3.punkta LIAA un Altum atbalsta programma “Lielo investīciju aizdevums ar kapitāla atlaidi” turpināšanas otrā punkta pabeigt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Savas kompetences ietvaros vēršam uzmanību, ka Aizsardzības ministrijas sagatavotā IZ “AIZSARDZĪBAS INDUSTRIJAS UN INOVĀCIJU ATBALSTA STRATĒĢIJA 2025 – 2036” projekta 2.punkta “Aizsardzības industriālās un tehnoloģiskās bāzes attīstības prioritātes” f) apakšpunktā teikts, ka “Vienlaicīgi biotehnoloģijas var būt vērstas uz dažādu modificētu organismu izmantošanu vides attīrīšanai no piesārņojuma, pārtikas īpašību un noturības optimizēšanai;” nav skaidrs, vai runa iet par ģenētiski modificētiem organismiem vai par pārveidotiem organismiem kopumā. Nav arī skaidrs, kas domāts ar “pārtikas īpašību un noturību optimizēšanu”.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vēršam uzmanību, ka pārtikai ir  jāatbilst Eiropas Savienības un nacionālo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2.sadaļā, ievietojot zemsvītras atsauci “Ievērojot nacionālajos tiesību aktos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kā priekšlikumu virza jautājumu par nepieciešamību nodrošināt stratēģisku projektu saskaņotu attīstību, un savlaicīgi paredzēt, ka pašvaldību attīstības plānojumi ir saskaņoti ar nacionālajiem aizsardzības un ekonomikas attīstības mērķiem, tādējādi sekmējot kopīgu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piekrīt, ka nepieciešams pievērst uzmanību enerģijas drošības jautājumam, bet tas pieprasa savlaicīgi plānot militārās infrastruktūras energoneatkarību un izstrādāt pasākumus, kas ietver arī efektīvu atbalstu krīzes situācijās.  ziņojumā viena no  aizsardzības industriālās un tehnoloģiskās bāzes prioritātēm ir enerģija īpaši fokusējoties uz atjaunojamo enerģiju, energoneatkarību un atkarības no tradicionālajiem degvielas avotiem samazināšanu, tomēr būtu svarīgi lai nozaru ministrijas sadarbojas ar  pašvaldībām  un tās varētu nodrošināt industriālo zonu un rūpniecisko teritoriju izveidi ar atbilstošu zemes lietošanas mērķi un AER pieslēgumiem, pēc NBS vajadzības. Plānojot teritoriju attīstību vajadzētu nodrošināt, ka industriālās zonas un rūpnieciskās teritorijas ir piemērotas militārās rūpniecības vajadzībām, tostarp atjaunojamo energoresursu integrācijai. Savlaicīga plānošana  palīdzētu novērst iespējamos konfliktus ar vietējiem iedzīvotājiem, kuri varētu iebilst pret militārās rūpniecības vai enerģijas infrastruktūras attīstību to ietekmes uz vidi vai dzīves kvalitāti dēļ, piemēram, trokšņu vai vizuālo traucējumu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nodrošināt pietiekamu finansējumu arī pašas infrastruktūras attīstībai, lai atbalstītu militārās rūpniecības un ar to saistīto enerģijas projektu īstenošanu. Esošais VARAM piedāvātais finansējums uzņēmējdarbības attīstībai ir būtisks, taču tas ir nepietiekams, lai pilnībā nodrošinātu nepieciešamos ieguldījumus tādās kritiskās jomās kā dzelzceļa tīkla attīstība, industriālās zonas izveide, enerģijas ražošanas un sadales tīklu modernizācija, kā arī loģistikas infrastruktūras uzlabošana.  Lai sasniegtu noteiktos mērķus, nepieciešama papildus finanšu resursu piesaiste gan no nacionālajiem, gan starptautiskajiem avotiem t.sk. Eiropas Savienības fondu paplašināšana uz aizsardzības industriju un specializēta atbalsta mehānisma izveide militārās rūpniecības uzņēmējdarbības veicināšanai un nepieciešamās infrastruktūras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vēlas uzsvērt, ka bez būtiskiem ieguldījumiem infrastruktūrā militārās rūpniecības attīstība un tās sekmīga integrācija vietējās kopienās un ekonomikas struktūrā var būt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sadaļa 4.1., Rīcības virziens 4., jautājums risināms “zaļā koridora”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fokuss ir ražošanas un apgādes spēju attīstība, nevis infrastruktūras ieguldījumi.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19.lpp. sadaļā “Rīcības virziens 5: Divējāda lietojuma inovāciju prioritāte nacionālā līmenī” gan pie pieminētās atbalsta programmas jaunu produktu attīstībai un internacionalizācijai, gan atbalsta programmas produktivitātes aizdevumiem inovācijām papildināt zemsvītrā ar atsaucēm uz atbalsta programmu regulējošiem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pievienojot atsauces uz attiecīgajiem Ministru kabineta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22.lapaspusē, nepieciešams precizēt nākamā ES daudzgadu budžeta darbības gadus "Vienlaikus jāveicina ES līmeņa atbalsta mehānismu attīstīšana kritiski svarīgu preču, sastāvdaļu un izejvielu pieejamības sekmēšanai, ar skatu uz ES Daudzgadu budžeta nākošo plānošanas periodu </w:t>
            </w:r>
            <w:r w:rsidR="00000000" w:rsidRPr="00000000" w:rsidDel="00000000">
              <w:rPr>
                <w:i w:val="1"/>
                <w:rtl w:val="0"/>
              </w:rPr>
              <w:t xml:space="preserve">(</w:t>
            </w:r>
            <w:r w:rsidR="00000000" w:rsidRPr="00000000" w:rsidDel="00000000">
              <w:rPr>
                <w:rtl w:val="0"/>
              </w:rPr>
              <w:t xml:space="preserve">2028-203</w:t>
            </w:r>
            <w:r w:rsidR="00000000" w:rsidRPr="00000000" w:rsidDel="00000000">
              <w:rPr>
                <w:u w:val="single"/>
                <w:rtl w:val="0"/>
              </w:rPr>
              <w:t xml:space="preserve">5</w:t>
            </w:r>
            <w:r w:rsidR="00000000" w:rsidRPr="00000000" w:rsidDel="00000000">
              <w:rPr>
                <w:rtl w:val="0"/>
              </w:rPr>
              <w:t xml:space="preserve">.gadam</w:t>
            </w:r>
            <w:r w:rsidR="00000000" w:rsidRPr="00000000" w:rsidDel="00000000">
              <w:rPr>
                <w:i w:val="1"/>
                <w:rtl w:val="0"/>
              </w:rPr>
              <w:t xml:space="preserve">)</w:t>
            </w:r>
            <w:r w:rsidR="00000000" w:rsidRPr="00000000" w:rsidDel="00000000">
              <w:rPr>
                <w:rtl w:val="0"/>
              </w:rPr>
              <w:t xml:space="preserve">, kā arī citās ES iespējamās atbalsta iniciatīvās."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Perioda ilgums nav precīzi noteikts, bet pēc analoģijas ar līdzšinējiem plānošanas periodiem tie ir 7 gadi. Secīgi, lūgums labot pēdējo atkāpi uz tekstu (2028.-2034.gadam) vai  ES Daudzgadu budžeta nākošo periodu pēc 2027.gada.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jāveicina ES līmeņa atbalsta mehānismu attīstīšana kritiski svarīgu preču, sastāvdaļu un izejvielu pieejamības sekmēšanai, ar skatu uz ES Daudzgadu budžeta nākošo plānošanas periodu (2028-2034.gadam/pēc 2027.gada), kā arī citās ES iespējamās atbalsta iniciatīvās."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pārskatīt informatīvā ziņojuma Nobeiguma sadaļā minēto apgalvojumu,  ka "</w:t>
            </w:r>
            <w:r w:rsidR="00000000" w:rsidRPr="00000000" w:rsidDel="00000000">
              <w:rPr>
                <w:i w:val="1"/>
                <w:rtl w:val="0"/>
              </w:rPr>
              <w:t xml:space="preserve">AM stratēģiju īstenos no valsts budžeta programmas 22.12.00 “Nacionālo bruņoto spēku uzturēšana” piešķirtajiem līdzekļiem, kā arī pamatojoties uz apstiprināto NBS attīstības plānu 2025.-2036.gadam</w:t>
            </w:r>
            <w:r w:rsidR="00000000" w:rsidRPr="00000000" w:rsidDel="00000000">
              <w:rPr>
                <w:rtl w:val="0"/>
              </w:rPr>
              <w:t xml:space="preserve">". Augstākminētais apgalvojums nav īsti korekts, ņemot vēra informatīvajā ziņojumā minētos ESIF un ANM plāna līdzekļus, kas arī tiek ieguldīti aizsardzības industrijā  un attiecīgi šīs stratēģijas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nobeigums papildināts ar “[..] un 80.00.00 programmas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sadaļas "4.3. Aizsardzības industriālās un tehnoloģiskās bāzes inovētspējas stiprināšana" 5. rīcības virzienu (Divējāda lietojuma inovāciju prioritāte nacionālā līmenī), informējam, ka arī IZM plāno atbalstu pētījumiem kiberdrošības jomā. Aicinām Aizsardzības ministriju par šo sazināties ar IZM un nepieciešamības gadījumā papildināt šo informatīvā ziņojuma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konsultācijas ar IzM. Plānotā atbalsta fokuss primāri ir uz Mākslīgā intelekta speciālistu sagatavošanas programmu, un pētniecība tajā tiek skarta minimāli tikai studiju satura izstrādes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19.lpp. sadaļā “Rīcības virziens 5: Divējāda lietojuma inovāciju prioritāte nacionālā līmenī” atbalsta programmas jaunu produktu attīstībai un internacionalizācija kopējo atbalstam pieejamo finansējuma apjomu uz 32 milj. EUR, kā tas ir norādīts 22.10.2024. MKN nr. 663 "1.2.1.1. pasākuma "Atbalsts jaunu produktu attīstībai un internacionalizācijai" trešās kārtas īstenošanas noteikumos".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fondu komitejas 2024. gada 31. oktobra pieņemtajam lēmumam, kas ietver Eiropas Reģionālās attīstības fonda elastības finansējuma daļas 2 240 812 euro apmērā novirzīšanu valsts drošības prioritātēm, Noteikumu Nr.663 noteiktais pasākumam plānotais finansējums tiek samazināts no 32 001 749 euro uz 29 365 499 euro. Līdz ar to, Stratēģijā iekļautais finansējums ir korekts.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Aizsardzības ministrijas uzmanību uz to, ka informatīvā ziņojuma sadaļā "4.Rīcība mērķu īstenošanai" tabulā, kurā apkopoti rīcības virziena 6 (publiskā un privātā finansējuma piesaiste) uzdevumi un rezultatīvie rādītāji ir nepabeigts pēdējais teikums. Aicinām pārskatīt!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Pilnam situācijās izklāstam, aicinām Aizsardzības ministriju informatīvā ziņojuma sadaļā "3.Stratēģijas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ilgtermiņa mērķim un radītajam iekavās norādīt datus par pašreizējo situāciju kā atskaites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stratēģija izvirza trīs lielos sasniedzamos rezultātus: Palielināt NBS iegādes no vietējās aizsardzības industrijas. Līdz 2028. gadam NBS iegādes no vietējās industrijas tiek dubultotas, sasniedzot 20% no kopējo iegāžu apjoma. Līdz 2036.gadam NBS iegādes no vietējās industrijas tiek trīskāršotas, sasniedzot 30% no kopējo iegāžu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 šeit ir pateikta esošā situācija, īstermiņā rezultātu dubultojot, bet ilgtermiņā – trīskāršojot. Papildus tam, esošo NBS iegāžu apjoms no vietējās industrijas 2024.gadā norādīts sadaļā 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aizsardzības pētniecībai, tehnoloģiju attīstībai un inovācijām paredzēto finansējumu. Līdz 2028. gadam aizsardzības pētniecības, tehnoloģiju attīstības un inovāciju finansējums sasniedz 1,5 % no aizsardzības budžeta. Līdz 2036. gadam aizsardzības pētniecības, tehnoloģiju attīstības un inovāciju finansējums sasniedz 3 % no aizsardzības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18.lpp. ir minēta pašreizējā situācija “Vienlaikus konstatējams, ka līdzšinējie Latvijas proporcionālie ieguldījumi aizsardzības pētniecībā, tehnoloģiju attīstībā un inovācijās attiecībā pret kopējiem aizsardzības izdevumiem ir ievērojami zemāki, nekā ES vidēji – 2023. gadā šim nolūkam tika tērēti 4,35 milj. EUR, kas sastādīja 0,37% no kopējā aizsardzības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2036. gadam palielināt aizsardzības industrijas pienesumu Latvijas tautsaimniecībai. SASNIEDZAMAIS REZULTĀTS: Līdz 2036. gadam aizsardzības industrijas pienesums Latvijas tautsaimniecībai palielināts par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papildināta 5.lpp. “Lai apzinātu esošo aizsardzības industrijas spēju priekšrocības, kā arī pastāvošos izaicinājumus, AM sadarbībā ar EM, LIAA un nozares asociācijām veiks visaptverošu aizsardzības industrijas spēju izpēti un kartēšanu, t.sk., par aizsardzības industrijas pienesumu Latvijas tautsaimniecībai.”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Pētījuma rezultāti 2025.gadā tiks izmantoti par stratēģijas mērķa “Līdz 2036. gadam aizsardzības industrijas pienesums Latvijas tautsaimniecībai palielināts par 30%” izpildes un izsekojamības atskaites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Aizsardzības ministriju pilnam situācijās izklāstam, pirms sadaļas par stratēģijas mērķiem papildināt informatīvā ziņojuma sadaļu "1. Esošā situācija" ar apkopojošu informāciju par jau aizsardzības ministrijai pielemtā atbalsta kopsummām, piemēram, minot,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industrijai Kohēzijas programmas 2021.-2027. gadam (Kohēzijas programma) un Atveseļošanas fonda (AF) ietvaros Kopumā jau šobrīd ir pieejams ERAF un AF finansējums ~36 milj. EUR apmērā, t.sk. duāla pielietojuma jaunu produktu un tehnoloģiju izstrādei un kiberdrošībai.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 plānots atbalsts gan finanšu instrumentu, gan grantu veidā par ~170 milj. EUR jaunu produktu, t.sk. duāla pielietojuma, izstrādei un ieviešanai ražošanā, (finanšu instrumenti), kā arī kiberdrošības risinājumiem (granti).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VB izskatīšanas ietvaros aizsardzības nozarei tika novirzīts papildu finansējums 90 milj eur apmērā, t.sk. infrastruktūras un militāro poligonu attīstībai, NBS bruņoto spēku pilnveidei, kā arī militāro zināšanu un prasmju apguvei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2025.gadā atbalsts/finansējums aizsardzībai kopā veido 3.45% no IKP.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Kohēzijas programmas un Atveseļošanas fonda ietvaros pieejamais finansējums divējāda lietojuma produktu atbalstam ir aprakstīts stratēģijas projekta sadaļā 4.3., Rīcības virziens 4 “ EM proaktīvi ir pārskatījusi pieejamo finansējumu, nodrošinot vairāk nekā 130 milj. EUR trīs atbalsta mehānismiem, kas fokusēti uz divējādas lietojamības produktu un tehnoloģiju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netiek iekļauta militārā infrastruktūra un poligoni.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8.lapas 6.rindkopā tiek norādīts, ka “</w:t>
            </w:r>
            <w:r w:rsidR="00000000" w:rsidRPr="00000000" w:rsidDel="00000000">
              <w:rPr>
                <w:i w:val="1"/>
                <w:rtl w:val="0"/>
              </w:rPr>
              <w:t xml:space="preserve">Labas pārvaldības nodrošināšana un pārredzamība ir aizsardzības industrijas iesaistes politikas stūrakmeņi. Tiks panākts, lai iepirkumi aizsardzības jomā neatkāptos no stratēģiskām drošības prasībām, un ka iepirkuma lēmumus, vai nu plānošanas stadijā vai piedāvājumu vērtēšanā, industrijas iesaistes prasības neietekmē. Uz iepirkuma amatpersonām attiecināmi noteikumi, kas pieprasa atklāt jebkādu informāciju par potenciāliem interešu konfliktiem, jo īpaši attiecībā uz iespējamiem labuma guvējiem no industrijas iesaistes paketes vai līgumiem</w:t>
            </w:r>
            <w:r w:rsidR="00000000" w:rsidRPr="00000000" w:rsidDel="00000000">
              <w:rPr>
                <w:rtl w:val="0"/>
              </w:rPr>
              <w:t xml:space="preserve">.”, ņemot vērā, ka iepirkumu regulējums skaidri nosaka kādi ir interešu konflikta gadījumi, aicinām papildināt informatīvo ziņojumu attiecībā uz to, kas domāts attiecībā uz “</w:t>
            </w:r>
            <w:r w:rsidR="00000000" w:rsidRPr="00000000" w:rsidDel="00000000">
              <w:rPr>
                <w:i w:val="1"/>
                <w:rtl w:val="0"/>
              </w:rPr>
              <w:t xml:space="preserve">Uz iepirkuma amatpersonām attiecināmi noteikumi, kas pieprasa atklāt jebkādu informāciju par potenciāliem interešu konfliktiem, jo īpaši attiecībā uz iespējamiem labuma guvējiem no industrijas iesaistes paketes vai līgumiem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ES kohēzijas politikas 2021. - 2027.gada plānošanas periodā netiek lietots jēdziens "ES struktūrfondi", tā vietā lietojot "ES fondi".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ziņojuma 18.lpp trešajā rindokopā minēts, ka plānveidā tiks praktizēts "inovāciju iepirkums". Paskaidrojam, ka "inovāciju iepirkums" ir plašs jēdziens, kas var ietvert visas iepirkuma procedūras, tomēr konkrētajā rindkopā aprakstito problēmu risinātu inovāciju partnerības procedūra.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precizē, ka ar to netiek domāta konkrēta procedūra, bet process. Precizēta redakcija, uz “pieeja” (skatīt Informatīvā ziņojuma 19.lpp.)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vai skaidrot informatīvā ziņojuma 8.lpp ceturtās rindkopas pēdējā teikumā lietoto jēdzienu "piegādes drošības līgumos", proti, Aizsardzības industrijas likuma trešā nodaļa ar "piegādes drošību" saprot līguma izpildi ietekmējošus faktorus. Savukārt informatīvajā ziņojumā izmantotais termins pirmšķietami norāda uz līguma priekšmetu.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uz “līgumos ar piegādes drošības prasību”.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noslēgumā - rindkopā par iepirkuma procesa efektivizāciju un paredzamības veicināšanu, aicinām norādi par informācijas sniegšanu reizi četros gados papildināt ar apņemšanos uzturēt ciešu ikdienas saziņu ar aizsardzības un drošības industrijas vietējiem pārstāvjiem, šādā veidā regulāri veicinot, ka tiek nodrošināta vietējo aizsardzības un drošības industrijas uzņēmumu iesaiste atbilstošajos iepirkumos.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VALIC uzdevumi sadaļā 4.1., Rīcības virziens 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viens no Stratēģijas virsmērķiem ir konkurētspējīga un noturīga aizsardzības industrija, kas ietver eksportspējas veicināšanu, aicinām papildināt Stratēģiju ar sasniedzamo rezultātu attiecībā uz eksporta apjomu aizsardzības jomā. Vienlaikus, lūdzam Stratēģijā iekļaut informāciju ar nozarēm un to pārstāvošajām organizācijām, kuras būs prioritāras gan vietējās industirjas, gan eksporta kapacitātes celšanai.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7.lpp. precizēts sasniedzamais rezultāts (“līdz 2036. gadam aizsardzības industrijas pienesums Latvijas tautsaimniecībai palielināts par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nepieciešamību papildināt informatīvo ziņojumu ar norādi, ka SIA “Valsts aizsardzības korporācija” ir vispārējās valdības sektorā iekļauta kapitālsabiedrība un ar savu saimniecisko darbību ietekmē vispārējās valdības budžeta deficītu un parādu.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institucionālo sektoru klasifikācijai, kas veidota saskaņā ar 2013.gada 21.maija Eiropas Parlamenta un Padomes Regulu Nr. 549/2013 par Eiropas nacionālo un reģionālo kontu sistēmu Eiropas Savienībā (turpmāk – EKS), SIA “Valsts aizsardzības korporācija” ir vispārējās valdības sektorā ietilpstoša kapitālsabiedrība un ar savu saimniecisko darbību ietekmē vispārējās valdības budžeta bilanci un parādu. Atbilstoši EKS metodoloģijai, vispārējās valdības budžeta izdevumi veidojās brīdī, kad vispārējai valdībai pieklasificēta kapitālsabiedrība veic aktīvu iegādi (uzskaita aktīvus savā bilancē), nevis brīdi, kad tiek veikts maksājums.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ietekme uz valsts budžetu ir primāri saistāma ar valsts atbalsta politikas mērķiem un instrumentiem. SIA “Valsts aizsardzības korporācija” saimnieciskās darbības ietekme uz valsts budžetu tiks iezīmēta tās vidējās darbības stratēģijā, kas ir tam paredzēts atsevišķs plānošanas dokuments.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Stratēģijas 4.4. sadaļas 1. uzdevuma 2. punktu ar piemēriem, kurām no izejvielām plānots radīt analogus.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uzskaitījuma iekļaušana uzdevumu sarakstā radītu nevēlamu izslēdzošu efektu.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Stratēģijas 4.4. sadaļas 3. rīcības virziena 2. rindkopā iekļauto informāciju un padarīt to vieglāk uztveramu.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izsakot šādā redakcijā: “Kopumā ir identificēta nepieciešamība pēc šādiem individuāla valsts atbalsta projektu mehānismiem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atbalsts , sedzot starpību starp plānoto preču pasūtījumu un ražošanas izmaksām (līdz 100% apmērā;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Stratēģijā iekļauto uzdevumu un rezultatīvo rādītāju formātu. Ierosinām tabulas veidot pēc šāda principa: tabula ar 3 kolonām - uzdevums ar sasniedzamo rādītāju; atbildīgā institūcija; termiņš līdz kuram konkrētais rādītājs ir sasniedzams. Vienlaikus, lūdzam papildināt Stratēģiju ar kopējo tabulu, kas satur visus Stratēģijā iekļautos uzdevumus un rezultatīvo rādītājus, lai informāciju būtu vieglāk uztverama un pieejama vienuviet.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Stratēģijas 4.2. sadaļas 3. darbības virziena aprakstu attiecībā uz prototipu un produktu testēšanu - </w:t>
            </w:r>
            <w:r w:rsidR="00000000" w:rsidRPr="00000000" w:rsidDel="00000000">
              <w:rPr>
                <w:rtl w:val="0"/>
              </w:rPr>
              <w:t xml:space="preserve">kad testēšana būs pieejams un vai tā būs par maksu. Vienlaikus, aicinām izvērtēt nepieciešamību prasībai par standartizācijas dokumentos noteikto kvalitātes un funkcionālie kritēriju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izstrādāti jauni AM iekšējie noteikumi, kuros tiks definēts testēšanas pārvaldības mehānisms un iestrādāti pasākumi interešu konflikta risku vadībai. Informatīvais ziņojums papildināts ar jaunu redakciju 20.lpp: “ Testēšanas pakalpojuma pieejamība tiks pārvaldīta saskaņā ar AM iekšējiem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apvienot Stratēģijas 4.2. sadaļas 1. un 2. rīcības virzienu.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Saturiski tās ietver divus dažādus jautājumus.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papildināt Stratēģijas 4.3. sadaļas 1. rīcības virzienu nosakot, ka Aizsardzības ministrija novirza 1,5% no gada budžeta pētniecībai un attīstībai. Gadījumā, ja 1,5% finansējumu pētniecībai un attīstībai plānots sasniegt no publiskiem un privātiem līdzekļiem, tad lūdzam sniegt informāciju par ieguldījumu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tiek norādīts, ka mērķis ir R&amp;D ieguldīt 1,5% no aizsardzības budžeta (t.i., publiskajiem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mērķtiecīgi stiprinātu aizsardzības industriālās un tehnoloģiskās bāzes inovētspēju, tiks ievērojami palielināts aizsardzības pētniecībai, tehnoloģiju attīstībai un inovācijām paredzētais finansējums, vidējā termiņā palielinot aizsardzības inovācijām un pētniecībai paredzēto aizsardzības budžeta finansējumu līdz 1.5% no aizsardzības budžeta, bet ilgtermiņā – līdz 3% no aizsardzības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Stratēģijas 4.2. sadaļas 5. rīcības virzienu. Ekonomikas ministrijas ieskatos aktīvā dienesta militārpersonu iekļaušanai aizsardzības industrijas uzņēmumu rutīnā nav nepieciešama atbalsta programma, jo tas ir dabīgs process. Vienlaikus, vēršam uzmanību uz interešu konflikta riskiem, tādēļ nepieciešams apzināt esošo situāciju un saprast vai militārpersonu iekļaušana aizsardzības industrijas uzņēmumu rutīnā ir dienesta laikā vai pēc 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sadaļas 5. rīcības virziens precizēts ar interešu konflikta novēršanas principu ievērošanu: “Ilgtermiņā, maksimālai sinerģijas un pieredzes apmaiņai starp militāro ekspertīzi un industriju jāizvērtē dienesta vietu izveides iespēja aizsardzības industrijā atsevišķos uzņēmumos, ievērojot interešu konflikta novēršanas principu”.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Stratēģijas 4.2. sadaļas 4. rīcības virzienu, aprakstot SIA Valsts aizsardzības korporācija sasniedzamos mērķus, piemēram, 3-5 gadu periodā. Vienlaikus, lūdzam skaidrot kā tiks nodrošināta SIA Valsts aizsardzības korporācija un Latvijas investīciju un attīstības aģentūras (LIAA) darbību nepārklāšanās, ņemot vērā, ka Stratēģijā norādīts, ka tieši LIAA ir galvenā koordinātora loma sadarbībai ar aizsardzības industriju.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Valsts aizsardzības korporācijas (Korporācija) sasniedzamie mērķi 3-5 gadu periodā ir noteikti Aizsardzības ministrijas kā akcionāra gaidu vēstulē, kā arī tie tiks izvērsti uzņēmuma vidējās darbības stratēģijā, kas ir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Korporācijas un LIAA lomas stratēģijā ir identificēta  “Vietējās industrijas iesaistei piegādes drošības prasības izpildei līgumos AM sadarbosies ar LIAA kā primāro kontaktpunktu”, kas nepārklājas ar Korporācijas darbību, kas stratēģijā noteikta: “Korporācija ir daļa no Latvijas aizsardzības industrijas ekosistēmas, un nākotnē tai jākļūst par stūrakmeni aizsardzības industrijas attīstībai Latvijā, kalpojot kā tiltam sadarbībai ar vietējo aizsardzības industriju. Korporācija ir izveidota, lai nodrošinātu piegāžu drošības stiprināšanu NBS nodrošināšanai ar kara laika nodrošinājumā un apgādē kritiskajām apgādes klasēm, jo īpaši tādām kā munīcijas un tās sastāvdaļu, kritiskā bruņojuma un citu militāra ekipējuma ražošanā un apkopē. Korporācija veido ekspertīzi un analizē esošos iztrūkumus NBS apgādē un NATO valstu tirgū, piedāvā efektīvākos risinājumus, lai nostiprinātu piegāžu drošību un NBS apgādi primāri ar kara laikam kritiskām apgādes klasēm. Korporācija vidējā termiņā ir plānota kā holdinga tipa sabiedrība, kas nodrošina ražošanu un ražotņu izveidi, kā arī sasniegt mērķus ar kopsabiedrību dibināšanu vai esošu kapitāla daļu iegādi. Korporācija tika dibināta ar mērķi veicināt militārās industrijas ekosistēmas attīstību, kas tiek nodrošināta caur kopuzņēmumu dibināšanu ar Latvijas un ārvalstu komersantiem, kas ir izstrādājuši NBS vajadzībām atbilstošus militāras vai divējādas nozīmes preces, bet jomās, kur trūkst pietiekošu resursu to masveida ražošanai, kā arī dažādu Latvijas komersantu ražotu komponentu integrāciju produktos un to ražošanu.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Stratēģijas 4.2. sadaļas 3. rīcības virzienā iekļauto - [..]Stratēģiskajiem partneriem ir jābūt rezerves jeb atlikto piegāžu kapacitātei apdraudējuma gadījumam [..] - vai piegādātāji ir Latvijā vai ārvalstīs un vai šī atliktā piegāde darbosies kara apstākļos un kādā veidā. Vienlaikus, lūdzam sniegt informāciju par nepieciešamajiem finanšu resursie, lai šādas rezerves izveidotu.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Atliktās piegādes attiecināmas stratēģiskajiem partneriem, un Aizsardzības industrijas likums paredz, ka “Aizsardzības ministrija piegādes drošības veicināšanai var veidot stratēģisko partnerību, slēdzot stratēģiskās partnerības līgumus ar kapitālsabiedrībām, kurām ir izsniegta speciālā atļauja (licence) komercdarbībai ar stratēģiskas nozīmes precēm vai militārā ražotāja sertifikāts”. Šāda licence tiek izsniegta Latvijā reģistrētiem uzņēmumiem. Stratēģijas 14.lpp. uz to ir atsauce: “Stratēģiskās partnerības līguma noslēgšanai tiks noteikta prasība par Kritiskās infrastruktūras statusu, kā arī tiks piemērotas Aizsardzības industrijas likumā noteiktās prasības[1].” Līdz ar to papildināts: “Ņemot vērā nepieciešamos resursus un to apjomu, AM ar atlikto piegāžu kapacitāti var atbalstīt ierobežotu vietējo uzņēmumu skaitu, par prioritāti izvirzot stratēģiskos partnerus un SIA Valsts aizsardzības korporāciju.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Atlikto piegāžu jautājums risināts, izskatot katru gadījumu atsevišķi (case-by-case) ar stratēģiskajiem partneriem attiecībā uz kara laika apgādes mehānismu, slēdzot stratēģiskās partnerības līgumus. Stratēģijā minēts, ka “Ņemot vērā nepieciešamos resursus un to apjomu, AM ar atlikto piegāžu kapacitāti var atbalstīt ierobežotu uzņēmumu skaitu, par prioritāti izvirzot stratēģiskos partnerus un SIA Valsts aizsardzības korporāciju.”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industrijas likuma 11.pants paredz AM tiesības slēgt stratēģiskās partnerības līgumus ar Latvijas Republikā reģistrētiem komersantiem, kas ir licencēti komercdarbībai ar stratēģiskas nozīmes precēm vai ir saņēmuši militārā ražotāja sertifikātu, saņemot MK atļauju,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Stratēģijas 4.2. sadaļas 3. rīcības virzienā nav skaidrs darības koncepts. Vienlaikus, vēršam uzmanību, ka </w:t>
            </w:r>
            <w:r w:rsidR="00000000" w:rsidRPr="00000000" w:rsidDel="00000000">
              <w:rPr>
                <w:rtl w:val="0"/>
              </w:rPr>
              <w:t xml:space="preserve">daudz svarīgāk papildus jaudām ir piegādāt izejmateriālus un nodrošināt drošu ražošanu kara apstākļos.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 pasaka, ka atliktās piegādes kapacitāte ir uzņēmuma spēja uzņēmuma produkciju ražot papildus apjomā, kas ikdienā netiek lietota jeb atrodas rezervē. Tas attiecas uz papildus telpu pieejamību, ražošanas līnijām, papildus darbiniekiem un izejvielām, kuru apjoms uzņēmumam ir jāidentificē atlikto piegāžu plānā. Atlikto piegāžu jeb rezerves ražošanas kapacitāte ir būtiska industrijas spējai nodrošināt NBS vajadzību krīzes un kara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Drošu ražošanu kara apstākļos paredz uzņēmuma darbības nepārtrauktības plāna izstrāde, kas ir prasība Kritiskās infrastruktūras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Stratēģijas 4.2. sadaļas 1. rīcības virzienu ar informāciju par atbalstu kritisko izejvielu sagādei krājumu veidošanai. Lūdzam skaidrot, vai atbalsts paredzēts visiem kritiskās infrasruktūras uzņēmumiem vai konkrētam uzņēmumu lokam. Vienlaikus, norādām, ka atbalsts darbības nepārtrauktības plāna izstrādei nav nepieciešams, jo tas jāizstrādā katram uzņēmumam patstāvīgi.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 svītrojot “Tāpat tiks paredzēts atbalsts kritisko izejvielu sagādei krājumu veidošanai”. Papildināts par aizsardzības industrijas uzņēmumiem: “Kritisko industriālo kapacitāti NBS atbalstam kara laikā iespējams iezīmēt, aizsardzības industrijas uzņēmumiem nosakot kritiskās infrastruktūras[1] un stratēģiskās partnerības statusu”. Precizēts, ka tiks izvērtēta grantu piesaiste darbības nepārtrauktības plāna izstrādei aizsardzības industrijas Kritiskās infrastruktūras uzņēmumiem sadarbībā ar 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Nacionālās drošības likumā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Stratēģijas 4.1. sadaļas 3. uzdevuma 1. rezultatīvo rādītāju ar konkrētu laika periodu, kad finansējums tiek nodrošināts.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un Altum atbalsta programma “Lielo investīciju aizdevums ar kapitāla atlaidi” turpināšana: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kopējā aploksne 80 milj. EUR apmērā ar atbalsta iespējām industrijas investīciju projektiem militāru un divējādas pielietojamības produktu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finansējums, piemēram, no ES fondu pārdalēm būs pieejams, sākot ar 2026.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stratēģijas 4.1. sadaļas 2. uzdevuma rezultatīvo rādītāju - Līdz 2028.gada beigām Latvijā uzsākti vismaz 2 jaunu militāro ražotņu projekti, bet ilgtermiņā, līdz 2036.gada beigām – kopā 5 projekti - iekļaut pie 3. uzdevuma. Vienlaikus, kā 2. uzdevuma rezultatīvo rādītāju aicinām definēt, piemēram, </w:t>
            </w:r>
            <w:r w:rsidR="00000000" w:rsidRPr="00000000" w:rsidDel="00000000">
              <w:rPr>
                <w:rtl w:val="0"/>
              </w:rPr>
              <w:t xml:space="preserve">datumu ar kuru zaļais koridors stājas spēkā vai, ka Latvijā administratīvais process ir labāks nekā Baltijas kaimiņiem.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Rādītājs “Līdz 2028.gada beigām Latvijā uzsākti vismaz 2 jaunu militāro ražotņu projekti, bet ilgtermiņā, līdz 2036.gada beigām – kopā 5 projekti” izriet no “zaļā koridora” pasākumu īstenošanas aizsardzības ražošanas atbalstam, tāpēc atbilst uzdevuma: “Ieviest “zaļo koridoru” aizsardzības industrijas ražošanas kapacitātes attīstībai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 papildināta ar datumu pie 2.uzdevuma.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Stratēgijas 4.1. sadaļas uzdevumus un rezultatīvos rādītājus. 1. punktā iekļauta informācija par 4 specializētu klāsteru ar tirgus “vilcējspēka” efektu izveidi, taču informācija un apraksts par šiem klasteriem Stratēģijā nav atrodams. Tāpat aicinām skaidrot izvēlēto kvantitatīvo vērtību - 4.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Kvantitatīvā vērtība aprēķināta, ņemot vērā NBS ilgtermiņa attīstības plānu 2025 -2036.gadam lielo spēju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Klāsteru mehānisms ir aprakstīts un papildināts 8.lpp.: “Vietējās aizsardzības industrijas iesaistei lielo spēju līgumos ir svarīga arī uzņēmumu spēju konsolidēšana klāsteros atbilstoši to specifikai, kalpojot kā tirgus vilcējspēkam vietējo ražošanas spēju konsolidācijai. Lielie un/ vai vidējie uzņēmumi tradicionāli darbojas kā klāsteru formējošais elements, ap kuru pulcēt vietējās industrijas kompānijas, taču nav izslēdzama arī mazo uzņēmumu spēja veidot veiksmīgus sadarbības modeļus. Apvienošanās uzņēmumu klāsteros pēc produkta vai pakalpojumu sniegšanas veida audzē industrijas spēju veiksmīgi iekļauties līgumos ar piegādes drošības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Stratēģijas projektu un aprakstīt kompetences centru iesaisti aizsardzības industrijas spēju stiprināšanā. Pašlaik Stratēģijā kompetences centrs un/vai tā izveide minēta pie Valsts aizsardzības loģistikas un iepirkumu centrs un Aizsardzības tehnoloģiju un inovāciju centrs, kur plānots izveidot atsevišķu struktūru - nacionālais R&amp;D kompetences centrs. Ņemot vērā minēto, lūdzam skaidri definēt - cik un kādi dalībnieki tiks iesaisīti un kādi būs to pienākumi un loma, gan Stratēģijas, gan ilgtermiņa aizsardzības industrijas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jaunu redakciju 20.lpp: “Līdz ar ATIC kā aizsardzības nozares izpētes un attīstības kompetences centra izveidi, tas ieņems centrālo lomu inovāciju dzīvescikla ieviešanā un pārvaldībā[..]”.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Stratēģijas 4.1. sadaļas 5. rīcības virzienā iekļauto informāciju Latvijas investīciju un attīstības aģentūras (LIAA) lomu kā vadošajam koordinātoram. Stratēģijā norādīts, ka LIAA palīdz uzņēmumiem apzināt iespējas iesaistīties aizsardzības nozarē, lūdzam sniegt informāciju, vai tas nozīmē, ka LIAA būs pieejama informācija par Aizsardzības ministrijas, t.sk. Nacionālo bruņoto spēku iepirkumiem un to specifikācijām vai ar šo plānota cita veida iesaiste.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iesaiste plānota kā vidutājam un primārajam kontaktpunktam ar sadarbības partneru piesaisti gan Latvijā, gan ārvalstīs, lai veicinātu ārvalstu investīciju piesaisti un uzņēmumu eksportstpēju, kā arī piegādes drošības prasības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Vietējās industrijas iesaistei piegādes drošības prasības izpildei līgumos AM sadarbosies ar LIAA) kā primāro kontaktpunktu: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nodrošina vietējos partnerus militārās nozīmes pasūtījumu izpildei Latvijā un sadarbību ar vietējo industriju jaunu projektu īstenošanā, nodrošinot lokalizācijas prasību izpildes vispārējo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Piegāžu drošības komisija nolemj, ka nav iespējams nodrošināt pietiekamu militāras nozīmes piegāžu drošības nosacījumu ieviešanu, LIAA nodrošina ārvalstu militārās nozīmes preču ražotāju kapitālo investīciju piesaisti, t.sk. izvērtējot šo uzņēmumu civilo atzaru darbības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LIAA iesaisti AM iepirkumos jau paredz 16.01.2025 Lielo un stratēģiski nozīmīgo investīciju projektu  koordinācijas padomes sēdes lēmums: “Aizsardzības ministrijai, organizējot sarunas ar iepirkumu pretendentiem, piesaistīt pārstāvi no Ekonomikas ministrijas vai Latvijas Investīciju un attīstības aģentūras, ievērojot normatīvajos aktos noteiktos informācijas aizsardzības un pielaižu prasību nosacījumus.” Papildus tam, Aizsardzības ministrija ir gatava sniegt informāciju LIAA par plānotajiem nozares iepirkumiem, taču tas nav stratēģijas ietvars.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4.1. sadaļas rīcības virzienā 3 ir iekļauta informācija par prioritārajiem sadarbības reģioniem un valstīm. Lūdzam papildināt sniegto informāciju, skaidrojot kādās jomās sadarbība ir Latvijas prioritāte katrā no minētajiem reģioniem.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Konkrētu jomu norādīšana ierobežo potenciālo sadarbību aizsardzības industrijas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Stratēģijas rīcības virzienu īstenošanā ir iesaistīti vairāki subjekti, tai skaitā Aizsardzības ministrija, Ekonomikas ministrija, Latvijas investīciju un attīstības aģentūra, nevalstiskās organizācijas u.c., aicinām Stratēģijas 4.1. sadaļas 2. rīcības virzienā aprakstīt par ko ir atbildīgs katrs no augstāk minētajiem subjektiem.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uzdevumiem un sasniedzamajiem rādītājiem noteikti atbildīgie izpildītāji. LIAA un EM loma stratēģijā jau ir identificēta: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apzinātu esošo aizsardzības industrijas spēju priekšrocības, kā arī pastāvošos izaicinājumus, AM sadarbībā ar EM, LIAA un nozares asociācijām veiks visaptverošu aizsardzības industrijas spēju izpēti un kartēšanu.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Vietējās industrijas iesaistei piegādes drošības prasības izpildei līgumos AM sadarbosies ar Latvijas Investīciju attīstības aģentūru (turpmāk – LIAA) kā primāro kontaktpunktu: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nodrošina vietējos partnerus militārās nozīmes pasūtījumu izpildei Latvijā un sadarbību ar vietējo industriju jaunu projektu īstenošanā, nodrošinot lokalizācijas prasību izpildes vispārējo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Piegāžu drošības komisija nolemj, ka nav iespējams nodrošināt pietiekamu militāras nozīmes piegāžu drošības nosacījumu ieviešanu, LIAA nodrošina ārvalstu militārās nozīmes preču ražotāju kapitālo investīciju piesaisti, t.sk. izvērtējot šo uzņēmumu civilo atzaru darbības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šo rīcības virzienu (Starptautiskā sadarbība) īstenos sadarbībā ar EM, LIAA un Ārlietu ministriju (ĀM).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Stratēģijā iekļautos rīcības virzienus un katram no rīcības virzieniem definēt sasniedzamo rezultātu/mērķi, attiecīgi veicot precizējumu arī rīcības virzienu aprakstos.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noteiktie sasniedzamie mērķi nosaka stratēģijas galvenos rīcības virzienus, savukārt no četriem galvenajiem rīcības virzieniem ir noteikti uzdevumi un rezultatīvie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investīciju un attīstības aģentūras iesaisti sekmīgai Stratēģijas ieviešanai, lūdzam skaidrāk definēt Stratēģijā iekļauto informāciju - LIAA nodrošina vietējos partnerus militārās nozīmes pasūtījumu izpildei Latvijā un sadarbību ar vietējo industriju jaunu projektu īstenošanā, nodrošinot lokalizācijas prasību izpildes vispārējo koordināciju - lai būtu nepārprotami skaidra LIAA loma kā pirmārajam kontaktpunktam piegāžu līgumos.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jau ir noteikta LIAA kā primārā kontaktpunkta ar vietējo industriju piegādes drošības līgumu kontekstā loma (4.1. Rīcības virziens 1): “Vietējās industrijas iesaistei piegādes drošības prasības izpildei līgumos AM sadarbosies ar Latvijas Investīciju attīstības aģentūru (turpmāk – LIAA) kā primāro kontaktpunktu: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nodrošina vietējos partnerus militārās nozīmes pasūtījumu izpildei Latvijā un sadarbību ar vietējo industriju jaunu projektu īstenošanā, nodrošinot lokalizācijas prasību izpildes vispārējo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Piegāžu drošības komisija nolemj, ka nav iespējams nodrošināt pietiekamu militāras nozīmes piegāžu drošības nosacījumu ieviešanu, LIAA nodrošina ārvalstu militārās nozīmes preču ražotāju kapitālo investīciju piesaisti, t.sk. izvērtējot šo uzņēmumu civilo atzaru darbības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Lokalizācijas prasību izpildi nosaka Aizsardzības ministrijas noslēgtie līgumi. Papildus, LIAA iesaisti lielo spēju iegādes piegādes drošības līgumos nosaka arī Lielo un stratēģiski nozīmīgo investīciju projektu koordinācijas padomes 16.01.2025 lēmuma 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jautājuma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Latvijas Investīciju un attīstības aģentūru kā vienoto kontaktpunktu Aizsardzības ministrijas iepirkumu uzvarētājiem piegāžu drošības projektu lokalizācijai gadījumos, kad iepirkuma summa pārsniedz 50 miljonus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Piegādes drošības prasību izpildē ir prioritāri īstenojami projekti, kas nodrošina vietējās industrijas iekļaušanos Nacionālo bruņoto spēku militārās apgādes ķēdē. Ja piegādātājs to nevar nodrošināt pilnībā vai daļēji, tad ir jāņem vērā plaša duālās nozīmes preču nozīme Nacionālo bruņoto spēku kritisko spēju nodrošināšanā, kuru ražošanas spēju stiprināšana nodrošinātu iespējami plašas industriālās un tehnoloģiskās bāzes veidošanu valsts aizsardzības vajadzībām. Gadījumā, ja Piegāžu drošības komisija nolemj, ka nav iespējams nodrošināt pietiekamu militāras nozīmes piegāžu drošības nosacījumu ieviešanu, Latvijas Investīciju un attīstības aģentūra nodrošina ārvalstu militārās nozīmes preču ražotāju kapitālo investīciju piesaisti, t.sk. izvērtējot šo uzņēmumu civilo atzaru darbības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kā tiks noteikta Stratēģijas 3. sadaļas 3. punktā noteiktā sasniedzamā rezultāta izpilde, proti, kādi rādītāji tiks ņemti vērā, lai pierādītu aizsardzības industrijas pienesumu Latvijas IKP 3% apmērā.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sadaļas 3. punkts precizēts, nosakot, ka “Līdz 2036. gadam aizsardzības industrijas pienesums Latvijas tautsaimniecībai palielināts par 30%.”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papildināta Informatīvā ziņojuma 5.lpp. “Lai apzinātu esošo aizsardzības industrijas spēju priekšrocības, kā arī pastāvošos izaicinājumus, AM sadarbībā ar EM, LIAA un nozares asociācijām veiks visaptverošu aizsardzības industrijas spēju izpēti un kartēšanu, t.sk., par aizsardzības industrijas pienesumu Latvijas tautsaimniecībai.”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pārskatīt Stratēģijas ievada sadaļas 2. un 3. rindkopā iekļauto informāciju. 2. rindkopā norādīts, ka Stratēģijas ieviešanas rezultātā tiks īstenota virkne pasākumu reaģētspējīgas, konkurētspējīgas, inovētspējīgas un noturīgas aizsardzības industrijas izveidei un attīstībai, tādējādi stiprinot Latvijas un tās iedzīvotāju drošību un labklājību. Savukārt, 3. rindkopā minēts, ka dokuments izstrādāts, lai nodrošinātu valsts aizsardzības politikas, kā arī ES un NATO noteikto aizsardzības mērķu izpildi. Ņemot vērā minēto, aicinām salāgot Stratēģijā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ievada sadaļas 2. un 3. rindkopa nav viena otru izslēdzošas, bet gan papildinošas. Aizsardzības industrijas un inovāciju atbalsta stratēģijas ieviešana vienlaikus veicina gan Latvijas ilgtspējīgas attīstības stratēģijā “Latvija 2030” un Nacionālajā attīstības plānā 2021.-2027. gadam noteiktos principus un prioritātes, gan sekmē ES un NATO noteikto mērķu izpildi. Aizsardzības industrijas stiprināšanai ir pozitīva ietekme gan uz Latvijas un tās iedzīvotāju drošību un labklājību, gan aizsardzības spēju stiprināšanu, kas nav viens otru izslēdzoši ieguvumi.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- 15.01.2025.)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Rīcības virziena 1: Aizsardzības nozares atbalsts pētniecībai ietvaros iekļauts plāns attīstīt sadarbību ar Latvijas Zinātnes padomi (un Latvijas zinātnes universitātēm), tādēļ aicinām savlaicīgi uzsākt sadarbību ar Izglītības un zinātnes ministriju un Latvijas Zinātnes padomi, nodefinējot AiM vajadzības, lai būtu iespējams veiksmīgi noteikt un plānot arī Latvijas Zinātnes padomes iespējas un resursus izpildīt stratēģijā iekļauto uzdevumu (kartēšana).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24-TA-3344</w:t>
    </w:r>
    <w:r>
      <w:br/>
    </w:r>
    <w:r w:rsidR="00000000" w:rsidRPr="00000000" w:rsidDel="00000000">
      <w:rPr>
        <w:rtl w:val="0"/>
      </w:rPr>
      <w:t xml:space="preserve">18.03.2025. 12.34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24-TA-3344</w:t>
    </w:r>
    <w:r>
      <w:br/>
    </w:r>
    <w:r w:rsidR="00000000" w:rsidRPr="00000000" w:rsidDel="00000000">
      <w:rPr>
        <w:rtl w:val="0"/>
      </w:rPr>
      <w:t xml:space="preserve">18.03.2025. 12.34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Izziņa_24-TA-3344.docx</dc:title>
</cp:coreProperties>
</file>

<file path=docProps/custom.xml><?xml version="1.0" encoding="utf-8"?>
<Properties xmlns="http://schemas.openxmlformats.org/officeDocument/2006/custom-properties" xmlns:vt="http://schemas.openxmlformats.org/officeDocument/2006/docPropsVTypes"/>
</file>