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1644" w:rsidRPr="00FF2B76" w:rsidRDefault="00246513" w:rsidP="00FF2B76">
      <w:pPr>
        <w:spacing w:before="240" w:after="240"/>
        <w:rPr>
          <w:b/>
          <w:sz w:val="22"/>
          <w:szCs w:val="22"/>
        </w:rPr>
      </w:pPr>
      <w:r w:rsidRPr="00FF2B76">
        <w:rPr>
          <w:b/>
          <w:sz w:val="22"/>
          <w:szCs w:val="22"/>
        </w:rPr>
        <w:t>24-TA-1547: Likumprojekts (Grozījumi)</w:t>
      </w:r>
    </w:p>
    <w:p w:rsidR="00471644" w:rsidRPr="00FF2B76" w:rsidRDefault="00246513" w:rsidP="00FF2B76">
      <w:pPr>
        <w:pStyle w:val="titleparagraph"/>
        <w:contextualSpacing w:val="0"/>
        <w:rPr>
          <w:sz w:val="22"/>
          <w:szCs w:val="22"/>
        </w:rPr>
      </w:pPr>
      <w:r w:rsidRPr="00FF2B76">
        <w:rPr>
          <w:sz w:val="22"/>
          <w:szCs w:val="22"/>
        </w:rPr>
        <w:t>Likumprojekts "Grozījumi Elektronisko sakaru likumā"</w:t>
      </w:r>
    </w:p>
    <w:tbl>
      <w:tblPr>
        <w:tblW w:w="1475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24"/>
        <w:gridCol w:w="520"/>
        <w:gridCol w:w="2759"/>
        <w:gridCol w:w="10"/>
        <w:gridCol w:w="4142"/>
        <w:gridCol w:w="100"/>
        <w:gridCol w:w="3544"/>
        <w:gridCol w:w="3057"/>
      </w:tblGrid>
      <w:tr w:rsidR="00471644" w:rsidRPr="00FF2B76" w:rsidTr="00884C96">
        <w:trPr>
          <w:trHeight w:val="142"/>
        </w:trPr>
        <w:tc>
          <w:tcPr>
            <w:tcW w:w="1144" w:type="dxa"/>
            <w:gridSpan w:val="2"/>
            <w:shd w:val="clear" w:color="auto" w:fill="FFFFFF" w:themeFill="background1"/>
            <w:noWrap/>
            <w:tcMar>
              <w:top w:w="75" w:type="dxa"/>
              <w:left w:w="75" w:type="dxa"/>
              <w:bottom w:w="75" w:type="dxa"/>
              <w:right w:w="75" w:type="dxa"/>
            </w:tcMar>
            <w:vAlign w:val="center"/>
          </w:tcPr>
          <w:p w:rsidR="00FD4E3D" w:rsidRPr="0094680E" w:rsidRDefault="00246513" w:rsidP="00FF2B76">
            <w:pPr>
              <w:jc w:val="center"/>
              <w:rPr>
                <w:b/>
                <w:sz w:val="22"/>
                <w:szCs w:val="22"/>
              </w:rPr>
            </w:pPr>
            <w:proofErr w:type="spellStart"/>
            <w:r w:rsidRPr="0094680E">
              <w:rPr>
                <w:b/>
                <w:sz w:val="22"/>
                <w:szCs w:val="22"/>
              </w:rPr>
              <w:t>Nr.p</w:t>
            </w:r>
            <w:proofErr w:type="spellEnd"/>
            <w:r w:rsidRPr="0094680E">
              <w:rPr>
                <w:b/>
                <w:sz w:val="22"/>
                <w:szCs w:val="22"/>
              </w:rPr>
              <w:t>.</w:t>
            </w:r>
          </w:p>
          <w:p w:rsidR="00471644" w:rsidRPr="0094680E" w:rsidRDefault="00246513" w:rsidP="00FF2B76">
            <w:pPr>
              <w:jc w:val="center"/>
              <w:rPr>
                <w:b/>
                <w:sz w:val="22"/>
                <w:szCs w:val="22"/>
              </w:rPr>
            </w:pPr>
            <w:r w:rsidRPr="0094680E">
              <w:rPr>
                <w:b/>
                <w:sz w:val="22"/>
                <w:szCs w:val="22"/>
              </w:rPr>
              <w:t>k.</w:t>
            </w:r>
          </w:p>
        </w:tc>
        <w:tc>
          <w:tcPr>
            <w:tcW w:w="2759" w:type="dxa"/>
            <w:shd w:val="clear" w:color="auto" w:fill="FFFFFF" w:themeFill="background1"/>
            <w:noWrap/>
            <w:tcMar>
              <w:top w:w="75" w:type="dxa"/>
              <w:left w:w="75" w:type="dxa"/>
              <w:bottom w:w="75" w:type="dxa"/>
              <w:right w:w="75" w:type="dxa"/>
            </w:tcMar>
            <w:vAlign w:val="center"/>
          </w:tcPr>
          <w:p w:rsidR="00471644" w:rsidRPr="0094680E" w:rsidRDefault="00FE7B40" w:rsidP="00FF2B76">
            <w:pPr>
              <w:jc w:val="center"/>
              <w:rPr>
                <w:b/>
                <w:sz w:val="22"/>
                <w:szCs w:val="22"/>
              </w:rPr>
            </w:pPr>
            <w:r w:rsidRPr="0094680E">
              <w:rPr>
                <w:b/>
                <w:sz w:val="22"/>
                <w:szCs w:val="22"/>
              </w:rPr>
              <w:t>Saskaņošanai nosūtītā projekta redakcija</w:t>
            </w:r>
          </w:p>
        </w:tc>
        <w:tc>
          <w:tcPr>
            <w:tcW w:w="4152" w:type="dxa"/>
            <w:gridSpan w:val="2"/>
            <w:shd w:val="clear" w:color="auto" w:fill="FFFFFF" w:themeFill="background1"/>
            <w:noWrap/>
            <w:tcMar>
              <w:top w:w="75" w:type="dxa"/>
              <w:left w:w="75" w:type="dxa"/>
              <w:bottom w:w="75" w:type="dxa"/>
              <w:right w:w="75" w:type="dxa"/>
            </w:tcMar>
            <w:vAlign w:val="center"/>
          </w:tcPr>
          <w:p w:rsidR="00471644" w:rsidRPr="0094680E" w:rsidRDefault="00FE7B40" w:rsidP="00FF2B76">
            <w:pPr>
              <w:jc w:val="center"/>
              <w:rPr>
                <w:b/>
                <w:sz w:val="22"/>
                <w:szCs w:val="22"/>
              </w:rPr>
            </w:pPr>
            <w:r w:rsidRPr="0094680E">
              <w:rPr>
                <w:b/>
                <w:sz w:val="22"/>
                <w:szCs w:val="22"/>
              </w:rPr>
              <w:t>Iebildums / Priekšlikums</w:t>
            </w:r>
          </w:p>
        </w:tc>
        <w:tc>
          <w:tcPr>
            <w:tcW w:w="3644" w:type="dxa"/>
            <w:gridSpan w:val="2"/>
            <w:shd w:val="clear" w:color="auto" w:fill="FFFFFF" w:themeFill="background1"/>
            <w:noWrap/>
            <w:tcMar>
              <w:top w:w="75" w:type="dxa"/>
              <w:left w:w="75" w:type="dxa"/>
              <w:bottom w:w="75" w:type="dxa"/>
              <w:right w:w="75" w:type="dxa"/>
            </w:tcMar>
            <w:vAlign w:val="center"/>
          </w:tcPr>
          <w:p w:rsidR="00471644" w:rsidRPr="0094680E" w:rsidRDefault="00246513" w:rsidP="00FF2B76">
            <w:pPr>
              <w:jc w:val="center"/>
              <w:rPr>
                <w:b/>
                <w:sz w:val="22"/>
                <w:szCs w:val="22"/>
              </w:rPr>
            </w:pPr>
            <w:r w:rsidRPr="0094680E">
              <w:rPr>
                <w:b/>
                <w:sz w:val="22"/>
                <w:szCs w:val="22"/>
              </w:rPr>
              <w:t>Apstrādes informācija</w:t>
            </w:r>
          </w:p>
        </w:tc>
        <w:tc>
          <w:tcPr>
            <w:tcW w:w="3057" w:type="dxa"/>
            <w:shd w:val="clear" w:color="auto" w:fill="FFFFFF" w:themeFill="background1"/>
            <w:noWrap/>
            <w:tcMar>
              <w:top w:w="75" w:type="dxa"/>
              <w:left w:w="75" w:type="dxa"/>
              <w:bottom w:w="75" w:type="dxa"/>
              <w:right w:w="75" w:type="dxa"/>
            </w:tcMar>
            <w:vAlign w:val="center"/>
          </w:tcPr>
          <w:p w:rsidR="00471644" w:rsidRPr="0094680E" w:rsidRDefault="00246513" w:rsidP="00FF2B76">
            <w:pPr>
              <w:jc w:val="center"/>
              <w:rPr>
                <w:b/>
                <w:sz w:val="22"/>
                <w:szCs w:val="22"/>
              </w:rPr>
            </w:pPr>
            <w:r w:rsidRPr="0094680E">
              <w:rPr>
                <w:b/>
                <w:sz w:val="22"/>
                <w:szCs w:val="22"/>
              </w:rPr>
              <w:t>Galīgā redakcija</w:t>
            </w:r>
          </w:p>
        </w:tc>
      </w:tr>
      <w:tr w:rsidR="008702C2" w:rsidRPr="00F55E90" w:rsidTr="00A11E01">
        <w:trPr>
          <w:trHeight w:val="142"/>
        </w:trPr>
        <w:tc>
          <w:tcPr>
            <w:tcW w:w="14756" w:type="dxa"/>
            <w:gridSpan w:val="8"/>
            <w:shd w:val="clear" w:color="auto" w:fill="D9D9D9" w:themeFill="background1" w:themeFillShade="D9"/>
            <w:noWrap/>
            <w:tcMar>
              <w:top w:w="75" w:type="dxa"/>
              <w:left w:w="75" w:type="dxa"/>
              <w:bottom w:w="75" w:type="dxa"/>
              <w:right w:w="75" w:type="dxa"/>
            </w:tcMar>
          </w:tcPr>
          <w:p w:rsidR="008702C2" w:rsidRPr="0094680E" w:rsidRDefault="002F5CEB" w:rsidP="00FF2B76">
            <w:pPr>
              <w:pStyle w:val="Heading1"/>
              <w:numPr>
                <w:ilvl w:val="0"/>
                <w:numId w:val="10"/>
              </w:numPr>
              <w:rPr>
                <w:rFonts w:ascii="Times New Roman" w:hAnsi="Times New Roman" w:cs="Times New Roman"/>
                <w:b/>
                <w:sz w:val="22"/>
                <w:szCs w:val="22"/>
              </w:rPr>
            </w:pPr>
            <w:bookmarkStart w:id="0" w:name="_Toc190094567"/>
            <w:r w:rsidRPr="0094680E">
              <w:rPr>
                <w:rFonts w:ascii="Times New Roman" w:hAnsi="Times New Roman" w:cs="Times New Roman"/>
                <w:b/>
                <w:sz w:val="22"/>
                <w:szCs w:val="22"/>
              </w:rPr>
              <w:t>3. panta pirmā daļa</w:t>
            </w:r>
            <w:bookmarkEnd w:id="0"/>
          </w:p>
        </w:tc>
      </w:tr>
      <w:tr w:rsidR="00EB0539" w:rsidRPr="00FF2B76" w:rsidTr="001E18A5">
        <w:trPr>
          <w:trHeight w:val="142"/>
        </w:trPr>
        <w:tc>
          <w:tcPr>
            <w:tcW w:w="1144" w:type="dxa"/>
            <w:gridSpan w:val="2"/>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94680E" w:rsidRDefault="00EB0539" w:rsidP="001E18A5">
            <w:pPr>
              <w:pStyle w:val="ListParagraph"/>
              <w:numPr>
                <w:ilvl w:val="1"/>
                <w:numId w:val="10"/>
              </w:numPr>
              <w:ind w:left="567" w:hanging="578"/>
              <w:rPr>
                <w:b/>
                <w:sz w:val="22"/>
                <w:szCs w:val="22"/>
              </w:rPr>
            </w:pPr>
            <w:bookmarkStart w:id="1" w:name="_Toc183683795"/>
            <w:bookmarkStart w:id="2" w:name="_Toc186724978"/>
          </w:p>
        </w:tc>
        <w:tc>
          <w:tcPr>
            <w:tcW w:w="2759"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94680E" w:rsidRDefault="00EB0539" w:rsidP="001E18A5">
            <w:pPr>
              <w:jc w:val="center"/>
              <w:rPr>
                <w:b/>
                <w:sz w:val="22"/>
                <w:szCs w:val="22"/>
              </w:rPr>
            </w:pPr>
          </w:p>
        </w:tc>
        <w:tc>
          <w:tcPr>
            <w:tcW w:w="4152" w:type="dxa"/>
            <w:gridSpan w:val="2"/>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886D56" w:rsidRPr="0094680E" w:rsidRDefault="00886D56" w:rsidP="00886D56">
            <w:pPr>
              <w:textAlignment w:val="baseline"/>
              <w:rPr>
                <w:color w:val="000000" w:themeColor="text1"/>
                <w:sz w:val="22"/>
                <w:szCs w:val="22"/>
              </w:rPr>
            </w:pPr>
            <w:r w:rsidRPr="0094680E">
              <w:rPr>
                <w:color w:val="000000" w:themeColor="text1"/>
                <w:sz w:val="22"/>
                <w:szCs w:val="22"/>
              </w:rPr>
              <w:t>LEKA (04.02.2025.)</w:t>
            </w:r>
          </w:p>
          <w:p w:rsidR="00886D56" w:rsidRPr="0094680E" w:rsidRDefault="00886D56" w:rsidP="00886D56">
            <w:pPr>
              <w:textAlignment w:val="baseline"/>
              <w:rPr>
                <w:color w:val="000000" w:themeColor="text1"/>
                <w:sz w:val="22"/>
                <w:szCs w:val="22"/>
              </w:rPr>
            </w:pPr>
            <w:r w:rsidRPr="0094680E">
              <w:rPr>
                <w:color w:val="000000" w:themeColor="text1"/>
                <w:sz w:val="22"/>
                <w:szCs w:val="22"/>
              </w:rPr>
              <w:t>28.panta desmitajai daļai.</w:t>
            </w:r>
          </w:p>
          <w:p w:rsidR="00886D56" w:rsidRPr="0094680E" w:rsidRDefault="00886D56" w:rsidP="00886D56">
            <w:pPr>
              <w:textAlignment w:val="baseline"/>
              <w:rPr>
                <w:color w:val="000000" w:themeColor="text1"/>
                <w:sz w:val="22"/>
                <w:szCs w:val="22"/>
              </w:rPr>
            </w:pPr>
          </w:p>
          <w:p w:rsidR="00886D56" w:rsidRPr="0094680E" w:rsidRDefault="00886D56" w:rsidP="00886D56">
            <w:pPr>
              <w:textAlignment w:val="baseline"/>
              <w:rPr>
                <w:color w:val="000000" w:themeColor="text1"/>
                <w:sz w:val="22"/>
                <w:szCs w:val="22"/>
              </w:rPr>
            </w:pPr>
            <w:r w:rsidRPr="0094680E">
              <w:rPr>
                <w:color w:val="000000" w:themeColor="text1"/>
                <w:sz w:val="22"/>
                <w:szCs w:val="22"/>
              </w:rPr>
              <w:t>Ja to tiešam grib atstāt šajā likumā, tad lai tā darbotos, ir jāgroza arī ESL 3.panta pirmā daļa, papildinot to šādā redakcijā:</w:t>
            </w:r>
          </w:p>
          <w:p w:rsidR="00886D56" w:rsidRPr="0094680E" w:rsidRDefault="00886D56" w:rsidP="00886D56">
            <w:pPr>
              <w:rPr>
                <w:color w:val="000000" w:themeColor="text1"/>
                <w:sz w:val="22"/>
                <w:szCs w:val="22"/>
              </w:rPr>
            </w:pPr>
            <w:r w:rsidRPr="0094680E">
              <w:rPr>
                <w:color w:val="000000" w:themeColor="text1"/>
                <w:sz w:val="22"/>
                <w:szCs w:val="22"/>
                <w:bdr w:val="none" w:sz="0" w:space="0" w:color="auto" w:frame="1"/>
              </w:rPr>
              <w:t>3. pants. Likuma piemērošanas joma</w:t>
            </w:r>
          </w:p>
          <w:p w:rsidR="00886D56" w:rsidRPr="0094680E" w:rsidRDefault="00886D56" w:rsidP="00886D56">
            <w:pPr>
              <w:rPr>
                <w:color w:val="000000" w:themeColor="text1"/>
                <w:sz w:val="22"/>
                <w:szCs w:val="22"/>
              </w:rPr>
            </w:pPr>
            <w:r w:rsidRPr="0094680E">
              <w:rPr>
                <w:color w:val="000000" w:themeColor="text1"/>
                <w:sz w:val="22"/>
                <w:szCs w:val="22"/>
                <w:bdr w:val="none" w:sz="0" w:space="0" w:color="auto" w:frame="1"/>
              </w:rPr>
              <w:t>(1) Likums nosaka galalietotāju, elektronisko sakaru komersantu, privāto elektronisko sakaru tīklu īpašnieku un valsts pārvaldes iestāžu, </w:t>
            </w:r>
            <w:r w:rsidRPr="0094680E">
              <w:rPr>
                <w:b/>
                <w:bCs/>
                <w:color w:val="000000" w:themeColor="text1"/>
                <w:sz w:val="22"/>
                <w:szCs w:val="22"/>
                <w:u w:val="single"/>
                <w:bdr w:val="none" w:sz="0" w:space="0" w:color="auto" w:frame="1"/>
              </w:rPr>
              <w:t>kā arī šā likuma  28.panta  desmitajā daļā minēto būvniecības ierosinātāju</w:t>
            </w:r>
            <w:r w:rsidRPr="0094680E">
              <w:rPr>
                <w:b/>
                <w:bCs/>
                <w:color w:val="000000" w:themeColor="text1"/>
                <w:sz w:val="22"/>
                <w:szCs w:val="22"/>
                <w:bdr w:val="none" w:sz="0" w:space="0" w:color="auto" w:frame="1"/>
              </w:rPr>
              <w:t> </w:t>
            </w:r>
            <w:r w:rsidRPr="0094680E">
              <w:rPr>
                <w:color w:val="000000" w:themeColor="text1"/>
                <w:sz w:val="22"/>
                <w:szCs w:val="22"/>
                <w:bdr w:val="none" w:sz="0" w:space="0" w:color="auto" w:frame="1"/>
              </w:rPr>
              <w:t>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p w:rsidR="00886D56" w:rsidRPr="0094680E" w:rsidRDefault="00886D56" w:rsidP="00886D56">
            <w:pPr>
              <w:textAlignment w:val="baseline"/>
              <w:rPr>
                <w:color w:val="000000" w:themeColor="text1"/>
                <w:sz w:val="22"/>
                <w:szCs w:val="22"/>
              </w:rPr>
            </w:pPr>
          </w:p>
          <w:p w:rsidR="00886D56" w:rsidRPr="0094680E" w:rsidRDefault="00886D56" w:rsidP="00886D56">
            <w:pPr>
              <w:textAlignment w:val="baseline"/>
              <w:rPr>
                <w:color w:val="000000" w:themeColor="text1"/>
                <w:sz w:val="22"/>
                <w:szCs w:val="22"/>
              </w:rPr>
            </w:pPr>
            <w:r w:rsidRPr="0094680E">
              <w:rPr>
                <w:color w:val="000000" w:themeColor="text1"/>
                <w:sz w:val="22"/>
                <w:szCs w:val="22"/>
              </w:rPr>
              <w:t>Bet tad vēl paliek jautājums, kāda atbildība būs šim būvniecības ierosinātājam, ja viņš likuma normu neievēros vai uzbūvētajā būvē -96dBm nebūs sasniedzami.</w:t>
            </w:r>
          </w:p>
          <w:p w:rsidR="00EB0539" w:rsidRPr="0094680E" w:rsidRDefault="00EB0539" w:rsidP="001E18A5">
            <w:pPr>
              <w:jc w:val="center"/>
              <w:rPr>
                <w:b/>
                <w:color w:val="000000" w:themeColor="text1"/>
                <w:sz w:val="22"/>
                <w:szCs w:val="22"/>
              </w:rPr>
            </w:pPr>
          </w:p>
        </w:tc>
        <w:tc>
          <w:tcPr>
            <w:tcW w:w="3644" w:type="dxa"/>
            <w:gridSpan w:val="2"/>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EB0539" w:rsidRPr="0094680E" w:rsidRDefault="00886D56" w:rsidP="00F83BA8">
            <w:pPr>
              <w:jc w:val="center"/>
              <w:rPr>
                <w:b/>
                <w:sz w:val="22"/>
                <w:szCs w:val="22"/>
              </w:rPr>
            </w:pPr>
            <w:r w:rsidRPr="0094680E">
              <w:rPr>
                <w:b/>
                <w:sz w:val="22"/>
                <w:szCs w:val="22"/>
              </w:rPr>
              <w:lastRenderedPageBreak/>
              <w:t>Ņemts vērā</w:t>
            </w:r>
          </w:p>
          <w:p w:rsidR="001E18A5" w:rsidRPr="0094680E" w:rsidRDefault="001E18A5" w:rsidP="001E18A5">
            <w:pPr>
              <w:jc w:val="center"/>
              <w:rPr>
                <w:bCs/>
                <w:sz w:val="22"/>
                <w:szCs w:val="22"/>
              </w:rPr>
            </w:pPr>
            <w:r w:rsidRPr="0094680E">
              <w:rPr>
                <w:bCs/>
                <w:sz w:val="22"/>
                <w:szCs w:val="22"/>
              </w:rPr>
              <w:t xml:space="preserve">Papildinot ESL 28.pantu ar desmito daļu, attiecīgi precizējams ESL 3.pants. </w:t>
            </w:r>
          </w:p>
          <w:p w:rsidR="00886D56" w:rsidRPr="0094680E" w:rsidRDefault="00886D56" w:rsidP="001E18A5">
            <w:pPr>
              <w:jc w:val="center"/>
              <w:rPr>
                <w:bCs/>
                <w:sz w:val="22"/>
                <w:szCs w:val="22"/>
              </w:rPr>
            </w:pPr>
          </w:p>
          <w:p w:rsidR="00886D56" w:rsidRPr="0094680E" w:rsidRDefault="00886D56" w:rsidP="001E18A5">
            <w:pPr>
              <w:jc w:val="center"/>
              <w:rPr>
                <w:bCs/>
                <w:sz w:val="22"/>
                <w:szCs w:val="22"/>
              </w:rPr>
            </w:pPr>
          </w:p>
          <w:p w:rsidR="00886D56" w:rsidRPr="0094680E" w:rsidRDefault="00886D56" w:rsidP="001E18A5">
            <w:pPr>
              <w:jc w:val="center"/>
              <w:rPr>
                <w:bCs/>
                <w:sz w:val="22"/>
                <w:szCs w:val="22"/>
              </w:rPr>
            </w:pPr>
          </w:p>
          <w:p w:rsidR="00886D56" w:rsidRPr="0094680E" w:rsidRDefault="00886D56" w:rsidP="001E18A5">
            <w:pPr>
              <w:jc w:val="center"/>
              <w:rPr>
                <w:bCs/>
                <w:sz w:val="22"/>
                <w:szCs w:val="22"/>
              </w:rPr>
            </w:pPr>
          </w:p>
          <w:p w:rsidR="00886D56" w:rsidRPr="0094680E" w:rsidRDefault="00886D56" w:rsidP="001E18A5">
            <w:pPr>
              <w:jc w:val="center"/>
              <w:rPr>
                <w:bCs/>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886D56" w:rsidRPr="0094680E" w:rsidRDefault="00886D56" w:rsidP="00886D56">
            <w:pPr>
              <w:rPr>
                <w:color w:val="000000" w:themeColor="text1"/>
                <w:sz w:val="22"/>
                <w:szCs w:val="22"/>
                <w:bdr w:val="none" w:sz="0" w:space="0" w:color="auto" w:frame="1"/>
              </w:rPr>
            </w:pPr>
            <w:r w:rsidRPr="0094680E">
              <w:rPr>
                <w:b/>
                <w:bCs/>
                <w:color w:val="000000" w:themeColor="text1"/>
                <w:sz w:val="22"/>
                <w:szCs w:val="22"/>
                <w:bdr w:val="none" w:sz="0" w:space="0" w:color="auto" w:frame="1"/>
              </w:rPr>
              <w:t>3. pants.</w:t>
            </w:r>
            <w:r w:rsidRPr="0094680E">
              <w:rPr>
                <w:color w:val="000000" w:themeColor="text1"/>
                <w:sz w:val="22"/>
                <w:szCs w:val="22"/>
                <w:bdr w:val="none" w:sz="0" w:space="0" w:color="auto" w:frame="1"/>
              </w:rPr>
              <w:t xml:space="preserve"> </w:t>
            </w:r>
          </w:p>
          <w:p w:rsidR="00886D56" w:rsidRPr="0094680E" w:rsidRDefault="00886D56" w:rsidP="00886D56">
            <w:pPr>
              <w:rPr>
                <w:color w:val="000000" w:themeColor="text1"/>
                <w:sz w:val="22"/>
                <w:szCs w:val="22"/>
              </w:rPr>
            </w:pPr>
            <w:r w:rsidRPr="0094680E">
              <w:rPr>
                <w:color w:val="000000" w:themeColor="text1"/>
                <w:sz w:val="22"/>
                <w:szCs w:val="22"/>
                <w:bdr w:val="none" w:sz="0" w:space="0" w:color="auto" w:frame="1"/>
              </w:rPr>
              <w:t>Likuma piemērošanas joma</w:t>
            </w:r>
          </w:p>
          <w:p w:rsidR="00886D56" w:rsidRPr="0094680E" w:rsidRDefault="00886D56" w:rsidP="00886D56">
            <w:pPr>
              <w:rPr>
                <w:color w:val="000000" w:themeColor="text1"/>
                <w:sz w:val="22"/>
                <w:szCs w:val="22"/>
              </w:rPr>
            </w:pPr>
            <w:r w:rsidRPr="0094680E">
              <w:rPr>
                <w:color w:val="000000" w:themeColor="text1"/>
                <w:sz w:val="22"/>
                <w:szCs w:val="22"/>
                <w:bdr w:val="none" w:sz="0" w:space="0" w:color="auto" w:frame="1"/>
              </w:rPr>
              <w:t>(1) Likums nosaka galalietotāju, elektronisko sakaru komersantu, privāto elektronisko sakaru tīklu īpašnieku un valsts pārvaldes iestāžu, </w:t>
            </w:r>
            <w:r w:rsidRPr="0094680E">
              <w:rPr>
                <w:b/>
                <w:bCs/>
                <w:color w:val="000000" w:themeColor="text1"/>
                <w:sz w:val="22"/>
                <w:szCs w:val="22"/>
                <w:u w:val="single"/>
                <w:bdr w:val="none" w:sz="0" w:space="0" w:color="auto" w:frame="1"/>
              </w:rPr>
              <w:t>būvniecības ierosinātāja</w:t>
            </w:r>
            <w:r w:rsidRPr="0094680E">
              <w:rPr>
                <w:b/>
                <w:bCs/>
                <w:color w:val="000000" w:themeColor="text1"/>
                <w:sz w:val="22"/>
                <w:szCs w:val="22"/>
                <w:bdr w:val="none" w:sz="0" w:space="0" w:color="auto" w:frame="1"/>
              </w:rPr>
              <w:t> </w:t>
            </w:r>
            <w:r w:rsidRPr="0094680E">
              <w:rPr>
                <w:color w:val="000000" w:themeColor="text1"/>
                <w:sz w:val="22"/>
                <w:szCs w:val="22"/>
                <w:bdr w:val="none" w:sz="0" w:space="0" w:color="auto" w:frame="1"/>
              </w:rPr>
              <w:t>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w:t>
            </w:r>
          </w:p>
          <w:p w:rsidR="00EB0539" w:rsidRPr="0094680E" w:rsidRDefault="00EB0539" w:rsidP="001E18A5">
            <w:pPr>
              <w:jc w:val="center"/>
              <w:rPr>
                <w:b/>
                <w:sz w:val="22"/>
                <w:szCs w:val="22"/>
              </w:rPr>
            </w:pPr>
          </w:p>
        </w:tc>
      </w:tr>
      <w:tr w:rsidR="00EB0539" w:rsidRPr="00F55E90" w:rsidTr="00A11E01">
        <w:trPr>
          <w:trHeight w:val="142"/>
        </w:trPr>
        <w:tc>
          <w:tcPr>
            <w:tcW w:w="14756" w:type="dxa"/>
            <w:gridSpan w:val="8"/>
            <w:shd w:val="clear" w:color="auto" w:fill="D9D9D9" w:themeFill="background1" w:themeFillShade="D9"/>
            <w:noWrap/>
            <w:tcMar>
              <w:top w:w="75" w:type="dxa"/>
              <w:left w:w="75" w:type="dxa"/>
              <w:bottom w:w="75" w:type="dxa"/>
              <w:right w:w="75" w:type="dxa"/>
            </w:tcMar>
          </w:tcPr>
          <w:p w:rsidR="00EB0539" w:rsidRPr="0094680E" w:rsidRDefault="00EB0539" w:rsidP="00FF2B76">
            <w:pPr>
              <w:pStyle w:val="Heading1"/>
              <w:numPr>
                <w:ilvl w:val="0"/>
                <w:numId w:val="10"/>
              </w:numPr>
              <w:rPr>
                <w:rFonts w:ascii="Times New Roman" w:hAnsi="Times New Roman" w:cs="Times New Roman"/>
                <w:b/>
                <w:sz w:val="22"/>
                <w:szCs w:val="22"/>
              </w:rPr>
            </w:pPr>
            <w:bookmarkStart w:id="3" w:name="_Toc190094568"/>
            <w:r w:rsidRPr="0094680E">
              <w:rPr>
                <w:rFonts w:ascii="Times New Roman" w:hAnsi="Times New Roman" w:cs="Times New Roman"/>
                <w:b/>
                <w:sz w:val="22"/>
                <w:szCs w:val="22"/>
              </w:rPr>
              <w:lastRenderedPageBreak/>
              <w:t>28. panta pirmā daļa</w:t>
            </w:r>
            <w:bookmarkEnd w:id="1"/>
            <w:bookmarkEnd w:id="2"/>
            <w:bookmarkEnd w:id="3"/>
          </w:p>
        </w:tc>
      </w:tr>
      <w:tr w:rsidR="000A1491" w:rsidRPr="00FF2B76" w:rsidTr="000430F1">
        <w:trPr>
          <w:trHeight w:val="142"/>
        </w:trPr>
        <w:tc>
          <w:tcPr>
            <w:tcW w:w="1144" w:type="dxa"/>
            <w:gridSpan w:val="2"/>
            <w:shd w:val="clear" w:color="auto" w:fill="auto"/>
            <w:noWrap/>
            <w:tcMar>
              <w:top w:w="75" w:type="dxa"/>
              <w:left w:w="75" w:type="dxa"/>
              <w:bottom w:w="75" w:type="dxa"/>
              <w:right w:w="75" w:type="dxa"/>
            </w:tcMar>
          </w:tcPr>
          <w:p w:rsidR="000A1491" w:rsidRPr="0094680E" w:rsidRDefault="000A1491" w:rsidP="00FD4E3D">
            <w:pPr>
              <w:pStyle w:val="ListParagraph"/>
              <w:numPr>
                <w:ilvl w:val="1"/>
                <w:numId w:val="10"/>
              </w:numPr>
              <w:ind w:left="567" w:hanging="578"/>
              <w:rPr>
                <w:sz w:val="22"/>
                <w:szCs w:val="22"/>
              </w:rPr>
            </w:pPr>
          </w:p>
        </w:tc>
        <w:tc>
          <w:tcPr>
            <w:tcW w:w="2769" w:type="dxa"/>
            <w:gridSpan w:val="2"/>
            <w:shd w:val="clear" w:color="auto" w:fill="auto"/>
            <w:noWrap/>
            <w:tcMar>
              <w:top w:w="75" w:type="dxa"/>
              <w:left w:w="75" w:type="dxa"/>
              <w:bottom w:w="75" w:type="dxa"/>
              <w:right w:w="75" w:type="dxa"/>
            </w:tcMar>
          </w:tcPr>
          <w:p w:rsidR="000A1491" w:rsidRPr="0094680E" w:rsidRDefault="000A1491" w:rsidP="00FF2B76">
            <w:pPr>
              <w:spacing w:after="240"/>
              <w:rPr>
                <w:b/>
                <w:sz w:val="22"/>
                <w:szCs w:val="22"/>
              </w:rPr>
            </w:pPr>
            <w:r w:rsidRPr="0094680E">
              <w:rPr>
                <w:b/>
                <w:sz w:val="22"/>
                <w:szCs w:val="22"/>
              </w:rPr>
              <w:t>Likumprojekts (grozījumi)</w:t>
            </w:r>
          </w:p>
          <w:p w:rsidR="000A1491" w:rsidRPr="0094680E" w:rsidRDefault="000A1491" w:rsidP="00FF2B76">
            <w:pPr>
              <w:spacing w:after="240"/>
              <w:rPr>
                <w:b/>
                <w:sz w:val="22"/>
                <w:szCs w:val="22"/>
              </w:rPr>
            </w:pPr>
            <w:r w:rsidRPr="0094680E">
              <w:rPr>
                <w:sz w:val="22"/>
                <w:szCs w:val="22"/>
              </w:rPr>
              <w:t xml:space="preserve"> </w:t>
            </w:r>
            <w:r w:rsidRPr="0094680E">
              <w:rPr>
                <w:b/>
                <w:sz w:val="22"/>
                <w:szCs w:val="22"/>
              </w:rPr>
              <w:t>28.</w:t>
            </w:r>
            <w:r w:rsidRPr="0094680E">
              <w:rPr>
                <w:sz w:val="22"/>
                <w:szCs w:val="22"/>
              </w:rPr>
              <w:t> </w:t>
            </w:r>
            <w:r w:rsidRPr="0094680E">
              <w:rPr>
                <w:b/>
                <w:sz w:val="22"/>
                <w:szCs w:val="22"/>
              </w:rPr>
              <w:t>pantā</w:t>
            </w:r>
            <w:r w:rsidR="00FF2B76" w:rsidRPr="0094680E">
              <w:rPr>
                <w:b/>
                <w:sz w:val="22"/>
                <w:szCs w:val="22"/>
              </w:rPr>
              <w:t xml:space="preserve"> (1)</w:t>
            </w:r>
            <w:r w:rsidRPr="0094680E">
              <w:rPr>
                <w:b/>
                <w:sz w:val="22"/>
                <w:szCs w:val="22"/>
              </w:rPr>
              <w:t>:</w:t>
            </w:r>
          </w:p>
          <w:p w:rsidR="00FF2B76" w:rsidRPr="0094680E" w:rsidRDefault="00FF2B76" w:rsidP="00FF2B76">
            <w:pPr>
              <w:spacing w:after="240"/>
              <w:rPr>
                <w:sz w:val="22"/>
                <w:szCs w:val="22"/>
              </w:rPr>
            </w:pPr>
            <w:r w:rsidRPr="0094680E">
              <w:rPr>
                <w:sz w:val="22"/>
                <w:szCs w:val="22"/>
              </w:rPr>
              <w:t>aizstāt pirmajā daļā vārdus "privātā īpašuma teritorijā" ar vārdiem "privātā nekustamajā īpašumā";</w:t>
            </w:r>
          </w:p>
          <w:p w:rsidR="000A1491" w:rsidRPr="0094680E" w:rsidRDefault="000A1491" w:rsidP="00FF2B76">
            <w:pPr>
              <w:spacing w:after="240"/>
              <w:rPr>
                <w:b/>
                <w:sz w:val="22"/>
                <w:szCs w:val="22"/>
              </w:rPr>
            </w:pPr>
          </w:p>
          <w:p w:rsidR="00A22174" w:rsidRPr="0094680E" w:rsidRDefault="00A22174" w:rsidP="00FF2B76">
            <w:pPr>
              <w:spacing w:after="240"/>
              <w:rPr>
                <w:b/>
                <w:sz w:val="22"/>
                <w:szCs w:val="22"/>
              </w:rPr>
            </w:pPr>
            <w:r w:rsidRPr="0094680E">
              <w:rPr>
                <w:b/>
                <w:sz w:val="22"/>
                <w:szCs w:val="22"/>
              </w:rPr>
              <w:t xml:space="preserve">Elektronisko sakaru likums (pašreizējā redakcija) </w:t>
            </w:r>
          </w:p>
          <w:p w:rsidR="00A22174" w:rsidRPr="0094680E" w:rsidRDefault="00A22174" w:rsidP="00A22174">
            <w:pPr>
              <w:pStyle w:val="tv213"/>
              <w:shd w:val="clear" w:color="auto" w:fill="FFFFFF"/>
              <w:spacing w:before="0" w:beforeAutospacing="0" w:after="0" w:afterAutospacing="0" w:line="115" w:lineRule="atLeast"/>
              <w:ind w:firstLine="118"/>
              <w:jc w:val="both"/>
              <w:rPr>
                <w:color w:val="333333"/>
                <w:sz w:val="22"/>
                <w:szCs w:val="22"/>
              </w:rPr>
            </w:pPr>
            <w:r w:rsidRPr="0094680E">
              <w:rPr>
                <w:color w:val="333333"/>
                <w:sz w:val="22"/>
                <w:szCs w:val="22"/>
              </w:rPr>
              <w:t>28. pants. Elektronisko sakaru tīklu ierīkošana un būvniecība</w:t>
            </w:r>
          </w:p>
          <w:p w:rsidR="00A22174" w:rsidRPr="0094680E" w:rsidRDefault="00A22174" w:rsidP="00A22174">
            <w:pPr>
              <w:pStyle w:val="tv213"/>
              <w:shd w:val="clear" w:color="auto" w:fill="FFFFFF"/>
              <w:spacing w:before="0" w:beforeAutospacing="0" w:after="0" w:afterAutospacing="0" w:line="115" w:lineRule="atLeast"/>
              <w:ind w:firstLine="118"/>
              <w:jc w:val="both"/>
              <w:rPr>
                <w:color w:val="333333"/>
                <w:sz w:val="22"/>
                <w:szCs w:val="22"/>
              </w:rPr>
            </w:pPr>
            <w:r w:rsidRPr="0094680E">
              <w:rPr>
                <w:color w:val="333333"/>
                <w:sz w:val="22"/>
                <w:szCs w:val="22"/>
              </w:rPr>
              <w:t xml:space="preserve">(1) Elektronisko sakaru komersantiem ir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w:t>
            </w:r>
            <w:r w:rsidRPr="0094680E">
              <w:rPr>
                <w:color w:val="333333"/>
                <w:sz w:val="22"/>
                <w:szCs w:val="22"/>
              </w:rPr>
              <w:lastRenderedPageBreak/>
              <w:t>regulējošos normatīvajos aktos noteiktajā kārtībā.</w:t>
            </w:r>
          </w:p>
          <w:p w:rsidR="00A22174" w:rsidRPr="0094680E" w:rsidRDefault="00A22174" w:rsidP="00FF2B76">
            <w:pPr>
              <w:spacing w:after="240"/>
              <w:rPr>
                <w:b/>
                <w:sz w:val="22"/>
                <w:szCs w:val="22"/>
              </w:rPr>
            </w:pPr>
          </w:p>
        </w:tc>
        <w:tc>
          <w:tcPr>
            <w:tcW w:w="4242" w:type="dxa"/>
            <w:gridSpan w:val="2"/>
            <w:shd w:val="clear" w:color="auto" w:fill="auto"/>
            <w:noWrap/>
            <w:tcMar>
              <w:top w:w="75" w:type="dxa"/>
              <w:left w:w="75" w:type="dxa"/>
              <w:bottom w:w="75" w:type="dxa"/>
              <w:right w:w="75" w:type="dxa"/>
            </w:tcMar>
          </w:tcPr>
          <w:p w:rsidR="009409E1" w:rsidRPr="0094680E" w:rsidRDefault="000A1491" w:rsidP="009409E1">
            <w:pPr>
              <w:rPr>
                <w:sz w:val="22"/>
                <w:szCs w:val="22"/>
              </w:rPr>
            </w:pPr>
            <w:r w:rsidRPr="0094680E">
              <w:rPr>
                <w:b/>
                <w:sz w:val="22"/>
                <w:szCs w:val="22"/>
              </w:rPr>
              <w:lastRenderedPageBreak/>
              <w:t>Priekšlikums (Akciju sabiedrība "BALTICOM" - 22.11.2024.)</w:t>
            </w:r>
            <w:r w:rsidR="009409E1" w:rsidRPr="0094680E">
              <w:rPr>
                <w:sz w:val="22"/>
                <w:szCs w:val="22"/>
              </w:rPr>
              <w:t xml:space="preserve"> </w:t>
            </w:r>
          </w:p>
          <w:p w:rsidR="000A1491" w:rsidRPr="0094680E" w:rsidRDefault="000A1491" w:rsidP="00FF2B76">
            <w:pPr>
              <w:spacing w:after="240"/>
              <w:rPr>
                <w:b/>
                <w:sz w:val="22"/>
                <w:szCs w:val="22"/>
              </w:rPr>
            </w:pPr>
          </w:p>
          <w:p w:rsidR="000A1491" w:rsidRPr="0094680E" w:rsidRDefault="000A1491" w:rsidP="00FF2B76">
            <w:pPr>
              <w:rPr>
                <w:sz w:val="22"/>
                <w:szCs w:val="22"/>
              </w:rPr>
            </w:pPr>
            <w:r w:rsidRPr="0094680E">
              <w:rPr>
                <w:sz w:val="22"/>
                <w:szCs w:val="22"/>
              </w:rPr>
              <w:t>Precizēt Elektronisko sakaru likuma (ESL) 28.p. pirmo daļu, lai ir skaidri saprotams, ka Elektronisko sakaru komersantam ir tiesības pašam iniciēt aptauju.</w:t>
            </w:r>
          </w:p>
          <w:p w:rsidR="000A1491" w:rsidRPr="0094680E" w:rsidRDefault="000A1491" w:rsidP="00FF2B76">
            <w:pPr>
              <w:rPr>
                <w:sz w:val="22"/>
                <w:szCs w:val="22"/>
              </w:rPr>
            </w:pPr>
            <w:r w:rsidRPr="0094680E">
              <w:rPr>
                <w:sz w:val="22"/>
                <w:szCs w:val="22"/>
              </w:rPr>
              <w:t>1) Dzīvokļa īpašuma likuma. 20. panta 2 daļa nosaka: Ja lēmums tiek pieņemts aptaujas veidā, dzīvokļa īpašnieks, dzīvokļu īpašnieku kopības noteikta persona vai pārvaldnieks (turpmāk — aptaujas organizators) – pēc šī ES komersants nevar ierosināt aptauju.</w:t>
            </w:r>
          </w:p>
          <w:p w:rsidR="000A1491" w:rsidRPr="0094680E" w:rsidRDefault="000A1491" w:rsidP="00FF2B76">
            <w:pPr>
              <w:rPr>
                <w:sz w:val="22"/>
                <w:szCs w:val="22"/>
              </w:rPr>
            </w:pPr>
            <w:r w:rsidRPr="0094680E">
              <w:rPr>
                <w:sz w:val="22"/>
                <w:szCs w:val="22"/>
              </w:rPr>
              <w:t>2) Elektronisko sakaru likuma 28. pants 1. daļa netieši un šķietami dod mums šādas tiesības, bet tas ir viegli apstrīdams, jo saskaņošanas procesā dzīvokļu īpašnieki vai namu pārvalde bieži atsaucas uz Dzīvokļa īpašuma likuma. 20. pantu 2 daļu, kur šādas tiesības šobrīd nav noteiktas.</w:t>
            </w:r>
          </w:p>
          <w:p w:rsidR="000A1491" w:rsidRPr="0094680E" w:rsidRDefault="000A1491" w:rsidP="00FF2B76">
            <w:pPr>
              <w:rPr>
                <w:sz w:val="22"/>
                <w:szCs w:val="22"/>
              </w:rPr>
            </w:pPr>
            <w:r w:rsidRPr="0094680E">
              <w:rPr>
                <w:sz w:val="22"/>
                <w:szCs w:val="22"/>
              </w:rPr>
              <w:t xml:space="preserve">Elektronisko sakaru likuma 28.p. pirmā daļa. Elektronisko sakaru komersantiem ir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regulējošos normatīvajos aktos noteiktajā </w:t>
            </w:r>
            <w:r w:rsidRPr="0094680E">
              <w:rPr>
                <w:sz w:val="22"/>
                <w:szCs w:val="22"/>
              </w:rPr>
              <w:lastRenderedPageBreak/>
              <w:t>kārtībā.</w:t>
            </w:r>
          </w:p>
          <w:p w:rsidR="000A1491" w:rsidRPr="0094680E" w:rsidRDefault="000A1491" w:rsidP="00FF2B76">
            <w:pPr>
              <w:rPr>
                <w:sz w:val="22"/>
                <w:szCs w:val="22"/>
              </w:rPr>
            </w:pPr>
            <w:r w:rsidRPr="0094680E">
              <w:rPr>
                <w:sz w:val="22"/>
                <w:szCs w:val="22"/>
              </w:rPr>
              <w:t>Vēršam uzmanību, ka likumam ir jābūt skaidri saprotamam, jebkuras likuma neskaidrības cilvēkos rada neuzticību elektronisko sakaru komersantu nodomiem un praksē ir ļoti daudz gadījumu, kad šo neskaidrību dēļ, daļa mājas iedzīvotāji pret elektronisko sakaru komersantu noskaņojas negatīvi, līdz ar to pakalpojumu nesaņem arī tā iedzīvotāju daļa, kuriem pakalpojumi būtu nepieciešami. Faktiski tikai likuma neskaidrību dēļ cilvēki nesaņem pakalpojumu, nevis tādēļ, ka likums to neparedz vai aizliedz t.i</w:t>
            </w:r>
            <w:r w:rsidRPr="0094680E">
              <w:rPr>
                <w:color w:val="000000" w:themeColor="text1"/>
                <w:sz w:val="22"/>
                <w:szCs w:val="22"/>
              </w:rPr>
              <w:t xml:space="preserve">., </w:t>
            </w:r>
            <w:r w:rsidRPr="0094680E">
              <w:rPr>
                <w:color w:val="000000" w:themeColor="text1"/>
                <w:sz w:val="22"/>
                <w:szCs w:val="22"/>
                <w:u w:val="single"/>
              </w:rPr>
              <w:t>Elektronisko sakaru likuma 28.p. pirmā daļa praksē šobrīd nedarbojas kā tas bija paredzēts vai darbojas tikai daļēji</w:t>
            </w:r>
            <w:r w:rsidRPr="0094680E">
              <w:rPr>
                <w:color w:val="000000" w:themeColor="text1"/>
                <w:sz w:val="22"/>
                <w:szCs w:val="22"/>
              </w:rPr>
              <w:t>, līdz ar to normatīvo aktu mērķis noregulēt sabiedriskās attiecības nav sasniegts.</w:t>
            </w:r>
          </w:p>
          <w:p w:rsidR="00FF2B76" w:rsidRPr="0094680E" w:rsidRDefault="00FF2B76" w:rsidP="00FF2B76">
            <w:pPr>
              <w:rPr>
                <w:sz w:val="22"/>
                <w:szCs w:val="22"/>
              </w:rPr>
            </w:pPr>
          </w:p>
          <w:p w:rsidR="000A1491" w:rsidRPr="0094680E" w:rsidRDefault="000A1491" w:rsidP="00FF2B76">
            <w:pPr>
              <w:rPr>
                <w:b/>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2619ED" w:rsidRPr="0094680E" w:rsidRDefault="005E086C" w:rsidP="00FF2B76">
            <w:pPr>
              <w:rPr>
                <w:b/>
                <w:sz w:val="22"/>
                <w:szCs w:val="22"/>
              </w:rPr>
            </w:pPr>
            <w:r w:rsidRPr="0094680E">
              <w:rPr>
                <w:b/>
                <w:sz w:val="22"/>
                <w:szCs w:val="22"/>
              </w:rPr>
              <w:lastRenderedPageBreak/>
              <w:t>Ņemts vērā</w:t>
            </w:r>
          </w:p>
          <w:p w:rsidR="005C7E40" w:rsidRPr="0094680E" w:rsidRDefault="005C7E40" w:rsidP="005C7E40">
            <w:pPr>
              <w:rPr>
                <w:sz w:val="22"/>
                <w:szCs w:val="22"/>
              </w:rPr>
            </w:pPr>
          </w:p>
          <w:p w:rsidR="00A22174" w:rsidRPr="0094680E" w:rsidRDefault="00A22174" w:rsidP="005C7E40">
            <w:pPr>
              <w:rPr>
                <w:sz w:val="22"/>
                <w:szCs w:val="22"/>
              </w:rPr>
            </w:pPr>
          </w:p>
          <w:p w:rsidR="005C7E40" w:rsidRPr="0094680E" w:rsidRDefault="00841764" w:rsidP="005C7E40">
            <w:pPr>
              <w:tabs>
                <w:tab w:val="center" w:pos="1198"/>
              </w:tabs>
              <w:rPr>
                <w:color w:val="000000" w:themeColor="text1"/>
                <w:sz w:val="22"/>
                <w:szCs w:val="22"/>
              </w:rPr>
            </w:pPr>
            <w:r w:rsidRPr="0094680E">
              <w:rPr>
                <w:color w:val="000000" w:themeColor="text1"/>
                <w:sz w:val="22"/>
                <w:szCs w:val="22"/>
              </w:rPr>
              <w:t xml:space="preserve">Vienotajā tiesību aktu projektu izstrādes un saskaņošanas portālā TAP portāls Satiksmes ministrija virza </w:t>
            </w:r>
            <w:r w:rsidR="005C7E40" w:rsidRPr="0094680E">
              <w:rPr>
                <w:color w:val="000000" w:themeColor="text1"/>
                <w:sz w:val="22"/>
                <w:szCs w:val="22"/>
              </w:rPr>
              <w:t>grozījum</w:t>
            </w:r>
            <w:r w:rsidRPr="0094680E">
              <w:rPr>
                <w:color w:val="000000" w:themeColor="text1"/>
                <w:sz w:val="22"/>
                <w:szCs w:val="22"/>
              </w:rPr>
              <w:t>us</w:t>
            </w:r>
            <w:r w:rsidR="005C7E40" w:rsidRPr="0094680E">
              <w:rPr>
                <w:color w:val="000000" w:themeColor="text1"/>
                <w:sz w:val="22"/>
                <w:szCs w:val="22"/>
              </w:rPr>
              <w:t xml:space="preserve"> Dzīvokļa īpašuma likumā (24-TA-1586). Likumprojekts papildina</w:t>
            </w:r>
            <w:r w:rsidRPr="0094680E">
              <w:rPr>
                <w:color w:val="000000" w:themeColor="text1"/>
                <w:sz w:val="22"/>
                <w:szCs w:val="22"/>
              </w:rPr>
              <w:t xml:space="preserve"> Dzīvokļa īpašuma likumu</w:t>
            </w:r>
            <w:r w:rsidR="005C7E40" w:rsidRPr="0094680E">
              <w:rPr>
                <w:color w:val="000000" w:themeColor="text1"/>
                <w:sz w:val="22"/>
                <w:szCs w:val="22"/>
              </w:rPr>
              <w:t xml:space="preserve"> ar 23.pantu, kas nosaka, ka aptauju dzīvokļu īpašnieku kopības lēmuma pieņemšanai va</w:t>
            </w:r>
            <w:r w:rsidR="00432802" w:rsidRPr="0094680E">
              <w:rPr>
                <w:color w:val="000000" w:themeColor="text1"/>
                <w:sz w:val="22"/>
                <w:szCs w:val="22"/>
              </w:rPr>
              <w:t>r</w:t>
            </w:r>
            <w:r w:rsidR="005C7E40" w:rsidRPr="0094680E">
              <w:rPr>
                <w:color w:val="000000" w:themeColor="text1"/>
                <w:sz w:val="22"/>
                <w:szCs w:val="22"/>
              </w:rPr>
              <w:t xml:space="preserve"> veikt elektronisko sakaru komersants. </w:t>
            </w:r>
            <w:r w:rsidRPr="0094680E">
              <w:rPr>
                <w:color w:val="000000" w:themeColor="text1"/>
                <w:sz w:val="22"/>
                <w:szCs w:val="22"/>
              </w:rPr>
              <w:t>Šobrīd tiek vērtēti sabiedrības līdzdalības procesā saņemtie iebildumi.</w:t>
            </w:r>
            <w:r w:rsidR="005C7E40" w:rsidRPr="0094680E">
              <w:rPr>
                <w:color w:val="000000" w:themeColor="text1"/>
                <w:sz w:val="22"/>
                <w:szCs w:val="22"/>
              </w:rPr>
              <w:t xml:space="preserve"> </w:t>
            </w: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5C7E40" w:rsidRPr="0094680E" w:rsidRDefault="005C7E40" w:rsidP="005C7E40">
            <w:pPr>
              <w:tabs>
                <w:tab w:val="center" w:pos="1198"/>
              </w:tabs>
              <w:rPr>
                <w:color w:val="000000" w:themeColor="text1"/>
                <w:sz w:val="22"/>
                <w:szCs w:val="22"/>
              </w:rPr>
            </w:pPr>
          </w:p>
          <w:p w:rsidR="00A22174" w:rsidRPr="0094680E" w:rsidRDefault="00A22174" w:rsidP="005C7E40">
            <w:pPr>
              <w:tabs>
                <w:tab w:val="center" w:pos="1198"/>
              </w:tabs>
              <w:rPr>
                <w:color w:val="0E2740"/>
                <w:sz w:val="22"/>
                <w:szCs w:val="22"/>
              </w:rPr>
            </w:pPr>
          </w:p>
          <w:p w:rsidR="00A22174" w:rsidRPr="0094680E" w:rsidRDefault="00A22174" w:rsidP="005C7E40">
            <w:pPr>
              <w:tabs>
                <w:tab w:val="center" w:pos="1198"/>
              </w:tabs>
              <w:rPr>
                <w:color w:val="0E2740"/>
                <w:sz w:val="22"/>
                <w:szCs w:val="22"/>
              </w:rPr>
            </w:pPr>
          </w:p>
          <w:p w:rsidR="00841764" w:rsidRPr="0094680E" w:rsidRDefault="00841764" w:rsidP="00A22174">
            <w:pPr>
              <w:tabs>
                <w:tab w:val="center" w:pos="1198"/>
              </w:tabs>
              <w:rPr>
                <w:color w:val="0E2740"/>
                <w:sz w:val="22"/>
                <w:szCs w:val="22"/>
              </w:rPr>
            </w:pPr>
          </w:p>
          <w:p w:rsidR="00841764" w:rsidRPr="0094680E" w:rsidRDefault="00841764" w:rsidP="00A22174">
            <w:pPr>
              <w:tabs>
                <w:tab w:val="center" w:pos="1198"/>
              </w:tabs>
              <w:rPr>
                <w:color w:val="0E2740"/>
                <w:sz w:val="22"/>
                <w:szCs w:val="22"/>
              </w:rPr>
            </w:pPr>
          </w:p>
          <w:p w:rsidR="00841764" w:rsidRPr="0094680E" w:rsidRDefault="00841764" w:rsidP="00A22174">
            <w:pPr>
              <w:tabs>
                <w:tab w:val="center" w:pos="1198"/>
              </w:tabs>
              <w:rPr>
                <w:color w:val="0E2740"/>
                <w:sz w:val="22"/>
                <w:szCs w:val="22"/>
              </w:rPr>
            </w:pPr>
          </w:p>
          <w:p w:rsidR="00841764" w:rsidRPr="0094680E" w:rsidRDefault="00841764" w:rsidP="00A22174">
            <w:pPr>
              <w:tabs>
                <w:tab w:val="center" w:pos="1198"/>
              </w:tabs>
              <w:rPr>
                <w:color w:val="0E2740"/>
                <w:sz w:val="22"/>
                <w:szCs w:val="22"/>
              </w:rPr>
            </w:pPr>
          </w:p>
          <w:p w:rsidR="002619ED" w:rsidRPr="0094680E" w:rsidRDefault="00A22174" w:rsidP="00A22174">
            <w:pPr>
              <w:tabs>
                <w:tab w:val="center" w:pos="1198"/>
              </w:tabs>
              <w:rPr>
                <w:color w:val="0E2740"/>
                <w:sz w:val="22"/>
                <w:szCs w:val="22"/>
              </w:rPr>
            </w:pPr>
            <w:r w:rsidRPr="0094680E">
              <w:rPr>
                <w:color w:val="0E2740"/>
                <w:sz w:val="22"/>
                <w:szCs w:val="22"/>
              </w:rPr>
              <w:t>Lūdzam skaidrot</w:t>
            </w:r>
            <w:r w:rsidR="00432802" w:rsidRPr="0094680E">
              <w:rPr>
                <w:color w:val="0E2740"/>
                <w:sz w:val="22"/>
                <w:szCs w:val="22"/>
              </w:rPr>
              <w:t>,</w:t>
            </w:r>
            <w:r w:rsidRPr="0094680E">
              <w:rPr>
                <w:color w:val="0E2740"/>
                <w:sz w:val="22"/>
                <w:szCs w:val="22"/>
              </w:rPr>
              <w:t xml:space="preserve"> uz kā balstīts</w:t>
            </w:r>
            <w:r w:rsidR="40918A0F" w:rsidRPr="0094680E">
              <w:rPr>
                <w:color w:val="0E2740"/>
                <w:sz w:val="22"/>
                <w:szCs w:val="22"/>
              </w:rPr>
              <w:t xml:space="preserve"> apgalvojums</w:t>
            </w:r>
            <w:r w:rsidRPr="0094680E">
              <w:rPr>
                <w:color w:val="0E2740"/>
                <w:sz w:val="22"/>
                <w:szCs w:val="22"/>
              </w:rPr>
              <w:t xml:space="preserve">, ka </w:t>
            </w:r>
            <w:r w:rsidRPr="0094680E">
              <w:rPr>
                <w:color w:val="000000" w:themeColor="text1"/>
                <w:sz w:val="22"/>
                <w:szCs w:val="22"/>
                <w:u w:val="single"/>
              </w:rPr>
              <w:t>Elektronisko sakaru likuma 28.p</w:t>
            </w:r>
            <w:r w:rsidR="00841764" w:rsidRPr="0094680E">
              <w:rPr>
                <w:color w:val="000000" w:themeColor="text1"/>
                <w:sz w:val="22"/>
                <w:szCs w:val="22"/>
                <w:u w:val="single"/>
              </w:rPr>
              <w:t>anta</w:t>
            </w:r>
            <w:r w:rsidRPr="0094680E">
              <w:rPr>
                <w:color w:val="000000" w:themeColor="text1"/>
                <w:sz w:val="22"/>
                <w:szCs w:val="22"/>
                <w:u w:val="single"/>
              </w:rPr>
              <w:t xml:space="preserve"> pirmā daļa praksē šobrīd nedarbojas kā tas bija paredzēts vai darbojas tikai daļēji.</w:t>
            </w:r>
          </w:p>
        </w:tc>
        <w:tc>
          <w:tcPr>
            <w:tcW w:w="3057" w:type="dxa"/>
            <w:shd w:val="clear" w:color="auto" w:fill="auto"/>
            <w:noWrap/>
            <w:tcMar>
              <w:top w:w="75" w:type="dxa"/>
              <w:left w:w="75" w:type="dxa"/>
              <w:bottom w:w="75" w:type="dxa"/>
              <w:right w:w="75" w:type="dxa"/>
            </w:tcMar>
          </w:tcPr>
          <w:p w:rsidR="000A1491" w:rsidRPr="0094680E" w:rsidRDefault="000A1491" w:rsidP="00FF2B76">
            <w:pPr>
              <w:rPr>
                <w:sz w:val="22"/>
                <w:szCs w:val="22"/>
              </w:rPr>
            </w:pPr>
          </w:p>
        </w:tc>
      </w:tr>
      <w:tr w:rsidR="00794256" w:rsidRPr="00FF2B76" w:rsidTr="000430F1">
        <w:trPr>
          <w:trHeight w:val="142"/>
        </w:trPr>
        <w:tc>
          <w:tcPr>
            <w:tcW w:w="1144" w:type="dxa"/>
            <w:gridSpan w:val="2"/>
            <w:shd w:val="clear" w:color="auto" w:fill="auto"/>
            <w:noWrap/>
            <w:tcMar>
              <w:top w:w="75" w:type="dxa"/>
              <w:left w:w="75" w:type="dxa"/>
              <w:bottom w:w="75" w:type="dxa"/>
              <w:right w:w="75" w:type="dxa"/>
            </w:tcMar>
          </w:tcPr>
          <w:p w:rsidR="00794256" w:rsidRPr="0094680E" w:rsidRDefault="00794256" w:rsidP="00FD4E3D">
            <w:pPr>
              <w:pStyle w:val="ListParagraph"/>
              <w:numPr>
                <w:ilvl w:val="1"/>
                <w:numId w:val="10"/>
              </w:numPr>
              <w:ind w:left="567" w:hanging="578"/>
              <w:rPr>
                <w:sz w:val="22"/>
                <w:szCs w:val="22"/>
              </w:rPr>
            </w:pPr>
          </w:p>
        </w:tc>
        <w:tc>
          <w:tcPr>
            <w:tcW w:w="2769" w:type="dxa"/>
            <w:gridSpan w:val="2"/>
            <w:shd w:val="clear" w:color="auto" w:fill="auto"/>
            <w:noWrap/>
            <w:tcMar>
              <w:top w:w="75" w:type="dxa"/>
              <w:left w:w="75" w:type="dxa"/>
              <w:bottom w:w="75" w:type="dxa"/>
              <w:right w:w="75" w:type="dxa"/>
            </w:tcMar>
          </w:tcPr>
          <w:p w:rsidR="00D7443F" w:rsidRPr="0094680E" w:rsidRDefault="00D7443F" w:rsidP="00FF2B76">
            <w:pPr>
              <w:spacing w:after="240"/>
              <w:rPr>
                <w:b/>
                <w:sz w:val="22"/>
                <w:szCs w:val="22"/>
              </w:rPr>
            </w:pPr>
            <w:r w:rsidRPr="0094680E">
              <w:rPr>
                <w:b/>
                <w:sz w:val="22"/>
                <w:szCs w:val="22"/>
              </w:rPr>
              <w:t>Likumprojekts (grozījumi)</w:t>
            </w:r>
          </w:p>
          <w:p w:rsidR="005E086C" w:rsidRPr="0094680E" w:rsidRDefault="005E086C" w:rsidP="00FF2B76">
            <w:pPr>
              <w:spacing w:after="240"/>
              <w:rPr>
                <w:b/>
                <w:sz w:val="22"/>
                <w:szCs w:val="22"/>
              </w:rPr>
            </w:pPr>
            <w:r w:rsidRPr="0094680E">
              <w:rPr>
                <w:sz w:val="22"/>
                <w:szCs w:val="22"/>
              </w:rPr>
              <w:t xml:space="preserve"> 28.panta (1):</w:t>
            </w:r>
          </w:p>
          <w:p w:rsidR="00D7443F" w:rsidRPr="0094680E" w:rsidRDefault="00D7443F" w:rsidP="00FF2B76">
            <w:pPr>
              <w:spacing w:after="240"/>
              <w:rPr>
                <w:b/>
                <w:sz w:val="22"/>
                <w:szCs w:val="22"/>
              </w:rPr>
            </w:pPr>
            <w:r w:rsidRPr="0094680E">
              <w:rPr>
                <w:sz w:val="22"/>
                <w:szCs w:val="22"/>
              </w:rPr>
              <w:t xml:space="preserve"> aizstāt pirmajā daļā vārdus "privātā īpašuma teritorijā" ar vārdiem "privātā nekustamajā īpašumā";</w:t>
            </w:r>
          </w:p>
        </w:tc>
        <w:tc>
          <w:tcPr>
            <w:tcW w:w="4242" w:type="dxa"/>
            <w:gridSpan w:val="2"/>
            <w:shd w:val="clear" w:color="auto" w:fill="auto"/>
            <w:noWrap/>
            <w:tcMar>
              <w:top w:w="75" w:type="dxa"/>
              <w:left w:w="75" w:type="dxa"/>
              <w:bottom w:w="75" w:type="dxa"/>
              <w:right w:w="75" w:type="dxa"/>
            </w:tcMar>
          </w:tcPr>
          <w:p w:rsidR="009409E1" w:rsidRPr="0094680E" w:rsidRDefault="00D7443F" w:rsidP="009409E1">
            <w:pPr>
              <w:rPr>
                <w:sz w:val="22"/>
                <w:szCs w:val="22"/>
              </w:rPr>
            </w:pPr>
            <w:r w:rsidRPr="0094680E">
              <w:rPr>
                <w:b/>
                <w:sz w:val="22"/>
                <w:szCs w:val="22"/>
              </w:rPr>
              <w:t>Priekšlikums (FM - 22.11.2024.)</w:t>
            </w:r>
            <w:r w:rsidR="009409E1" w:rsidRPr="0094680E">
              <w:rPr>
                <w:sz w:val="22"/>
                <w:szCs w:val="22"/>
              </w:rPr>
              <w:t xml:space="preserve"> </w:t>
            </w:r>
          </w:p>
          <w:p w:rsidR="00D7443F" w:rsidRPr="0094680E" w:rsidRDefault="00D7443F" w:rsidP="00FF2B76">
            <w:pPr>
              <w:spacing w:after="240"/>
              <w:rPr>
                <w:b/>
                <w:sz w:val="22"/>
                <w:szCs w:val="22"/>
              </w:rPr>
            </w:pPr>
          </w:p>
          <w:p w:rsidR="00D7443F" w:rsidRPr="0094680E" w:rsidRDefault="00D7443F" w:rsidP="00FF2B76">
            <w:pPr>
              <w:rPr>
                <w:sz w:val="22"/>
                <w:szCs w:val="22"/>
              </w:rPr>
            </w:pPr>
            <w:r w:rsidRPr="0094680E">
              <w:rPr>
                <w:sz w:val="22"/>
                <w:szCs w:val="22"/>
              </w:rPr>
              <w:t>Ņemot vērā, ka anotācija nesatur skaidrojumu par nepieciešamību veikt šādu grozījumu Elektronisko sakaru likumā, kā to paredz likumprojekta 1.pantā ietvertais 28.panta pirmās daļas grozījums, lūdzam ar attiecīgo informāciju papildināt anotāciju.</w:t>
            </w:r>
          </w:p>
          <w:p w:rsidR="00794256" w:rsidRPr="0094680E" w:rsidRDefault="00D7443F" w:rsidP="00FF2B76">
            <w:pPr>
              <w:spacing w:before="240"/>
              <w:rPr>
                <w:b/>
                <w:bCs/>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5E086C" w:rsidRPr="0094680E" w:rsidRDefault="00D15A33" w:rsidP="00FF2B76">
            <w:pPr>
              <w:rPr>
                <w:b/>
                <w:color w:val="000000" w:themeColor="text1"/>
                <w:sz w:val="22"/>
                <w:szCs w:val="22"/>
              </w:rPr>
            </w:pPr>
            <w:r w:rsidRPr="0094680E">
              <w:rPr>
                <w:b/>
                <w:color w:val="000000" w:themeColor="text1"/>
                <w:sz w:val="22"/>
                <w:szCs w:val="22"/>
              </w:rPr>
              <w:t>Ņemts vērā</w:t>
            </w:r>
          </w:p>
          <w:p w:rsidR="005E086C" w:rsidRPr="0094680E" w:rsidRDefault="005E086C" w:rsidP="00FF2B76">
            <w:pPr>
              <w:rPr>
                <w:color w:val="FF0000"/>
                <w:sz w:val="22"/>
                <w:szCs w:val="22"/>
              </w:rPr>
            </w:pPr>
          </w:p>
        </w:tc>
        <w:tc>
          <w:tcPr>
            <w:tcW w:w="3057" w:type="dxa"/>
            <w:shd w:val="clear" w:color="auto" w:fill="auto"/>
            <w:noWrap/>
            <w:tcMar>
              <w:top w:w="75" w:type="dxa"/>
              <w:left w:w="75" w:type="dxa"/>
              <w:bottom w:w="75" w:type="dxa"/>
              <w:right w:w="75" w:type="dxa"/>
            </w:tcMar>
          </w:tcPr>
          <w:p w:rsidR="00794256" w:rsidRPr="0094680E" w:rsidRDefault="00D15A33" w:rsidP="00FF2B76">
            <w:pPr>
              <w:rPr>
                <w:b/>
                <w:bCs/>
                <w:sz w:val="22"/>
                <w:szCs w:val="22"/>
              </w:rPr>
            </w:pPr>
            <w:r w:rsidRPr="0094680E">
              <w:rPr>
                <w:b/>
                <w:bCs/>
                <w:sz w:val="22"/>
                <w:szCs w:val="22"/>
              </w:rPr>
              <w:t>Precizēta anotācija</w:t>
            </w:r>
            <w:r w:rsidR="00841764" w:rsidRPr="0094680E">
              <w:rPr>
                <w:b/>
                <w:bCs/>
                <w:sz w:val="22"/>
                <w:szCs w:val="22"/>
              </w:rPr>
              <w:t xml:space="preserve"> šādā redakcijā</w:t>
            </w:r>
            <w:r w:rsidRPr="0094680E">
              <w:rPr>
                <w:b/>
                <w:bCs/>
                <w:sz w:val="22"/>
                <w:szCs w:val="22"/>
              </w:rPr>
              <w:t>:</w:t>
            </w:r>
          </w:p>
          <w:p w:rsidR="00D15A33" w:rsidRPr="0094680E" w:rsidRDefault="00D15A33" w:rsidP="00FF2B76">
            <w:pPr>
              <w:rPr>
                <w:sz w:val="22"/>
                <w:szCs w:val="22"/>
              </w:rPr>
            </w:pPr>
          </w:p>
          <w:p w:rsidR="00D15A33" w:rsidRPr="0094680E" w:rsidRDefault="00D15A33" w:rsidP="00FF2B76">
            <w:pPr>
              <w:rPr>
                <w:sz w:val="22"/>
                <w:szCs w:val="22"/>
              </w:rPr>
            </w:pPr>
            <w:r w:rsidRPr="0094680E">
              <w:rPr>
                <w:sz w:val="22"/>
                <w:szCs w:val="22"/>
              </w:rPr>
              <w:t xml:space="preserve">Likumprojekts paredz precizēt terminoloģiju ESL 28. panta pirmajā daļā, aizstājot pirmajā daļā vārdus "privātā īpašuma teritorijā" ar vārdiem "privātā nekustamajā īpašumā";  </w:t>
            </w:r>
          </w:p>
        </w:tc>
      </w:tr>
      <w:tr w:rsidR="003A0F86" w:rsidRPr="00F55E90" w:rsidTr="00A11E01">
        <w:trPr>
          <w:trHeight w:val="142"/>
        </w:trPr>
        <w:tc>
          <w:tcPr>
            <w:tcW w:w="14756" w:type="dxa"/>
            <w:gridSpan w:val="8"/>
            <w:shd w:val="clear" w:color="auto" w:fill="BFBFBF" w:themeFill="background1" w:themeFillShade="BF"/>
            <w:noWrap/>
            <w:tcMar>
              <w:top w:w="75" w:type="dxa"/>
              <w:left w:w="75" w:type="dxa"/>
              <w:bottom w:w="75" w:type="dxa"/>
              <w:right w:w="75" w:type="dxa"/>
            </w:tcMar>
          </w:tcPr>
          <w:p w:rsidR="003A0F86" w:rsidRPr="0094680E" w:rsidRDefault="003A0F86" w:rsidP="00FF2B76">
            <w:pPr>
              <w:pStyle w:val="Heading1"/>
              <w:numPr>
                <w:ilvl w:val="0"/>
                <w:numId w:val="10"/>
              </w:numPr>
              <w:rPr>
                <w:rFonts w:ascii="Times New Roman" w:hAnsi="Times New Roman" w:cs="Times New Roman"/>
                <w:b/>
                <w:sz w:val="22"/>
                <w:szCs w:val="22"/>
              </w:rPr>
            </w:pPr>
            <w:bookmarkStart w:id="4" w:name="_Toc183683796"/>
            <w:bookmarkStart w:id="5" w:name="_Toc186724979"/>
            <w:bookmarkStart w:id="6" w:name="_Toc190094569"/>
            <w:r w:rsidRPr="0094680E">
              <w:rPr>
                <w:rFonts w:ascii="Times New Roman" w:hAnsi="Times New Roman" w:cs="Times New Roman"/>
                <w:b/>
                <w:sz w:val="22"/>
                <w:szCs w:val="22"/>
              </w:rPr>
              <w:t>28. panta sestā daļa</w:t>
            </w:r>
            <w:bookmarkEnd w:id="4"/>
            <w:bookmarkEnd w:id="5"/>
            <w:bookmarkEnd w:id="6"/>
          </w:p>
        </w:tc>
      </w:tr>
      <w:tr w:rsidR="008C228F" w:rsidRPr="00FF2B76" w:rsidTr="00884C96">
        <w:trPr>
          <w:trHeight w:val="142"/>
        </w:trPr>
        <w:tc>
          <w:tcPr>
            <w:tcW w:w="624" w:type="dxa"/>
            <w:shd w:val="clear" w:color="auto" w:fill="auto"/>
            <w:noWrap/>
            <w:tcMar>
              <w:top w:w="75" w:type="dxa"/>
              <w:left w:w="75" w:type="dxa"/>
              <w:bottom w:w="75" w:type="dxa"/>
              <w:right w:w="75" w:type="dxa"/>
            </w:tcMar>
          </w:tcPr>
          <w:p w:rsidR="008C228F" w:rsidRPr="0094680E" w:rsidRDefault="008C228F"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8C228F" w:rsidRPr="0094680E" w:rsidRDefault="008C228F" w:rsidP="00FF2B76">
            <w:pPr>
              <w:spacing w:after="240"/>
              <w:rPr>
                <w:b/>
                <w:sz w:val="22"/>
                <w:szCs w:val="22"/>
              </w:rPr>
            </w:pPr>
            <w:r w:rsidRPr="0094680E">
              <w:rPr>
                <w:b/>
                <w:sz w:val="22"/>
                <w:szCs w:val="22"/>
              </w:rPr>
              <w:t>Likumprojekts (grozījumi)</w:t>
            </w:r>
          </w:p>
          <w:p w:rsidR="008C228F" w:rsidRPr="0094680E" w:rsidRDefault="008C228F" w:rsidP="00FF2B76">
            <w:pPr>
              <w:rPr>
                <w:sz w:val="22"/>
                <w:szCs w:val="22"/>
              </w:rPr>
            </w:pPr>
            <w:r w:rsidRPr="0094680E">
              <w:rPr>
                <w:sz w:val="22"/>
                <w:szCs w:val="22"/>
              </w:rPr>
              <w:t xml:space="preserve"> "(6) Ierīkojot vai būvējot (arī pārbūvējot) publiskos elektronisko sakaru tīklus un to infrastruktūras inženierbūves, elektronisko sakaru komersantam ir tiesības saskaņošanas procedūru aizstāt ar </w:t>
            </w:r>
            <w:r w:rsidRPr="0094680E">
              <w:rPr>
                <w:b/>
                <w:sz w:val="22"/>
                <w:szCs w:val="22"/>
                <w:u w:val="single"/>
              </w:rPr>
              <w:t>savlaicīgu</w:t>
            </w:r>
            <w:r w:rsidRPr="0094680E">
              <w:rPr>
                <w:sz w:val="22"/>
                <w:szCs w:val="22"/>
              </w:rPr>
              <w:t xml:space="preserve"> nekustamā īpašuma īpašnieka vai tiesiskā valdītāja informēšanu, ja ir iestājies vismaz viens no šādiem nosacījumiem:</w:t>
            </w:r>
          </w:p>
          <w:p w:rsidR="008C228F" w:rsidRPr="0094680E" w:rsidRDefault="008C228F" w:rsidP="00FF2B76">
            <w:pPr>
              <w:rPr>
                <w:b/>
                <w:sz w:val="22"/>
                <w:szCs w:val="22"/>
              </w:rPr>
            </w:pPr>
            <w:r w:rsidRPr="0094680E">
              <w:rPr>
                <w:sz w:val="22"/>
                <w:szCs w:val="22"/>
              </w:rPr>
              <w:t>(…)</w:t>
            </w:r>
          </w:p>
        </w:tc>
        <w:tc>
          <w:tcPr>
            <w:tcW w:w="4252" w:type="dxa"/>
            <w:gridSpan w:val="3"/>
            <w:shd w:val="clear" w:color="auto" w:fill="auto"/>
            <w:noWrap/>
            <w:tcMar>
              <w:top w:w="75" w:type="dxa"/>
              <w:left w:w="75" w:type="dxa"/>
              <w:bottom w:w="75" w:type="dxa"/>
              <w:right w:w="75" w:type="dxa"/>
            </w:tcMar>
          </w:tcPr>
          <w:p w:rsidR="008C228F" w:rsidRPr="0094680E" w:rsidRDefault="008C228F" w:rsidP="21F3463C">
            <w:pPr>
              <w:spacing w:after="240"/>
              <w:rPr>
                <w:sz w:val="22"/>
                <w:szCs w:val="22"/>
              </w:rPr>
            </w:pPr>
            <w:r w:rsidRPr="0094680E">
              <w:rPr>
                <w:b/>
                <w:bCs/>
                <w:sz w:val="22"/>
                <w:szCs w:val="22"/>
              </w:rPr>
              <w:t>Iebildums (LPS - 22.11.2024.)</w:t>
            </w:r>
            <w:r w:rsidR="35CE4E0F" w:rsidRPr="0094680E">
              <w:rPr>
                <w:sz w:val="22"/>
                <w:szCs w:val="22"/>
              </w:rPr>
              <w:t xml:space="preserve"> </w:t>
            </w:r>
          </w:p>
          <w:p w:rsidR="008C228F" w:rsidRPr="0094680E" w:rsidRDefault="008C228F" w:rsidP="21F3463C">
            <w:pPr>
              <w:spacing w:after="240"/>
              <w:rPr>
                <w:b/>
                <w:bCs/>
                <w:sz w:val="22"/>
                <w:szCs w:val="22"/>
              </w:rPr>
            </w:pPr>
          </w:p>
          <w:p w:rsidR="008C228F" w:rsidRPr="0094680E" w:rsidRDefault="008C228F" w:rsidP="00FF2B76">
            <w:pPr>
              <w:rPr>
                <w:sz w:val="22"/>
                <w:szCs w:val="22"/>
              </w:rPr>
            </w:pPr>
            <w:r w:rsidRPr="0094680E">
              <w:rPr>
                <w:sz w:val="22"/>
                <w:szCs w:val="22"/>
              </w:rPr>
              <w:t>Lūdzam precizēt terminu "savlaicīga informēšana" ar precīzāku mērvienību, jo kas vienam ir savlaicīgi, citam var būt novēloti.</w:t>
            </w:r>
          </w:p>
          <w:p w:rsidR="008C228F" w:rsidRPr="0094680E" w:rsidRDefault="008C228F" w:rsidP="00FF2B76">
            <w:pPr>
              <w:spacing w:before="240" w:after="240"/>
              <w:rPr>
                <w:i/>
                <w:sz w:val="22"/>
                <w:szCs w:val="22"/>
              </w:rPr>
            </w:pPr>
            <w:r w:rsidRPr="0094680E">
              <w:rPr>
                <w:i/>
                <w:sz w:val="22"/>
                <w:szCs w:val="22"/>
              </w:rPr>
              <w:t>Piedāvātā redakcija</w:t>
            </w:r>
          </w:p>
          <w:p w:rsidR="008C228F" w:rsidRPr="0094680E" w:rsidRDefault="008C228F" w:rsidP="00FF2B76">
            <w:pPr>
              <w:spacing w:after="240"/>
              <w:rPr>
                <w:b/>
                <w:sz w:val="22"/>
                <w:szCs w:val="22"/>
              </w:rPr>
            </w:pPr>
          </w:p>
        </w:tc>
        <w:tc>
          <w:tcPr>
            <w:tcW w:w="3544" w:type="dxa"/>
            <w:shd w:val="clear" w:color="auto" w:fill="auto"/>
            <w:noWrap/>
            <w:tcMar>
              <w:top w:w="75" w:type="dxa"/>
              <w:left w:w="75" w:type="dxa"/>
              <w:bottom w:w="75" w:type="dxa"/>
              <w:right w:w="75" w:type="dxa"/>
            </w:tcMar>
          </w:tcPr>
          <w:p w:rsidR="002619ED" w:rsidRPr="0094680E" w:rsidRDefault="3BE14393" w:rsidP="2338B85D">
            <w:pPr>
              <w:rPr>
                <w:b/>
                <w:bCs/>
                <w:sz w:val="22"/>
                <w:szCs w:val="22"/>
              </w:rPr>
            </w:pPr>
            <w:r w:rsidRPr="0094680E">
              <w:rPr>
                <w:b/>
                <w:bCs/>
                <w:sz w:val="22"/>
                <w:szCs w:val="22"/>
              </w:rPr>
              <w:t>Ņemts vērā</w:t>
            </w:r>
          </w:p>
          <w:p w:rsidR="2338B85D" w:rsidRPr="0094680E" w:rsidRDefault="2338B85D" w:rsidP="2338B85D">
            <w:pPr>
              <w:rPr>
                <w:b/>
                <w:bCs/>
                <w:color w:val="0E2740"/>
                <w:sz w:val="22"/>
                <w:szCs w:val="22"/>
              </w:rPr>
            </w:pPr>
          </w:p>
          <w:p w:rsidR="00D15A33" w:rsidRPr="0094680E" w:rsidRDefault="00D15A33" w:rsidP="21F3463C">
            <w:pPr>
              <w:rPr>
                <w:b/>
                <w:bCs/>
                <w:color w:val="0E2740"/>
                <w:sz w:val="22"/>
                <w:szCs w:val="22"/>
              </w:rPr>
            </w:pPr>
          </w:p>
        </w:tc>
        <w:tc>
          <w:tcPr>
            <w:tcW w:w="3057" w:type="dxa"/>
            <w:shd w:val="clear" w:color="auto" w:fill="auto"/>
            <w:noWrap/>
            <w:tcMar>
              <w:top w:w="75" w:type="dxa"/>
              <w:left w:w="75" w:type="dxa"/>
              <w:bottom w:w="75" w:type="dxa"/>
              <w:right w:w="75" w:type="dxa"/>
            </w:tcMar>
          </w:tcPr>
          <w:p w:rsidR="007030B1" w:rsidRPr="0094680E" w:rsidRDefault="00841764" w:rsidP="00FF2B76">
            <w:pPr>
              <w:rPr>
                <w:b/>
                <w:bCs/>
                <w:sz w:val="22"/>
                <w:szCs w:val="22"/>
              </w:rPr>
            </w:pPr>
            <w:r w:rsidRPr="0094680E">
              <w:rPr>
                <w:b/>
                <w:bCs/>
                <w:sz w:val="22"/>
                <w:szCs w:val="22"/>
              </w:rPr>
              <w:t xml:space="preserve">ESL </w:t>
            </w:r>
            <w:r w:rsidR="7B4A9128" w:rsidRPr="0094680E">
              <w:rPr>
                <w:b/>
                <w:bCs/>
                <w:sz w:val="22"/>
                <w:szCs w:val="22"/>
              </w:rPr>
              <w:t xml:space="preserve">28.panta sestā daļa </w:t>
            </w:r>
            <w:r w:rsidR="69872DC2" w:rsidRPr="0094680E">
              <w:rPr>
                <w:b/>
                <w:bCs/>
                <w:sz w:val="22"/>
                <w:szCs w:val="22"/>
              </w:rPr>
              <w:t>izteikta šādā redakcijā:</w:t>
            </w:r>
          </w:p>
          <w:p w:rsidR="008C228F" w:rsidRPr="0094680E" w:rsidRDefault="7B4A9128" w:rsidP="21F3463C">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nekustamā īpašuma īpašnieka vai tiesiskā valdītāja informēšanu</w:t>
            </w:r>
            <w:r w:rsidR="10B15A38" w:rsidRPr="0094680E">
              <w:rPr>
                <w:sz w:val="22"/>
                <w:szCs w:val="22"/>
              </w:rPr>
              <w:t xml:space="preserve"> </w:t>
            </w:r>
            <w:r w:rsidR="10B15A38" w:rsidRPr="0094680E">
              <w:rPr>
                <w:b/>
                <w:bCs/>
                <w:sz w:val="22"/>
                <w:szCs w:val="22"/>
                <w:u w:val="single"/>
              </w:rPr>
              <w:t>ne mazāk kā 10 darba dienas pirms darbu uzsākšanas</w:t>
            </w:r>
            <w:r w:rsidRPr="0094680E">
              <w:rPr>
                <w:b/>
                <w:bCs/>
                <w:sz w:val="22"/>
                <w:szCs w:val="22"/>
              </w:rPr>
              <w:t>,</w:t>
            </w:r>
            <w:r w:rsidR="1B6581FB" w:rsidRPr="0094680E">
              <w:rPr>
                <w:sz w:val="22"/>
                <w:szCs w:val="22"/>
              </w:rPr>
              <w:t xml:space="preserve"> </w:t>
            </w:r>
            <w:r w:rsidRPr="0094680E">
              <w:rPr>
                <w:sz w:val="22"/>
                <w:szCs w:val="22"/>
              </w:rPr>
              <w:t xml:space="preserve"> ja ir iestājies vismaz viens no šādiem nosacījumiem:</w:t>
            </w:r>
          </w:p>
          <w:p w:rsidR="008C228F" w:rsidRPr="0094680E" w:rsidRDefault="7B4A9128" w:rsidP="00A22174">
            <w:pPr>
              <w:rPr>
                <w:sz w:val="22"/>
                <w:szCs w:val="22"/>
              </w:rPr>
            </w:pPr>
            <w:r w:rsidRPr="0094680E">
              <w:rPr>
                <w:sz w:val="22"/>
                <w:szCs w:val="22"/>
              </w:rPr>
              <w:t>(…)</w:t>
            </w:r>
          </w:p>
        </w:tc>
      </w:tr>
      <w:tr w:rsidR="008C228F" w:rsidRPr="00FF2B76" w:rsidTr="000430F1">
        <w:trPr>
          <w:trHeight w:val="142"/>
        </w:trPr>
        <w:tc>
          <w:tcPr>
            <w:tcW w:w="624" w:type="dxa"/>
            <w:shd w:val="clear" w:color="auto" w:fill="auto"/>
            <w:noWrap/>
            <w:tcMar>
              <w:top w:w="75" w:type="dxa"/>
              <w:left w:w="75" w:type="dxa"/>
              <w:bottom w:w="75" w:type="dxa"/>
              <w:right w:w="75" w:type="dxa"/>
            </w:tcMar>
          </w:tcPr>
          <w:p w:rsidR="008C228F" w:rsidRPr="0094680E" w:rsidRDefault="008C228F"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8C228F" w:rsidRPr="0094680E" w:rsidRDefault="008C228F" w:rsidP="00FF2B76">
            <w:pPr>
              <w:spacing w:after="240"/>
              <w:rPr>
                <w:b/>
                <w:sz w:val="22"/>
                <w:szCs w:val="22"/>
              </w:rPr>
            </w:pPr>
            <w:r w:rsidRPr="0094680E">
              <w:rPr>
                <w:b/>
                <w:sz w:val="22"/>
                <w:szCs w:val="22"/>
              </w:rPr>
              <w:t>Likumprojekts (grozījumi)</w:t>
            </w:r>
          </w:p>
          <w:p w:rsidR="008C228F" w:rsidRPr="0094680E" w:rsidRDefault="008C228F" w:rsidP="00FF2B76">
            <w:pPr>
              <w:rPr>
                <w:sz w:val="22"/>
                <w:szCs w:val="22"/>
              </w:rPr>
            </w:pPr>
            <w:r w:rsidRPr="0094680E">
              <w:rPr>
                <w:sz w:val="22"/>
                <w:szCs w:val="22"/>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8C228F" w:rsidRPr="0094680E" w:rsidRDefault="008C228F" w:rsidP="00FF2B76">
            <w:pPr>
              <w:rPr>
                <w:sz w:val="22"/>
                <w:szCs w:val="22"/>
              </w:rPr>
            </w:pPr>
            <w:r w:rsidRPr="0094680E">
              <w:rPr>
                <w:sz w:val="22"/>
                <w:szCs w:val="22"/>
              </w:rPr>
              <w:t>1) publisko elektronisko sakaru tīklu ierīkošana vai būvniecība paredzēta pašvaldības teritorijas  attīstības plānošanas dokumentā;</w:t>
            </w:r>
          </w:p>
          <w:p w:rsidR="008C228F" w:rsidRPr="0094680E" w:rsidRDefault="008C228F" w:rsidP="00FF2B76">
            <w:pPr>
              <w:rPr>
                <w:sz w:val="22"/>
                <w:szCs w:val="22"/>
              </w:rPr>
            </w:pPr>
            <w:r w:rsidRPr="0094680E">
              <w:rPr>
                <w:sz w:val="22"/>
                <w:szCs w:val="22"/>
              </w:rPr>
              <w:t xml:space="preserve">2) publiskie elektronisko sakaru tīkli vai to infrastruktūras </w:t>
            </w:r>
            <w:r w:rsidRPr="0094680E">
              <w:rPr>
                <w:sz w:val="22"/>
                <w:szCs w:val="22"/>
              </w:rPr>
              <w:lastRenderedPageBreak/>
              <w:t>inženierbūves tiek ierīkotas vai būvētas sarkano līniju, publiski lietojamās ielas, tāda ceļa, kam nav noteiktas sarkanās līnijas, vai esošās aizsargjoslas robežās;</w:t>
            </w:r>
          </w:p>
          <w:p w:rsidR="008C228F" w:rsidRPr="0094680E" w:rsidRDefault="008C228F" w:rsidP="00FF2B76">
            <w:pPr>
              <w:rPr>
                <w:sz w:val="22"/>
                <w:szCs w:val="22"/>
              </w:rPr>
            </w:pPr>
            <w:r w:rsidRPr="0094680E">
              <w:rPr>
                <w:sz w:val="22"/>
                <w:szCs w:val="22"/>
              </w:rPr>
              <w:t>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R="008C228F" w:rsidRPr="0094680E" w:rsidRDefault="008C228F" w:rsidP="00FF2B76">
            <w:pPr>
              <w:rPr>
                <w:sz w:val="22"/>
                <w:szCs w:val="22"/>
              </w:rPr>
            </w:pPr>
            <w:r w:rsidRPr="0094680E">
              <w:rPr>
                <w:sz w:val="22"/>
                <w:szCs w:val="22"/>
              </w:rPr>
              <w:t>4) publisko elektronisko sakaru tīklam ir noteikts nacionālo interešu objekta statuss;</w:t>
            </w:r>
          </w:p>
          <w:p w:rsidR="008C228F" w:rsidRPr="0094680E" w:rsidRDefault="008C228F" w:rsidP="00FF2B76">
            <w:pPr>
              <w:rPr>
                <w:sz w:val="22"/>
                <w:szCs w:val="22"/>
              </w:rPr>
            </w:pPr>
            <w:r w:rsidRPr="0094680E">
              <w:rPr>
                <w:sz w:val="22"/>
                <w:szCs w:val="22"/>
              </w:rPr>
              <w:t>5) elektronisko sakaru komersants pieslēdz savu tīklu par  publiskajiem līdzekļiem ierīkotai vai izbūvētai elektronisko sakaru infrastruktūrai valsts un pašvaldību īpašumā esošajā nekustamajā īpašumā;</w:t>
            </w:r>
          </w:p>
          <w:p w:rsidR="008C228F" w:rsidRPr="0094680E" w:rsidRDefault="008C228F" w:rsidP="00FF2B76">
            <w:pPr>
              <w:rPr>
                <w:sz w:val="22"/>
                <w:szCs w:val="22"/>
              </w:rPr>
            </w:pPr>
            <w:r w:rsidRPr="0094680E">
              <w:rPr>
                <w:sz w:val="22"/>
                <w:szCs w:val="22"/>
              </w:rPr>
              <w:t xml:space="preserve">6) publisko elektronisko sakaru tīklu pārvietošanas pienākums izriet no pašvaldības saistošajiem noteikumiem, un pārvietošana neietver elektronisko sakaru tīkla </w:t>
            </w:r>
            <w:r w:rsidRPr="0094680E">
              <w:rPr>
                <w:sz w:val="22"/>
                <w:szCs w:val="22"/>
              </w:rPr>
              <w:lastRenderedPageBreak/>
              <w:t>ierīkošanu cita īpašnieka kabeļu kanalizācijā;</w:t>
            </w:r>
          </w:p>
          <w:p w:rsidR="008C228F" w:rsidRPr="0094680E" w:rsidRDefault="008C228F" w:rsidP="00FD4E3D">
            <w:pPr>
              <w:rPr>
                <w:b/>
                <w:sz w:val="22"/>
                <w:szCs w:val="22"/>
              </w:rPr>
            </w:pPr>
            <w:r w:rsidRPr="0094680E">
              <w:rPr>
                <w:sz w:val="22"/>
                <w:szCs w:val="22"/>
              </w:rPr>
              <w:t>7) tiek veikta ēkā esošā elektronisko sakaru tīkla modernizācija, nomainot vara kabeli ar optisko šķiedru kabeli, un netiek mainīta kabeļa izvietošanas trase.";</w:t>
            </w:r>
          </w:p>
        </w:tc>
        <w:tc>
          <w:tcPr>
            <w:tcW w:w="4252" w:type="dxa"/>
            <w:gridSpan w:val="3"/>
            <w:shd w:val="clear" w:color="auto" w:fill="auto"/>
            <w:noWrap/>
            <w:tcMar>
              <w:top w:w="75" w:type="dxa"/>
              <w:left w:w="75" w:type="dxa"/>
              <w:bottom w:w="75" w:type="dxa"/>
              <w:right w:w="75" w:type="dxa"/>
            </w:tcMar>
          </w:tcPr>
          <w:p w:rsidR="008C228F" w:rsidRPr="0094680E" w:rsidRDefault="008C228F" w:rsidP="00A22174">
            <w:pPr>
              <w:rPr>
                <w:sz w:val="22"/>
                <w:szCs w:val="22"/>
              </w:rPr>
            </w:pPr>
            <w:r w:rsidRPr="0094680E">
              <w:rPr>
                <w:b/>
                <w:sz w:val="22"/>
                <w:szCs w:val="22"/>
              </w:rPr>
              <w:lastRenderedPageBreak/>
              <w:t>Iebildums (EM - 22.11.2024.)</w:t>
            </w:r>
            <w:r w:rsidR="002A7613" w:rsidRPr="0094680E">
              <w:rPr>
                <w:sz w:val="22"/>
                <w:szCs w:val="22"/>
              </w:rPr>
              <w:t xml:space="preserve"> </w:t>
            </w:r>
          </w:p>
          <w:p w:rsidR="00A22174" w:rsidRPr="0094680E" w:rsidRDefault="00A22174" w:rsidP="00A22174">
            <w:pPr>
              <w:rPr>
                <w:b/>
                <w:sz w:val="22"/>
                <w:szCs w:val="22"/>
              </w:rPr>
            </w:pPr>
          </w:p>
          <w:p w:rsidR="008C228F" w:rsidRPr="0094680E" w:rsidRDefault="008C228F" w:rsidP="00FF2B76">
            <w:pPr>
              <w:rPr>
                <w:sz w:val="22"/>
                <w:szCs w:val="22"/>
              </w:rPr>
            </w:pPr>
            <w:r w:rsidRPr="0094680E">
              <w:rPr>
                <w:sz w:val="22"/>
                <w:szCs w:val="22"/>
              </w:rPr>
              <w:t xml:space="preserve">Vēršam uzmanību uz to, ka attiecībā uz izmaiņām Elektronisko sakaru likuma 28.panta </w:t>
            </w:r>
            <w:r w:rsidRPr="0094680E">
              <w:rPr>
                <w:b/>
                <w:sz w:val="22"/>
                <w:szCs w:val="22"/>
                <w:u w:val="single"/>
              </w:rPr>
              <w:t>sestajā daļā</w:t>
            </w:r>
            <w:r w:rsidRPr="0094680E">
              <w:rPr>
                <w:sz w:val="22"/>
                <w:szCs w:val="22"/>
              </w:rPr>
              <w:t xml:space="preserve"> likumprojekta anotācijā nav ietverts </w:t>
            </w:r>
            <w:proofErr w:type="spellStart"/>
            <w:r w:rsidRPr="0094680E">
              <w:rPr>
                <w:sz w:val="22"/>
                <w:szCs w:val="22"/>
              </w:rPr>
              <w:t>satversmīguma</w:t>
            </w:r>
            <w:proofErr w:type="spellEnd"/>
            <w:r w:rsidRPr="0094680E">
              <w:rPr>
                <w:sz w:val="22"/>
                <w:szCs w:val="22"/>
              </w:rPr>
              <w:t xml:space="preserve"> izvērtējams par paredzētajiem papildus īpašuma tiesību ierobežojumiem. Proti, lūdzam, likumprojekta anotācijā ietvert detalizētu </w:t>
            </w:r>
            <w:proofErr w:type="spellStart"/>
            <w:r w:rsidRPr="0094680E">
              <w:rPr>
                <w:sz w:val="22"/>
                <w:szCs w:val="22"/>
              </w:rPr>
              <w:t>satversmīguma</w:t>
            </w:r>
            <w:proofErr w:type="spellEnd"/>
            <w:r w:rsidRPr="0094680E">
              <w:rPr>
                <w:sz w:val="22"/>
                <w:szCs w:val="22"/>
              </w:rPr>
              <w:t xml:space="preserve"> izvērtējamu, nevis tikai īsu aprakstu par nepieciešamību.</w:t>
            </w:r>
          </w:p>
          <w:p w:rsidR="008C228F" w:rsidRPr="0094680E" w:rsidRDefault="008C228F" w:rsidP="00FF2B76">
            <w:pPr>
              <w:spacing w:after="240"/>
              <w:rPr>
                <w:b/>
                <w:sz w:val="22"/>
                <w:szCs w:val="22"/>
              </w:rPr>
            </w:pPr>
          </w:p>
        </w:tc>
        <w:tc>
          <w:tcPr>
            <w:tcW w:w="3544" w:type="dxa"/>
            <w:shd w:val="clear" w:color="auto" w:fill="auto"/>
            <w:noWrap/>
            <w:tcMar>
              <w:top w:w="75" w:type="dxa"/>
              <w:left w:w="75" w:type="dxa"/>
              <w:bottom w:w="75" w:type="dxa"/>
              <w:right w:w="75" w:type="dxa"/>
            </w:tcMar>
          </w:tcPr>
          <w:p w:rsidR="002619ED" w:rsidRPr="0094680E" w:rsidRDefault="002A7613" w:rsidP="00FF2B76">
            <w:pPr>
              <w:rPr>
                <w:b/>
                <w:bCs/>
                <w:color w:val="auto"/>
                <w:sz w:val="22"/>
                <w:szCs w:val="22"/>
              </w:rPr>
            </w:pPr>
            <w:r w:rsidRPr="0094680E">
              <w:rPr>
                <w:b/>
                <w:bCs/>
                <w:color w:val="auto"/>
                <w:sz w:val="22"/>
                <w:szCs w:val="22"/>
              </w:rPr>
              <w:t>Ņemts vērā</w:t>
            </w:r>
          </w:p>
          <w:p w:rsidR="00A22174" w:rsidRPr="0094680E" w:rsidRDefault="00A22174" w:rsidP="00FF2B76">
            <w:pPr>
              <w:rPr>
                <w:sz w:val="22"/>
                <w:szCs w:val="22"/>
              </w:rPr>
            </w:pPr>
          </w:p>
          <w:p w:rsidR="002A7613" w:rsidRPr="0094680E" w:rsidRDefault="002A7613" w:rsidP="00FF2B76">
            <w:pPr>
              <w:rPr>
                <w:sz w:val="22"/>
                <w:szCs w:val="22"/>
              </w:rPr>
            </w:pPr>
            <w:r w:rsidRPr="0094680E">
              <w:rPr>
                <w:sz w:val="22"/>
                <w:szCs w:val="22"/>
              </w:rPr>
              <w:t xml:space="preserve">Likumprojekta anotācijā ietverts detalizēts </w:t>
            </w:r>
            <w:proofErr w:type="spellStart"/>
            <w:r w:rsidRPr="0094680E">
              <w:rPr>
                <w:sz w:val="22"/>
                <w:szCs w:val="22"/>
              </w:rPr>
              <w:t>satversmīguma</w:t>
            </w:r>
            <w:proofErr w:type="spellEnd"/>
            <w:r w:rsidRPr="0094680E">
              <w:rPr>
                <w:sz w:val="22"/>
                <w:szCs w:val="22"/>
              </w:rPr>
              <w:t xml:space="preserve"> izvērtējams (skat. blakus kolonnā)</w:t>
            </w:r>
          </w:p>
          <w:p w:rsidR="0062567D" w:rsidRPr="0094680E" w:rsidRDefault="0062567D" w:rsidP="00FF2B76">
            <w:pPr>
              <w:rPr>
                <w:sz w:val="22"/>
                <w:szCs w:val="22"/>
              </w:rPr>
            </w:pPr>
          </w:p>
          <w:p w:rsidR="0062567D" w:rsidRPr="0094680E" w:rsidRDefault="0062567D" w:rsidP="00FF2B76">
            <w:pPr>
              <w:rPr>
                <w:sz w:val="22"/>
                <w:szCs w:val="22"/>
              </w:rPr>
            </w:pPr>
          </w:p>
          <w:p w:rsidR="0062567D" w:rsidRPr="0094680E" w:rsidRDefault="0062567D" w:rsidP="0062567D">
            <w:pPr>
              <w:rPr>
                <w:sz w:val="22"/>
                <w:szCs w:val="22"/>
              </w:rPr>
            </w:pPr>
          </w:p>
          <w:p w:rsidR="0062567D" w:rsidRPr="0094680E" w:rsidRDefault="0062567D" w:rsidP="00FF2B76">
            <w:pPr>
              <w:rPr>
                <w:b/>
                <w:bCs/>
                <w:color w:val="auto"/>
                <w:sz w:val="22"/>
                <w:szCs w:val="22"/>
              </w:rPr>
            </w:pPr>
          </w:p>
          <w:p w:rsidR="002A7613" w:rsidRPr="0094680E" w:rsidRDefault="002A7613" w:rsidP="00FF2B76">
            <w:pPr>
              <w:rPr>
                <w:b/>
                <w:bCs/>
                <w:color w:val="auto"/>
                <w:sz w:val="22"/>
                <w:szCs w:val="22"/>
              </w:rPr>
            </w:pPr>
          </w:p>
          <w:p w:rsidR="008C228F" w:rsidRPr="0094680E" w:rsidRDefault="008C228F" w:rsidP="002A7613">
            <w:pPr>
              <w:rPr>
                <w:sz w:val="22"/>
                <w:szCs w:val="22"/>
              </w:rPr>
            </w:pPr>
          </w:p>
        </w:tc>
        <w:tc>
          <w:tcPr>
            <w:tcW w:w="3057" w:type="dxa"/>
            <w:shd w:val="clear" w:color="auto" w:fill="auto"/>
            <w:noWrap/>
            <w:tcMar>
              <w:top w:w="75" w:type="dxa"/>
              <w:left w:w="75" w:type="dxa"/>
              <w:bottom w:w="75" w:type="dxa"/>
              <w:right w:w="75" w:type="dxa"/>
            </w:tcMar>
          </w:tcPr>
          <w:p w:rsidR="0062567D" w:rsidRPr="0094680E" w:rsidRDefault="009409E1" w:rsidP="002A7613">
            <w:pPr>
              <w:rPr>
                <w:b/>
                <w:bCs/>
                <w:sz w:val="22"/>
                <w:szCs w:val="22"/>
              </w:rPr>
            </w:pPr>
            <w:r w:rsidRPr="0094680E">
              <w:rPr>
                <w:b/>
                <w:bCs/>
                <w:sz w:val="22"/>
                <w:szCs w:val="22"/>
              </w:rPr>
              <w:t>Anotācija papildināta ar tekstu šādā redakcijā:</w:t>
            </w:r>
          </w:p>
          <w:p w:rsidR="002A7613" w:rsidRPr="0094680E" w:rsidRDefault="009409E1" w:rsidP="002A7613">
            <w:pPr>
              <w:rPr>
                <w:i/>
                <w:iCs/>
                <w:sz w:val="22"/>
                <w:szCs w:val="22"/>
              </w:rPr>
            </w:pPr>
            <w:r w:rsidRPr="0094680E">
              <w:rPr>
                <w:sz w:val="22"/>
                <w:szCs w:val="22"/>
              </w:rPr>
              <w:t>“</w:t>
            </w:r>
            <w:r w:rsidR="002A7613" w:rsidRPr="0094680E">
              <w:rPr>
                <w:sz w:val="22"/>
                <w:szCs w:val="22"/>
              </w:rPr>
              <w:t xml:space="preserve">Ņemot vērā, ka Elektronisko sakaru likuma 28.panta </w:t>
            </w:r>
            <w:r w:rsidR="002A7613" w:rsidRPr="0094680E">
              <w:rPr>
                <w:bCs/>
                <w:sz w:val="22"/>
                <w:szCs w:val="22"/>
              </w:rPr>
              <w:t>sest</w:t>
            </w:r>
            <w:r w:rsidR="00362294" w:rsidRPr="0094680E">
              <w:rPr>
                <w:bCs/>
                <w:sz w:val="22"/>
                <w:szCs w:val="22"/>
              </w:rPr>
              <w:t>ajā</w:t>
            </w:r>
            <w:r w:rsidR="002A7613" w:rsidRPr="0094680E">
              <w:rPr>
                <w:bCs/>
                <w:sz w:val="22"/>
                <w:szCs w:val="22"/>
              </w:rPr>
              <w:t xml:space="preserve"> daļ</w:t>
            </w:r>
            <w:r w:rsidR="00362294" w:rsidRPr="0094680E">
              <w:rPr>
                <w:bCs/>
                <w:sz w:val="22"/>
                <w:szCs w:val="22"/>
              </w:rPr>
              <w:t>ā iekļaujot papildu nosacījumus, tādējādi</w:t>
            </w:r>
            <w:r w:rsidR="002A7613" w:rsidRPr="0094680E">
              <w:rPr>
                <w:sz w:val="22"/>
                <w:szCs w:val="22"/>
              </w:rPr>
              <w:t xml:space="preserve"> ietver</w:t>
            </w:r>
            <w:r w:rsidR="00362294" w:rsidRPr="0094680E">
              <w:rPr>
                <w:sz w:val="22"/>
                <w:szCs w:val="22"/>
              </w:rPr>
              <w:t>o</w:t>
            </w:r>
            <w:r w:rsidR="002A7613" w:rsidRPr="0094680E">
              <w:rPr>
                <w:sz w:val="22"/>
                <w:szCs w:val="22"/>
              </w:rPr>
              <w:t>t ierobežojumu Latvijas Republikas Satversmē noteiktajām pamattiesībām (1.pantam un 105.pantam), Satversmes tiesa ir atzinusi, ka, lai noskaidrotu, vai personas konstitucionālo tiesību, tai skaitā īpašuma tiesību, ierobežojums ir attaisnojams, jāizvērtē:</w:t>
            </w:r>
          </w:p>
          <w:p w:rsidR="002A7613" w:rsidRPr="0094680E" w:rsidRDefault="002A7613" w:rsidP="0062567D">
            <w:pPr>
              <w:pStyle w:val="ListParagraph"/>
              <w:widowControl w:val="0"/>
              <w:numPr>
                <w:ilvl w:val="0"/>
                <w:numId w:val="16"/>
              </w:numPr>
              <w:rPr>
                <w:sz w:val="22"/>
                <w:szCs w:val="22"/>
              </w:rPr>
            </w:pPr>
            <w:r w:rsidRPr="0094680E">
              <w:rPr>
                <w:sz w:val="22"/>
                <w:szCs w:val="22"/>
              </w:rPr>
              <w:t>vai pamattiesību ierobežojums ir noteikts ar likumu;</w:t>
            </w:r>
          </w:p>
          <w:p w:rsidR="002A7613" w:rsidRPr="0094680E" w:rsidRDefault="002A7613" w:rsidP="0062567D">
            <w:pPr>
              <w:widowControl w:val="0"/>
              <w:numPr>
                <w:ilvl w:val="0"/>
                <w:numId w:val="16"/>
              </w:numPr>
              <w:rPr>
                <w:sz w:val="22"/>
                <w:szCs w:val="22"/>
              </w:rPr>
            </w:pPr>
            <w:r w:rsidRPr="0094680E">
              <w:rPr>
                <w:sz w:val="22"/>
                <w:szCs w:val="22"/>
              </w:rPr>
              <w:lastRenderedPageBreak/>
              <w:t>vai ierobežojumam ir leģitīms mērķis;</w:t>
            </w:r>
          </w:p>
          <w:p w:rsidR="002A7613" w:rsidRPr="0094680E" w:rsidRDefault="002A7613" w:rsidP="0062567D">
            <w:pPr>
              <w:widowControl w:val="0"/>
              <w:numPr>
                <w:ilvl w:val="0"/>
                <w:numId w:val="16"/>
              </w:numPr>
              <w:rPr>
                <w:sz w:val="22"/>
                <w:szCs w:val="22"/>
              </w:rPr>
            </w:pPr>
            <w:r w:rsidRPr="0094680E">
              <w:rPr>
                <w:sz w:val="22"/>
                <w:szCs w:val="22"/>
              </w:rPr>
              <w:t>vai ierobežojums ir samērīgs ar tā leģitīmo mērķi.</w:t>
            </w:r>
            <w:r w:rsidRPr="0094680E">
              <w:rPr>
                <w:sz w:val="22"/>
                <w:szCs w:val="22"/>
                <w:vertAlign w:val="superscript"/>
              </w:rPr>
              <w:footnoteReference w:id="2"/>
            </w:r>
            <w:r w:rsidRPr="0094680E">
              <w:rPr>
                <w:sz w:val="22"/>
                <w:szCs w:val="22"/>
              </w:rPr>
              <w:t xml:space="preserve"> </w:t>
            </w:r>
          </w:p>
          <w:p w:rsidR="002A7613" w:rsidRPr="0094680E" w:rsidRDefault="002A7613" w:rsidP="002A7613">
            <w:pPr>
              <w:rPr>
                <w:sz w:val="22"/>
                <w:szCs w:val="22"/>
              </w:rPr>
            </w:pPr>
            <w:r w:rsidRPr="0094680E">
              <w:rPr>
                <w:sz w:val="22"/>
                <w:szCs w:val="22"/>
              </w:rPr>
              <w:t>Latvijas Republikas Satversmes 1.pants noteic, ka Latvija ir neatkarīga demokrātiska republika. Satversmes tiesa ir atzinusi, ka Satversmes 1. panta tvērumā ietilpst no demokrātiskas tiesiskas valsts pamatnormas atvasinātais tiesiskās paļāvības princips, kas aizsargā vienīgi tādas tiesības, uz kuru īstenošanu personai varēja rasties likumīga, pamatota un saprātīga paļāvība, kas ir minētā vispārējā tiesību principa kodols (sk. Satversmes tiesas 2016. gada 21. oktobra lēmuma par tiesvedības izbeigšanu lietā Nr. 2016-03-01 13. punktu). Valstij ir pienākums savā darbībā šo principu ievērot (sk. Satversmes tiesas 2010. gada 19. jūnija sprieduma lietā Nr. 2010-02-01 4. punktu).</w:t>
            </w:r>
          </w:p>
          <w:p w:rsidR="002A7613" w:rsidRPr="0094680E" w:rsidRDefault="002A7613" w:rsidP="002A7613">
            <w:pPr>
              <w:rPr>
                <w:sz w:val="22"/>
                <w:szCs w:val="22"/>
              </w:rPr>
            </w:pPr>
            <w:r w:rsidRPr="0094680E">
              <w:rPr>
                <w:sz w:val="22"/>
                <w:szCs w:val="22"/>
              </w:rPr>
              <w:t xml:space="preserve">Ievērojot minēto, valsts rīcībai, pieņemot tiesisko regulējumu, jābūt tādai, kas aizsargā personas reiz iegūtas tiesības </w:t>
            </w:r>
            <w:r w:rsidRPr="0094680E">
              <w:rPr>
                <w:sz w:val="22"/>
                <w:szCs w:val="22"/>
              </w:rPr>
              <w:lastRenderedPageBreak/>
              <w:t>(piemēram, tiesības uz īpašumu). Tomēr tiesiskās paļāvības princips ietver arī to, ka indivīda reiz iegūtās tiesības var tikt grozītas likumīgā un tiesiskā veidā. Proti, šis princips nedod pamatu ticēt, ka reiz noteiktā tiesiskā situācija nekad nemainīsies. Būtiski ir tas, ka šādā gadījumā likumdevējs nosaka “saudzējošu” pārejas periodu vai pienācīgu kompensāciju.</w:t>
            </w:r>
            <w:r w:rsidRPr="0094680E">
              <w:rPr>
                <w:sz w:val="22"/>
                <w:szCs w:val="22"/>
                <w:vertAlign w:val="superscript"/>
              </w:rPr>
              <w:footnoteReference w:id="3"/>
            </w:r>
            <w:r w:rsidRPr="0094680E">
              <w:rPr>
                <w:sz w:val="22"/>
                <w:szCs w:val="22"/>
              </w:rPr>
              <w:t xml:space="preserve"> Savukārt Latvijas Republikas Satversmes 105. pants noteic,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105. pants paredz gan tiesību uz īpašumu netraucētu īstenošanu, gan arī valsts tiesības sabiedrības interesēs ierobežot šo tiesību izmantošanu.</w:t>
            </w:r>
          </w:p>
          <w:p w:rsidR="002A7613" w:rsidRPr="0094680E" w:rsidRDefault="002A7613" w:rsidP="002A7613">
            <w:pPr>
              <w:rPr>
                <w:sz w:val="22"/>
                <w:szCs w:val="22"/>
              </w:rPr>
            </w:pPr>
            <w:r w:rsidRPr="0094680E">
              <w:rPr>
                <w:sz w:val="22"/>
                <w:szCs w:val="22"/>
              </w:rPr>
              <w:t xml:space="preserve">To, ka Latvijas Republikas Satversmē ietvertās tiesību </w:t>
            </w:r>
            <w:r w:rsidRPr="0094680E">
              <w:rPr>
                <w:sz w:val="22"/>
                <w:szCs w:val="22"/>
              </w:rPr>
              <w:lastRenderedPageBreak/>
              <w:t>normas ir savstarpēji cieši saistītas</w:t>
            </w:r>
            <w:r w:rsidR="0062567D" w:rsidRPr="0094680E">
              <w:rPr>
                <w:sz w:val="22"/>
                <w:szCs w:val="22"/>
              </w:rPr>
              <w:t>,</w:t>
            </w:r>
            <w:r w:rsidRPr="0094680E">
              <w:rPr>
                <w:sz w:val="22"/>
                <w:szCs w:val="22"/>
              </w:rPr>
              <w:t xml:space="preserve"> apliecina Satversmes tiesas judikatūra (sk. Satversmes tiesas 2005. gada 16. decembra sprieduma lietā Nr. 2005- 12-0103 13. punktu). Tādējādi būtiski izvērtēt pamattiesību ierobežojumu ne tikai saistībā ar tiesiskās paļāvības principu, bet arī  ar tiesībām uz īpašumu.</w:t>
            </w:r>
          </w:p>
          <w:p w:rsidR="002A7613" w:rsidRPr="0094680E" w:rsidRDefault="002A7613" w:rsidP="002A7613">
            <w:pPr>
              <w:rPr>
                <w:sz w:val="22"/>
                <w:szCs w:val="22"/>
              </w:rPr>
            </w:pPr>
            <w:r w:rsidRPr="0094680E">
              <w:rPr>
                <w:sz w:val="22"/>
                <w:szCs w:val="22"/>
              </w:rPr>
              <w:t xml:space="preserve">Ievērojot minēto, pamattiesību ierobežojums tiks noteikts Elektronisko sakaru likumā, vienlaikus paredzot Ministru kabinetam deleģējumu noteikt vienreizējas samaksas apmēru nekustamā īpašuma īpašniekam par jaunu īpašuma lietošanas tiesību aprobežojumu noteikšanu. </w:t>
            </w:r>
          </w:p>
          <w:p w:rsidR="0062567D" w:rsidRPr="0094680E" w:rsidRDefault="0062567D" w:rsidP="002A7613">
            <w:pPr>
              <w:rPr>
                <w:sz w:val="22"/>
                <w:szCs w:val="22"/>
              </w:rPr>
            </w:pPr>
          </w:p>
          <w:p w:rsidR="0062567D" w:rsidRPr="0094680E" w:rsidRDefault="0062567D" w:rsidP="002A7613">
            <w:pPr>
              <w:rPr>
                <w:sz w:val="22"/>
                <w:szCs w:val="22"/>
              </w:rPr>
            </w:pPr>
          </w:p>
          <w:p w:rsidR="002A7613" w:rsidRPr="0094680E" w:rsidRDefault="002A7613" w:rsidP="002A7613">
            <w:pPr>
              <w:rPr>
                <w:sz w:val="22"/>
                <w:szCs w:val="22"/>
              </w:rPr>
            </w:pPr>
            <w:r w:rsidRPr="0094680E">
              <w:rPr>
                <w:sz w:val="22"/>
                <w:szCs w:val="22"/>
              </w:rPr>
              <w:t xml:space="preserve">Latvijas Republikas Satversmes tiesa vairākos spriedumos secinājusi: “Lai pamattiesības ierobežojums būtu attaisnojams, tam ir jākalpo noteiktam leģitīmam mērķim – citu konstitucionāla ranga vērtību aizsardzībai. Personas īpašumtiesību ierobežojumus var noteikt, lai nodrošinātu citu cilvēku tiesības, demokrātisko valsts iekārtu, sabiedrības drošību, labklājību un tikumību.” (sk. </w:t>
            </w:r>
            <w:r w:rsidRPr="0094680E">
              <w:rPr>
                <w:sz w:val="22"/>
                <w:szCs w:val="22"/>
              </w:rPr>
              <w:lastRenderedPageBreak/>
              <w:t>Satversmes tiesas 2005. gada 22. decembra sprieduma lietā Nr. 2005-19-01 9. punktu, Satversmes tiesas 26.04.2007. spriedums lietā Nr. 2006-38-03).</w:t>
            </w:r>
          </w:p>
          <w:p w:rsidR="002A7613" w:rsidRPr="0094680E" w:rsidRDefault="002A7613" w:rsidP="002A7613">
            <w:pPr>
              <w:rPr>
                <w:sz w:val="22"/>
                <w:szCs w:val="22"/>
              </w:rPr>
            </w:pPr>
            <w:r w:rsidRPr="0094680E">
              <w:rPr>
                <w:sz w:val="22"/>
                <w:szCs w:val="22"/>
              </w:rPr>
              <w:t>Lai noskaidrotu, kas ietilpst terminā “platjoslas elektronisko sakaru infrastruktūrā”, no Eiropas Komisija skaidrojuma secinām, ka terminu “platjosla” lieto attiecībā uz telekomunikāciju sistēmām, kas vienlaicīgi var pārraidīt vairākus datu signālus un atbalsta dažādu informācijas formātu pārraidi (piemēram, audio, video u.c.).</w:t>
            </w:r>
            <w:r w:rsidRPr="0094680E">
              <w:rPr>
                <w:sz w:val="22"/>
                <w:szCs w:val="22"/>
                <w:vertAlign w:val="superscript"/>
              </w:rPr>
              <w:footnoteReference w:id="4"/>
            </w:r>
            <w:r w:rsidRPr="0094680E">
              <w:rPr>
                <w:sz w:val="22"/>
                <w:szCs w:val="22"/>
              </w:rPr>
              <w:t xml:space="preserve"> Savukārt interneta piekļuves kontekstā ar terminu “platjosla” tiek apzīmēta infrastruktūra, ko izmanto piekļuvei ātrdarbīgam internetam.</w:t>
            </w:r>
            <w:r w:rsidRPr="0094680E">
              <w:rPr>
                <w:sz w:val="22"/>
                <w:szCs w:val="22"/>
                <w:vertAlign w:val="superscript"/>
              </w:rPr>
              <w:footnoteReference w:id="5"/>
            </w:r>
            <w:r w:rsidRPr="0094680E">
              <w:rPr>
                <w:sz w:val="22"/>
                <w:szCs w:val="22"/>
              </w:rPr>
              <w:t xml:space="preserve">  Uzsveram, ka platjoslas internets nodrošina ātru un efektīvu informācijas apmaiņu, un ir būtisks priekšnoteikums valsts ekonomiskai izaugsmei un attīstībai, un tam ir izšķiroša nozīme informācijas sabiedrības īstenošanā: e-pārvaldē, e-izglītībā, e-veselībā, dažādu elektronisko sakaru </w:t>
            </w:r>
            <w:r w:rsidRPr="0094680E">
              <w:rPr>
                <w:sz w:val="22"/>
                <w:szCs w:val="22"/>
              </w:rPr>
              <w:lastRenderedPageBreak/>
              <w:t>pakalpojumu (balss, datu pārraides, e-pasts u.c.) un interaktīvo pakalpojumu sniegšanā un izmantošanā.</w:t>
            </w:r>
          </w:p>
          <w:p w:rsidR="002A7613" w:rsidRPr="0094680E" w:rsidRDefault="002A7613" w:rsidP="002A7613">
            <w:pPr>
              <w:rPr>
                <w:sz w:val="22"/>
                <w:szCs w:val="22"/>
              </w:rPr>
            </w:pPr>
            <w:r w:rsidRPr="0094680E">
              <w:rPr>
                <w:sz w:val="22"/>
                <w:szCs w:val="22"/>
              </w:rPr>
              <w:t>Uz platjoslas elektronisko sakaru infrastruktūras būtisko lomu un pieprasījumu sabiedrībā norāda arī Centrālās statistikas pārvaldes apkopotā informācija</w:t>
            </w:r>
            <w:r w:rsidRPr="0094680E">
              <w:rPr>
                <w:sz w:val="22"/>
                <w:szCs w:val="22"/>
                <w:vertAlign w:val="superscript"/>
              </w:rPr>
              <w:footnoteReference w:id="6"/>
            </w:r>
            <w:r w:rsidRPr="0094680E">
              <w:rPr>
                <w:sz w:val="22"/>
                <w:szCs w:val="22"/>
              </w:rPr>
              <w:t>, kas apliecina, ka pieaug interneta lietošana mājsaimniecībās, piemēram:</w:t>
            </w:r>
          </w:p>
          <w:p w:rsidR="00403DAF" w:rsidRPr="0094680E" w:rsidRDefault="002A7613" w:rsidP="002A7613">
            <w:pPr>
              <w:widowControl w:val="0"/>
              <w:numPr>
                <w:ilvl w:val="0"/>
                <w:numId w:val="13"/>
              </w:numPr>
              <w:rPr>
                <w:sz w:val="22"/>
                <w:szCs w:val="22"/>
              </w:rPr>
            </w:pPr>
            <w:bookmarkStart w:id="7" w:name="_Hlk94557180"/>
            <w:r w:rsidRPr="0094680E">
              <w:rPr>
                <w:sz w:val="22"/>
                <w:szCs w:val="22"/>
              </w:rPr>
              <w:t xml:space="preserve">2021.gadā  – pavisam </w:t>
            </w:r>
            <w:bookmarkEnd w:id="7"/>
            <w:r w:rsidRPr="0094680E">
              <w:rPr>
                <w:sz w:val="22"/>
                <w:szCs w:val="22"/>
              </w:rPr>
              <w:t>91,1% no visām mājsaimniecībām</w:t>
            </w:r>
            <w:r w:rsidR="00403DAF" w:rsidRPr="0094680E">
              <w:rPr>
                <w:sz w:val="22"/>
                <w:szCs w:val="22"/>
              </w:rPr>
              <w:t>;</w:t>
            </w:r>
          </w:p>
          <w:p w:rsidR="00403DAF" w:rsidRPr="0094680E" w:rsidRDefault="00403DAF" w:rsidP="00403DAF">
            <w:pPr>
              <w:widowControl w:val="0"/>
              <w:numPr>
                <w:ilvl w:val="0"/>
                <w:numId w:val="13"/>
              </w:numPr>
              <w:rPr>
                <w:sz w:val="22"/>
                <w:szCs w:val="22"/>
              </w:rPr>
            </w:pPr>
            <w:r w:rsidRPr="0094680E">
              <w:rPr>
                <w:sz w:val="22"/>
                <w:szCs w:val="22"/>
              </w:rPr>
              <w:t>2022</w:t>
            </w:r>
            <w:r w:rsidR="002A7613" w:rsidRPr="0094680E">
              <w:rPr>
                <w:sz w:val="22"/>
                <w:szCs w:val="22"/>
              </w:rPr>
              <w:t>.</w:t>
            </w:r>
            <w:r w:rsidRPr="0094680E">
              <w:rPr>
                <w:sz w:val="22"/>
                <w:szCs w:val="22"/>
              </w:rPr>
              <w:t>gadā – 91,4% no visām mājsaimniecībām;</w:t>
            </w:r>
          </w:p>
          <w:p w:rsidR="002A7613" w:rsidRPr="0094680E" w:rsidRDefault="00403DAF" w:rsidP="005E086C">
            <w:pPr>
              <w:widowControl w:val="0"/>
              <w:numPr>
                <w:ilvl w:val="0"/>
                <w:numId w:val="13"/>
              </w:numPr>
              <w:rPr>
                <w:sz w:val="22"/>
                <w:szCs w:val="22"/>
              </w:rPr>
            </w:pPr>
            <w:r w:rsidRPr="0094680E">
              <w:rPr>
                <w:sz w:val="22"/>
                <w:szCs w:val="22"/>
              </w:rPr>
              <w:t>2023.gadā – 93,1% no visām mājsaimniecībām.</w:t>
            </w:r>
            <w:r w:rsidR="002A7613" w:rsidRPr="0094680E">
              <w:rPr>
                <w:sz w:val="22"/>
                <w:szCs w:val="22"/>
              </w:rPr>
              <w:t xml:space="preserve"> </w:t>
            </w:r>
          </w:p>
          <w:p w:rsidR="002A7613" w:rsidRPr="0094680E" w:rsidRDefault="002A7613" w:rsidP="002A7613">
            <w:pPr>
              <w:rPr>
                <w:sz w:val="22"/>
                <w:szCs w:val="22"/>
              </w:rPr>
            </w:pPr>
            <w:r w:rsidRPr="0094680E">
              <w:rPr>
                <w:sz w:val="22"/>
                <w:szCs w:val="22"/>
              </w:rPr>
              <w:t xml:space="preserve">Papildus informējam, ka platjoslas infrastruktūras pieejamība ir priekšnosacījums digitālās transformācijas īstenošanai, tāpēc tā jāturpina attīstīt, nodrošinot sabiedrībai piekļuvi nepieciešamajiem pakalpojumiem e-vidē. Tā, piemēram, Eiropas Parlamenta un Padomes 2018.gada 11.decembra direktīvas (ES) </w:t>
            </w:r>
            <w:r w:rsidRPr="0094680E">
              <w:rPr>
                <w:sz w:val="22"/>
                <w:szCs w:val="22"/>
              </w:rPr>
              <w:lastRenderedPageBreak/>
              <w:t>2018/1972 par Eiropas Elektronisko sakaru kodeksa izveidi preambulas 103. un 104. apsvērumi paredz sekojošo:</w:t>
            </w:r>
          </w:p>
          <w:p w:rsidR="002A7613" w:rsidRPr="0094680E" w:rsidRDefault="002A7613" w:rsidP="002A7613">
            <w:pPr>
              <w:rPr>
                <w:sz w:val="22"/>
                <w:szCs w:val="22"/>
              </w:rPr>
            </w:pPr>
            <w:r w:rsidRPr="0094680E">
              <w:rPr>
                <w:sz w:val="22"/>
                <w:szCs w:val="22"/>
              </w:rPr>
              <w:t xml:space="preserve">- būtu jānodrošina, ka pastāv procedūras, kurās piešķir tiesības uzstādīt iekārtas, un </w:t>
            </w:r>
            <w:r w:rsidR="00073D73" w:rsidRPr="0094680E">
              <w:rPr>
                <w:sz w:val="22"/>
                <w:szCs w:val="22"/>
              </w:rPr>
              <w:t>procedūras</w:t>
            </w:r>
            <w:r w:rsidRPr="0094680E">
              <w:rPr>
                <w:sz w:val="22"/>
                <w:szCs w:val="22"/>
              </w:rPr>
              <w:t xml:space="preserve"> ir savlaicīgas, nediskriminējošas un pārredzamas, lai garantētu apstākļus godīgai un efektīvai konkurencei. </w:t>
            </w:r>
          </w:p>
          <w:p w:rsidR="002A7613" w:rsidRPr="0094680E" w:rsidRDefault="002A7613" w:rsidP="002A7613">
            <w:pPr>
              <w:rPr>
                <w:sz w:val="22"/>
                <w:szCs w:val="22"/>
              </w:rPr>
            </w:pPr>
            <w:r w:rsidRPr="0094680E">
              <w:rPr>
                <w:sz w:val="22"/>
                <w:szCs w:val="22"/>
              </w:rPr>
              <w:t>- atļaujas, ko izdod elektronisko sakaru tīklu un pakalpojumu nodrošinātājiem un kas tiem ļauj iegūt piekļuvi publiskam vai privātam īpašumam, ir būtisks faktors elektronisko sakaru tīklu vai jaunu tīkla elementu izveidei. Tāpēc nevajadzīgi sarežģītas un lēnas procedūras tiesību piekļūt infrastruktūrai piešķiršanai var radīt ievērojamu šķērsli konkurences attīstībai. Tāpēc ir jāvienkāršo veids, kādā pilnvaroti uzņēmumi iegūst tiesības piekļūt infrastruktūrai. Kompetentajām iestādēm būtu jākoordinē tiesību piekļūt infrastruktūrai iegūšana. Arī attīstības plānošanas dokumentos</w:t>
            </w:r>
            <w:r w:rsidRPr="0094680E">
              <w:rPr>
                <w:sz w:val="22"/>
                <w:szCs w:val="22"/>
                <w:vertAlign w:val="superscript"/>
              </w:rPr>
              <w:footnoteReference w:id="7"/>
            </w:r>
            <w:r w:rsidRPr="0094680E">
              <w:rPr>
                <w:sz w:val="22"/>
                <w:szCs w:val="22"/>
              </w:rPr>
              <w:t xml:space="preserve"> paredzētās </w:t>
            </w:r>
            <w:r w:rsidRPr="0094680E">
              <w:rPr>
                <w:sz w:val="22"/>
                <w:szCs w:val="22"/>
              </w:rPr>
              <w:lastRenderedPageBreak/>
              <w:t xml:space="preserve">politikas mērķis telekomunikāciju pakalpojumu pieejamības jomā ir nodrošināt elektronisko sakaru pakalpojumus tādā apjomā un kvalitātē, kas nepieciešami inovāciju, tautsaimniecības un mājsaimniecību vajadzībām, nodrošinot platformu jaunam tehnoloģiskam lēcienam sabiedrības digitālajā transformācijā, sniedzot iespējas fiziskās un digitālās telpas pilnvērtīgai apvienošanai. </w:t>
            </w:r>
          </w:p>
          <w:p w:rsidR="002A7613" w:rsidRPr="0094680E" w:rsidRDefault="002A7613" w:rsidP="002A7613">
            <w:pPr>
              <w:rPr>
                <w:i/>
                <w:iCs/>
                <w:sz w:val="22"/>
                <w:szCs w:val="22"/>
              </w:rPr>
            </w:pPr>
            <w:r w:rsidRPr="0094680E">
              <w:rPr>
                <w:sz w:val="22"/>
                <w:szCs w:val="22"/>
              </w:rPr>
              <w:t>Ņemot vērā iepriekš minēto, tikai veicot izmaiņas tiesiskajā regulējumā ir iespējams pārskatīt procedūru, kādā tiek veikta elektronisko sakaru tīkla izbūve vai attīstība, kā arī droša, nepārtraukta un kvalitatīva platjoslas elektronisko sakaru infrastruktūras darbība ir aizsargājama, jo ir cieši saistīta ar tautsaimniecību, valsts un sabiedrības interesēm kopumā. Platjoslas elektronisko sakaru infrastruktūras izbūve vai attīstība skar sabiedrībai būtiskas intereses (sabiedrībai nozīmīga pakalpojuma nepārtrauktību), tādējādi šādai tiesību normai ir leģitīms mērķis.</w:t>
            </w:r>
          </w:p>
          <w:p w:rsidR="002A7613" w:rsidRPr="0094680E" w:rsidRDefault="002A7613" w:rsidP="002A7613">
            <w:pPr>
              <w:rPr>
                <w:sz w:val="22"/>
                <w:szCs w:val="22"/>
              </w:rPr>
            </w:pPr>
            <w:r w:rsidRPr="0094680E">
              <w:rPr>
                <w:sz w:val="22"/>
                <w:szCs w:val="22"/>
              </w:rPr>
              <w:t xml:space="preserve">Papildus samērīguma princips prasa ievērot saprātīgu līdzsvaru </w:t>
            </w:r>
            <w:r w:rsidRPr="0094680E">
              <w:rPr>
                <w:sz w:val="22"/>
                <w:szCs w:val="22"/>
              </w:rPr>
              <w:lastRenderedPageBreak/>
              <w:t>starp sabiedrības un personas interesēm, ja publiskā vara ierobežo personas tiesības un likumiskās intereses (...) vai izraudzītie līdzekļi ir piemēroti leģitīmā mērķa sasniegšanai, vai nav saudzējošāku līdzekļu šā mērķa sasniegšanai un vai rīcība ir atbilstoša. (sk. Satversmes tiesas 2002. gada 19. marta sprieduma lietā Nr. 2001-12-01 secinājumu daļas 3.1. punktu).</w:t>
            </w:r>
          </w:p>
          <w:p w:rsidR="002A7613" w:rsidRPr="0094680E" w:rsidRDefault="002A7613" w:rsidP="002A7613">
            <w:pPr>
              <w:rPr>
                <w:sz w:val="22"/>
                <w:szCs w:val="22"/>
              </w:rPr>
            </w:pPr>
            <w:r w:rsidRPr="0094680E">
              <w:rPr>
                <w:sz w:val="22"/>
                <w:szCs w:val="22"/>
              </w:rPr>
              <w:t xml:space="preserve">Turklāt Satversmes tiesa ir atzinusi, ka saudzējošāks līdzeklis ir nevis jebkurš cits, bet tikai tāds līdzeklis, ar kuru leģitīmo mērķi var sasniegt vismaz tādā pašā kvalitātē un kurš no valsts un sabiedrības neprasa nesamērīgi lielu ieguldījumu (sk., piemēram, Satversmes tiesas 2021. gada 25. marta sprieduma lietā Nr. 2020-36-01 19.3.3. punktu). Konkrētajā gadījumā likumdevēja uzdevums ir līdzsvarot nekustamā īpašuma īpašnieka tiesības, uz kuru attiecināma tiesiskā paļāvība īpašuma tiesību aizsardzībai, un sabiedrības interesēm platjoslas elektronisko sakaru infrastruktūras pakalpojuma saņemšanā (tostarp, darbības un kvalitātes uzlabošanā).  Lai </w:t>
            </w:r>
            <w:r w:rsidRPr="0094680E">
              <w:rPr>
                <w:sz w:val="22"/>
                <w:szCs w:val="22"/>
              </w:rPr>
              <w:lastRenderedPageBreak/>
              <w:t>nodrošinātu platjoslas elektronisko sakaru infrastruktūras darbību un kvalitāti, likumdevēja noteiktajos gadījumos būs pieļaujama nekustamā īpašuma īpašnieka pamattiesību ierobežošana leģitīma mērķa sasniegšanai – platjoslas elektronisko sakaru infrastruktūras izbūvē vai attīstīšanā. Attīstoties tehnoloģijām, tiek piedāvāti arvien jauni, kvalitatīvāki un inovatīvāki risinājumi, lai nodrošinātu platjoslas elektronisko sakaru infrastruktūras attīstību (piemēram, 5G), tādēļ arī nepieciešamības gadījumā elektronisko sakaru komersantam tiek paredzēta iespēja noteiktos gadījumos veikt:</w:t>
            </w:r>
          </w:p>
          <w:p w:rsidR="002A7613" w:rsidRPr="0094680E" w:rsidRDefault="002A7613" w:rsidP="00073D73">
            <w:pPr>
              <w:pStyle w:val="ListParagraph"/>
              <w:widowControl w:val="0"/>
              <w:numPr>
                <w:ilvl w:val="0"/>
                <w:numId w:val="17"/>
              </w:numPr>
              <w:rPr>
                <w:sz w:val="22"/>
                <w:szCs w:val="22"/>
              </w:rPr>
            </w:pPr>
            <w:r w:rsidRPr="0094680E">
              <w:rPr>
                <w:sz w:val="22"/>
                <w:szCs w:val="22"/>
              </w:rPr>
              <w:t xml:space="preserve"> </w:t>
            </w:r>
            <w:bookmarkStart w:id="8" w:name="_Hlk94557014"/>
            <w:r w:rsidRPr="0094680E">
              <w:rPr>
                <w:sz w:val="22"/>
                <w:szCs w:val="22"/>
              </w:rPr>
              <w:t xml:space="preserve">platjoslas elektronisko sakaru infrastruktūras </w:t>
            </w:r>
            <w:bookmarkEnd w:id="8"/>
            <w:r w:rsidRPr="0094680E">
              <w:rPr>
                <w:sz w:val="22"/>
                <w:szCs w:val="22"/>
              </w:rPr>
              <w:t xml:space="preserve">izbūvi – sekmējot platjoslas elektronisko sakaru infrastruktūras darbības paplašināšanos ne tikai mājsaimniecībās, bet arī, piemēram, komersantu (tautsaimniecības) saimnieciskās darbības </w:t>
            </w:r>
            <w:r w:rsidRPr="0094680E">
              <w:rPr>
                <w:sz w:val="22"/>
                <w:szCs w:val="22"/>
              </w:rPr>
              <w:lastRenderedPageBreak/>
              <w:t xml:space="preserve">nodrošināšanai vai; </w:t>
            </w:r>
          </w:p>
          <w:p w:rsidR="002A7613" w:rsidRPr="0094680E" w:rsidRDefault="002A7613" w:rsidP="00073D73">
            <w:pPr>
              <w:pStyle w:val="ListParagraph"/>
              <w:widowControl w:val="0"/>
              <w:numPr>
                <w:ilvl w:val="0"/>
                <w:numId w:val="17"/>
              </w:numPr>
              <w:rPr>
                <w:sz w:val="22"/>
                <w:szCs w:val="22"/>
              </w:rPr>
            </w:pPr>
            <w:r w:rsidRPr="0094680E">
              <w:rPr>
                <w:sz w:val="22"/>
                <w:szCs w:val="22"/>
              </w:rPr>
              <w:t xml:space="preserve"> platjoslas elektronisko sakaru infrastruktūras attīstību –  elektronisko sakaru tīkla komersants iegulda papildus resursus nekustamā īpašumā jau izbūvētā platjoslas elektronisko sakaru infrastruktūrā.</w:t>
            </w:r>
          </w:p>
          <w:p w:rsidR="002A7613" w:rsidRPr="0094680E" w:rsidRDefault="002A7613" w:rsidP="002A7613">
            <w:pPr>
              <w:rPr>
                <w:sz w:val="22"/>
                <w:szCs w:val="22"/>
              </w:rPr>
            </w:pPr>
            <w:r w:rsidRPr="0094680E">
              <w:rPr>
                <w:sz w:val="22"/>
                <w:szCs w:val="22"/>
              </w:rPr>
              <w:t xml:space="preserve">Turklāt jāņem vērā, ka pamattiesību ierobežošana leģitīma mērķa sasniegšanai tiek paredzēta, izvirzot konkrētus nosacījumus. Vēršam uzmanību, ka vienlaikus elektronisko sakaru komersantiem būs jāievēro visas normatīvajos aktos noteiktās prasības būvniecības jomā, attiecīgi, to veiktie darbi tiks uzraudzīti no kompetento iestāžu puses. Piedāvātais tiesiskais regulējums neietekmē nekustamā īpašuma īpašnieka tiesības piekļūt nekustamajam īpašumam, to atsavināt vai kā citādi rīkoties ar nekustamo īpašumu. Uz to, ka tiek piedāvāts taisnīgs risinājums, norāda arī tas, ka nekustamā īpašuma īpašniekam tiek paredzēta vienreizējas atlīdzības izmaksa par jaunu īpašuma lietošanas tiesību aprobežojumu noteikšanu Ministru kabineta noteiktajā </w:t>
            </w:r>
            <w:r w:rsidRPr="0094680E">
              <w:rPr>
                <w:sz w:val="22"/>
                <w:szCs w:val="22"/>
              </w:rPr>
              <w:lastRenderedPageBreak/>
              <w:t xml:space="preserve">apmērā. </w:t>
            </w:r>
          </w:p>
          <w:p w:rsidR="00073D73" w:rsidRPr="0094680E" w:rsidRDefault="00073D73" w:rsidP="00073D73">
            <w:pPr>
              <w:ind w:firstLine="720"/>
              <w:rPr>
                <w:sz w:val="22"/>
                <w:szCs w:val="22"/>
              </w:rPr>
            </w:pPr>
            <w:r w:rsidRPr="0094680E">
              <w:rPr>
                <w:sz w:val="22"/>
                <w:szCs w:val="22"/>
                <w:u w:val="single"/>
              </w:rPr>
              <w:t>No iepriekš minētā secināms, ka nav cits taisnīgāks risinājums, līdz ar to izraudzītie līdzekļi ir piemēroti leģitīmā mērķa sasniegšanai. Minētajā sakarībā nav saudzējošāku līdzekļu šī mērķa sasniegšanai, jo nav iespējams veikt platjoslas elektronisko sakaru infrastruktūras izbūvi vai attīstību, neietekmējot nekustamā īpašnieka tiesības uz īpašumu. Tādējādi Elektronisko sakaru likumā noteiktajos gadījumos saskaņošanu aizstājot ar zemes īpašnieku informēšanu, netiks likti šķēršļi sabiedrībai nozīmīgu platjoslas elektronisko sakaru tīklu projektu realizācijai. Vienlaikus šiem nekustamā īpašuma īpašniekiem projekta realizācijas gaitā tiks izmaksāta vienreizēja samaksa Ministru kabineta noteiktajā apmērā par jaunu īpašuma lietošanas tiesību aprobežojumu noteikšanu.</w:t>
            </w:r>
            <w:r w:rsidRPr="0094680E">
              <w:rPr>
                <w:sz w:val="22"/>
                <w:szCs w:val="22"/>
              </w:rPr>
              <w:t xml:space="preserve"> </w:t>
            </w:r>
            <w:r w:rsidRPr="0094680E">
              <w:rPr>
                <w:sz w:val="22"/>
                <w:szCs w:val="22"/>
                <w:u w:val="single"/>
              </w:rPr>
              <w:t>Tiesību norma neradīs personas tiesībām un likumiskajām interesēm lielākus zaudējumus nekā tie labumi, ko iegūs sabiedrība.</w:t>
            </w:r>
          </w:p>
          <w:p w:rsidR="008C228F" w:rsidRPr="0094680E" w:rsidRDefault="008C228F" w:rsidP="00FF2B76">
            <w:pPr>
              <w:rPr>
                <w:sz w:val="22"/>
                <w:szCs w:val="22"/>
              </w:rPr>
            </w:pPr>
          </w:p>
        </w:tc>
      </w:tr>
      <w:tr w:rsidR="003046CC" w:rsidRPr="00FF2B76" w:rsidTr="000430F1">
        <w:trPr>
          <w:trHeight w:val="142"/>
        </w:trPr>
        <w:tc>
          <w:tcPr>
            <w:tcW w:w="624" w:type="dxa"/>
            <w:shd w:val="clear" w:color="auto" w:fill="auto"/>
            <w:noWrap/>
            <w:tcMar>
              <w:top w:w="75" w:type="dxa"/>
              <w:left w:w="75" w:type="dxa"/>
              <w:bottom w:w="75" w:type="dxa"/>
              <w:right w:w="75" w:type="dxa"/>
            </w:tcMar>
          </w:tcPr>
          <w:p w:rsidR="003046CC" w:rsidRPr="0094680E" w:rsidRDefault="003046CC"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8C228F" w:rsidRPr="0094680E" w:rsidRDefault="008C228F" w:rsidP="00FF2B76">
            <w:pPr>
              <w:spacing w:after="240"/>
              <w:rPr>
                <w:b/>
                <w:sz w:val="22"/>
                <w:szCs w:val="22"/>
              </w:rPr>
            </w:pPr>
            <w:r w:rsidRPr="0094680E">
              <w:rPr>
                <w:b/>
                <w:sz w:val="22"/>
                <w:szCs w:val="22"/>
              </w:rPr>
              <w:t>Likumprojekts (grozījumi)</w:t>
            </w:r>
          </w:p>
          <w:p w:rsidR="008C228F" w:rsidRPr="0094680E" w:rsidRDefault="008C228F" w:rsidP="00FF2B76">
            <w:pPr>
              <w:rPr>
                <w:sz w:val="22"/>
                <w:szCs w:val="22"/>
              </w:rPr>
            </w:pPr>
            <w:r w:rsidRPr="0094680E">
              <w:rPr>
                <w:sz w:val="22"/>
                <w:szCs w:val="22"/>
              </w:rPr>
              <w:lastRenderedPageBreak/>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3046CC" w:rsidRPr="0094680E" w:rsidRDefault="006C6DC7" w:rsidP="00FF2B76">
            <w:pPr>
              <w:spacing w:after="240"/>
              <w:rPr>
                <w:b/>
                <w:sz w:val="22"/>
                <w:szCs w:val="22"/>
              </w:rPr>
            </w:pPr>
            <w:r w:rsidRPr="0094680E">
              <w:rPr>
                <w:b/>
                <w:sz w:val="22"/>
                <w:szCs w:val="22"/>
              </w:rPr>
              <w:t>(…)</w:t>
            </w:r>
          </w:p>
        </w:tc>
        <w:tc>
          <w:tcPr>
            <w:tcW w:w="4252" w:type="dxa"/>
            <w:gridSpan w:val="3"/>
            <w:shd w:val="clear" w:color="auto" w:fill="auto"/>
            <w:noWrap/>
            <w:tcMar>
              <w:top w:w="75" w:type="dxa"/>
              <w:left w:w="75" w:type="dxa"/>
              <w:bottom w:w="75" w:type="dxa"/>
              <w:right w:w="75" w:type="dxa"/>
            </w:tcMar>
          </w:tcPr>
          <w:p w:rsidR="00956DD5" w:rsidRPr="0094680E" w:rsidRDefault="00A001CE" w:rsidP="00956DD5">
            <w:pPr>
              <w:rPr>
                <w:sz w:val="22"/>
                <w:szCs w:val="22"/>
              </w:rPr>
            </w:pPr>
            <w:r w:rsidRPr="0094680E">
              <w:rPr>
                <w:b/>
                <w:sz w:val="22"/>
                <w:szCs w:val="22"/>
              </w:rPr>
              <w:lastRenderedPageBreak/>
              <w:t>Iebildums (FM - 22.11.2024.)</w:t>
            </w:r>
            <w:r w:rsidR="00956DD5" w:rsidRPr="0094680E">
              <w:rPr>
                <w:sz w:val="22"/>
                <w:szCs w:val="22"/>
              </w:rPr>
              <w:t xml:space="preserve"> </w:t>
            </w:r>
          </w:p>
          <w:p w:rsidR="00A001CE" w:rsidRPr="0094680E" w:rsidRDefault="00A001CE" w:rsidP="00FF2B76">
            <w:pPr>
              <w:spacing w:after="240"/>
              <w:rPr>
                <w:b/>
                <w:sz w:val="22"/>
                <w:szCs w:val="22"/>
              </w:rPr>
            </w:pPr>
          </w:p>
          <w:p w:rsidR="00A001CE" w:rsidRPr="0094680E" w:rsidRDefault="00A001CE" w:rsidP="00FF2B76">
            <w:pPr>
              <w:rPr>
                <w:sz w:val="22"/>
                <w:szCs w:val="22"/>
              </w:rPr>
            </w:pPr>
            <w:r w:rsidRPr="0094680E">
              <w:rPr>
                <w:sz w:val="22"/>
                <w:szCs w:val="22"/>
              </w:rPr>
              <w:t>Likumprojekta 1.pants paredz Elektronisko sakaru likuma 28.panta sesto daļu izteikt jaunā redakcijā t.i.,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kāds (vismaz viens) no šā panta norādītajiem nosacījumiem. </w:t>
            </w:r>
          </w:p>
          <w:p w:rsidR="00A001CE" w:rsidRPr="0094680E" w:rsidRDefault="00A001CE" w:rsidP="00FF2B76">
            <w:pPr>
              <w:rPr>
                <w:sz w:val="22"/>
                <w:szCs w:val="22"/>
              </w:rPr>
            </w:pPr>
          </w:p>
          <w:p w:rsidR="00A001CE" w:rsidRPr="0094680E" w:rsidRDefault="00A001CE" w:rsidP="00FF2B76">
            <w:pPr>
              <w:rPr>
                <w:sz w:val="22"/>
                <w:szCs w:val="22"/>
              </w:rPr>
            </w:pPr>
            <w:r w:rsidRPr="0094680E">
              <w:rPr>
                <w:sz w:val="22"/>
                <w:szCs w:val="22"/>
              </w:rPr>
              <w:t>Vēršam uzmanību, ja izvietošana tiek veikta bez saskaņošanas ar nekustamā īpašuma īpašnieku, tad elektronisko sakaru sniedzējam ir jāuzņemas pilna atbildība par konstrukciju nestspēju, uz kurām infrastruktūra tiek izvietota. Pretējā gadījumā smagas antenas var tikt izvietotas uz jumtiem/konstrukcijām, kuras nav piemērotas atbilstošai slodzei un jumta deformācijas rezultātā par iespējamām sekām īpašuma lietotājiem atbild nekustamā īpašuma īpašnieks. Ievērojot minēto,  likumprojektā būtu nosakāmas, ka elektronisko sakaru sniedzējs uzņemas pilnu atbildību par konstrukciju nestspēju, uz kurām infrastruktūra tiek izvietota.</w:t>
            </w:r>
          </w:p>
          <w:p w:rsidR="00A001CE" w:rsidRPr="0094680E" w:rsidRDefault="00A001CE" w:rsidP="00FF2B76">
            <w:pPr>
              <w:rPr>
                <w:sz w:val="22"/>
                <w:szCs w:val="22"/>
              </w:rPr>
            </w:pPr>
          </w:p>
          <w:p w:rsidR="003046CC" w:rsidRPr="0094680E" w:rsidRDefault="00A001CE" w:rsidP="00FF2B76">
            <w:pPr>
              <w:rPr>
                <w:b/>
                <w:bCs/>
                <w:sz w:val="22"/>
                <w:szCs w:val="22"/>
              </w:rPr>
            </w:pPr>
            <w:r w:rsidRPr="0094680E">
              <w:rPr>
                <w:sz w:val="22"/>
                <w:szCs w:val="22"/>
              </w:rPr>
              <w:t> </w:t>
            </w: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F90C77" w:rsidRPr="0094680E" w:rsidRDefault="00F90C77" w:rsidP="00FF2B76">
            <w:pPr>
              <w:rPr>
                <w:b/>
                <w:bCs/>
                <w:color w:val="auto"/>
                <w:sz w:val="22"/>
                <w:szCs w:val="22"/>
              </w:rPr>
            </w:pPr>
            <w:r w:rsidRPr="0094680E">
              <w:rPr>
                <w:b/>
                <w:bCs/>
                <w:color w:val="auto"/>
                <w:sz w:val="22"/>
                <w:szCs w:val="22"/>
              </w:rPr>
              <w:lastRenderedPageBreak/>
              <w:t xml:space="preserve">Ņemts vērā </w:t>
            </w:r>
          </w:p>
          <w:p w:rsidR="00956DD5" w:rsidRPr="0094680E" w:rsidRDefault="00956DD5" w:rsidP="00F90C77">
            <w:pPr>
              <w:rPr>
                <w:color w:val="auto"/>
                <w:sz w:val="22"/>
                <w:szCs w:val="22"/>
              </w:rPr>
            </w:pPr>
            <w:r w:rsidRPr="0094680E">
              <w:rPr>
                <w:color w:val="auto"/>
                <w:sz w:val="22"/>
                <w:szCs w:val="22"/>
              </w:rPr>
              <w:t xml:space="preserve">Anotācijā iekļauts skaidrojums </w:t>
            </w:r>
            <w:r w:rsidR="00F90C77" w:rsidRPr="0094680E">
              <w:rPr>
                <w:color w:val="auto"/>
                <w:sz w:val="22"/>
                <w:szCs w:val="22"/>
              </w:rPr>
              <w:t xml:space="preserve">(skat. </w:t>
            </w:r>
            <w:r w:rsidR="00F90C77" w:rsidRPr="0094680E">
              <w:rPr>
                <w:color w:val="auto"/>
                <w:sz w:val="22"/>
                <w:szCs w:val="22"/>
              </w:rPr>
              <w:lastRenderedPageBreak/>
              <w:t>blakus kolonnā)</w:t>
            </w:r>
          </w:p>
        </w:tc>
        <w:tc>
          <w:tcPr>
            <w:tcW w:w="3057" w:type="dxa"/>
            <w:shd w:val="clear" w:color="auto" w:fill="auto"/>
            <w:noWrap/>
            <w:tcMar>
              <w:top w:w="75" w:type="dxa"/>
              <w:left w:w="75" w:type="dxa"/>
              <w:bottom w:w="75" w:type="dxa"/>
              <w:right w:w="75" w:type="dxa"/>
            </w:tcMar>
          </w:tcPr>
          <w:p w:rsidR="00F90C77" w:rsidRPr="0094680E" w:rsidRDefault="00F90C77" w:rsidP="00F90C77">
            <w:pPr>
              <w:rPr>
                <w:b/>
                <w:bCs/>
                <w:color w:val="auto"/>
                <w:sz w:val="22"/>
                <w:szCs w:val="22"/>
              </w:rPr>
            </w:pPr>
            <w:r w:rsidRPr="0094680E">
              <w:rPr>
                <w:b/>
                <w:bCs/>
                <w:color w:val="auto"/>
                <w:sz w:val="22"/>
                <w:szCs w:val="22"/>
              </w:rPr>
              <w:lastRenderedPageBreak/>
              <w:t>Anotācijā iekļauts skaidrojums šādā redakcijā:</w:t>
            </w:r>
          </w:p>
          <w:p w:rsidR="00F90C77" w:rsidRPr="0094680E" w:rsidRDefault="00F90C77" w:rsidP="00F90C77">
            <w:pPr>
              <w:rPr>
                <w:sz w:val="22"/>
                <w:szCs w:val="22"/>
              </w:rPr>
            </w:pPr>
          </w:p>
          <w:p w:rsidR="00F90C77" w:rsidRPr="0094680E" w:rsidRDefault="00F90C77" w:rsidP="00F90C77">
            <w:pPr>
              <w:rPr>
                <w:sz w:val="22"/>
                <w:szCs w:val="22"/>
              </w:rPr>
            </w:pPr>
            <w:r w:rsidRPr="0094680E">
              <w:rPr>
                <w:sz w:val="22"/>
                <w:szCs w:val="22"/>
              </w:rPr>
              <w:t xml:space="preserve">Norādāms, ka saskaņošanas procesa aizvietošana ar nekustamā īpašuma īpašnieku informēšanu par iekārtu uzstādīšanu </w:t>
            </w:r>
            <w:r w:rsidRPr="0094680E">
              <w:rPr>
                <w:b/>
                <w:bCs/>
                <w:sz w:val="22"/>
                <w:szCs w:val="22"/>
              </w:rPr>
              <w:t>neizslēdz prasību,  ierīkojot elektronisko sakaru tīklus, ievērot normatīvajos aktos noteikto būvniecības regulējumu,</w:t>
            </w:r>
            <w:r w:rsidRPr="0094680E">
              <w:rPr>
                <w:sz w:val="22"/>
                <w:szCs w:val="22"/>
              </w:rPr>
              <w:t xml:space="preserve"> tostarp attiecībā uz būvniecības ieceres dokumentāciju un būves tehnisko apsekošanu. Elektronisko sakaru tīklu būvniecības speciālajā regulējumā: </w:t>
            </w:r>
            <w:r w:rsidRPr="0094680E">
              <w:rPr>
                <w:b/>
                <w:bCs/>
                <w:sz w:val="22"/>
                <w:szCs w:val="22"/>
              </w:rPr>
              <w:t>Ministru kabineta 2014.gada 19.augusta noteikumu Nr.501 “Elektronisko sakaru inženierbūvju būvnoteikumi”</w:t>
            </w:r>
            <w:r w:rsidRPr="0094680E">
              <w:rPr>
                <w:sz w:val="22"/>
                <w:szCs w:val="22"/>
              </w:rPr>
              <w:t xml:space="preserve"> (turpmāk – MK noteikumi Nr.501) 19.punktā noteikts elektronisko sakaru tīkla ierīkošanas projekta saturs, savukārt šo noteikumu 20.punktā ir noteiktas papildu prasības tieši radioiekārtu un antenu, mobilo sakaru bāzes staciju un apraides raidītāju ierīkošanai, tostarp </w:t>
            </w:r>
            <w:r w:rsidRPr="0094680E">
              <w:rPr>
                <w:b/>
                <w:bCs/>
                <w:sz w:val="22"/>
                <w:szCs w:val="22"/>
              </w:rPr>
              <w:t xml:space="preserve">20.1. apakšpunktā noteikta prasība iesniegt tehniskās apsekošanas atzinumu par izmantotās būves tehnisko stāvokli, ja bāzes stacija tiek uzstādīta uz esošas ēkas, torņa, masta vai </w:t>
            </w:r>
            <w:r w:rsidRPr="0094680E">
              <w:rPr>
                <w:b/>
                <w:bCs/>
                <w:sz w:val="22"/>
                <w:szCs w:val="22"/>
              </w:rPr>
              <w:lastRenderedPageBreak/>
              <w:t>būves nesošajām konstrukcijām vai nesošajiem elementiem.</w:t>
            </w:r>
          </w:p>
          <w:p w:rsidR="003046CC" w:rsidRPr="0094680E" w:rsidRDefault="00F90C77" w:rsidP="00F90C77">
            <w:pPr>
              <w:rPr>
                <w:sz w:val="22"/>
                <w:szCs w:val="22"/>
              </w:rPr>
            </w:pPr>
            <w:r w:rsidRPr="0094680E">
              <w:rPr>
                <w:sz w:val="22"/>
                <w:szCs w:val="22"/>
              </w:rPr>
              <w:t>Elektronisko sakaru komersantam iesniegumā par infrastruktūras izvietošanu  jānorāda, kādu infrastruktūru plānots izvietot, kādi ir tās fiziskie rādītāji (platība (kvadratūra), svars, augstums, stiprinājumi utt.), kas īpašniekam ļaus novērtēt paredzamo iekārtu ietekmi uz īpašuma drošu ekspluatāciju.</w:t>
            </w:r>
          </w:p>
        </w:tc>
      </w:tr>
      <w:tr w:rsidR="003A0F86" w:rsidRPr="00F55E90" w:rsidTr="00A11E01">
        <w:trPr>
          <w:trHeight w:val="142"/>
        </w:trPr>
        <w:tc>
          <w:tcPr>
            <w:tcW w:w="14756" w:type="dxa"/>
            <w:gridSpan w:val="8"/>
            <w:shd w:val="clear" w:color="auto" w:fill="BFBFBF" w:themeFill="background1" w:themeFillShade="BF"/>
            <w:noWrap/>
            <w:tcMar>
              <w:top w:w="75" w:type="dxa"/>
              <w:left w:w="75" w:type="dxa"/>
              <w:bottom w:w="75" w:type="dxa"/>
              <w:right w:w="75" w:type="dxa"/>
            </w:tcMar>
          </w:tcPr>
          <w:p w:rsidR="003A0F86" w:rsidRPr="0094680E" w:rsidRDefault="003A0F86" w:rsidP="00F55E90">
            <w:pPr>
              <w:pStyle w:val="Heading1"/>
              <w:numPr>
                <w:ilvl w:val="0"/>
                <w:numId w:val="10"/>
              </w:numPr>
              <w:rPr>
                <w:rFonts w:ascii="Times New Roman" w:hAnsi="Times New Roman" w:cs="Times New Roman"/>
                <w:b/>
                <w:sz w:val="22"/>
                <w:szCs w:val="22"/>
              </w:rPr>
            </w:pPr>
            <w:bookmarkStart w:id="9" w:name="_Toc183683797"/>
            <w:bookmarkStart w:id="10" w:name="_Toc186724980"/>
            <w:bookmarkStart w:id="11" w:name="_Toc190094570"/>
            <w:r w:rsidRPr="0094680E">
              <w:rPr>
                <w:rFonts w:ascii="Times New Roman" w:hAnsi="Times New Roman" w:cs="Times New Roman"/>
                <w:b/>
                <w:sz w:val="22"/>
                <w:szCs w:val="22"/>
              </w:rPr>
              <w:lastRenderedPageBreak/>
              <w:t>28. panta sestās daļas 1.punkts</w:t>
            </w:r>
            <w:bookmarkEnd w:id="9"/>
            <w:bookmarkEnd w:id="10"/>
            <w:bookmarkEnd w:id="11"/>
          </w:p>
        </w:tc>
      </w:tr>
      <w:tr w:rsidR="00FE77F9" w:rsidRPr="00FF2B76" w:rsidTr="000430F1">
        <w:trPr>
          <w:trHeight w:val="142"/>
        </w:trPr>
        <w:tc>
          <w:tcPr>
            <w:tcW w:w="624" w:type="dxa"/>
            <w:shd w:val="clear" w:color="auto" w:fill="auto"/>
            <w:noWrap/>
            <w:tcMar>
              <w:top w:w="75" w:type="dxa"/>
              <w:left w:w="75" w:type="dxa"/>
              <w:bottom w:w="75" w:type="dxa"/>
              <w:right w:w="75" w:type="dxa"/>
            </w:tcMar>
          </w:tcPr>
          <w:p w:rsidR="00FE77F9" w:rsidRPr="0094680E" w:rsidRDefault="00FE77F9"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FE77F9" w:rsidRPr="0094680E" w:rsidRDefault="00FE77F9" w:rsidP="00FF2B76">
            <w:pPr>
              <w:spacing w:after="240"/>
              <w:rPr>
                <w:b/>
                <w:sz w:val="22"/>
                <w:szCs w:val="22"/>
              </w:rPr>
            </w:pPr>
            <w:r w:rsidRPr="0094680E">
              <w:rPr>
                <w:b/>
                <w:sz w:val="22"/>
                <w:szCs w:val="22"/>
              </w:rPr>
              <w:t>Likumprojekts (grozījumi)</w:t>
            </w:r>
          </w:p>
          <w:p w:rsidR="00447F31" w:rsidRPr="0094680E" w:rsidRDefault="00447F31" w:rsidP="00FF2B76">
            <w:pPr>
              <w:spacing w:after="240"/>
              <w:rPr>
                <w:b/>
                <w:sz w:val="22"/>
                <w:szCs w:val="22"/>
              </w:rPr>
            </w:pPr>
            <w:r w:rsidRPr="0094680E">
              <w:rPr>
                <w:b/>
                <w:sz w:val="22"/>
                <w:szCs w:val="22"/>
              </w:rPr>
              <w:t>28. panta (6) 1.p.</w:t>
            </w:r>
          </w:p>
          <w:p w:rsidR="00FE77F9" w:rsidRPr="0094680E" w:rsidRDefault="00FE77F9" w:rsidP="00FF2B76">
            <w:pPr>
              <w:rPr>
                <w:sz w:val="22"/>
                <w:szCs w:val="22"/>
              </w:rPr>
            </w:pPr>
            <w:r w:rsidRPr="0094680E">
              <w:rPr>
                <w:sz w:val="22"/>
                <w:szCs w:val="22"/>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FE77F9" w:rsidRPr="0094680E" w:rsidRDefault="00FE77F9" w:rsidP="00FF2B76">
            <w:pPr>
              <w:pStyle w:val="ListParagraph"/>
              <w:numPr>
                <w:ilvl w:val="0"/>
                <w:numId w:val="5"/>
              </w:numPr>
              <w:rPr>
                <w:sz w:val="22"/>
                <w:szCs w:val="22"/>
              </w:rPr>
            </w:pPr>
            <w:r w:rsidRPr="0094680E">
              <w:rPr>
                <w:sz w:val="22"/>
                <w:szCs w:val="22"/>
              </w:rPr>
              <w:t xml:space="preserve">publisko elektronisko sakaru tīklu ierīkošana vai būvniecība paredzēta pašvaldības teritorijas  attīstības plānošanas </w:t>
            </w:r>
            <w:r w:rsidRPr="0094680E">
              <w:rPr>
                <w:sz w:val="22"/>
                <w:szCs w:val="22"/>
              </w:rPr>
              <w:lastRenderedPageBreak/>
              <w:t xml:space="preserve">dokumentā; </w:t>
            </w:r>
          </w:p>
          <w:p w:rsidR="00FE77F9" w:rsidRPr="0094680E" w:rsidRDefault="00FE77F9" w:rsidP="00C7216C">
            <w:pPr>
              <w:pStyle w:val="ListParagraph"/>
              <w:ind w:left="740"/>
              <w:rPr>
                <w:b/>
                <w:sz w:val="22"/>
                <w:szCs w:val="22"/>
              </w:rPr>
            </w:pPr>
            <w:r w:rsidRPr="0094680E">
              <w:rPr>
                <w:sz w:val="22"/>
                <w:szCs w:val="22"/>
              </w:rPr>
              <w:t>(…)</w:t>
            </w:r>
          </w:p>
        </w:tc>
        <w:tc>
          <w:tcPr>
            <w:tcW w:w="4252" w:type="dxa"/>
            <w:gridSpan w:val="3"/>
            <w:shd w:val="clear" w:color="auto" w:fill="auto"/>
            <w:noWrap/>
            <w:tcMar>
              <w:top w:w="75" w:type="dxa"/>
              <w:left w:w="75" w:type="dxa"/>
              <w:bottom w:w="75" w:type="dxa"/>
              <w:right w:w="75" w:type="dxa"/>
            </w:tcMar>
          </w:tcPr>
          <w:p w:rsidR="00FC23B8" w:rsidRPr="0094680E" w:rsidRDefault="00FE77F9" w:rsidP="00FC23B8">
            <w:pPr>
              <w:rPr>
                <w:sz w:val="22"/>
                <w:szCs w:val="22"/>
              </w:rPr>
            </w:pPr>
            <w:r w:rsidRPr="0094680E">
              <w:rPr>
                <w:b/>
                <w:sz w:val="22"/>
                <w:szCs w:val="22"/>
              </w:rPr>
              <w:lastRenderedPageBreak/>
              <w:t>Iebildums (LPS - 22.11.2024.)</w:t>
            </w:r>
            <w:r w:rsidR="00FC23B8" w:rsidRPr="0094680E">
              <w:rPr>
                <w:sz w:val="22"/>
                <w:szCs w:val="22"/>
              </w:rPr>
              <w:t xml:space="preserve"> </w:t>
            </w:r>
          </w:p>
          <w:p w:rsidR="00FE77F9" w:rsidRPr="0094680E" w:rsidRDefault="00FE77F9" w:rsidP="00FF2B76">
            <w:pPr>
              <w:spacing w:after="240"/>
              <w:rPr>
                <w:b/>
                <w:sz w:val="22"/>
                <w:szCs w:val="22"/>
              </w:rPr>
            </w:pPr>
          </w:p>
          <w:p w:rsidR="00FE77F9" w:rsidRPr="0094680E" w:rsidRDefault="00FE77F9" w:rsidP="00FF2B76">
            <w:pPr>
              <w:rPr>
                <w:sz w:val="22"/>
                <w:szCs w:val="22"/>
              </w:rPr>
            </w:pPr>
            <w:r w:rsidRPr="0094680E">
              <w:rPr>
                <w:sz w:val="22"/>
                <w:szCs w:val="22"/>
              </w:rPr>
              <w:t>Lūdzam rast citu formulējumu pirmajam punktam ar jau citos būvniecības jomā noteiktajiem dokumentiem, tādējādi neradot savstarpējās pretrunas un neskaidrības to piemērošanā.</w:t>
            </w:r>
          </w:p>
          <w:p w:rsidR="00FE77F9" w:rsidRPr="0094680E" w:rsidRDefault="00FE77F9" w:rsidP="00FF2B76">
            <w:pPr>
              <w:spacing w:before="240" w:after="240"/>
              <w:rPr>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A22174" w:rsidRPr="0094680E" w:rsidRDefault="00A22174" w:rsidP="00FF2B76">
            <w:pPr>
              <w:rPr>
                <w:b/>
                <w:bCs/>
                <w:color w:val="auto"/>
                <w:sz w:val="22"/>
                <w:szCs w:val="22"/>
              </w:rPr>
            </w:pPr>
          </w:p>
          <w:p w:rsidR="003B7851" w:rsidRPr="0094680E" w:rsidRDefault="00AC3694" w:rsidP="00FF2B76">
            <w:pPr>
              <w:rPr>
                <w:color w:val="auto"/>
                <w:sz w:val="22"/>
                <w:szCs w:val="22"/>
              </w:rPr>
            </w:pPr>
            <w:r w:rsidRPr="0094680E">
              <w:rPr>
                <w:b/>
                <w:bCs/>
                <w:color w:val="auto"/>
                <w:sz w:val="22"/>
                <w:szCs w:val="22"/>
              </w:rPr>
              <w:t>Nepieciešams vienoties starpinstitūciju sanāksmē</w:t>
            </w:r>
            <w:r w:rsidR="0032479D" w:rsidRPr="0094680E">
              <w:rPr>
                <w:color w:val="auto"/>
                <w:sz w:val="22"/>
                <w:szCs w:val="22"/>
              </w:rPr>
              <w:t xml:space="preserve"> </w:t>
            </w:r>
            <w:r w:rsidRPr="0094680E">
              <w:rPr>
                <w:b/>
                <w:bCs/>
                <w:color w:val="auto"/>
                <w:sz w:val="22"/>
                <w:szCs w:val="22"/>
              </w:rPr>
              <w:t>p</w:t>
            </w:r>
            <w:r w:rsidR="003B7851" w:rsidRPr="0094680E">
              <w:rPr>
                <w:b/>
                <w:bCs/>
                <w:color w:val="auto"/>
                <w:sz w:val="22"/>
                <w:szCs w:val="22"/>
              </w:rPr>
              <w:t xml:space="preserve">ar ESL 28.panta sestās daļas 1.punkta redakciju </w:t>
            </w:r>
            <w:r w:rsidR="007030B1" w:rsidRPr="0094680E">
              <w:rPr>
                <w:color w:val="auto"/>
                <w:sz w:val="22"/>
                <w:szCs w:val="22"/>
              </w:rPr>
              <w:t>(skat. redakciju blakus kolonnā)</w:t>
            </w:r>
            <w:r w:rsidR="002E1754" w:rsidRPr="0094680E">
              <w:rPr>
                <w:color w:val="auto"/>
                <w:sz w:val="22"/>
                <w:szCs w:val="22"/>
              </w:rPr>
              <w:t>:</w:t>
            </w:r>
          </w:p>
          <w:p w:rsidR="0032479D" w:rsidRPr="0094680E" w:rsidRDefault="0032479D" w:rsidP="002E1754">
            <w:pPr>
              <w:rPr>
                <w:color w:val="auto"/>
                <w:sz w:val="22"/>
                <w:szCs w:val="22"/>
              </w:rPr>
            </w:pPr>
          </w:p>
          <w:p w:rsidR="002E1754" w:rsidRPr="0094680E" w:rsidRDefault="009409E1" w:rsidP="002E1754">
            <w:pPr>
              <w:rPr>
                <w:color w:val="auto"/>
                <w:sz w:val="22"/>
                <w:szCs w:val="22"/>
              </w:rPr>
            </w:pPr>
            <w:r w:rsidRPr="0094680E">
              <w:rPr>
                <w:color w:val="auto"/>
                <w:sz w:val="22"/>
                <w:szCs w:val="22"/>
              </w:rPr>
              <w:t>E</w:t>
            </w:r>
            <w:r w:rsidR="002E1754" w:rsidRPr="0094680E">
              <w:rPr>
                <w:color w:val="auto"/>
                <w:sz w:val="22"/>
                <w:szCs w:val="22"/>
              </w:rPr>
              <w:t>sošo ESL 28.panta sestās daļas 1.punktu nepieciešams papildināt tikai ar</w:t>
            </w:r>
            <w:r w:rsidR="0032479D" w:rsidRPr="0094680E">
              <w:rPr>
                <w:color w:val="auto"/>
                <w:sz w:val="22"/>
                <w:szCs w:val="22"/>
              </w:rPr>
              <w:t xml:space="preserve"> </w:t>
            </w:r>
            <w:proofErr w:type="spellStart"/>
            <w:r w:rsidR="0032479D" w:rsidRPr="0094680E">
              <w:rPr>
                <w:color w:val="auto"/>
                <w:sz w:val="22"/>
                <w:szCs w:val="22"/>
              </w:rPr>
              <w:t>vŗdu</w:t>
            </w:r>
            <w:proofErr w:type="spellEnd"/>
            <w:r w:rsidR="002E1754" w:rsidRPr="0094680E">
              <w:rPr>
                <w:color w:val="auto"/>
                <w:sz w:val="22"/>
                <w:szCs w:val="22"/>
              </w:rPr>
              <w:t xml:space="preserve"> “</w:t>
            </w:r>
            <w:proofErr w:type="spellStart"/>
            <w:r w:rsidR="002E1754" w:rsidRPr="0094680E">
              <w:rPr>
                <w:color w:val="auto"/>
                <w:sz w:val="22"/>
                <w:szCs w:val="22"/>
              </w:rPr>
              <w:t>lokālplānojum</w:t>
            </w:r>
            <w:r w:rsidR="0032479D" w:rsidRPr="0094680E">
              <w:rPr>
                <w:color w:val="auto"/>
                <w:sz w:val="22"/>
                <w:szCs w:val="22"/>
              </w:rPr>
              <w:t>ā</w:t>
            </w:r>
            <w:proofErr w:type="spellEnd"/>
            <w:r w:rsidR="002E1754" w:rsidRPr="0094680E">
              <w:rPr>
                <w:color w:val="auto"/>
                <w:sz w:val="22"/>
                <w:szCs w:val="22"/>
              </w:rPr>
              <w:t xml:space="preserve">”, jo </w:t>
            </w:r>
            <w:r w:rsidR="007030B1" w:rsidRPr="0094680E">
              <w:rPr>
                <w:b/>
                <w:bCs/>
                <w:color w:val="auto"/>
                <w:sz w:val="22"/>
                <w:szCs w:val="22"/>
              </w:rPr>
              <w:t xml:space="preserve">saskaņā ar normatīvo regulējumu </w:t>
            </w:r>
            <w:r w:rsidR="002E1754" w:rsidRPr="0094680E">
              <w:rPr>
                <w:b/>
                <w:bCs/>
                <w:color w:val="auto"/>
                <w:sz w:val="22"/>
                <w:szCs w:val="22"/>
              </w:rPr>
              <w:t xml:space="preserve">inženiertīkli tiek attēloti teritorijas plānojumos, detālplānojumos un </w:t>
            </w:r>
            <w:proofErr w:type="spellStart"/>
            <w:r w:rsidR="002E1754" w:rsidRPr="0094680E">
              <w:rPr>
                <w:b/>
                <w:bCs/>
                <w:color w:val="auto"/>
                <w:sz w:val="22"/>
                <w:szCs w:val="22"/>
              </w:rPr>
              <w:t>lokālplānojumos</w:t>
            </w:r>
            <w:proofErr w:type="spellEnd"/>
            <w:r w:rsidR="002E1754" w:rsidRPr="0094680E">
              <w:rPr>
                <w:b/>
                <w:bCs/>
                <w:color w:val="auto"/>
                <w:sz w:val="22"/>
                <w:szCs w:val="22"/>
              </w:rPr>
              <w:t xml:space="preserve"> </w:t>
            </w:r>
            <w:r w:rsidR="002E1754" w:rsidRPr="0094680E">
              <w:rPr>
                <w:color w:val="auto"/>
                <w:sz w:val="22"/>
                <w:szCs w:val="22"/>
              </w:rPr>
              <w:t>(skat. zemāk):</w:t>
            </w:r>
          </w:p>
          <w:p w:rsidR="002E1754" w:rsidRPr="0094680E" w:rsidRDefault="002E1754" w:rsidP="002E1754">
            <w:pPr>
              <w:rPr>
                <w:color w:val="auto"/>
                <w:sz w:val="22"/>
                <w:szCs w:val="22"/>
              </w:rPr>
            </w:pPr>
            <w:r w:rsidRPr="0094680E">
              <w:rPr>
                <w:color w:val="auto"/>
                <w:sz w:val="22"/>
                <w:szCs w:val="22"/>
              </w:rPr>
              <w:t xml:space="preserve">Saskaņā ar Ministru kabineta 2014.gada 14.oktobra noteikumu Nr.628 “ Noteikumi par pašvaldību teritorijas attīstības plānošanas dokumentiem” </w:t>
            </w:r>
          </w:p>
          <w:p w:rsidR="002E1754" w:rsidRPr="0094680E" w:rsidRDefault="002E1754" w:rsidP="002E1754">
            <w:pPr>
              <w:rPr>
                <w:b/>
                <w:bCs/>
                <w:color w:val="auto"/>
                <w:sz w:val="22"/>
                <w:szCs w:val="22"/>
              </w:rPr>
            </w:pPr>
            <w:r w:rsidRPr="0094680E">
              <w:rPr>
                <w:b/>
                <w:bCs/>
                <w:color w:val="auto"/>
                <w:sz w:val="22"/>
                <w:szCs w:val="22"/>
              </w:rPr>
              <w:lastRenderedPageBreak/>
              <w:t xml:space="preserve">36. p. </w:t>
            </w:r>
            <w:proofErr w:type="spellStart"/>
            <w:r w:rsidRPr="0094680E">
              <w:rPr>
                <w:b/>
                <w:bCs/>
                <w:color w:val="auto"/>
                <w:sz w:val="22"/>
                <w:szCs w:val="22"/>
              </w:rPr>
              <w:t>Lokālplānojuma</w:t>
            </w:r>
            <w:proofErr w:type="spellEnd"/>
            <w:r w:rsidRPr="0094680E">
              <w:rPr>
                <w:b/>
                <w:bCs/>
                <w:color w:val="auto"/>
                <w:sz w:val="22"/>
                <w:szCs w:val="22"/>
              </w:rPr>
              <w:t xml:space="preserve"> grafiskajā daļā:</w:t>
            </w:r>
          </w:p>
          <w:p w:rsidR="002E1754" w:rsidRPr="0094680E" w:rsidRDefault="002E1754" w:rsidP="002E1754">
            <w:pPr>
              <w:rPr>
                <w:color w:val="auto"/>
                <w:sz w:val="22"/>
                <w:szCs w:val="22"/>
              </w:rPr>
            </w:pPr>
            <w:r w:rsidRPr="0094680E">
              <w:rPr>
                <w:color w:val="auto"/>
                <w:sz w:val="22"/>
                <w:szCs w:val="22"/>
              </w:rPr>
              <w:t xml:space="preserve">36.6. nosaka vai precizē galvenos </w:t>
            </w:r>
            <w:r w:rsidRPr="0094680E">
              <w:rPr>
                <w:color w:val="auto"/>
                <w:sz w:val="22"/>
                <w:szCs w:val="22"/>
                <w:u w:val="single"/>
              </w:rPr>
              <w:t>inženiertīklu apgādes</w:t>
            </w:r>
            <w:r w:rsidRPr="0094680E">
              <w:rPr>
                <w:color w:val="auto"/>
                <w:sz w:val="22"/>
                <w:szCs w:val="22"/>
              </w:rPr>
              <w:t>, meliorācijas sistēmu un hidrotehnisko būvju risinājumus;</w:t>
            </w:r>
          </w:p>
          <w:p w:rsidR="002E1754" w:rsidRPr="0094680E" w:rsidRDefault="002E1754" w:rsidP="002E1754">
            <w:pPr>
              <w:rPr>
                <w:b/>
                <w:bCs/>
                <w:color w:val="auto"/>
                <w:sz w:val="22"/>
                <w:szCs w:val="22"/>
              </w:rPr>
            </w:pPr>
            <w:r w:rsidRPr="0094680E">
              <w:rPr>
                <w:b/>
                <w:bCs/>
                <w:color w:val="auto"/>
                <w:sz w:val="22"/>
                <w:szCs w:val="22"/>
              </w:rPr>
              <w:t>46.p. Detālplānojuma grafiskajā daļā attēlo:</w:t>
            </w:r>
          </w:p>
          <w:p w:rsidR="002E1754" w:rsidRPr="0094680E" w:rsidRDefault="002E1754" w:rsidP="002E1754">
            <w:pPr>
              <w:rPr>
                <w:color w:val="auto"/>
                <w:sz w:val="22"/>
                <w:szCs w:val="22"/>
                <w:u w:val="single"/>
              </w:rPr>
            </w:pPr>
            <w:r w:rsidRPr="0094680E">
              <w:rPr>
                <w:color w:val="auto"/>
                <w:sz w:val="22"/>
                <w:szCs w:val="22"/>
              </w:rPr>
              <w:t xml:space="preserve">46.2.3. plānotās apbūves, satiksmes infrastruktūras un </w:t>
            </w:r>
            <w:r w:rsidRPr="0094680E">
              <w:rPr>
                <w:color w:val="auto"/>
                <w:sz w:val="22"/>
                <w:szCs w:val="22"/>
                <w:u w:val="single"/>
              </w:rPr>
              <w:t>ārējo inženiertīklu izvietojuma shēmu;</w:t>
            </w:r>
          </w:p>
          <w:p w:rsidR="002E1754" w:rsidRPr="0094680E" w:rsidRDefault="002E1754" w:rsidP="002E1754">
            <w:pPr>
              <w:rPr>
                <w:color w:val="auto"/>
                <w:sz w:val="22"/>
                <w:szCs w:val="22"/>
                <w:u w:val="single"/>
              </w:rPr>
            </w:pPr>
          </w:p>
          <w:p w:rsidR="002E1754" w:rsidRPr="0094680E" w:rsidRDefault="002E1754" w:rsidP="002E1754">
            <w:pPr>
              <w:rPr>
                <w:b/>
                <w:bCs/>
                <w:color w:val="auto"/>
                <w:sz w:val="22"/>
                <w:szCs w:val="22"/>
              </w:rPr>
            </w:pPr>
            <w:r w:rsidRPr="0094680E">
              <w:rPr>
                <w:b/>
                <w:bCs/>
                <w:color w:val="auto"/>
                <w:sz w:val="22"/>
                <w:szCs w:val="22"/>
              </w:rPr>
              <w:t xml:space="preserve">Teritorijas plānojuma grafiskajā daļā </w:t>
            </w:r>
          </w:p>
          <w:p w:rsidR="002E1754" w:rsidRPr="0094680E" w:rsidRDefault="002E1754" w:rsidP="002E1754">
            <w:pPr>
              <w:rPr>
                <w:color w:val="auto"/>
                <w:sz w:val="22"/>
                <w:szCs w:val="22"/>
              </w:rPr>
            </w:pPr>
            <w:r w:rsidRPr="0094680E">
              <w:rPr>
                <w:color w:val="auto"/>
                <w:sz w:val="22"/>
                <w:szCs w:val="22"/>
              </w:rPr>
              <w:t>31.2. attēlo:</w:t>
            </w:r>
          </w:p>
          <w:p w:rsidR="002E1754" w:rsidRPr="0094680E" w:rsidRDefault="002E1754" w:rsidP="002E1754">
            <w:pPr>
              <w:rPr>
                <w:color w:val="auto"/>
                <w:sz w:val="22"/>
                <w:szCs w:val="22"/>
              </w:rPr>
            </w:pPr>
            <w:r w:rsidRPr="0094680E">
              <w:rPr>
                <w:color w:val="auto"/>
                <w:sz w:val="22"/>
                <w:szCs w:val="22"/>
              </w:rPr>
              <w:t xml:space="preserve">31.2.1. </w:t>
            </w:r>
            <w:proofErr w:type="spellStart"/>
            <w:r w:rsidRPr="0094680E">
              <w:rPr>
                <w:color w:val="auto"/>
                <w:sz w:val="22"/>
                <w:szCs w:val="22"/>
              </w:rPr>
              <w:t>valstspilsētu</w:t>
            </w:r>
            <w:proofErr w:type="spellEnd"/>
            <w:r w:rsidRPr="0094680E">
              <w:rPr>
                <w:color w:val="auto"/>
                <w:sz w:val="22"/>
                <w:szCs w:val="22"/>
              </w:rPr>
              <w:t>, novadu, novada pilsētu un novada pagastu robežas;</w:t>
            </w:r>
          </w:p>
          <w:p w:rsidR="002E1754" w:rsidRPr="0094680E" w:rsidRDefault="002E1754" w:rsidP="002E1754">
            <w:pPr>
              <w:rPr>
                <w:color w:val="auto"/>
                <w:sz w:val="22"/>
                <w:szCs w:val="22"/>
              </w:rPr>
            </w:pPr>
            <w:r w:rsidRPr="0094680E">
              <w:rPr>
                <w:color w:val="auto"/>
                <w:sz w:val="22"/>
                <w:szCs w:val="22"/>
              </w:rPr>
              <w:t>31.2.2. publiskās infrastruktūras objektus (izņemot sociālās infrastruktūras objektus);</w:t>
            </w:r>
          </w:p>
          <w:p w:rsidR="002E1754" w:rsidRPr="0094680E" w:rsidRDefault="002E1754" w:rsidP="002E1754">
            <w:pPr>
              <w:rPr>
                <w:color w:val="auto"/>
                <w:sz w:val="22"/>
                <w:szCs w:val="22"/>
              </w:rPr>
            </w:pPr>
            <w:r w:rsidRPr="0094680E">
              <w:rPr>
                <w:color w:val="auto"/>
                <w:sz w:val="22"/>
                <w:szCs w:val="22"/>
              </w:rPr>
              <w:t>31.2.3. nacionālas nozīmes derīgo izrakteņu atradņu teritorijas;</w:t>
            </w:r>
          </w:p>
          <w:p w:rsidR="002E1754" w:rsidRPr="0094680E" w:rsidRDefault="002E1754" w:rsidP="002E1754">
            <w:pPr>
              <w:rPr>
                <w:color w:val="auto"/>
                <w:sz w:val="22"/>
                <w:szCs w:val="22"/>
              </w:rPr>
            </w:pPr>
            <w:r w:rsidRPr="0094680E">
              <w:rPr>
                <w:color w:val="auto"/>
                <w:sz w:val="22"/>
                <w:szCs w:val="22"/>
              </w:rPr>
              <w:t>31.2.4. teritorijas un objektus, kuriem noteikts nacionālo interešu objekta statuss;</w:t>
            </w:r>
          </w:p>
          <w:p w:rsidR="002E1754" w:rsidRPr="0094680E" w:rsidRDefault="002E1754" w:rsidP="002E1754">
            <w:pPr>
              <w:rPr>
                <w:color w:val="auto"/>
                <w:sz w:val="22"/>
                <w:szCs w:val="22"/>
              </w:rPr>
            </w:pPr>
            <w:r w:rsidRPr="0094680E">
              <w:rPr>
                <w:color w:val="auto"/>
                <w:sz w:val="22"/>
                <w:szCs w:val="22"/>
              </w:rPr>
              <w:t xml:space="preserve">31.2.5. </w:t>
            </w:r>
            <w:r w:rsidRPr="0094680E">
              <w:rPr>
                <w:color w:val="auto"/>
                <w:sz w:val="22"/>
                <w:szCs w:val="22"/>
                <w:u w:val="single"/>
              </w:rPr>
              <w:t>apgrūtinātās teritorijas un objektus, kuriem nosaka aizsargjoslas saskaņā</w:t>
            </w:r>
            <w:r w:rsidRPr="0094680E">
              <w:rPr>
                <w:color w:val="auto"/>
                <w:sz w:val="22"/>
                <w:szCs w:val="22"/>
              </w:rPr>
              <w:t xml:space="preserve"> ar normatīvajiem aktiem par apgrūtinātajām teritorijām;</w:t>
            </w:r>
          </w:p>
          <w:p w:rsidR="002E1754" w:rsidRPr="0094680E" w:rsidRDefault="002E1754" w:rsidP="002E1754">
            <w:pPr>
              <w:rPr>
                <w:color w:val="auto"/>
                <w:sz w:val="22"/>
                <w:szCs w:val="22"/>
              </w:rPr>
            </w:pPr>
          </w:p>
          <w:p w:rsidR="002E1754" w:rsidRPr="0094680E" w:rsidRDefault="002E1754" w:rsidP="002E1754">
            <w:pPr>
              <w:rPr>
                <w:color w:val="auto"/>
                <w:sz w:val="22"/>
                <w:szCs w:val="22"/>
              </w:rPr>
            </w:pPr>
            <w:r w:rsidRPr="0094680E">
              <w:rPr>
                <w:color w:val="auto"/>
                <w:sz w:val="22"/>
                <w:szCs w:val="22"/>
              </w:rPr>
              <w:t xml:space="preserve">Pārējie ir stratēģiskie dokumenti, kā piemēram, </w:t>
            </w:r>
          </w:p>
          <w:p w:rsidR="002E1754" w:rsidRPr="0094680E" w:rsidRDefault="002E1754" w:rsidP="002E1754">
            <w:pPr>
              <w:rPr>
                <w:b/>
                <w:bCs/>
                <w:color w:val="auto"/>
                <w:sz w:val="22"/>
                <w:szCs w:val="22"/>
              </w:rPr>
            </w:pPr>
            <w:r w:rsidRPr="0094680E">
              <w:rPr>
                <w:b/>
                <w:bCs/>
                <w:color w:val="auto"/>
                <w:sz w:val="22"/>
                <w:szCs w:val="22"/>
              </w:rPr>
              <w:t>19. Ilgtspējīgas attīstības stratēģijā ietilpst:</w:t>
            </w:r>
          </w:p>
          <w:p w:rsidR="002E1754" w:rsidRPr="0094680E" w:rsidRDefault="002E1754" w:rsidP="002E1754">
            <w:pPr>
              <w:rPr>
                <w:color w:val="auto"/>
                <w:sz w:val="22"/>
                <w:szCs w:val="22"/>
              </w:rPr>
            </w:pPr>
            <w:r w:rsidRPr="0094680E">
              <w:rPr>
                <w:color w:val="auto"/>
                <w:sz w:val="22"/>
                <w:szCs w:val="22"/>
              </w:rPr>
              <w:t xml:space="preserve">19.1. stratēģiskā daļa, kurā ietverts pašvaldības ilgtermiņa attīstības </w:t>
            </w:r>
            <w:r w:rsidRPr="0094680E">
              <w:rPr>
                <w:color w:val="auto"/>
                <w:sz w:val="22"/>
                <w:szCs w:val="22"/>
              </w:rPr>
              <w:lastRenderedPageBreak/>
              <w:t>redzējums (vīzija), stratēģiskie mērķi, ilgtermiņa prioritātes;</w:t>
            </w:r>
          </w:p>
          <w:p w:rsidR="002E1754" w:rsidRPr="0094680E" w:rsidRDefault="002E1754" w:rsidP="002E1754">
            <w:pPr>
              <w:rPr>
                <w:color w:val="auto"/>
                <w:sz w:val="22"/>
                <w:szCs w:val="22"/>
              </w:rPr>
            </w:pPr>
            <w:r w:rsidRPr="0094680E">
              <w:rPr>
                <w:color w:val="auto"/>
                <w:sz w:val="22"/>
                <w:szCs w:val="22"/>
              </w:rPr>
              <w:t>19.2. telpiskās attīstības perspektīva, kuras ietvaros izstrādā vadlīnijas – pamatprincipus teritoriju plānošanai un attīstībai.</w:t>
            </w:r>
          </w:p>
          <w:p w:rsidR="00FC23B8" w:rsidRPr="0094680E" w:rsidRDefault="007030B1" w:rsidP="00FF2B76">
            <w:pPr>
              <w:rPr>
                <w:color w:val="auto"/>
                <w:sz w:val="22"/>
                <w:szCs w:val="22"/>
                <w:u w:val="single"/>
              </w:rPr>
            </w:pPr>
            <w:r w:rsidRPr="0094680E">
              <w:rPr>
                <w:color w:val="auto"/>
                <w:sz w:val="22"/>
                <w:szCs w:val="22"/>
                <w:u w:val="single"/>
              </w:rPr>
              <w:t>kuros netiek ietverts grafisks inženiertīklu izvietojums.</w:t>
            </w:r>
          </w:p>
        </w:tc>
        <w:tc>
          <w:tcPr>
            <w:tcW w:w="3057" w:type="dxa"/>
            <w:shd w:val="clear" w:color="auto" w:fill="auto"/>
            <w:noWrap/>
            <w:tcMar>
              <w:top w:w="75" w:type="dxa"/>
              <w:left w:w="75" w:type="dxa"/>
              <w:bottom w:w="75" w:type="dxa"/>
              <w:right w:w="75" w:type="dxa"/>
            </w:tcMar>
          </w:tcPr>
          <w:p w:rsidR="007030B1" w:rsidRPr="0094680E" w:rsidRDefault="007030B1" w:rsidP="00FF2B76">
            <w:pPr>
              <w:rPr>
                <w:sz w:val="22"/>
                <w:szCs w:val="22"/>
              </w:rPr>
            </w:pPr>
            <w:r w:rsidRPr="0094680E">
              <w:rPr>
                <w:b/>
                <w:sz w:val="22"/>
                <w:szCs w:val="22"/>
              </w:rPr>
              <w:lastRenderedPageBreak/>
              <w:t>28. panta sestās daļas 1.punktu izteikt šādā redakcijā:</w:t>
            </w:r>
            <w:r w:rsidRPr="0094680E">
              <w:rPr>
                <w:sz w:val="22"/>
                <w:szCs w:val="22"/>
              </w:rPr>
              <w:t xml:space="preserve"> </w:t>
            </w:r>
          </w:p>
          <w:p w:rsidR="00FE77F9" w:rsidRPr="0094680E" w:rsidRDefault="007030B1" w:rsidP="00FF2B76">
            <w:pPr>
              <w:rPr>
                <w:sz w:val="22"/>
                <w:szCs w:val="22"/>
              </w:rPr>
            </w:pPr>
            <w:r w:rsidRPr="0094680E">
              <w:rPr>
                <w:sz w:val="22"/>
                <w:szCs w:val="22"/>
              </w:rPr>
              <w:t xml:space="preserve">1) publisko elektronisko sakaru tīklu ierīkošana vai būvniecība paredzēta vietējās pašvaldības teritorijas plānojumā,  detālplānojumā vai </w:t>
            </w:r>
            <w:proofErr w:type="spellStart"/>
            <w:r w:rsidRPr="0094680E">
              <w:rPr>
                <w:b/>
                <w:bCs/>
                <w:sz w:val="22"/>
                <w:szCs w:val="22"/>
              </w:rPr>
              <w:t>lokālplānojumā</w:t>
            </w:r>
            <w:proofErr w:type="spellEnd"/>
            <w:r w:rsidRPr="0094680E">
              <w:rPr>
                <w:b/>
                <w:bCs/>
                <w:sz w:val="22"/>
                <w:szCs w:val="22"/>
              </w:rPr>
              <w:t>;</w:t>
            </w:r>
          </w:p>
        </w:tc>
      </w:tr>
      <w:tr w:rsidR="00FE77F9" w:rsidRPr="00FF2B76" w:rsidTr="000430F1">
        <w:trPr>
          <w:trHeight w:val="142"/>
        </w:trPr>
        <w:tc>
          <w:tcPr>
            <w:tcW w:w="624" w:type="dxa"/>
            <w:shd w:val="clear" w:color="auto" w:fill="auto"/>
            <w:noWrap/>
            <w:tcMar>
              <w:top w:w="75" w:type="dxa"/>
              <w:left w:w="75" w:type="dxa"/>
              <w:bottom w:w="75" w:type="dxa"/>
              <w:right w:w="75" w:type="dxa"/>
            </w:tcMar>
          </w:tcPr>
          <w:p w:rsidR="00FE77F9" w:rsidRPr="0094680E" w:rsidRDefault="00FE77F9"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447F31" w:rsidRPr="0094680E" w:rsidRDefault="00447F31" w:rsidP="00447F31">
            <w:pPr>
              <w:spacing w:after="240"/>
              <w:rPr>
                <w:b/>
                <w:sz w:val="22"/>
                <w:szCs w:val="22"/>
              </w:rPr>
            </w:pPr>
            <w:r w:rsidRPr="0094680E">
              <w:rPr>
                <w:b/>
                <w:sz w:val="22"/>
                <w:szCs w:val="22"/>
              </w:rPr>
              <w:t>28. panta (6) 1.p.</w:t>
            </w:r>
          </w:p>
          <w:p w:rsidR="00FE77F9" w:rsidRPr="0094680E" w:rsidRDefault="00FE77F9" w:rsidP="00FF2B76">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FE77F9" w:rsidRPr="0094680E" w:rsidRDefault="00FE77F9" w:rsidP="00FF2B76">
            <w:pPr>
              <w:pStyle w:val="ListParagraph"/>
              <w:numPr>
                <w:ilvl w:val="0"/>
                <w:numId w:val="6"/>
              </w:numPr>
              <w:rPr>
                <w:sz w:val="22"/>
                <w:szCs w:val="22"/>
              </w:rPr>
            </w:pPr>
            <w:r w:rsidRPr="0094680E">
              <w:rPr>
                <w:sz w:val="22"/>
                <w:szCs w:val="22"/>
              </w:rPr>
              <w:t xml:space="preserve">publisko elektronisko sakaru tīklu ierīkošana vai būvniecība paredzēta pašvaldības teritorijas  attīstības plānošanas dokumentā; </w:t>
            </w:r>
          </w:p>
        </w:tc>
        <w:tc>
          <w:tcPr>
            <w:tcW w:w="4252" w:type="dxa"/>
            <w:gridSpan w:val="3"/>
            <w:shd w:val="clear" w:color="auto" w:fill="auto"/>
            <w:noWrap/>
            <w:tcMar>
              <w:top w:w="75" w:type="dxa"/>
              <w:left w:w="75" w:type="dxa"/>
              <w:bottom w:w="75" w:type="dxa"/>
              <w:right w:w="75" w:type="dxa"/>
            </w:tcMar>
          </w:tcPr>
          <w:p w:rsidR="003B7851" w:rsidRPr="0094680E" w:rsidRDefault="00FE77F9" w:rsidP="003B7851">
            <w:pPr>
              <w:rPr>
                <w:sz w:val="22"/>
                <w:szCs w:val="22"/>
              </w:rPr>
            </w:pPr>
            <w:r w:rsidRPr="0094680E">
              <w:rPr>
                <w:b/>
                <w:sz w:val="22"/>
                <w:szCs w:val="22"/>
              </w:rPr>
              <w:t>Iebildums (TM - 21.11.2024.)</w:t>
            </w:r>
            <w:r w:rsidR="003B7851" w:rsidRPr="0094680E">
              <w:rPr>
                <w:sz w:val="22"/>
                <w:szCs w:val="22"/>
              </w:rPr>
              <w:t xml:space="preserve"> </w:t>
            </w:r>
          </w:p>
          <w:p w:rsidR="00FE77F9" w:rsidRPr="0094680E" w:rsidRDefault="00FE77F9" w:rsidP="00FF2B76">
            <w:pPr>
              <w:spacing w:after="240"/>
              <w:rPr>
                <w:b/>
                <w:sz w:val="22"/>
                <w:szCs w:val="22"/>
              </w:rPr>
            </w:pPr>
          </w:p>
          <w:p w:rsidR="00FE77F9" w:rsidRPr="0094680E" w:rsidRDefault="00FE77F9" w:rsidP="00FF2B76">
            <w:pPr>
              <w:rPr>
                <w:sz w:val="22"/>
                <w:szCs w:val="22"/>
              </w:rPr>
            </w:pPr>
            <w:r w:rsidRPr="0094680E">
              <w:rPr>
                <w:sz w:val="22"/>
                <w:szCs w:val="22"/>
              </w:rPr>
              <w:t xml:space="preserve">Ar likumprojektu plānots Elektronisko skaru likuma 28. panta sestās daļas 1.punktā aizstāt vārdus "teritorijas plānojumā vai detālplānojumā" ar vārdiem "pašvaldības teritorijas attīstības plānošanas dokumentā". Ar minēto grozījumu tiek paplašināts gadījumu skaits, kad ierīkojot vai būvējot (arī pārbūvējot) publiskos elektronisko sakaru tīklus un to infrastruktūras inženierbūves, elektronisko sakaru komersantam ir tiesības, izmaksājot vienreizēju atlīdzību nekustamā īpašuma īpašniekam par jaunu īpašuma lietošanas tiesību aprobežojumu noteikšanu, saskaņošanas procedūru aizstāt ar savlaicīgu nekustamā īpašuma īpašnieka informēšanu. Savukārt anotācijā trūkst informācija par to, kā un vai tas varētu ietekmēt nekustamo īpašumu īpašnieku tiesības, tajā skaitā, paļaušanos uz pašvaldības teritorijas plānojumā vai </w:t>
            </w:r>
            <w:proofErr w:type="spellStart"/>
            <w:r w:rsidRPr="0094680E">
              <w:rPr>
                <w:sz w:val="22"/>
                <w:szCs w:val="22"/>
              </w:rPr>
              <w:t>detalplānojumā</w:t>
            </w:r>
            <w:proofErr w:type="spellEnd"/>
            <w:r w:rsidRPr="0094680E">
              <w:rPr>
                <w:sz w:val="22"/>
                <w:szCs w:val="22"/>
              </w:rPr>
              <w:t xml:space="preserve"> </w:t>
            </w:r>
            <w:proofErr w:type="spellStart"/>
            <w:r w:rsidRPr="0094680E">
              <w:rPr>
                <w:sz w:val="22"/>
                <w:szCs w:val="22"/>
              </w:rPr>
              <w:t>atpoguļotajām</w:t>
            </w:r>
            <w:proofErr w:type="spellEnd"/>
            <w:r w:rsidRPr="0094680E">
              <w:rPr>
                <w:sz w:val="22"/>
                <w:szCs w:val="22"/>
              </w:rPr>
              <w:t xml:space="preserve"> ziņām. Līdz ar to lūdzam papildināt anotāciju ar minēto.</w:t>
            </w:r>
          </w:p>
          <w:p w:rsidR="00FE77F9" w:rsidRPr="0094680E" w:rsidRDefault="00FE77F9" w:rsidP="00C7216C">
            <w:pPr>
              <w:spacing w:before="240"/>
              <w:rPr>
                <w:b/>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193716" w:rsidRPr="0094680E" w:rsidRDefault="0055647B" w:rsidP="00193716">
            <w:pPr>
              <w:spacing w:after="240"/>
              <w:rPr>
                <w:bCs/>
                <w:sz w:val="22"/>
                <w:szCs w:val="22"/>
              </w:rPr>
            </w:pPr>
            <w:r w:rsidRPr="0094680E">
              <w:rPr>
                <w:b/>
                <w:bCs/>
                <w:color w:val="auto"/>
                <w:sz w:val="22"/>
                <w:szCs w:val="22"/>
              </w:rPr>
              <w:t>Nepieciešams vienoties starpinstitūciju sanāksmē</w:t>
            </w:r>
            <w:r w:rsidR="007F14BB" w:rsidRPr="0094680E">
              <w:rPr>
                <w:b/>
                <w:bCs/>
                <w:color w:val="auto"/>
                <w:sz w:val="22"/>
                <w:szCs w:val="22"/>
              </w:rPr>
              <w:t xml:space="preserve"> </w:t>
            </w:r>
            <w:r w:rsidR="00193716" w:rsidRPr="0094680E">
              <w:rPr>
                <w:b/>
                <w:bCs/>
                <w:color w:val="auto"/>
                <w:sz w:val="22"/>
                <w:szCs w:val="22"/>
              </w:rPr>
              <w:t>par</w:t>
            </w:r>
            <w:r w:rsidR="00193716" w:rsidRPr="0094680E">
              <w:rPr>
                <w:color w:val="auto"/>
                <w:sz w:val="22"/>
                <w:szCs w:val="22"/>
              </w:rPr>
              <w:t xml:space="preserve"> </w:t>
            </w:r>
            <w:r w:rsidR="00193716" w:rsidRPr="0094680E">
              <w:rPr>
                <w:b/>
                <w:sz w:val="22"/>
                <w:szCs w:val="22"/>
              </w:rPr>
              <w:t xml:space="preserve">28. panta sestās daļas 1.punkta redakciju – </w:t>
            </w:r>
            <w:r w:rsidR="00193716" w:rsidRPr="0094680E">
              <w:rPr>
                <w:bCs/>
                <w:sz w:val="22"/>
                <w:szCs w:val="22"/>
              </w:rPr>
              <w:t>skat.</w:t>
            </w:r>
            <w:r w:rsidR="00432802" w:rsidRPr="0094680E">
              <w:rPr>
                <w:bCs/>
                <w:sz w:val="22"/>
                <w:szCs w:val="22"/>
              </w:rPr>
              <w:t xml:space="preserve"> šīs</w:t>
            </w:r>
            <w:r w:rsidR="00193716" w:rsidRPr="0094680E">
              <w:rPr>
                <w:bCs/>
                <w:sz w:val="22"/>
                <w:szCs w:val="22"/>
              </w:rPr>
              <w:t xml:space="preserve"> </w:t>
            </w:r>
            <w:r w:rsidR="00432802" w:rsidRPr="0094680E">
              <w:rPr>
                <w:bCs/>
                <w:sz w:val="22"/>
                <w:szCs w:val="22"/>
              </w:rPr>
              <w:t>i</w:t>
            </w:r>
            <w:r w:rsidR="00A22174" w:rsidRPr="0094680E">
              <w:rPr>
                <w:bCs/>
                <w:sz w:val="22"/>
                <w:szCs w:val="22"/>
              </w:rPr>
              <w:t xml:space="preserve">zziņas </w:t>
            </w:r>
            <w:r w:rsidR="00886D56" w:rsidRPr="0094680E">
              <w:rPr>
                <w:bCs/>
                <w:sz w:val="22"/>
                <w:szCs w:val="22"/>
              </w:rPr>
              <w:t>4</w:t>
            </w:r>
            <w:r w:rsidR="00A22174" w:rsidRPr="0094680E">
              <w:rPr>
                <w:bCs/>
                <w:sz w:val="22"/>
                <w:szCs w:val="22"/>
              </w:rPr>
              <w:t xml:space="preserve">.1. </w:t>
            </w:r>
            <w:r w:rsidR="00432802" w:rsidRPr="0094680E">
              <w:rPr>
                <w:bCs/>
                <w:sz w:val="22"/>
                <w:szCs w:val="22"/>
              </w:rPr>
              <w:t>apakš</w:t>
            </w:r>
            <w:r w:rsidR="00193716" w:rsidRPr="0094680E">
              <w:rPr>
                <w:bCs/>
                <w:sz w:val="22"/>
                <w:szCs w:val="22"/>
              </w:rPr>
              <w:t>punktu</w:t>
            </w:r>
            <w:r w:rsidR="00432802" w:rsidRPr="0094680E">
              <w:rPr>
                <w:bCs/>
                <w:sz w:val="22"/>
                <w:szCs w:val="22"/>
              </w:rPr>
              <w:t>.</w:t>
            </w:r>
          </w:p>
          <w:p w:rsidR="007F14BB" w:rsidRPr="0094680E" w:rsidRDefault="007F14BB" w:rsidP="002E1754">
            <w:pPr>
              <w:rPr>
                <w:color w:val="auto"/>
                <w:sz w:val="22"/>
                <w:szCs w:val="22"/>
              </w:rPr>
            </w:pPr>
          </w:p>
          <w:p w:rsidR="007F14BB" w:rsidRPr="0094680E" w:rsidRDefault="007F14BB" w:rsidP="007F14BB">
            <w:pPr>
              <w:rPr>
                <w:color w:val="auto"/>
                <w:sz w:val="22"/>
                <w:szCs w:val="22"/>
              </w:rPr>
            </w:pPr>
          </w:p>
          <w:p w:rsidR="007F14BB" w:rsidRPr="0094680E" w:rsidRDefault="007F14BB" w:rsidP="007F14BB">
            <w:pPr>
              <w:rPr>
                <w:color w:val="auto"/>
                <w:sz w:val="22"/>
                <w:szCs w:val="22"/>
              </w:rPr>
            </w:pPr>
          </w:p>
          <w:p w:rsidR="007F14BB" w:rsidRPr="0094680E" w:rsidRDefault="007F14BB" w:rsidP="00FF2B76">
            <w:pPr>
              <w:rPr>
                <w:color w:val="auto"/>
                <w:sz w:val="22"/>
                <w:szCs w:val="22"/>
              </w:rPr>
            </w:pPr>
          </w:p>
        </w:tc>
        <w:tc>
          <w:tcPr>
            <w:tcW w:w="3057" w:type="dxa"/>
            <w:shd w:val="clear" w:color="auto" w:fill="auto"/>
            <w:noWrap/>
            <w:tcMar>
              <w:top w:w="75" w:type="dxa"/>
              <w:left w:w="75" w:type="dxa"/>
              <w:bottom w:w="75" w:type="dxa"/>
              <w:right w:w="75" w:type="dxa"/>
            </w:tcMar>
          </w:tcPr>
          <w:p w:rsidR="00FE77F9" w:rsidRPr="0094680E" w:rsidRDefault="00FE77F9" w:rsidP="00FF2B76">
            <w:pPr>
              <w:rPr>
                <w:sz w:val="22"/>
                <w:szCs w:val="22"/>
              </w:rPr>
            </w:pPr>
          </w:p>
        </w:tc>
      </w:tr>
      <w:tr w:rsidR="00FE77F9" w:rsidRPr="00FF2B76" w:rsidTr="000430F1">
        <w:trPr>
          <w:trHeight w:val="142"/>
        </w:trPr>
        <w:tc>
          <w:tcPr>
            <w:tcW w:w="624" w:type="dxa"/>
            <w:shd w:val="clear" w:color="auto" w:fill="auto"/>
            <w:noWrap/>
            <w:tcMar>
              <w:top w:w="75" w:type="dxa"/>
              <w:left w:w="75" w:type="dxa"/>
              <w:bottom w:w="75" w:type="dxa"/>
              <w:right w:w="75" w:type="dxa"/>
            </w:tcMar>
          </w:tcPr>
          <w:p w:rsidR="00FE77F9" w:rsidRPr="0094680E" w:rsidRDefault="00FE77F9"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447F31" w:rsidRPr="0094680E" w:rsidRDefault="00447F31" w:rsidP="00447F31">
            <w:pPr>
              <w:spacing w:after="240"/>
              <w:rPr>
                <w:b/>
                <w:sz w:val="22"/>
                <w:szCs w:val="22"/>
              </w:rPr>
            </w:pPr>
            <w:r w:rsidRPr="0094680E">
              <w:rPr>
                <w:b/>
                <w:sz w:val="22"/>
                <w:szCs w:val="22"/>
              </w:rPr>
              <w:t>28. panta (6) 1.p.</w:t>
            </w:r>
          </w:p>
          <w:p w:rsidR="00FE77F9" w:rsidRPr="0094680E" w:rsidRDefault="00FE77F9" w:rsidP="00FF2B76">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FE77F9" w:rsidRPr="0094680E" w:rsidRDefault="00FE77F9" w:rsidP="00FF2B76">
            <w:pPr>
              <w:pStyle w:val="ListParagraph"/>
              <w:numPr>
                <w:ilvl w:val="0"/>
                <w:numId w:val="7"/>
              </w:numPr>
              <w:rPr>
                <w:sz w:val="22"/>
                <w:szCs w:val="22"/>
              </w:rPr>
            </w:pPr>
            <w:r w:rsidRPr="0094680E">
              <w:rPr>
                <w:sz w:val="22"/>
                <w:szCs w:val="22"/>
              </w:rPr>
              <w:t xml:space="preserve">publisko elektronisko sakaru tīklu ierīkošana vai būvniecība paredzēta pašvaldības teritorijas  attīstības plānošanas dokumentā; </w:t>
            </w:r>
          </w:p>
          <w:p w:rsidR="00FE77F9" w:rsidRPr="0094680E" w:rsidRDefault="00FE77F9" w:rsidP="00FF2B76">
            <w:pPr>
              <w:rPr>
                <w:sz w:val="22"/>
                <w:szCs w:val="22"/>
              </w:rPr>
            </w:pPr>
            <w:r w:rsidRPr="0094680E">
              <w:rPr>
                <w:sz w:val="22"/>
                <w:szCs w:val="22"/>
              </w:rPr>
              <w:t>(…)</w:t>
            </w:r>
          </w:p>
        </w:tc>
        <w:tc>
          <w:tcPr>
            <w:tcW w:w="4252" w:type="dxa"/>
            <w:gridSpan w:val="3"/>
            <w:shd w:val="clear" w:color="auto" w:fill="auto"/>
            <w:noWrap/>
            <w:tcMar>
              <w:top w:w="75" w:type="dxa"/>
              <w:left w:w="75" w:type="dxa"/>
              <w:bottom w:w="75" w:type="dxa"/>
              <w:right w:w="75" w:type="dxa"/>
            </w:tcMar>
          </w:tcPr>
          <w:p w:rsidR="00FE77F9" w:rsidRPr="0094680E" w:rsidRDefault="00FE77F9" w:rsidP="00FF2B76">
            <w:pPr>
              <w:spacing w:after="240"/>
              <w:rPr>
                <w:b/>
                <w:sz w:val="22"/>
                <w:szCs w:val="22"/>
              </w:rPr>
            </w:pPr>
            <w:r w:rsidRPr="0094680E">
              <w:rPr>
                <w:b/>
                <w:sz w:val="22"/>
                <w:szCs w:val="22"/>
              </w:rPr>
              <w:t>Iebildums (LLPA - 19.11.2024.)</w:t>
            </w:r>
            <w:r w:rsidR="00524B49" w:rsidRPr="0094680E">
              <w:rPr>
                <w:sz w:val="22"/>
                <w:szCs w:val="22"/>
              </w:rPr>
              <w:t xml:space="preserve"> </w:t>
            </w:r>
          </w:p>
          <w:p w:rsidR="00FE77F9" w:rsidRPr="0094680E" w:rsidRDefault="00FE77F9" w:rsidP="00FF2B76">
            <w:pPr>
              <w:rPr>
                <w:sz w:val="22"/>
                <w:szCs w:val="22"/>
              </w:rPr>
            </w:pPr>
            <w:r w:rsidRPr="0094680E">
              <w:rPr>
                <w:sz w:val="22"/>
                <w:szCs w:val="22"/>
              </w:rPr>
              <w:t>Iebildums, ka komersantam ir tiesības saskaņošanas procedūru aizstāt ar savlaicīgu informēšanu. Nekustamā īpašuma īpašnieks, vai tiesiskais valdītājs ir tas, kurš varētu norādīt, kurā gadījumā saskaņošanu var aizstāt ar savlaicīgi informēšanu, nevis komersants.</w:t>
            </w:r>
          </w:p>
          <w:p w:rsidR="00FE77F9" w:rsidRPr="0094680E" w:rsidRDefault="00FE77F9" w:rsidP="00FF2B76">
            <w:pPr>
              <w:rPr>
                <w:sz w:val="22"/>
                <w:szCs w:val="22"/>
                <w:u w:val="single"/>
              </w:rPr>
            </w:pPr>
            <w:r w:rsidRPr="0094680E">
              <w:rPr>
                <w:sz w:val="22"/>
                <w:szCs w:val="22"/>
                <w:u w:val="single"/>
              </w:rPr>
              <w:t xml:space="preserve">Pašvaldības teritorijas attīstības plānošanas dokumenti ir lielā mērogā, tajos nav detalizēti tādi specifiski un tehniski rādītāji, kā iebūves dziļums, precīzs novietojums, zonas, kurās tīkls jāparedz </w:t>
            </w:r>
            <w:proofErr w:type="spellStart"/>
            <w:r w:rsidRPr="0094680E">
              <w:rPr>
                <w:sz w:val="22"/>
                <w:szCs w:val="22"/>
                <w:u w:val="single"/>
              </w:rPr>
              <w:t>iečaulot</w:t>
            </w:r>
            <w:proofErr w:type="spellEnd"/>
            <w:r w:rsidRPr="0094680E">
              <w:rPr>
                <w:sz w:val="22"/>
                <w:szCs w:val="22"/>
                <w:u w:val="single"/>
              </w:rPr>
              <w:t xml:space="preserve">, utt., ko ir svarīgi saskaņot, lai vienas komunikācijas iebūve neizslēdz, vai jūtami neapgrūtina citu potenciālo komunikāciju, izbūvi (tajā skaitā ietves, veloceliņi, apstādījumi, </w:t>
            </w:r>
            <w:proofErr w:type="spellStart"/>
            <w:r w:rsidRPr="0094680E">
              <w:rPr>
                <w:sz w:val="22"/>
                <w:szCs w:val="22"/>
                <w:u w:val="single"/>
              </w:rPr>
              <w:t>lietusūdens</w:t>
            </w:r>
            <w:proofErr w:type="spellEnd"/>
            <w:r w:rsidRPr="0094680E">
              <w:rPr>
                <w:sz w:val="22"/>
                <w:szCs w:val="22"/>
                <w:u w:val="single"/>
              </w:rPr>
              <w:t xml:space="preserve"> </w:t>
            </w:r>
            <w:proofErr w:type="spellStart"/>
            <w:r w:rsidRPr="0094680E">
              <w:rPr>
                <w:sz w:val="22"/>
                <w:szCs w:val="22"/>
                <w:u w:val="single"/>
              </w:rPr>
              <w:t>ievalkas</w:t>
            </w:r>
            <w:proofErr w:type="spellEnd"/>
            <w:r w:rsidRPr="0094680E">
              <w:rPr>
                <w:sz w:val="22"/>
                <w:szCs w:val="22"/>
                <w:u w:val="single"/>
              </w:rPr>
              <w:t>, utt.)</w:t>
            </w:r>
          </w:p>
          <w:p w:rsidR="00FE77F9" w:rsidRPr="0094680E" w:rsidRDefault="00FE77F9" w:rsidP="00FF2B76">
            <w:pPr>
              <w:rPr>
                <w:sz w:val="22"/>
                <w:szCs w:val="22"/>
                <w:u w:val="single"/>
              </w:rPr>
            </w:pPr>
            <w:r w:rsidRPr="0094680E">
              <w:rPr>
                <w:sz w:val="22"/>
                <w:szCs w:val="22"/>
              </w:rPr>
              <w:t xml:space="preserve">Sarkano līniju robežās, ielas, ceļa robežās būtisks tas pats, kas minēts augstāk – saskaņošana ir nepieciešama, lai maksimāli salāgotu būvniecības ieceri gan ar esošo, gan perspektīvo situāciju. Pašvaldībai var būt izstrādāti ielu, ceļu, krustojumu pārbūves projekti, kurus ne vienmēr izdodas realizēt uzreiz pēc būvprojekta pabeigšanas, bet 1-3 gadu laikā. </w:t>
            </w:r>
            <w:r w:rsidRPr="0094680E">
              <w:rPr>
                <w:sz w:val="22"/>
                <w:szCs w:val="22"/>
                <w:u w:val="single"/>
              </w:rPr>
              <w:t>Ja šajā posmā teritorijā tiek būvēts sakaru tīkls, ļoti būtiski, lai tas ir salāgots un respektē ielas kopējo pārbūves projektu.</w:t>
            </w:r>
          </w:p>
          <w:p w:rsidR="00FE77F9" w:rsidRPr="0094680E" w:rsidRDefault="00FE77F9" w:rsidP="00C7216C">
            <w:pPr>
              <w:rPr>
                <w:b/>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524B49" w:rsidRPr="0094680E" w:rsidRDefault="00524B49" w:rsidP="00FF2B76">
            <w:pPr>
              <w:rPr>
                <w:bCs/>
                <w:color w:val="auto"/>
                <w:sz w:val="22"/>
                <w:szCs w:val="22"/>
              </w:rPr>
            </w:pPr>
            <w:r w:rsidRPr="0094680E">
              <w:rPr>
                <w:b/>
                <w:bCs/>
                <w:color w:val="auto"/>
                <w:sz w:val="22"/>
                <w:szCs w:val="22"/>
              </w:rPr>
              <w:t xml:space="preserve">Nepieciešams </w:t>
            </w:r>
            <w:r w:rsidR="209B22F3" w:rsidRPr="0094680E">
              <w:rPr>
                <w:b/>
                <w:bCs/>
                <w:color w:val="auto"/>
                <w:sz w:val="22"/>
                <w:szCs w:val="22"/>
              </w:rPr>
              <w:t>vienoties starpinstitūciju sanāksmē</w:t>
            </w:r>
            <w:r w:rsidRPr="0094680E">
              <w:rPr>
                <w:b/>
                <w:bCs/>
                <w:color w:val="auto"/>
                <w:sz w:val="22"/>
                <w:szCs w:val="22"/>
              </w:rPr>
              <w:t xml:space="preserve"> </w:t>
            </w:r>
            <w:r w:rsidR="00432802" w:rsidRPr="0094680E">
              <w:rPr>
                <w:b/>
                <w:bCs/>
                <w:color w:val="auto"/>
                <w:sz w:val="22"/>
                <w:szCs w:val="22"/>
              </w:rPr>
              <w:t>par</w:t>
            </w:r>
            <w:r w:rsidR="00432802" w:rsidRPr="0094680E">
              <w:rPr>
                <w:color w:val="auto"/>
                <w:sz w:val="22"/>
                <w:szCs w:val="22"/>
              </w:rPr>
              <w:t xml:space="preserve"> </w:t>
            </w:r>
            <w:r w:rsidR="00432802" w:rsidRPr="0094680E">
              <w:rPr>
                <w:b/>
                <w:sz w:val="22"/>
                <w:szCs w:val="22"/>
              </w:rPr>
              <w:t xml:space="preserve">28. panta sestās daļas 1.punkta redakciju – </w:t>
            </w:r>
            <w:r w:rsidR="00432802" w:rsidRPr="0094680E">
              <w:rPr>
                <w:bCs/>
                <w:sz w:val="22"/>
                <w:szCs w:val="22"/>
              </w:rPr>
              <w:t xml:space="preserve">skat. šīs izziņas </w:t>
            </w:r>
            <w:r w:rsidR="00886D56" w:rsidRPr="0094680E">
              <w:rPr>
                <w:bCs/>
                <w:sz w:val="22"/>
                <w:szCs w:val="22"/>
              </w:rPr>
              <w:t>4</w:t>
            </w:r>
            <w:r w:rsidR="00432802" w:rsidRPr="0094680E">
              <w:rPr>
                <w:bCs/>
                <w:sz w:val="22"/>
                <w:szCs w:val="22"/>
              </w:rPr>
              <w:t>.1. apakšpunktu</w:t>
            </w:r>
          </w:p>
          <w:p w:rsidR="009409E1" w:rsidRPr="0094680E" w:rsidRDefault="009409E1" w:rsidP="00FF2B76">
            <w:pPr>
              <w:rPr>
                <w:b/>
                <w:bCs/>
                <w:color w:val="auto"/>
                <w:sz w:val="22"/>
                <w:szCs w:val="22"/>
              </w:rPr>
            </w:pPr>
          </w:p>
          <w:p w:rsidR="00AB26FD" w:rsidRPr="0094680E" w:rsidRDefault="00AB26FD" w:rsidP="00AB26FD">
            <w:pPr>
              <w:rPr>
                <w:sz w:val="22"/>
                <w:szCs w:val="22"/>
              </w:rPr>
            </w:pPr>
            <w:r w:rsidRPr="0094680E">
              <w:rPr>
                <w:sz w:val="22"/>
                <w:szCs w:val="22"/>
              </w:rPr>
              <w:t>Vēršam uzmanību, ka, v</w:t>
            </w:r>
            <w:r w:rsidR="00263333" w:rsidRPr="0094680E">
              <w:rPr>
                <w:sz w:val="22"/>
                <w:szCs w:val="22"/>
              </w:rPr>
              <w:t>eicot elektronisko  sakaru tīklu ierīkošanu vai būvniecību, ir jāievēro  būvniecības  regulējumā noteiktās prasības, tostarp attiecībā uz saskaņojumiem.</w:t>
            </w:r>
            <w:r w:rsidRPr="0094680E">
              <w:rPr>
                <w:sz w:val="22"/>
                <w:szCs w:val="22"/>
              </w:rPr>
              <w:t xml:space="preserve"> Jau šobrīd pastāv normas gadījumiem, kad saskaņošanu var aizstāt ar savlaicīgu nekustamā īpašuma īpašnieku  informēšanu.</w:t>
            </w:r>
          </w:p>
          <w:p w:rsidR="00263333" w:rsidRPr="0094680E" w:rsidRDefault="00263333" w:rsidP="00263333">
            <w:pPr>
              <w:rPr>
                <w:color w:val="auto"/>
                <w:sz w:val="22"/>
                <w:szCs w:val="22"/>
              </w:rPr>
            </w:pPr>
          </w:p>
          <w:p w:rsidR="00A92C88" w:rsidRPr="0094680E" w:rsidRDefault="00263333" w:rsidP="00616B56">
            <w:pPr>
              <w:rPr>
                <w:color w:val="FF0000"/>
                <w:sz w:val="22"/>
                <w:szCs w:val="22"/>
              </w:rPr>
            </w:pPr>
            <w:r w:rsidRPr="0094680E">
              <w:rPr>
                <w:color w:val="auto"/>
                <w:sz w:val="22"/>
                <w:szCs w:val="22"/>
              </w:rPr>
              <w:t>Lai maksimāli salāgotu būvniecības ieceri ar cit</w:t>
            </w:r>
            <w:r w:rsidR="00616B56" w:rsidRPr="0094680E">
              <w:rPr>
                <w:color w:val="auto"/>
                <w:sz w:val="22"/>
                <w:szCs w:val="22"/>
              </w:rPr>
              <w:t>ā</w:t>
            </w:r>
            <w:r w:rsidRPr="0094680E">
              <w:rPr>
                <w:color w:val="auto"/>
                <w:sz w:val="22"/>
                <w:szCs w:val="22"/>
              </w:rPr>
              <w:t xml:space="preserve">m </w:t>
            </w:r>
            <w:r w:rsidR="00616B56" w:rsidRPr="0094680E">
              <w:rPr>
                <w:color w:val="auto"/>
                <w:sz w:val="22"/>
                <w:szCs w:val="22"/>
              </w:rPr>
              <w:t xml:space="preserve">inženierkomunikācijām un </w:t>
            </w:r>
            <w:r w:rsidRPr="0094680E">
              <w:rPr>
                <w:color w:val="auto"/>
                <w:sz w:val="22"/>
                <w:szCs w:val="22"/>
              </w:rPr>
              <w:t>objektiem,</w:t>
            </w:r>
            <w:r w:rsidR="00AB26FD" w:rsidRPr="0094680E">
              <w:rPr>
                <w:color w:val="auto"/>
                <w:sz w:val="22"/>
                <w:szCs w:val="22"/>
              </w:rPr>
              <w:t xml:space="preserve"> izbūvējot elektronisko sakaru tīklu infrastruktūru,</w:t>
            </w:r>
            <w:r w:rsidRPr="0094680E">
              <w:rPr>
                <w:color w:val="auto"/>
                <w:sz w:val="22"/>
                <w:szCs w:val="22"/>
              </w:rPr>
              <w:t xml:space="preserve"> ir jāievēro</w:t>
            </w:r>
            <w:r w:rsidR="00616B56" w:rsidRPr="0094680E">
              <w:rPr>
                <w:color w:val="auto"/>
                <w:sz w:val="22"/>
                <w:szCs w:val="22"/>
              </w:rPr>
              <w:t xml:space="preserve"> arī</w:t>
            </w:r>
            <w:r w:rsidR="00AB26FD" w:rsidRPr="0094680E">
              <w:rPr>
                <w:color w:val="auto"/>
                <w:sz w:val="22"/>
                <w:szCs w:val="22"/>
              </w:rPr>
              <w:t xml:space="preserve"> Latvijas būvnormatīvos, tostarp</w:t>
            </w:r>
            <w:r w:rsidRPr="0094680E">
              <w:rPr>
                <w:color w:val="auto"/>
                <w:sz w:val="22"/>
                <w:szCs w:val="22"/>
              </w:rPr>
              <w:t xml:space="preserve"> </w:t>
            </w:r>
            <w:r w:rsidR="00616B56" w:rsidRPr="0094680E">
              <w:rPr>
                <w:color w:val="auto"/>
                <w:sz w:val="22"/>
                <w:szCs w:val="22"/>
              </w:rPr>
              <w:t xml:space="preserve">Latvijas būvnormatīvā LBN 008-14 “Inženiertīklu izvietojums” (apstiprināts ar </w:t>
            </w:r>
            <w:r w:rsidRPr="0094680E">
              <w:rPr>
                <w:color w:val="auto"/>
                <w:sz w:val="22"/>
                <w:szCs w:val="22"/>
              </w:rPr>
              <w:t>Ministru kabineta 2014.gada 30.septembra noteikum</w:t>
            </w:r>
            <w:r w:rsidR="00616B56" w:rsidRPr="0094680E">
              <w:rPr>
                <w:color w:val="auto"/>
                <w:sz w:val="22"/>
                <w:szCs w:val="22"/>
              </w:rPr>
              <w:t>iem</w:t>
            </w:r>
            <w:r w:rsidRPr="0094680E">
              <w:rPr>
                <w:color w:val="auto"/>
                <w:sz w:val="22"/>
                <w:szCs w:val="22"/>
              </w:rPr>
              <w:t xml:space="preserve"> Nr.574</w:t>
            </w:r>
            <w:r w:rsidR="00616B56" w:rsidRPr="0094680E">
              <w:rPr>
                <w:color w:val="auto"/>
                <w:sz w:val="22"/>
                <w:szCs w:val="22"/>
              </w:rPr>
              <w:t xml:space="preserve">) un </w:t>
            </w:r>
            <w:r w:rsidR="00AB26FD" w:rsidRPr="0094680E">
              <w:rPr>
                <w:color w:val="auto"/>
                <w:sz w:val="22"/>
                <w:szCs w:val="22"/>
              </w:rPr>
              <w:t xml:space="preserve">Latvijas būvnormatīvā LBN 262-15 </w:t>
            </w:r>
            <w:r w:rsidR="00616B56" w:rsidRPr="0094680E">
              <w:rPr>
                <w:color w:val="auto"/>
                <w:sz w:val="22"/>
                <w:szCs w:val="22"/>
              </w:rPr>
              <w:t>“</w:t>
            </w:r>
            <w:r w:rsidR="00AB26FD" w:rsidRPr="0094680E">
              <w:rPr>
                <w:color w:val="auto"/>
                <w:sz w:val="22"/>
                <w:szCs w:val="22"/>
              </w:rPr>
              <w:t>Elektronisko sakaru tīkli</w:t>
            </w:r>
            <w:r w:rsidR="00616B56" w:rsidRPr="0094680E">
              <w:rPr>
                <w:color w:val="auto"/>
                <w:sz w:val="22"/>
                <w:szCs w:val="22"/>
              </w:rPr>
              <w:t>”</w:t>
            </w:r>
            <w:r w:rsidR="00AB26FD" w:rsidRPr="0094680E">
              <w:rPr>
                <w:color w:val="auto"/>
                <w:sz w:val="22"/>
                <w:szCs w:val="22"/>
              </w:rPr>
              <w:t xml:space="preserve"> (apstiprināts ar</w:t>
            </w:r>
            <w:r w:rsidR="00AB26FD" w:rsidRPr="0094680E">
              <w:rPr>
                <w:color w:val="auto"/>
                <w:sz w:val="22"/>
                <w:szCs w:val="22"/>
              </w:rPr>
              <w:br/>
              <w:t>Ministru kabineta</w:t>
            </w:r>
            <w:r w:rsidR="00AB26FD" w:rsidRPr="0094680E">
              <w:rPr>
                <w:color w:val="auto"/>
                <w:sz w:val="22"/>
                <w:szCs w:val="22"/>
              </w:rPr>
              <w:br/>
              <w:t>2015.gada 30.jūnija</w:t>
            </w:r>
            <w:r w:rsidR="00AB26FD" w:rsidRPr="0094680E">
              <w:rPr>
                <w:color w:val="auto"/>
                <w:sz w:val="22"/>
                <w:szCs w:val="22"/>
              </w:rPr>
              <w:br/>
              <w:t>noteikumiem Nr.328</w:t>
            </w:r>
            <w:bookmarkStart w:id="12" w:name="piel-554411"/>
            <w:bookmarkEnd w:id="12"/>
            <w:r w:rsidR="00AB26FD" w:rsidRPr="0094680E">
              <w:rPr>
                <w:color w:val="auto"/>
                <w:sz w:val="22"/>
                <w:szCs w:val="22"/>
              </w:rPr>
              <w:t xml:space="preserve">) noteiktās prasības, </w:t>
            </w:r>
            <w:bookmarkStart w:id="13" w:name="554412"/>
            <w:bookmarkStart w:id="14" w:name="n-554412"/>
            <w:bookmarkEnd w:id="13"/>
            <w:bookmarkEnd w:id="14"/>
            <w:r w:rsidRPr="0094680E">
              <w:rPr>
                <w:color w:val="auto"/>
                <w:sz w:val="22"/>
                <w:szCs w:val="22"/>
              </w:rPr>
              <w:t>kā arī atbilstošo iestāžu izsniegtajos tehniskajos noteikumos noteikt</w:t>
            </w:r>
            <w:r w:rsidR="00616B56" w:rsidRPr="0094680E">
              <w:rPr>
                <w:color w:val="auto"/>
                <w:sz w:val="22"/>
                <w:szCs w:val="22"/>
              </w:rPr>
              <w:t>ie</w:t>
            </w:r>
            <w:r w:rsidRPr="0094680E">
              <w:rPr>
                <w:color w:val="auto"/>
                <w:sz w:val="22"/>
                <w:szCs w:val="22"/>
              </w:rPr>
              <w:t xml:space="preserve"> </w:t>
            </w:r>
            <w:r w:rsidR="00616B56" w:rsidRPr="0094680E">
              <w:rPr>
                <w:color w:val="auto"/>
                <w:sz w:val="22"/>
                <w:szCs w:val="22"/>
              </w:rPr>
              <w:t>nosacījumi.</w:t>
            </w:r>
          </w:p>
        </w:tc>
        <w:tc>
          <w:tcPr>
            <w:tcW w:w="3057" w:type="dxa"/>
            <w:shd w:val="clear" w:color="auto" w:fill="auto"/>
            <w:noWrap/>
            <w:tcMar>
              <w:top w:w="75" w:type="dxa"/>
              <w:left w:w="75" w:type="dxa"/>
              <w:bottom w:w="75" w:type="dxa"/>
              <w:right w:w="75" w:type="dxa"/>
            </w:tcMar>
          </w:tcPr>
          <w:p w:rsidR="0063533E" w:rsidRPr="0094680E" w:rsidRDefault="0063533E" w:rsidP="0063533E">
            <w:pPr>
              <w:rPr>
                <w:sz w:val="22"/>
                <w:szCs w:val="22"/>
              </w:rPr>
            </w:pPr>
            <w:r w:rsidRPr="0094680E">
              <w:rPr>
                <w:b/>
                <w:sz w:val="22"/>
                <w:szCs w:val="22"/>
              </w:rPr>
              <w:t>28. panta sestās daļas 1.punktu izteikt šādā redakcijā:</w:t>
            </w:r>
            <w:r w:rsidRPr="0094680E">
              <w:rPr>
                <w:sz w:val="22"/>
                <w:szCs w:val="22"/>
              </w:rPr>
              <w:t xml:space="preserve"> </w:t>
            </w:r>
          </w:p>
          <w:p w:rsidR="00FE77F9" w:rsidRPr="0094680E" w:rsidRDefault="0063533E" w:rsidP="0063533E">
            <w:pPr>
              <w:rPr>
                <w:sz w:val="22"/>
                <w:szCs w:val="22"/>
              </w:rPr>
            </w:pPr>
            <w:r w:rsidRPr="0094680E">
              <w:rPr>
                <w:sz w:val="22"/>
                <w:szCs w:val="22"/>
              </w:rPr>
              <w:t xml:space="preserve">1) publisko elektronisko sakaru tīklu ierīkošana vai būvniecība paredzēta vietējās pašvaldības teritorijas plānojumā,  detālplānojumā vai </w:t>
            </w:r>
            <w:proofErr w:type="spellStart"/>
            <w:r w:rsidRPr="0094680E">
              <w:rPr>
                <w:b/>
                <w:bCs/>
                <w:sz w:val="22"/>
                <w:szCs w:val="22"/>
              </w:rPr>
              <w:t>lokālplānojumā</w:t>
            </w:r>
            <w:proofErr w:type="spellEnd"/>
            <w:r w:rsidRPr="0094680E">
              <w:rPr>
                <w:b/>
                <w:bCs/>
                <w:sz w:val="22"/>
                <w:szCs w:val="22"/>
              </w:rPr>
              <w:t>;</w:t>
            </w:r>
          </w:p>
        </w:tc>
      </w:tr>
      <w:tr w:rsidR="0086291C" w:rsidRPr="00FF2B76" w:rsidTr="000430F1">
        <w:trPr>
          <w:trHeight w:val="142"/>
        </w:trPr>
        <w:tc>
          <w:tcPr>
            <w:tcW w:w="624" w:type="dxa"/>
            <w:shd w:val="clear" w:color="auto" w:fill="auto"/>
            <w:noWrap/>
            <w:tcMar>
              <w:top w:w="75" w:type="dxa"/>
              <w:left w:w="75" w:type="dxa"/>
              <w:bottom w:w="75" w:type="dxa"/>
              <w:right w:w="75" w:type="dxa"/>
            </w:tcMar>
          </w:tcPr>
          <w:p w:rsidR="0086291C" w:rsidRPr="0094680E" w:rsidRDefault="0086291C"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447F31" w:rsidRPr="0094680E" w:rsidRDefault="00447F31" w:rsidP="00447F31">
            <w:pPr>
              <w:spacing w:after="240"/>
              <w:rPr>
                <w:b/>
                <w:sz w:val="22"/>
                <w:szCs w:val="22"/>
              </w:rPr>
            </w:pPr>
            <w:r w:rsidRPr="0094680E">
              <w:rPr>
                <w:b/>
                <w:sz w:val="22"/>
                <w:szCs w:val="22"/>
              </w:rPr>
              <w:t>28. panta (6) 1.p.</w:t>
            </w:r>
          </w:p>
          <w:p w:rsidR="00447F31" w:rsidRPr="0094680E" w:rsidRDefault="00447F31" w:rsidP="00447F31">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447F31" w:rsidRPr="0094680E" w:rsidRDefault="00447F31" w:rsidP="00447F31">
            <w:pPr>
              <w:pStyle w:val="ListParagraph"/>
              <w:numPr>
                <w:ilvl w:val="0"/>
                <w:numId w:val="11"/>
              </w:numPr>
              <w:rPr>
                <w:sz w:val="22"/>
                <w:szCs w:val="22"/>
              </w:rPr>
            </w:pPr>
            <w:r w:rsidRPr="0094680E">
              <w:rPr>
                <w:sz w:val="22"/>
                <w:szCs w:val="22"/>
              </w:rPr>
              <w:t xml:space="preserve">publisko elektronisko sakaru tīklu ierīkošana vai būvniecība paredzēta pašvaldības teritorijas  attīstības plānošanas dokumentā; </w:t>
            </w:r>
          </w:p>
          <w:p w:rsidR="0086291C" w:rsidRPr="0094680E" w:rsidRDefault="00447F31" w:rsidP="00447F31">
            <w:pPr>
              <w:rPr>
                <w:sz w:val="22"/>
                <w:szCs w:val="22"/>
              </w:rPr>
            </w:pPr>
            <w:r w:rsidRPr="0094680E">
              <w:rPr>
                <w:sz w:val="22"/>
                <w:szCs w:val="22"/>
              </w:rPr>
              <w:t>(…)</w:t>
            </w:r>
          </w:p>
        </w:tc>
        <w:tc>
          <w:tcPr>
            <w:tcW w:w="4252" w:type="dxa"/>
            <w:gridSpan w:val="3"/>
            <w:shd w:val="clear" w:color="auto" w:fill="auto"/>
            <w:noWrap/>
            <w:tcMar>
              <w:top w:w="75" w:type="dxa"/>
              <w:left w:w="75" w:type="dxa"/>
              <w:bottom w:w="75" w:type="dxa"/>
              <w:right w:w="75" w:type="dxa"/>
            </w:tcMar>
          </w:tcPr>
          <w:p w:rsidR="009A3A9B" w:rsidRPr="0094680E" w:rsidRDefault="0086291C" w:rsidP="009A3A9B">
            <w:pPr>
              <w:rPr>
                <w:sz w:val="22"/>
                <w:szCs w:val="22"/>
              </w:rPr>
            </w:pPr>
            <w:r w:rsidRPr="0094680E">
              <w:rPr>
                <w:sz w:val="22"/>
                <w:szCs w:val="22"/>
              </w:rPr>
              <w:t>-</w:t>
            </w:r>
            <w:r w:rsidR="00C7216C" w:rsidRPr="0094680E">
              <w:rPr>
                <w:sz w:val="22"/>
                <w:szCs w:val="22"/>
              </w:rPr>
              <w:t xml:space="preserve"> </w:t>
            </w:r>
            <w:r w:rsidRPr="0094680E">
              <w:rPr>
                <w:b/>
                <w:sz w:val="22"/>
                <w:szCs w:val="22"/>
              </w:rPr>
              <w:t>Iebildums (EM - 22.11.2024.)</w:t>
            </w:r>
            <w:r w:rsidR="009A3A9B" w:rsidRPr="0094680E">
              <w:rPr>
                <w:sz w:val="22"/>
                <w:szCs w:val="22"/>
              </w:rPr>
              <w:t xml:space="preserve"> </w:t>
            </w:r>
          </w:p>
          <w:p w:rsidR="0086291C" w:rsidRPr="0094680E" w:rsidRDefault="0086291C" w:rsidP="00C7216C">
            <w:pPr>
              <w:rPr>
                <w:sz w:val="22"/>
                <w:szCs w:val="22"/>
              </w:rPr>
            </w:pPr>
          </w:p>
          <w:p w:rsidR="0086291C" w:rsidRPr="0094680E" w:rsidRDefault="0086291C" w:rsidP="00FF2B76">
            <w:pPr>
              <w:rPr>
                <w:sz w:val="22"/>
                <w:szCs w:val="22"/>
              </w:rPr>
            </w:pPr>
            <w:r w:rsidRPr="0094680E">
              <w:rPr>
                <w:sz w:val="22"/>
                <w:szCs w:val="22"/>
              </w:rPr>
              <w:t xml:space="preserve"> Papildus vēršam uzmanību uz to, ka Ekonomikas ministrija lūdz saglabāt Elektronisko sakaru likuma 28.panta sestās daļas 1.punktu tā spēkā esošajā redakcijā, aizstājot vārdus "detālplānojumā" ar vārdiem "</w:t>
            </w:r>
            <w:proofErr w:type="spellStart"/>
            <w:r w:rsidRPr="0094680E">
              <w:rPr>
                <w:sz w:val="22"/>
                <w:szCs w:val="22"/>
              </w:rPr>
              <w:t>lokālplānojumā</w:t>
            </w:r>
            <w:proofErr w:type="spellEnd"/>
            <w:r w:rsidRPr="0094680E">
              <w:rPr>
                <w:sz w:val="22"/>
                <w:szCs w:val="22"/>
              </w:rPr>
              <w:t xml:space="preserve">". Tas saistīts ar to, ka </w:t>
            </w:r>
            <w:r w:rsidRPr="0094680E">
              <w:rPr>
                <w:sz w:val="22"/>
                <w:szCs w:val="22"/>
                <w:u w:val="single"/>
              </w:rPr>
              <w:t xml:space="preserve">pašvaldības tematiskajam plānojumam un detālplānojumam nav saistošo noteikumu spēka un šī iemesla dēļ tie paši par sevi tas nevar radīt nekādus pienākums trešajām personām. </w:t>
            </w:r>
            <w:r w:rsidRPr="0094680E">
              <w:rPr>
                <w:color w:val="000000" w:themeColor="text1"/>
                <w:sz w:val="22"/>
                <w:szCs w:val="22"/>
                <w:u w:val="single"/>
              </w:rPr>
              <w:t> </w:t>
            </w:r>
            <w:r w:rsidRPr="0094680E">
              <w:rPr>
                <w:color w:val="000000" w:themeColor="text1"/>
                <w:sz w:val="22"/>
                <w:szCs w:val="22"/>
              </w:rPr>
              <w:t xml:space="preserve">Tāpat arī vēršam uzmanību uz to, ka tas vien apstāklis, ka pašvaldība, realizējot tās autonomo kompetenci, ir aizliegusi kādā teritorijā gaisvadu līnijas, nav pats par sevi pietiekams pamats, lai, bez iepriekš </w:t>
            </w:r>
            <w:proofErr w:type="spellStart"/>
            <w:r w:rsidRPr="0094680E">
              <w:rPr>
                <w:color w:val="000000" w:themeColor="text1"/>
                <w:sz w:val="22"/>
                <w:szCs w:val="22"/>
              </w:rPr>
              <w:t>neapgrutināta</w:t>
            </w:r>
            <w:proofErr w:type="spellEnd"/>
            <w:r w:rsidRPr="0094680E">
              <w:rPr>
                <w:color w:val="000000" w:themeColor="text1"/>
                <w:sz w:val="22"/>
                <w:szCs w:val="22"/>
              </w:rPr>
              <w:t xml:space="preserve"> nekustamo īpašnieku saskaņojumu, veiktu būvdarbos svešos nekustamos īpašumos.</w:t>
            </w:r>
            <w:r w:rsidRPr="0094680E">
              <w:rPr>
                <w:sz w:val="22"/>
                <w:szCs w:val="22"/>
              </w:rPr>
              <w:t xml:space="preserve"> </w:t>
            </w:r>
          </w:p>
          <w:p w:rsidR="00CC3138" w:rsidRPr="0094680E" w:rsidRDefault="00CC3138" w:rsidP="00CC3138">
            <w:pPr>
              <w:pStyle w:val="Normal2"/>
              <w:jc w:val="both"/>
              <w:rPr>
                <w:color w:val="000000" w:themeColor="text1"/>
                <w:sz w:val="22"/>
                <w:szCs w:val="22"/>
              </w:rPr>
            </w:pPr>
            <w:r w:rsidRPr="0094680E">
              <w:rPr>
                <w:color w:val="000000" w:themeColor="text1"/>
                <w:sz w:val="22"/>
                <w:szCs w:val="22"/>
              </w:rPr>
              <w:t>Līdz ar to lūdzam papildināt plānoto Elektronisko sakaru likuma 28.panta sestās daļas 6.punktu ar nosacījumu, ka informēšanas pienākumu var attiecināt tikai uz nekustamo īpašumu, kas ir jau apgrūtināts ar nojaucamā tīkla aizsargjoslu, nevis uz citiem nekustamajiem īpašumiem, kurus iepriekš neapgrūtināja nojaucamā tīkla aizsargjosla.</w:t>
            </w:r>
          </w:p>
          <w:p w:rsidR="00CC3138" w:rsidRPr="0094680E" w:rsidRDefault="00CC3138" w:rsidP="00FF2B76">
            <w:pPr>
              <w:rPr>
                <w:sz w:val="22"/>
                <w:szCs w:val="22"/>
              </w:rPr>
            </w:pPr>
          </w:p>
        </w:tc>
        <w:tc>
          <w:tcPr>
            <w:tcW w:w="3544" w:type="dxa"/>
            <w:shd w:val="clear" w:color="auto" w:fill="auto"/>
            <w:noWrap/>
            <w:tcMar>
              <w:top w:w="75" w:type="dxa"/>
              <w:left w:w="75" w:type="dxa"/>
              <w:bottom w:w="75" w:type="dxa"/>
              <w:right w:w="75" w:type="dxa"/>
            </w:tcMar>
          </w:tcPr>
          <w:p w:rsidR="00A92C88" w:rsidRPr="0094680E" w:rsidRDefault="00524B49" w:rsidP="00432802">
            <w:pPr>
              <w:rPr>
                <w:color w:val="auto"/>
                <w:sz w:val="22"/>
                <w:szCs w:val="22"/>
              </w:rPr>
            </w:pPr>
            <w:r w:rsidRPr="0094680E">
              <w:rPr>
                <w:b/>
                <w:bCs/>
                <w:color w:val="auto"/>
                <w:sz w:val="22"/>
                <w:szCs w:val="22"/>
              </w:rPr>
              <w:t xml:space="preserve">Nepieciešams </w:t>
            </w:r>
            <w:r w:rsidR="00432802" w:rsidRPr="0094680E">
              <w:rPr>
                <w:b/>
                <w:bCs/>
                <w:color w:val="auto"/>
                <w:sz w:val="22"/>
                <w:szCs w:val="22"/>
              </w:rPr>
              <w:t>v</w:t>
            </w:r>
            <w:r w:rsidR="00A92C88" w:rsidRPr="0094680E">
              <w:rPr>
                <w:b/>
                <w:bCs/>
                <w:color w:val="auto"/>
                <w:sz w:val="22"/>
                <w:szCs w:val="22"/>
              </w:rPr>
              <w:t>ienoties starpinstitūciju sanāksmē par</w:t>
            </w:r>
            <w:r w:rsidR="00A92C88" w:rsidRPr="0094680E">
              <w:rPr>
                <w:color w:val="auto"/>
                <w:sz w:val="22"/>
                <w:szCs w:val="22"/>
              </w:rPr>
              <w:t xml:space="preserve"> </w:t>
            </w:r>
            <w:r w:rsidR="00A92C88" w:rsidRPr="0094680E">
              <w:rPr>
                <w:b/>
                <w:sz w:val="22"/>
                <w:szCs w:val="22"/>
              </w:rPr>
              <w:t xml:space="preserve">28. panta sestās daļas 1.punkta redakciju – </w:t>
            </w:r>
            <w:r w:rsidR="00A92C88" w:rsidRPr="0094680E">
              <w:rPr>
                <w:bCs/>
                <w:sz w:val="22"/>
                <w:szCs w:val="22"/>
              </w:rPr>
              <w:t>skat.</w:t>
            </w:r>
            <w:r w:rsidR="00432802" w:rsidRPr="0094680E">
              <w:rPr>
                <w:bCs/>
                <w:sz w:val="22"/>
                <w:szCs w:val="22"/>
              </w:rPr>
              <w:t xml:space="preserve"> šīs</w:t>
            </w:r>
            <w:r w:rsidR="00A92C88" w:rsidRPr="0094680E">
              <w:rPr>
                <w:bCs/>
                <w:sz w:val="22"/>
                <w:szCs w:val="22"/>
              </w:rPr>
              <w:t xml:space="preserve"> </w:t>
            </w:r>
            <w:r w:rsidR="00432802" w:rsidRPr="0094680E">
              <w:rPr>
                <w:bCs/>
                <w:sz w:val="22"/>
                <w:szCs w:val="22"/>
              </w:rPr>
              <w:t>i</w:t>
            </w:r>
            <w:r w:rsidR="00A92C88" w:rsidRPr="0094680E">
              <w:rPr>
                <w:bCs/>
                <w:sz w:val="22"/>
                <w:szCs w:val="22"/>
              </w:rPr>
              <w:t xml:space="preserve">zziņas </w:t>
            </w:r>
            <w:r w:rsidR="00886D56" w:rsidRPr="0094680E">
              <w:rPr>
                <w:bCs/>
                <w:sz w:val="22"/>
                <w:szCs w:val="22"/>
              </w:rPr>
              <w:t>4</w:t>
            </w:r>
            <w:r w:rsidR="00A92C88" w:rsidRPr="0094680E">
              <w:rPr>
                <w:bCs/>
                <w:sz w:val="22"/>
                <w:szCs w:val="22"/>
              </w:rPr>
              <w:t xml:space="preserve">.1. </w:t>
            </w:r>
            <w:r w:rsidR="00432802" w:rsidRPr="0094680E">
              <w:rPr>
                <w:bCs/>
                <w:sz w:val="22"/>
                <w:szCs w:val="22"/>
              </w:rPr>
              <w:t>apakš</w:t>
            </w:r>
            <w:r w:rsidR="00A92C88" w:rsidRPr="0094680E">
              <w:rPr>
                <w:bCs/>
                <w:sz w:val="22"/>
                <w:szCs w:val="22"/>
              </w:rPr>
              <w:t>punktu</w:t>
            </w:r>
          </w:p>
        </w:tc>
        <w:tc>
          <w:tcPr>
            <w:tcW w:w="3057" w:type="dxa"/>
            <w:shd w:val="clear" w:color="auto" w:fill="auto"/>
            <w:noWrap/>
            <w:tcMar>
              <w:top w:w="75" w:type="dxa"/>
              <w:left w:w="75" w:type="dxa"/>
              <w:bottom w:w="75" w:type="dxa"/>
              <w:right w:w="75" w:type="dxa"/>
            </w:tcMar>
          </w:tcPr>
          <w:p w:rsidR="0086291C" w:rsidRPr="0094680E" w:rsidRDefault="0086291C" w:rsidP="00FF2B76">
            <w:pPr>
              <w:rPr>
                <w:sz w:val="22"/>
                <w:szCs w:val="22"/>
              </w:rPr>
            </w:pPr>
          </w:p>
        </w:tc>
      </w:tr>
      <w:tr w:rsidR="003046CC" w:rsidRPr="00FF2B76" w:rsidTr="000430F1">
        <w:trPr>
          <w:trHeight w:val="142"/>
        </w:trPr>
        <w:tc>
          <w:tcPr>
            <w:tcW w:w="624" w:type="dxa"/>
            <w:shd w:val="clear" w:color="auto" w:fill="auto"/>
            <w:noWrap/>
            <w:tcMar>
              <w:top w:w="75" w:type="dxa"/>
              <w:left w:w="75" w:type="dxa"/>
              <w:bottom w:w="75" w:type="dxa"/>
              <w:right w:w="75" w:type="dxa"/>
            </w:tcMar>
          </w:tcPr>
          <w:p w:rsidR="00FF2B76" w:rsidRPr="0094680E" w:rsidRDefault="00FF2B76"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447F31" w:rsidRPr="0094680E" w:rsidRDefault="00447F31" w:rsidP="00447F31">
            <w:pPr>
              <w:spacing w:after="240"/>
              <w:rPr>
                <w:b/>
                <w:sz w:val="22"/>
                <w:szCs w:val="22"/>
              </w:rPr>
            </w:pPr>
            <w:r w:rsidRPr="0094680E">
              <w:rPr>
                <w:b/>
                <w:sz w:val="22"/>
                <w:szCs w:val="22"/>
              </w:rPr>
              <w:t>28. panta (6) 1.p.</w:t>
            </w:r>
          </w:p>
          <w:p w:rsidR="0086291C" w:rsidRPr="0094680E" w:rsidRDefault="0086291C" w:rsidP="00FF2B76">
            <w:pPr>
              <w:pStyle w:val="Normal1"/>
              <w:rPr>
                <w:sz w:val="22"/>
                <w:szCs w:val="22"/>
              </w:rPr>
            </w:pPr>
            <w:r w:rsidRPr="0094680E">
              <w:rPr>
                <w:sz w:val="22"/>
                <w:szCs w:val="22"/>
              </w:rPr>
              <w:t xml:space="preserve">"(6) Ierīkojot vai būvējot (arī pārbūvējot) publiskos elektronisko sakaru tīklus un to infrastruktūras </w:t>
            </w:r>
            <w:r w:rsidRPr="0094680E">
              <w:rPr>
                <w:sz w:val="22"/>
                <w:szCs w:val="22"/>
              </w:rPr>
              <w:lastRenderedPageBreak/>
              <w:t>inženierbūves, elektronisko sakaru komersantam ir tiesības saskaņošanas procedūru aizstāt ar savlaicīgu nekustamā īpašuma īpašnieka vai tiesiskā valdītāja informēšanu, ja ir iestājies vismaz viens no šādiem nosacījumiem:</w:t>
            </w:r>
          </w:p>
          <w:p w:rsidR="0086291C" w:rsidRPr="0094680E" w:rsidRDefault="0086291C" w:rsidP="00FF2B76">
            <w:pPr>
              <w:pStyle w:val="Normal1"/>
              <w:rPr>
                <w:sz w:val="22"/>
                <w:szCs w:val="22"/>
              </w:rPr>
            </w:pPr>
            <w:r w:rsidRPr="0094680E">
              <w:rPr>
                <w:sz w:val="22"/>
                <w:szCs w:val="22"/>
              </w:rPr>
              <w:t>1) publisko elektronisko sakaru tīklu ierīkošana vai būvniecība paredzēta pašvaldības teritorijas  attīstības plānošanas dokumentā;”</w:t>
            </w:r>
          </w:p>
          <w:p w:rsidR="003046CC" w:rsidRPr="0094680E" w:rsidRDefault="003046CC" w:rsidP="00FF2B76">
            <w:pPr>
              <w:rPr>
                <w:sz w:val="22"/>
                <w:szCs w:val="22"/>
              </w:rPr>
            </w:pPr>
          </w:p>
        </w:tc>
        <w:tc>
          <w:tcPr>
            <w:tcW w:w="4252" w:type="dxa"/>
            <w:gridSpan w:val="3"/>
            <w:shd w:val="clear" w:color="auto" w:fill="auto"/>
            <w:noWrap/>
            <w:tcMar>
              <w:top w:w="75" w:type="dxa"/>
              <w:left w:w="75" w:type="dxa"/>
              <w:bottom w:w="75" w:type="dxa"/>
              <w:right w:w="75" w:type="dxa"/>
            </w:tcMar>
          </w:tcPr>
          <w:p w:rsidR="001742DA" w:rsidRPr="0094680E" w:rsidRDefault="00A001CE" w:rsidP="001742DA">
            <w:pPr>
              <w:rPr>
                <w:sz w:val="22"/>
                <w:szCs w:val="22"/>
              </w:rPr>
            </w:pPr>
            <w:r w:rsidRPr="0094680E">
              <w:rPr>
                <w:b/>
                <w:sz w:val="22"/>
                <w:szCs w:val="22"/>
              </w:rPr>
              <w:lastRenderedPageBreak/>
              <w:t>Iebildums (VARAM - 19.11.2024.)</w:t>
            </w:r>
            <w:r w:rsidR="001742DA" w:rsidRPr="0094680E">
              <w:rPr>
                <w:sz w:val="22"/>
                <w:szCs w:val="22"/>
              </w:rPr>
              <w:t xml:space="preserve"> </w:t>
            </w:r>
          </w:p>
          <w:p w:rsidR="00A001CE" w:rsidRPr="0094680E" w:rsidRDefault="00A001CE" w:rsidP="00FF2B76">
            <w:pPr>
              <w:spacing w:after="240"/>
              <w:rPr>
                <w:b/>
                <w:sz w:val="22"/>
                <w:szCs w:val="22"/>
              </w:rPr>
            </w:pPr>
          </w:p>
          <w:p w:rsidR="00A001CE" w:rsidRPr="0094680E" w:rsidRDefault="00A001CE" w:rsidP="00FF2B76">
            <w:pPr>
              <w:rPr>
                <w:sz w:val="22"/>
                <w:szCs w:val="22"/>
              </w:rPr>
            </w:pPr>
            <w:r w:rsidRPr="0094680E">
              <w:rPr>
                <w:sz w:val="22"/>
                <w:szCs w:val="22"/>
              </w:rPr>
              <w:t xml:space="preserve">Lūdzam svītrot likumprojektā ietverto Elektronisko sakaru likuma 28.panta sestās </w:t>
            </w:r>
            <w:r w:rsidRPr="0094680E">
              <w:rPr>
                <w:sz w:val="22"/>
                <w:szCs w:val="22"/>
              </w:rPr>
              <w:lastRenderedPageBreak/>
              <w:t>daļa 1.punktu un attiecīgi precizēt arī likumprojekta anotāciju.</w:t>
            </w:r>
          </w:p>
          <w:p w:rsidR="00A001CE" w:rsidRPr="0094680E" w:rsidRDefault="00A001CE" w:rsidP="00FF2B76">
            <w:pPr>
              <w:rPr>
                <w:sz w:val="22"/>
                <w:szCs w:val="22"/>
              </w:rPr>
            </w:pPr>
            <w:r w:rsidRPr="0094680E">
              <w:rPr>
                <w:sz w:val="22"/>
                <w:szCs w:val="22"/>
              </w:rPr>
              <w:t xml:space="preserve">Likumprojekts paredz precizēt Elektronisko sakaru likuma </w:t>
            </w:r>
            <w:r w:rsidRPr="0094680E">
              <w:rPr>
                <w:b/>
                <w:sz w:val="22"/>
                <w:szCs w:val="22"/>
                <w:u w:val="single"/>
              </w:rPr>
              <w:t>28.panta sestās daļas 1.punktu</w:t>
            </w:r>
            <w:r w:rsidRPr="0094680E">
              <w:rPr>
                <w:sz w:val="22"/>
                <w:szCs w:val="22"/>
              </w:rPr>
              <w:t>, aizstājot vārdus “vietējās pašvaldības teritorijas plānojumā vai detālplānojumā” ar vārdiem “pašvaldības teritorijas  attīstības plānošanas dokumentā”, tā paplašinot to dokumentu tvērumu, pamatojoties uz kuriem elektronisko sakaru komersantam, ierīkojot vai būvējot (arī pārbūvējot) publiskos elektronisko sakaru tīklus un to infrastruktūras inženierbūves, ir tiesības saskaņošanas procedūru aizstāt ar savlaicīgu nekustamā īpašuma īpašnieka vai tiesiskā valdītāja informēšanu.</w:t>
            </w:r>
          </w:p>
          <w:p w:rsidR="00A001CE" w:rsidRPr="0094680E" w:rsidRDefault="00A001CE" w:rsidP="00FF2B76">
            <w:pPr>
              <w:rPr>
                <w:sz w:val="22"/>
                <w:szCs w:val="22"/>
              </w:rPr>
            </w:pPr>
            <w:r w:rsidRPr="0094680E">
              <w:rPr>
                <w:sz w:val="22"/>
                <w:szCs w:val="22"/>
              </w:rPr>
              <w:t xml:space="preserve">No likumprojekta izriet, ka būvniecība konkrētā nekustamajā īpašumā tiek sasaistīta ar pašvaldības ilgtspējīgas attīstības stratēģiju, attīstības programmu, teritorijas plānojumu, </w:t>
            </w:r>
            <w:proofErr w:type="spellStart"/>
            <w:r w:rsidRPr="0094680E">
              <w:rPr>
                <w:sz w:val="22"/>
                <w:szCs w:val="22"/>
              </w:rPr>
              <w:t>lokālplānojumu</w:t>
            </w:r>
            <w:proofErr w:type="spellEnd"/>
            <w:r w:rsidRPr="0094680E">
              <w:rPr>
                <w:sz w:val="22"/>
                <w:szCs w:val="22"/>
              </w:rPr>
              <w:t>, detālplānojumu un tematisko plānojumu, ja tāds ir izstrādāts.</w:t>
            </w:r>
          </w:p>
          <w:p w:rsidR="00A001CE" w:rsidRPr="0094680E" w:rsidRDefault="00A001CE" w:rsidP="00FF2B76">
            <w:pPr>
              <w:rPr>
                <w:sz w:val="22"/>
                <w:szCs w:val="22"/>
              </w:rPr>
            </w:pPr>
            <w:r w:rsidRPr="0094680E">
              <w:rPr>
                <w:sz w:val="22"/>
                <w:szCs w:val="22"/>
              </w:rPr>
              <w:t>Ilgtspējīgas attīstības stratēģija ir pašvaldības ilgtermiņa stratēģisks dokuments laika posmam līdz 25 gadiem, kas ietver telpiskās attīstības perspektīvu, kurā tiek plānoti pašvaldības attīstības virzieni, nedetalizējot informāciju līdz nekustamā īpašuma līmenim, savukārt pašvaldības attīstības programma pēc savas būtības ir budžeta plānošanas dokuments stratēģisko mērķu sasniegšanai.</w:t>
            </w:r>
          </w:p>
          <w:p w:rsidR="00A001CE" w:rsidRPr="0094680E" w:rsidRDefault="00A001CE" w:rsidP="00FF2B76">
            <w:pPr>
              <w:rPr>
                <w:sz w:val="22"/>
                <w:szCs w:val="22"/>
              </w:rPr>
            </w:pPr>
            <w:r w:rsidRPr="0094680E">
              <w:rPr>
                <w:sz w:val="22"/>
                <w:szCs w:val="22"/>
              </w:rPr>
              <w:t xml:space="preserve">Viedās administrācijas un reģionālās attīstības ministrijas (turpmāk – VARAM) ieskatā spēkā esošais Ministru kabineta 2013.gada 30.aprīļa noteikumu Nr.240 “Vispārīgie teritorijas plānošanas, izmantošanas un </w:t>
            </w:r>
            <w:r w:rsidRPr="0094680E">
              <w:rPr>
                <w:sz w:val="22"/>
                <w:szCs w:val="22"/>
              </w:rPr>
              <w:lastRenderedPageBreak/>
              <w:t>apbūves noteikumi” (turpmāk – MKN 240) regulējums pietiekami elastīgi nosaka inženiertīklu, tai skaitā elektronisko sakaru tīklu un objektu plānošanu pašvaldību līmenī.</w:t>
            </w:r>
          </w:p>
          <w:p w:rsidR="00A001CE" w:rsidRPr="0094680E" w:rsidRDefault="00A001CE" w:rsidP="00FF2B76">
            <w:pPr>
              <w:rPr>
                <w:sz w:val="22"/>
                <w:szCs w:val="22"/>
              </w:rPr>
            </w:pPr>
            <w:r w:rsidRPr="0094680E">
              <w:rPr>
                <w:sz w:val="22"/>
                <w:szCs w:val="22"/>
              </w:rPr>
              <w:t>MKN 240 3.punkts un 61.2.apakšpunkts noteic galvenos principus teritorijas plānošanai un vides veidošanai, ietverot nosacījumu, ka plānojot jaunus ciemus un pilsētas vai esošo pilsētu vai ciemu teritoriju paplašināšanu, cita starpā jāparedz arī elektronisko pakalpojumu nodrošināšana. Savukārt MKN 240 5.punkts nosaka elastīgu regulējumu attiecībā uz inženiertīklu un objektu būvniecību esošo un plānoto objektu funkciju nodrošināšanai jebkurā funkcionālajā zonā.</w:t>
            </w:r>
          </w:p>
          <w:p w:rsidR="00A001CE" w:rsidRPr="0094680E" w:rsidRDefault="00A001CE" w:rsidP="00FF2B76">
            <w:pPr>
              <w:rPr>
                <w:sz w:val="22"/>
                <w:szCs w:val="22"/>
              </w:rPr>
            </w:pPr>
            <w:r w:rsidRPr="0094680E">
              <w:rPr>
                <w:sz w:val="22"/>
                <w:szCs w:val="22"/>
              </w:rPr>
              <w:t xml:space="preserve">Papildus MKN 240 8.punkts noteic, ka visās apbūves teritorijās nodrošina objektu inženiertehnisko apgādi (MKN 240 lietotā terminoloģija ir novecojusi un šobrīd termins “inženiertehniskā apgāde” saprotams ar būvniecības jomā lietoto terminu “inženiertīkli”) atbilstoši teritorijas plānojumam, </w:t>
            </w:r>
            <w:proofErr w:type="spellStart"/>
            <w:r w:rsidRPr="0094680E">
              <w:rPr>
                <w:sz w:val="22"/>
                <w:szCs w:val="22"/>
              </w:rPr>
              <w:t>lokālplānojumam</w:t>
            </w:r>
            <w:proofErr w:type="spellEnd"/>
            <w:r w:rsidRPr="0094680E">
              <w:rPr>
                <w:sz w:val="22"/>
                <w:szCs w:val="22"/>
              </w:rPr>
              <w:t xml:space="preserve"> vai detālplānojumam vai saskaņā ar tematisko plānojumu, ja tāds ir izstrādāts.</w:t>
            </w:r>
          </w:p>
          <w:p w:rsidR="00A001CE" w:rsidRPr="0094680E" w:rsidRDefault="00A001CE" w:rsidP="00FF2B76">
            <w:pPr>
              <w:rPr>
                <w:sz w:val="22"/>
                <w:szCs w:val="22"/>
              </w:rPr>
            </w:pPr>
            <w:r w:rsidRPr="0094680E">
              <w:rPr>
                <w:sz w:val="22"/>
                <w:szCs w:val="22"/>
              </w:rPr>
              <w:t xml:space="preserve">Normatīvais regulējums paredz loģisku sasaisti starp teritorijas plānošanu un būvniecības procesu. Būvniecības likuma 15.panta pirmā daļa noteic, ka būvatļauja izdodama, ja būvniecības iecere atbilst vietējās pašvaldības teritorijas plānojumam, </w:t>
            </w:r>
            <w:proofErr w:type="spellStart"/>
            <w:r w:rsidRPr="0094680E">
              <w:rPr>
                <w:sz w:val="22"/>
                <w:szCs w:val="22"/>
              </w:rPr>
              <w:t>lokālplānojumam</w:t>
            </w:r>
            <w:proofErr w:type="spellEnd"/>
            <w:r w:rsidRPr="0094680E">
              <w:rPr>
                <w:sz w:val="22"/>
                <w:szCs w:val="22"/>
              </w:rPr>
              <w:t xml:space="preserve"> (ja tāds ir izstrādāts) un detālplānojumam (ja tas nepieciešams saskaņā ar normatīvajiem aktiem), izņemot gadījumus, kad būvniecības iecere attiecas uz nacionālo </w:t>
            </w:r>
            <w:r w:rsidRPr="0094680E">
              <w:rPr>
                <w:sz w:val="22"/>
                <w:szCs w:val="22"/>
              </w:rPr>
              <w:lastRenderedPageBreak/>
              <w:t xml:space="preserve">interešu objektu. No iepriekš minētā izriet, ka šobrīd spēkā ir elastīgāks regulējums, kā tas noteikts Elektronisko sakaru likuma 28.panta sestās daļas 1.punktā. MKN 240 pieļauj izvietot inženiertīklus un objektus jebkurā teritorijā, savukārt Likumprojektā piedāvātais risinājums pēc būtības sašaurina regulējumu un var radīt gluži pretēju efektu - palielināt administratīvo slogu (ja teritorijas plānojumā vai </w:t>
            </w:r>
            <w:proofErr w:type="spellStart"/>
            <w:r w:rsidRPr="0094680E">
              <w:rPr>
                <w:sz w:val="22"/>
                <w:szCs w:val="22"/>
              </w:rPr>
              <w:t>lokālplānojumā</w:t>
            </w:r>
            <w:proofErr w:type="spellEnd"/>
            <w:r w:rsidRPr="0094680E">
              <w:rPr>
                <w:sz w:val="22"/>
                <w:szCs w:val="22"/>
              </w:rPr>
              <w:t xml:space="preserve"> nebūs paredzēta plānotā elektronisko sakaru tīklu infrastruktūra, būs jāizstrādā teritorijas plānojuma grozījumi vai </w:t>
            </w:r>
            <w:proofErr w:type="spellStart"/>
            <w:r w:rsidRPr="0094680E">
              <w:rPr>
                <w:sz w:val="22"/>
                <w:szCs w:val="22"/>
              </w:rPr>
              <w:t>lokālplānojums</w:t>
            </w:r>
            <w:proofErr w:type="spellEnd"/>
            <w:r w:rsidRPr="0094680E">
              <w:rPr>
                <w:sz w:val="22"/>
                <w:szCs w:val="22"/>
              </w:rPr>
              <w:t>, tādējādi sadārdzinot</w:t>
            </w:r>
            <w:r w:rsidR="002315EA" w:rsidRPr="0094680E">
              <w:rPr>
                <w:sz w:val="22"/>
                <w:szCs w:val="22"/>
              </w:rPr>
              <w:t>/</w:t>
            </w:r>
            <w:r w:rsidRPr="0094680E">
              <w:rPr>
                <w:sz w:val="22"/>
                <w:szCs w:val="22"/>
              </w:rPr>
              <w:t xml:space="preserve"> un paildzinot ieceres projekta ieviešanu).</w:t>
            </w:r>
          </w:p>
          <w:p w:rsidR="00A71C8A" w:rsidRPr="0094680E" w:rsidRDefault="00A001CE" w:rsidP="00C7216C">
            <w:pPr>
              <w:rPr>
                <w:sz w:val="22"/>
                <w:szCs w:val="22"/>
              </w:rPr>
            </w:pPr>
            <w:r w:rsidRPr="0094680E">
              <w:rPr>
                <w:i/>
                <w:sz w:val="22"/>
                <w:szCs w:val="22"/>
              </w:rPr>
              <w:t>Piedāvātā redakcija</w:t>
            </w:r>
          </w:p>
        </w:tc>
        <w:tc>
          <w:tcPr>
            <w:tcW w:w="3544" w:type="dxa"/>
            <w:shd w:val="clear" w:color="auto" w:fill="auto"/>
            <w:noWrap/>
            <w:tcMar>
              <w:top w:w="75" w:type="dxa"/>
              <w:left w:w="75" w:type="dxa"/>
              <w:bottom w:w="75" w:type="dxa"/>
              <w:right w:w="75" w:type="dxa"/>
            </w:tcMar>
          </w:tcPr>
          <w:p w:rsidR="00176FD7" w:rsidRPr="0094680E" w:rsidRDefault="00A04158" w:rsidP="00FF2B76">
            <w:pPr>
              <w:rPr>
                <w:b/>
                <w:bCs/>
                <w:color w:val="auto"/>
                <w:sz w:val="22"/>
                <w:szCs w:val="22"/>
              </w:rPr>
            </w:pPr>
            <w:r w:rsidRPr="0094680E">
              <w:rPr>
                <w:b/>
                <w:bCs/>
                <w:color w:val="auto"/>
                <w:sz w:val="22"/>
                <w:szCs w:val="22"/>
              </w:rPr>
              <w:lastRenderedPageBreak/>
              <w:t xml:space="preserve">Nepieciešams </w:t>
            </w:r>
            <w:r w:rsidR="5C60A821" w:rsidRPr="0094680E">
              <w:rPr>
                <w:b/>
                <w:bCs/>
                <w:color w:val="auto"/>
                <w:sz w:val="22"/>
                <w:szCs w:val="22"/>
              </w:rPr>
              <w:t>vienoties</w:t>
            </w:r>
            <w:r w:rsidR="009409E1" w:rsidRPr="0094680E">
              <w:rPr>
                <w:b/>
                <w:bCs/>
                <w:color w:val="auto"/>
                <w:sz w:val="22"/>
                <w:szCs w:val="22"/>
              </w:rPr>
              <w:t xml:space="preserve"> </w:t>
            </w:r>
            <w:r w:rsidR="7A23D1C2" w:rsidRPr="0094680E">
              <w:rPr>
                <w:b/>
                <w:bCs/>
                <w:color w:val="auto"/>
                <w:sz w:val="22"/>
                <w:szCs w:val="22"/>
              </w:rPr>
              <w:t>sanāksmē</w:t>
            </w:r>
          </w:p>
          <w:p w:rsidR="00A92C88" w:rsidRPr="0094680E" w:rsidRDefault="00A92C88" w:rsidP="00FF2B76">
            <w:pPr>
              <w:rPr>
                <w:b/>
                <w:bCs/>
                <w:color w:val="auto"/>
                <w:sz w:val="22"/>
                <w:szCs w:val="22"/>
              </w:rPr>
            </w:pPr>
            <w:r w:rsidRPr="0094680E">
              <w:rPr>
                <w:b/>
                <w:bCs/>
                <w:color w:val="auto"/>
                <w:sz w:val="22"/>
                <w:szCs w:val="22"/>
              </w:rPr>
              <w:t>par</w:t>
            </w:r>
            <w:r w:rsidRPr="0094680E">
              <w:rPr>
                <w:color w:val="auto"/>
                <w:sz w:val="22"/>
                <w:szCs w:val="22"/>
              </w:rPr>
              <w:t xml:space="preserve"> </w:t>
            </w:r>
            <w:r w:rsidRPr="0094680E">
              <w:rPr>
                <w:b/>
                <w:sz w:val="22"/>
                <w:szCs w:val="22"/>
              </w:rPr>
              <w:t xml:space="preserve">28. panta sestās daļas 1.punkta redakciju </w:t>
            </w:r>
            <w:r w:rsidR="00432802" w:rsidRPr="0094680E">
              <w:rPr>
                <w:bCs/>
                <w:sz w:val="22"/>
                <w:szCs w:val="22"/>
              </w:rPr>
              <w:t xml:space="preserve">- skat. šīs izziņas </w:t>
            </w:r>
            <w:r w:rsidR="00886D56" w:rsidRPr="0094680E">
              <w:rPr>
                <w:bCs/>
                <w:sz w:val="22"/>
                <w:szCs w:val="22"/>
              </w:rPr>
              <w:t>4</w:t>
            </w:r>
            <w:r w:rsidR="00432802" w:rsidRPr="0094680E">
              <w:rPr>
                <w:bCs/>
                <w:sz w:val="22"/>
                <w:szCs w:val="22"/>
              </w:rPr>
              <w:t>.1. apakšpunktu.</w:t>
            </w:r>
          </w:p>
          <w:p w:rsidR="00A92C88" w:rsidRPr="0094680E" w:rsidRDefault="00A92C88" w:rsidP="00FF2B76">
            <w:pPr>
              <w:rPr>
                <w:b/>
                <w:bCs/>
                <w:color w:val="auto"/>
                <w:sz w:val="22"/>
                <w:szCs w:val="22"/>
              </w:rPr>
            </w:pPr>
          </w:p>
          <w:p w:rsidR="00A92C88" w:rsidRPr="0094680E" w:rsidRDefault="00A92C88" w:rsidP="00FF2B76">
            <w:pPr>
              <w:rPr>
                <w:b/>
                <w:bCs/>
                <w:color w:val="auto"/>
                <w:sz w:val="22"/>
                <w:szCs w:val="22"/>
              </w:rPr>
            </w:pPr>
          </w:p>
          <w:p w:rsidR="007F5DB7" w:rsidRPr="0094680E" w:rsidRDefault="007F5DB7" w:rsidP="00FF2B76">
            <w:pPr>
              <w:rPr>
                <w:sz w:val="22"/>
                <w:szCs w:val="22"/>
              </w:rPr>
            </w:pPr>
            <w:r w:rsidRPr="0094680E">
              <w:rPr>
                <w:sz w:val="22"/>
                <w:szCs w:val="22"/>
              </w:rPr>
              <w:t> </w:t>
            </w:r>
            <w:r w:rsidR="00176FD7" w:rsidRPr="0094680E">
              <w:rPr>
                <w:sz w:val="22"/>
                <w:szCs w:val="22"/>
              </w:rPr>
              <w:t xml:space="preserve">Attiecībā uz </w:t>
            </w:r>
            <w:r w:rsidRPr="0094680E">
              <w:rPr>
                <w:sz w:val="22"/>
                <w:szCs w:val="22"/>
              </w:rPr>
              <w:t>VARAM</w:t>
            </w:r>
            <w:r w:rsidR="00176FD7" w:rsidRPr="0094680E">
              <w:rPr>
                <w:sz w:val="22"/>
                <w:szCs w:val="22"/>
              </w:rPr>
              <w:t xml:space="preserve"> iebildumā norādīto</w:t>
            </w:r>
            <w:r w:rsidRPr="0094680E">
              <w:rPr>
                <w:sz w:val="22"/>
                <w:szCs w:val="22"/>
              </w:rPr>
              <w:t>, ka</w:t>
            </w:r>
            <w:r w:rsidR="00176FD7" w:rsidRPr="0094680E">
              <w:rPr>
                <w:sz w:val="22"/>
                <w:szCs w:val="22"/>
              </w:rPr>
              <w:t xml:space="preserve"> šobrīd</w:t>
            </w:r>
            <w:r w:rsidRPr="0094680E">
              <w:rPr>
                <w:sz w:val="22"/>
                <w:szCs w:val="22"/>
              </w:rPr>
              <w:t xml:space="preserve"> </w:t>
            </w:r>
            <w:r w:rsidR="00176FD7" w:rsidRPr="0094680E">
              <w:rPr>
                <w:sz w:val="22"/>
                <w:szCs w:val="22"/>
              </w:rPr>
              <w:t>spēkā ir elastīgāks regulējums nekā tiek piedāvāts likumprojektā, jo</w:t>
            </w:r>
            <w:r w:rsidR="00AC3694" w:rsidRPr="0094680E">
              <w:rPr>
                <w:sz w:val="22"/>
                <w:szCs w:val="22"/>
              </w:rPr>
              <w:t xml:space="preserve"> </w:t>
            </w:r>
            <w:r w:rsidR="00176FD7" w:rsidRPr="0094680E">
              <w:rPr>
                <w:sz w:val="22"/>
                <w:szCs w:val="22"/>
              </w:rPr>
              <w:t xml:space="preserve"> </w:t>
            </w:r>
            <w:r w:rsidR="00AC3694" w:rsidRPr="0094680E">
              <w:rPr>
                <w:sz w:val="22"/>
                <w:szCs w:val="22"/>
              </w:rPr>
              <w:t xml:space="preserve">Ministru kabineta 2013.gada 30.aprīļa noteikumi Nr.240 “Vispārīgie teritorijas plānošanas, izmantošanas un apbūves noteikumi”  </w:t>
            </w:r>
            <w:r w:rsidR="00176FD7" w:rsidRPr="0094680E">
              <w:rPr>
                <w:sz w:val="22"/>
                <w:szCs w:val="22"/>
              </w:rPr>
              <w:t xml:space="preserve"> </w:t>
            </w:r>
            <w:r w:rsidRPr="0094680E">
              <w:rPr>
                <w:sz w:val="22"/>
                <w:szCs w:val="22"/>
              </w:rPr>
              <w:t xml:space="preserve">pieļauj izvietot inženiertīklus un objektus jebkurā teritorijā, savukārt </w:t>
            </w:r>
            <w:r w:rsidR="00176FD7" w:rsidRPr="0094680E">
              <w:rPr>
                <w:sz w:val="22"/>
                <w:szCs w:val="22"/>
              </w:rPr>
              <w:t>l</w:t>
            </w:r>
            <w:r w:rsidRPr="0094680E">
              <w:rPr>
                <w:sz w:val="22"/>
                <w:szCs w:val="22"/>
              </w:rPr>
              <w:t>ikumprojektā piedāvātais risinājums pēc būtības sašaurina regulējumu un var radīt gluži pretēju efektu</w:t>
            </w:r>
            <w:r w:rsidR="00176FD7" w:rsidRPr="0094680E">
              <w:rPr>
                <w:sz w:val="22"/>
                <w:szCs w:val="22"/>
              </w:rPr>
              <w:t xml:space="preserve"> </w:t>
            </w:r>
            <w:r w:rsidR="00176FD7" w:rsidRPr="0094680E">
              <w:rPr>
                <w:b/>
                <w:bCs/>
                <w:sz w:val="22"/>
                <w:szCs w:val="22"/>
              </w:rPr>
              <w:t xml:space="preserve">vēršam uzmanību, ka </w:t>
            </w:r>
            <w:r w:rsidR="00176FD7" w:rsidRPr="0094680E">
              <w:rPr>
                <w:b/>
                <w:bCs/>
                <w:sz w:val="22"/>
                <w:szCs w:val="22"/>
                <w:u w:val="single"/>
              </w:rPr>
              <w:t>likumprojekts</w:t>
            </w:r>
            <w:r w:rsidR="00524B49" w:rsidRPr="0094680E">
              <w:rPr>
                <w:b/>
                <w:bCs/>
                <w:sz w:val="22"/>
                <w:szCs w:val="22"/>
                <w:u w:val="single"/>
              </w:rPr>
              <w:t xml:space="preserve"> paredz noteikt gadījumus, kad elektronisko sakaru komersantam ir tiesības saskaņošanas procedūru aizstāt ar savlaicīgu nekustamā īpašuma īpašnieka vai tiesiskā valdītāja informēšanu nevis noteikt vietas pašvaldību teritorijās, kur drīkst izvietot elektronisko sakaru tīklus.</w:t>
            </w:r>
            <w:r w:rsidR="00524B49" w:rsidRPr="0094680E">
              <w:rPr>
                <w:sz w:val="22"/>
                <w:szCs w:val="22"/>
              </w:rPr>
              <w:t xml:space="preserve"> </w:t>
            </w:r>
          </w:p>
          <w:p w:rsidR="00176FD7" w:rsidRPr="0094680E" w:rsidRDefault="00176FD7" w:rsidP="00176FD7">
            <w:pPr>
              <w:rPr>
                <w:color w:val="FF0000"/>
                <w:sz w:val="22"/>
                <w:szCs w:val="22"/>
              </w:rPr>
            </w:pPr>
            <w:r w:rsidRPr="0094680E">
              <w:rPr>
                <w:sz w:val="22"/>
                <w:szCs w:val="22"/>
              </w:rPr>
              <w:t xml:space="preserve">Tādējādi likumprojektā piedāvātais risinājums pēc būtības nesašaurina regulējumu attiecībā uz teritorijām, kur pieļaujams izbūvēt elektronisko sakaru tīklu.  Netiek palielināts arī administratīvais slogs, jo nav paredzēta prasība izstrādāt teritorijas plānojuma grozījumus vai </w:t>
            </w:r>
            <w:proofErr w:type="spellStart"/>
            <w:r w:rsidRPr="0094680E">
              <w:rPr>
                <w:sz w:val="22"/>
                <w:szCs w:val="22"/>
              </w:rPr>
              <w:t>lokālplānojumu</w:t>
            </w:r>
            <w:proofErr w:type="spellEnd"/>
            <w:r w:rsidRPr="0094680E">
              <w:rPr>
                <w:sz w:val="22"/>
                <w:szCs w:val="22"/>
              </w:rPr>
              <w:t xml:space="preserve">, ja teritorijas plānojumā vai </w:t>
            </w:r>
            <w:proofErr w:type="spellStart"/>
            <w:r w:rsidRPr="0094680E">
              <w:rPr>
                <w:sz w:val="22"/>
                <w:szCs w:val="22"/>
              </w:rPr>
              <w:t>lokālplānojumā</w:t>
            </w:r>
            <w:proofErr w:type="spellEnd"/>
            <w:r w:rsidRPr="0094680E">
              <w:rPr>
                <w:sz w:val="22"/>
                <w:szCs w:val="22"/>
              </w:rPr>
              <w:t xml:space="preserve"> nebūs paredzēta plānotā elektronisko sakaru tīklu infrastruktūra.</w:t>
            </w:r>
          </w:p>
        </w:tc>
        <w:tc>
          <w:tcPr>
            <w:tcW w:w="3057" w:type="dxa"/>
            <w:shd w:val="clear" w:color="auto" w:fill="auto"/>
            <w:noWrap/>
            <w:tcMar>
              <w:top w:w="75" w:type="dxa"/>
              <w:left w:w="75" w:type="dxa"/>
              <w:bottom w:w="75" w:type="dxa"/>
              <w:right w:w="75" w:type="dxa"/>
            </w:tcMar>
          </w:tcPr>
          <w:p w:rsidR="003046CC" w:rsidRPr="0094680E" w:rsidRDefault="003046CC" w:rsidP="00FF2B76">
            <w:pPr>
              <w:rPr>
                <w:sz w:val="22"/>
                <w:szCs w:val="22"/>
              </w:rPr>
            </w:pPr>
            <w:r w:rsidRPr="0094680E">
              <w:rPr>
                <w:sz w:val="22"/>
                <w:szCs w:val="22"/>
              </w:rPr>
              <w:lastRenderedPageBreak/>
              <w:t>-</w:t>
            </w:r>
          </w:p>
        </w:tc>
      </w:tr>
      <w:tr w:rsidR="003A0F86" w:rsidRPr="00F55E90" w:rsidTr="00A11E01">
        <w:trPr>
          <w:trHeight w:val="142"/>
        </w:trPr>
        <w:tc>
          <w:tcPr>
            <w:tcW w:w="14756" w:type="dxa"/>
            <w:gridSpan w:val="8"/>
            <w:shd w:val="clear" w:color="auto" w:fill="D9D9D9" w:themeFill="background1" w:themeFillShade="D9"/>
            <w:noWrap/>
            <w:tcMar>
              <w:top w:w="75" w:type="dxa"/>
              <w:left w:w="75" w:type="dxa"/>
              <w:bottom w:w="75" w:type="dxa"/>
              <w:right w:w="75" w:type="dxa"/>
            </w:tcMar>
          </w:tcPr>
          <w:p w:rsidR="003A0F86" w:rsidRPr="0094680E" w:rsidRDefault="003A0F86" w:rsidP="00FF2B76">
            <w:pPr>
              <w:pStyle w:val="Heading1"/>
              <w:numPr>
                <w:ilvl w:val="0"/>
                <w:numId w:val="10"/>
              </w:numPr>
              <w:rPr>
                <w:rFonts w:ascii="Times New Roman" w:hAnsi="Times New Roman" w:cs="Times New Roman"/>
                <w:b/>
                <w:sz w:val="22"/>
                <w:szCs w:val="22"/>
              </w:rPr>
            </w:pPr>
            <w:bookmarkStart w:id="15" w:name="_Toc183683798"/>
            <w:bookmarkStart w:id="16" w:name="_Toc186724981"/>
            <w:bookmarkStart w:id="17" w:name="_Toc190094571"/>
            <w:r w:rsidRPr="0094680E">
              <w:rPr>
                <w:rFonts w:ascii="Times New Roman" w:hAnsi="Times New Roman" w:cs="Times New Roman"/>
                <w:b/>
                <w:sz w:val="22"/>
                <w:szCs w:val="22"/>
              </w:rPr>
              <w:lastRenderedPageBreak/>
              <w:t>28. panta sestās daļas 5.punkts</w:t>
            </w:r>
            <w:bookmarkEnd w:id="15"/>
            <w:bookmarkEnd w:id="16"/>
            <w:bookmarkEnd w:id="17"/>
          </w:p>
        </w:tc>
      </w:tr>
      <w:tr w:rsidR="00C91D66" w:rsidRPr="00FF2B76" w:rsidTr="000430F1">
        <w:trPr>
          <w:trHeight w:val="142"/>
        </w:trPr>
        <w:tc>
          <w:tcPr>
            <w:tcW w:w="624" w:type="dxa"/>
            <w:shd w:val="clear" w:color="auto" w:fill="auto"/>
            <w:noWrap/>
            <w:tcMar>
              <w:top w:w="75" w:type="dxa"/>
              <w:left w:w="75" w:type="dxa"/>
              <w:bottom w:w="75" w:type="dxa"/>
              <w:right w:w="75" w:type="dxa"/>
            </w:tcMar>
          </w:tcPr>
          <w:p w:rsidR="00C91D66" w:rsidRPr="0094680E" w:rsidRDefault="00C91D66"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C91D66" w:rsidRPr="0094680E" w:rsidRDefault="00C91D66" w:rsidP="00FF2B76">
            <w:pPr>
              <w:pStyle w:val="Normal1"/>
              <w:spacing w:after="240"/>
              <w:rPr>
                <w:b/>
                <w:sz w:val="22"/>
                <w:szCs w:val="22"/>
              </w:rPr>
            </w:pPr>
            <w:r w:rsidRPr="0094680E">
              <w:rPr>
                <w:b/>
                <w:sz w:val="22"/>
                <w:szCs w:val="22"/>
              </w:rPr>
              <w:t>Likumprojekts (grozījumi)</w:t>
            </w:r>
          </w:p>
          <w:p w:rsidR="00C7216C" w:rsidRPr="0094680E" w:rsidRDefault="00C7216C" w:rsidP="00447F31">
            <w:pPr>
              <w:pStyle w:val="Normal1"/>
              <w:spacing w:after="240"/>
              <w:jc w:val="both"/>
              <w:rPr>
                <w:b/>
                <w:sz w:val="22"/>
                <w:szCs w:val="22"/>
              </w:rPr>
            </w:pPr>
            <w:r w:rsidRPr="0094680E">
              <w:rPr>
                <w:b/>
                <w:sz w:val="22"/>
                <w:szCs w:val="22"/>
              </w:rPr>
              <w:t xml:space="preserve">28. panta (6) 5.p. </w:t>
            </w:r>
          </w:p>
          <w:p w:rsidR="00447F31" w:rsidRPr="0094680E" w:rsidRDefault="00447F31" w:rsidP="00447F31">
            <w:pPr>
              <w:pStyle w:val="Normal1"/>
              <w:jc w:val="both"/>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C7216C" w:rsidRPr="0094680E" w:rsidRDefault="00C7216C" w:rsidP="00447F31">
            <w:pPr>
              <w:pStyle w:val="Normal1"/>
              <w:spacing w:after="240"/>
              <w:jc w:val="both"/>
              <w:rPr>
                <w:sz w:val="22"/>
                <w:szCs w:val="22"/>
              </w:rPr>
            </w:pPr>
            <w:r w:rsidRPr="0094680E">
              <w:rPr>
                <w:sz w:val="22"/>
                <w:szCs w:val="22"/>
              </w:rPr>
              <w:t xml:space="preserve">5) elektronisko sakaru komersants pieslēdz savu tīklu par  publiskajiem līdzekļiem ierīkotai vai izbūvētai elektronisko sakaru </w:t>
            </w:r>
            <w:r w:rsidRPr="0094680E">
              <w:rPr>
                <w:sz w:val="22"/>
                <w:szCs w:val="22"/>
              </w:rPr>
              <w:lastRenderedPageBreak/>
              <w:t>infrastruktūrai valsts un pašvaldību īpašumā esošajā nekustamajā īpašumā;</w:t>
            </w:r>
            <w:r w:rsidR="00447F31" w:rsidRPr="0094680E">
              <w:rPr>
                <w:sz w:val="22"/>
                <w:szCs w:val="22"/>
              </w:rPr>
              <w:t>”</w:t>
            </w:r>
          </w:p>
          <w:p w:rsidR="00C91D66" w:rsidRPr="0094680E" w:rsidRDefault="00C91D66" w:rsidP="00FF2B76">
            <w:pPr>
              <w:spacing w:after="240"/>
              <w:jc w:val="center"/>
              <w:rPr>
                <w:sz w:val="22"/>
                <w:szCs w:val="22"/>
              </w:rPr>
            </w:pPr>
          </w:p>
          <w:p w:rsidR="00C91D66" w:rsidRPr="0094680E" w:rsidRDefault="00C91D66" w:rsidP="00FF2B76">
            <w:pPr>
              <w:spacing w:after="240"/>
              <w:jc w:val="center"/>
              <w:rPr>
                <w:sz w:val="22"/>
                <w:szCs w:val="22"/>
              </w:rPr>
            </w:pPr>
          </w:p>
          <w:p w:rsidR="00C91D66" w:rsidRPr="0094680E" w:rsidRDefault="00C91D66" w:rsidP="00FF2B76">
            <w:pPr>
              <w:spacing w:after="240"/>
              <w:jc w:val="center"/>
              <w:rPr>
                <w:sz w:val="22"/>
                <w:szCs w:val="22"/>
              </w:rPr>
            </w:pPr>
          </w:p>
          <w:p w:rsidR="00C91D66" w:rsidRPr="0094680E" w:rsidRDefault="00C91D66" w:rsidP="00FF2B76">
            <w:pPr>
              <w:spacing w:after="240"/>
              <w:jc w:val="center"/>
              <w:rPr>
                <w:sz w:val="22"/>
                <w:szCs w:val="22"/>
              </w:rPr>
            </w:pPr>
          </w:p>
          <w:p w:rsidR="00C91D66" w:rsidRPr="0094680E" w:rsidRDefault="00C91D66" w:rsidP="00FF2B76">
            <w:pPr>
              <w:spacing w:after="240"/>
              <w:jc w:val="center"/>
              <w:rPr>
                <w:sz w:val="22"/>
                <w:szCs w:val="22"/>
              </w:rPr>
            </w:pPr>
          </w:p>
          <w:p w:rsidR="00C91D66" w:rsidRPr="0094680E" w:rsidRDefault="00C91D66" w:rsidP="00FF2B76">
            <w:pPr>
              <w:spacing w:after="240"/>
              <w:jc w:val="center"/>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A92C88" w:rsidRPr="0094680E" w:rsidRDefault="00A92C88" w:rsidP="00FF2B76">
            <w:pPr>
              <w:spacing w:after="240"/>
              <w:rPr>
                <w:sz w:val="22"/>
                <w:szCs w:val="22"/>
              </w:rPr>
            </w:pPr>
          </w:p>
          <w:p w:rsidR="00C91D66" w:rsidRPr="0094680E" w:rsidRDefault="00C91D66" w:rsidP="00A92C88">
            <w:pPr>
              <w:spacing w:after="240"/>
              <w:rPr>
                <w:b/>
                <w:sz w:val="22"/>
                <w:szCs w:val="22"/>
              </w:rPr>
            </w:pPr>
          </w:p>
        </w:tc>
        <w:tc>
          <w:tcPr>
            <w:tcW w:w="4152" w:type="dxa"/>
            <w:gridSpan w:val="2"/>
            <w:shd w:val="clear" w:color="auto" w:fill="auto"/>
            <w:noWrap/>
            <w:tcMar>
              <w:top w:w="75" w:type="dxa"/>
              <w:left w:w="75" w:type="dxa"/>
              <w:bottom w:w="75" w:type="dxa"/>
              <w:right w:w="75" w:type="dxa"/>
            </w:tcMar>
          </w:tcPr>
          <w:p w:rsidR="001742DA" w:rsidRPr="0094680E" w:rsidRDefault="00C91D66" w:rsidP="001742DA">
            <w:pPr>
              <w:rPr>
                <w:sz w:val="22"/>
                <w:szCs w:val="22"/>
              </w:rPr>
            </w:pPr>
            <w:r w:rsidRPr="0094680E">
              <w:rPr>
                <w:b/>
                <w:sz w:val="22"/>
                <w:szCs w:val="22"/>
              </w:rPr>
              <w:lastRenderedPageBreak/>
              <w:t>Iebildums (LDDK - 19.11.2024.)</w:t>
            </w:r>
            <w:r w:rsidR="001742DA" w:rsidRPr="0094680E">
              <w:rPr>
                <w:sz w:val="22"/>
                <w:szCs w:val="22"/>
              </w:rPr>
              <w:t xml:space="preserve"> </w:t>
            </w:r>
          </w:p>
          <w:p w:rsidR="00C91D66" w:rsidRPr="0094680E" w:rsidRDefault="00C91D66" w:rsidP="00FF2B76">
            <w:pPr>
              <w:spacing w:after="240"/>
              <w:rPr>
                <w:b/>
                <w:sz w:val="22"/>
                <w:szCs w:val="22"/>
              </w:rPr>
            </w:pPr>
          </w:p>
          <w:p w:rsidR="00C91D66" w:rsidRPr="0094680E" w:rsidRDefault="00C91D66" w:rsidP="00FF2B76">
            <w:pPr>
              <w:rPr>
                <w:sz w:val="22"/>
                <w:szCs w:val="22"/>
              </w:rPr>
            </w:pPr>
            <w:r w:rsidRPr="0094680E">
              <w:rPr>
                <w:sz w:val="22"/>
                <w:szCs w:val="22"/>
              </w:rPr>
              <w:t>Latvijas Darba devēju konfederācija ir izskatījusi Satiksmes ministrijas izstrādāto likumprojektu “Grozījumi Elektronisko sakaru likumā” (24-TA-1547) (turpmāk – Likumprojekts) un sākotnējās ietekmes (</w:t>
            </w:r>
            <w:proofErr w:type="spellStart"/>
            <w:r w:rsidRPr="0094680E">
              <w:rPr>
                <w:sz w:val="22"/>
                <w:szCs w:val="22"/>
              </w:rPr>
              <w:t>ex-ante</w:t>
            </w:r>
            <w:proofErr w:type="spellEnd"/>
            <w:r w:rsidRPr="0094680E">
              <w:rPr>
                <w:sz w:val="22"/>
                <w:szCs w:val="22"/>
              </w:rPr>
              <w:t xml:space="preserve">) novērtējuma ziņojumu (turpmāk – Anotācija), kas izstrādāti, ievērojot Ministru kabineta 2024.gada 4. jūnija sēdes protokola Nr. 23 66. § "Informatīvais ziņojums "Par pasākumiem administratīvā sloga mazināšanai elektronisko sakaru tīkla attīstībai"" (turpmāk- Informatīvais ziņojums)(turpmāk - Ministru kabineta protokols Nr.23)  2. punktā Satiksmes ministrijai noteikto uzdevumu sešu mēnešu </w:t>
            </w:r>
            <w:r w:rsidRPr="0094680E">
              <w:rPr>
                <w:sz w:val="22"/>
                <w:szCs w:val="22"/>
              </w:rPr>
              <w:lastRenderedPageBreak/>
              <w:t>laikā sagatavot un satiksmes ministram normatīvajos aktos noteiktā kārtībā iesniegt izskatīšanai Ministru kabineta sēdē grozījumus Elektronisko sakaru likumā, un kopumā atbalsta izstrādāto projektu.</w:t>
            </w:r>
          </w:p>
          <w:p w:rsidR="00C91D66" w:rsidRPr="0094680E" w:rsidRDefault="00C91D66" w:rsidP="00FF2B76">
            <w:pPr>
              <w:rPr>
                <w:sz w:val="22"/>
                <w:szCs w:val="22"/>
              </w:rPr>
            </w:pPr>
          </w:p>
          <w:p w:rsidR="00C91D66" w:rsidRPr="0094680E" w:rsidRDefault="00C91D66" w:rsidP="00FF2B76">
            <w:pPr>
              <w:rPr>
                <w:sz w:val="22"/>
                <w:szCs w:val="22"/>
              </w:rPr>
            </w:pPr>
            <w:r w:rsidRPr="0094680E">
              <w:rPr>
                <w:sz w:val="22"/>
                <w:szCs w:val="22"/>
              </w:rPr>
              <w:t>Vienlaikus izsakām šādus iebildumus:</w:t>
            </w:r>
          </w:p>
          <w:p w:rsidR="00C91D66" w:rsidRPr="0094680E" w:rsidRDefault="00C91D66" w:rsidP="00FF2B76">
            <w:pPr>
              <w:spacing w:after="240"/>
              <w:rPr>
                <w:b/>
                <w:sz w:val="22"/>
                <w:szCs w:val="22"/>
              </w:rPr>
            </w:pPr>
            <w:r w:rsidRPr="0094680E">
              <w:rPr>
                <w:b/>
                <w:sz w:val="22"/>
                <w:szCs w:val="22"/>
              </w:rPr>
              <w:t>Iebildums (LDDK - 19.11.2024.)</w:t>
            </w:r>
          </w:p>
          <w:p w:rsidR="00C91D66" w:rsidRPr="0094680E" w:rsidRDefault="00C91D66" w:rsidP="00FF2B76">
            <w:pPr>
              <w:spacing w:after="240"/>
              <w:rPr>
                <w:sz w:val="22"/>
                <w:szCs w:val="22"/>
              </w:rPr>
            </w:pPr>
            <w:r w:rsidRPr="0094680E">
              <w:rPr>
                <w:b/>
                <w:sz w:val="22"/>
                <w:szCs w:val="22"/>
              </w:rPr>
              <w:t>1. Iebilstam pret likumprojekta 28.panta sestās daļas 5.punktu.</w:t>
            </w:r>
          </w:p>
          <w:p w:rsidR="00C91D66" w:rsidRPr="0094680E" w:rsidRDefault="00C91D66" w:rsidP="00FF2B76">
            <w:pPr>
              <w:rPr>
                <w:sz w:val="22"/>
                <w:szCs w:val="22"/>
              </w:rPr>
            </w:pPr>
            <w:r w:rsidRPr="0094680E">
              <w:rPr>
                <w:sz w:val="22"/>
                <w:szCs w:val="22"/>
              </w:rPr>
              <w:t xml:space="preserve">Skaidrojam, ka </w:t>
            </w:r>
            <w:r w:rsidRPr="0094680E">
              <w:rPr>
                <w:sz w:val="22"/>
                <w:szCs w:val="22"/>
                <w:u w:val="single"/>
              </w:rPr>
              <w:t>28.panta sestās daļas</w:t>
            </w:r>
            <w:r w:rsidRPr="0094680E">
              <w:rPr>
                <w:sz w:val="22"/>
                <w:szCs w:val="22"/>
              </w:rPr>
              <w:t xml:space="preserve"> konstrukcija paredz, ka "elektronisko sakaru komersantam ir tiesības saskaņošanas procedūru aizstāt ar savlaicīgu nekustamā īpašuma īpašnieka vai tiesiskā valdītāja informēšanu, ja ir iestājies vismaz viens no šādiem nosacījumiem:" secīgi aprakstot apstākļus, kādiem jāpastāv, nevis darbībai, ko komersants veiks nākotnē. Ar šo izņēmumu (saskaņā ar Informatīvo ziņojumu) ir paredzēts noteikt, ka tās publiskās ēkas, kurām ir izbūvēts elektronisko sakaru tīkls par publiskiem līdzekļiem (valsts budžets, ES fondi), tiktu padarīts pieejams un ēkas, kurās šāds tīkls ierīkots un pieejams, tiktu padarītas pieejamas EST bezvadu ierīču ievietošanai (infrastruktūras inženierbūves).</w:t>
            </w:r>
          </w:p>
          <w:p w:rsidR="00C91D66" w:rsidRPr="0094680E" w:rsidRDefault="00C91D66" w:rsidP="00FF2B76">
            <w:pPr>
              <w:rPr>
                <w:sz w:val="22"/>
                <w:szCs w:val="22"/>
              </w:rPr>
            </w:pPr>
            <w:r w:rsidRPr="0094680E">
              <w:rPr>
                <w:b/>
                <w:sz w:val="22"/>
                <w:szCs w:val="22"/>
              </w:rPr>
              <w:t>Priekšlikums</w:t>
            </w:r>
          </w:p>
          <w:p w:rsidR="00C91D66" w:rsidRPr="0094680E" w:rsidRDefault="00C91D66" w:rsidP="00FF2B76">
            <w:pPr>
              <w:rPr>
                <w:sz w:val="22"/>
                <w:szCs w:val="22"/>
              </w:rPr>
            </w:pPr>
            <w:r w:rsidRPr="0094680E">
              <w:rPr>
                <w:sz w:val="22"/>
                <w:szCs w:val="22"/>
              </w:rPr>
              <w:t>Likumprojekta 28.panta sestās daļas 5.punktu izteikt šādā redakcijā:</w:t>
            </w:r>
          </w:p>
          <w:p w:rsidR="00C91D66" w:rsidRPr="0094680E" w:rsidRDefault="00C91D66" w:rsidP="00FF2B76">
            <w:pPr>
              <w:rPr>
                <w:b/>
                <w:bCs/>
                <w:sz w:val="22"/>
                <w:szCs w:val="22"/>
              </w:rPr>
            </w:pPr>
            <w:r w:rsidRPr="0094680E">
              <w:rPr>
                <w:sz w:val="22"/>
                <w:szCs w:val="22"/>
              </w:rPr>
              <w:t xml:space="preserve">“5. publiskie elektronisko sakaru tīkli vai to infrastruktūras inženierbūves tiek ierīkotas vai būvētas (arī pārbūvētas) valsts vai </w:t>
            </w:r>
            <w:r w:rsidRPr="0094680E">
              <w:rPr>
                <w:sz w:val="22"/>
                <w:szCs w:val="22"/>
              </w:rPr>
              <w:lastRenderedPageBreak/>
              <w:t>pašvaldības nekustamajā īpašumā, līdz kuram ir izbūvēts un pieslēgts publisks elektronisko sakaru tīkls par publiskiem līdzekļiem.”</w:t>
            </w:r>
          </w:p>
        </w:tc>
        <w:tc>
          <w:tcPr>
            <w:tcW w:w="3644" w:type="dxa"/>
            <w:gridSpan w:val="2"/>
            <w:shd w:val="clear" w:color="auto" w:fill="auto"/>
            <w:noWrap/>
            <w:tcMar>
              <w:top w:w="75" w:type="dxa"/>
              <w:left w:w="75" w:type="dxa"/>
              <w:bottom w:w="75" w:type="dxa"/>
              <w:right w:w="75" w:type="dxa"/>
            </w:tcMar>
          </w:tcPr>
          <w:p w:rsidR="003E0A62" w:rsidRPr="0094680E" w:rsidRDefault="003E0A62" w:rsidP="00FF2B76">
            <w:pPr>
              <w:rPr>
                <w:bCs/>
                <w:color w:val="auto"/>
                <w:sz w:val="22"/>
                <w:szCs w:val="22"/>
              </w:rPr>
            </w:pPr>
            <w:r w:rsidRPr="0094680E">
              <w:rPr>
                <w:b/>
                <w:bCs/>
                <w:color w:val="auto"/>
                <w:sz w:val="22"/>
                <w:szCs w:val="22"/>
              </w:rPr>
              <w:lastRenderedPageBreak/>
              <w:t xml:space="preserve">Nepieciešams </w:t>
            </w:r>
            <w:r w:rsidR="00193716" w:rsidRPr="0094680E">
              <w:rPr>
                <w:b/>
                <w:bCs/>
                <w:color w:val="auto"/>
                <w:sz w:val="22"/>
                <w:szCs w:val="22"/>
              </w:rPr>
              <w:t>starpinstitūciju</w:t>
            </w:r>
            <w:r w:rsidRPr="0094680E">
              <w:rPr>
                <w:b/>
                <w:bCs/>
                <w:color w:val="auto"/>
                <w:sz w:val="22"/>
                <w:szCs w:val="22"/>
              </w:rPr>
              <w:t xml:space="preserve"> sanāksmē</w:t>
            </w:r>
            <w:r w:rsidR="00193716" w:rsidRPr="0094680E">
              <w:rPr>
                <w:b/>
                <w:bCs/>
                <w:color w:val="auto"/>
                <w:sz w:val="22"/>
                <w:szCs w:val="22"/>
              </w:rPr>
              <w:t xml:space="preserve"> vienoties par </w:t>
            </w:r>
            <w:r w:rsidR="00193716" w:rsidRPr="0094680E">
              <w:rPr>
                <w:b/>
                <w:sz w:val="22"/>
                <w:szCs w:val="22"/>
              </w:rPr>
              <w:t xml:space="preserve">ESL 28.panta sestās daļas 5.punkta redakciju – </w:t>
            </w:r>
            <w:r w:rsidR="00193716" w:rsidRPr="0094680E">
              <w:rPr>
                <w:bCs/>
                <w:sz w:val="22"/>
                <w:szCs w:val="22"/>
              </w:rPr>
              <w:t>skat. precizēto redakciju blakus kolonnā</w:t>
            </w:r>
          </w:p>
          <w:p w:rsidR="00193716" w:rsidRPr="0094680E" w:rsidRDefault="00193716" w:rsidP="00FF2B76">
            <w:pPr>
              <w:rPr>
                <w:b/>
                <w:bCs/>
                <w:color w:val="auto"/>
                <w:sz w:val="22"/>
                <w:szCs w:val="22"/>
              </w:rPr>
            </w:pPr>
          </w:p>
          <w:p w:rsidR="00FF57C8" w:rsidRPr="0094680E" w:rsidRDefault="00FF57C8" w:rsidP="00FF2B76">
            <w:pPr>
              <w:rPr>
                <w:color w:val="FF0000"/>
                <w:sz w:val="22"/>
                <w:szCs w:val="22"/>
              </w:rPr>
            </w:pPr>
          </w:p>
          <w:p w:rsidR="00FF57C8" w:rsidRPr="0094680E" w:rsidRDefault="00FF57C8" w:rsidP="00FF2B76">
            <w:pPr>
              <w:rPr>
                <w:color w:val="FF0000"/>
                <w:sz w:val="22"/>
                <w:szCs w:val="22"/>
              </w:rPr>
            </w:pPr>
          </w:p>
        </w:tc>
        <w:tc>
          <w:tcPr>
            <w:tcW w:w="3057" w:type="dxa"/>
            <w:shd w:val="clear" w:color="auto" w:fill="auto"/>
            <w:noWrap/>
            <w:tcMar>
              <w:top w:w="75" w:type="dxa"/>
              <w:left w:w="75" w:type="dxa"/>
              <w:bottom w:w="75" w:type="dxa"/>
              <w:right w:w="75" w:type="dxa"/>
            </w:tcMar>
          </w:tcPr>
          <w:p w:rsidR="00C91D66" w:rsidRPr="0094680E" w:rsidRDefault="00B64AED" w:rsidP="00FF2B76">
            <w:pPr>
              <w:rPr>
                <w:sz w:val="22"/>
                <w:szCs w:val="22"/>
              </w:rPr>
            </w:pPr>
            <w:r w:rsidRPr="0094680E">
              <w:rPr>
                <w:b/>
                <w:sz w:val="22"/>
                <w:szCs w:val="22"/>
              </w:rPr>
              <w:t xml:space="preserve">ESL </w:t>
            </w:r>
            <w:r w:rsidR="002315EA" w:rsidRPr="0094680E">
              <w:rPr>
                <w:b/>
                <w:sz w:val="22"/>
                <w:szCs w:val="22"/>
              </w:rPr>
              <w:t>28.panta sestās daļas 5.punkts izteikts šādā redakcijā:</w:t>
            </w:r>
          </w:p>
          <w:p w:rsidR="002315EA" w:rsidRPr="0094680E" w:rsidRDefault="002315EA" w:rsidP="00FF2B76">
            <w:pPr>
              <w:rPr>
                <w:sz w:val="22"/>
                <w:szCs w:val="22"/>
              </w:rPr>
            </w:pPr>
            <w:r w:rsidRPr="0094680E">
              <w:rPr>
                <w:sz w:val="22"/>
                <w:szCs w:val="22"/>
              </w:rPr>
              <w:t>5. publiskie elektronisko sakaru tīkli vai to infrastruktūras inženierbūves tiek ierīkotas vai būvētas (arī pārbūvētas) valsts vai pašvaldības nekustamajā īpašumā, līdz kuram ir izbūvēts un pieslēgts publisks elektronisko sakaru tīkls par publisk</w:t>
            </w:r>
            <w:r w:rsidR="00AC3694" w:rsidRPr="0094680E">
              <w:rPr>
                <w:sz w:val="22"/>
                <w:szCs w:val="22"/>
              </w:rPr>
              <w:t>aj</w:t>
            </w:r>
            <w:r w:rsidRPr="0094680E">
              <w:rPr>
                <w:sz w:val="22"/>
                <w:szCs w:val="22"/>
              </w:rPr>
              <w:t>iem līdzekļiem.</w:t>
            </w:r>
          </w:p>
        </w:tc>
      </w:tr>
      <w:tr w:rsidR="003046CC" w:rsidRPr="00FF2B76" w:rsidTr="000430F1">
        <w:trPr>
          <w:trHeight w:val="142"/>
        </w:trPr>
        <w:tc>
          <w:tcPr>
            <w:tcW w:w="624" w:type="dxa"/>
            <w:shd w:val="clear" w:color="auto" w:fill="auto"/>
            <w:noWrap/>
            <w:tcMar>
              <w:top w:w="75" w:type="dxa"/>
              <w:left w:w="75" w:type="dxa"/>
              <w:bottom w:w="75" w:type="dxa"/>
              <w:right w:w="75" w:type="dxa"/>
            </w:tcMar>
          </w:tcPr>
          <w:p w:rsidR="003046CC" w:rsidRPr="0094680E" w:rsidRDefault="003046CC"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C7216C" w:rsidRPr="0094680E" w:rsidRDefault="00C7216C" w:rsidP="00C7216C">
            <w:pPr>
              <w:pStyle w:val="Normal1"/>
              <w:spacing w:after="240"/>
              <w:rPr>
                <w:b/>
                <w:sz w:val="22"/>
                <w:szCs w:val="22"/>
              </w:rPr>
            </w:pPr>
            <w:r w:rsidRPr="0094680E">
              <w:rPr>
                <w:b/>
                <w:sz w:val="22"/>
                <w:szCs w:val="22"/>
              </w:rPr>
              <w:t>Likumprojekts (grozījumi)</w:t>
            </w:r>
          </w:p>
          <w:p w:rsidR="00447F31" w:rsidRPr="0094680E" w:rsidRDefault="00447F31" w:rsidP="00447F31">
            <w:pPr>
              <w:pStyle w:val="Normal1"/>
              <w:spacing w:after="240"/>
              <w:jc w:val="both"/>
              <w:rPr>
                <w:b/>
                <w:sz w:val="22"/>
                <w:szCs w:val="22"/>
              </w:rPr>
            </w:pPr>
            <w:r w:rsidRPr="0094680E">
              <w:rPr>
                <w:b/>
                <w:sz w:val="22"/>
                <w:szCs w:val="22"/>
              </w:rPr>
              <w:t xml:space="preserve">28. panta (6) 5.p. </w:t>
            </w:r>
          </w:p>
          <w:p w:rsidR="00447F31" w:rsidRPr="0094680E" w:rsidRDefault="00447F31" w:rsidP="00447F31">
            <w:pPr>
              <w:pStyle w:val="Normal1"/>
              <w:jc w:val="both"/>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447F31" w:rsidRPr="0094680E" w:rsidRDefault="00447F31" w:rsidP="00447F31">
            <w:pPr>
              <w:pStyle w:val="Normal1"/>
              <w:spacing w:after="240"/>
              <w:jc w:val="both"/>
              <w:rPr>
                <w:sz w:val="22"/>
                <w:szCs w:val="22"/>
              </w:rPr>
            </w:pPr>
            <w:r w:rsidRPr="0094680E">
              <w:rPr>
                <w:sz w:val="22"/>
                <w:szCs w:val="22"/>
              </w:rPr>
              <w:t>5) elektronisko sakaru komersants pieslēdz savu tīklu par  publiskajiem līdzekļiem ierīkotai vai izbūvētai elektronisko sakaru infrastruktūrai valsts un pašvaldību īpašumā esošajā nekustamajā īpašumā;”</w:t>
            </w:r>
          </w:p>
          <w:p w:rsidR="00C7216C" w:rsidRPr="0094680E" w:rsidRDefault="00C7216C" w:rsidP="00FF2B76">
            <w:pPr>
              <w:rPr>
                <w:sz w:val="22"/>
                <w:szCs w:val="22"/>
              </w:rPr>
            </w:pPr>
          </w:p>
        </w:tc>
        <w:tc>
          <w:tcPr>
            <w:tcW w:w="4152" w:type="dxa"/>
            <w:gridSpan w:val="2"/>
            <w:shd w:val="clear" w:color="auto" w:fill="auto"/>
            <w:noWrap/>
            <w:tcMar>
              <w:top w:w="75" w:type="dxa"/>
              <w:left w:w="75" w:type="dxa"/>
              <w:bottom w:w="75" w:type="dxa"/>
              <w:right w:w="75" w:type="dxa"/>
            </w:tcMar>
          </w:tcPr>
          <w:p w:rsidR="001742DA" w:rsidRPr="0094680E" w:rsidRDefault="003046CC" w:rsidP="001742DA">
            <w:pPr>
              <w:rPr>
                <w:sz w:val="22"/>
                <w:szCs w:val="22"/>
              </w:rPr>
            </w:pPr>
            <w:r w:rsidRPr="0094680E">
              <w:rPr>
                <w:b/>
                <w:sz w:val="22"/>
                <w:szCs w:val="22"/>
              </w:rPr>
              <w:t>Iebildums (LIKTA - 19.11.2024.)</w:t>
            </w:r>
            <w:r w:rsidR="00A92C88" w:rsidRPr="0094680E">
              <w:rPr>
                <w:sz w:val="22"/>
                <w:szCs w:val="22"/>
              </w:rPr>
              <w:t xml:space="preserve"> </w:t>
            </w:r>
          </w:p>
          <w:p w:rsidR="003046CC" w:rsidRPr="0094680E" w:rsidRDefault="003046CC" w:rsidP="00FF2B76">
            <w:pPr>
              <w:spacing w:after="240"/>
              <w:rPr>
                <w:b/>
                <w:sz w:val="22"/>
                <w:szCs w:val="22"/>
              </w:rPr>
            </w:pPr>
          </w:p>
          <w:p w:rsidR="003046CC" w:rsidRPr="0094680E" w:rsidRDefault="003046CC" w:rsidP="00FF2B76">
            <w:pPr>
              <w:rPr>
                <w:sz w:val="22"/>
                <w:szCs w:val="22"/>
              </w:rPr>
            </w:pPr>
            <w:r w:rsidRPr="0094680E">
              <w:rPr>
                <w:sz w:val="22"/>
                <w:szCs w:val="22"/>
              </w:rPr>
              <w:t>Latvijas Informācijas un komunikācijas tehnoloģijas asociācija (turpmāk – LIKTA) ir izskatījusi Satiksmes ministrijas izstrādāto likumprojektu “Grozījumi Elektronisko sakaru likumā” (24-TA-1547) (turpmāk – Likumprojekts) un sākotnējās ietekmes (</w:t>
            </w:r>
            <w:proofErr w:type="spellStart"/>
            <w:r w:rsidRPr="0094680E">
              <w:rPr>
                <w:sz w:val="22"/>
                <w:szCs w:val="22"/>
              </w:rPr>
              <w:t>ex-ante</w:t>
            </w:r>
            <w:proofErr w:type="spellEnd"/>
            <w:r w:rsidRPr="0094680E">
              <w:rPr>
                <w:sz w:val="22"/>
                <w:szCs w:val="22"/>
              </w:rPr>
              <w:t>) novērtējuma ziņojumu (turpmāk – Anotācija), kas izstrādāti, ievērojot Ministru kabineta 2024.gada 4. jūnija sēdes protokola Nr. 23 66. § "Informatīvais ziņojums "Par pasākumiem administratīvā sloga mazināšanai elektronisko sakaru tīkla attīstībai"" (turpmāk- Informatīvais ziņojums) (turpmāk - Ministru kabineta protokols Nr.23)  2. punktā Satiksmes ministrijai noteikto uzdevumu sešu mēnešu laikā sagatavot un satiksmes ministram normatīvajos aktos noteiktā kārtībā iesniegt izskatīšanai Ministru kabineta sēdē grozījumus Elektronisko sakaru likumā, un kopumā atbalsta izstrādāto projektu.</w:t>
            </w:r>
          </w:p>
          <w:p w:rsidR="003046CC" w:rsidRPr="0094680E" w:rsidRDefault="003046CC" w:rsidP="00FF2B76">
            <w:pPr>
              <w:rPr>
                <w:sz w:val="22"/>
                <w:szCs w:val="22"/>
              </w:rPr>
            </w:pPr>
          </w:p>
          <w:p w:rsidR="003046CC" w:rsidRPr="0094680E" w:rsidRDefault="003046CC" w:rsidP="00FF2B76">
            <w:pPr>
              <w:rPr>
                <w:sz w:val="22"/>
                <w:szCs w:val="22"/>
              </w:rPr>
            </w:pPr>
            <w:r w:rsidRPr="0094680E">
              <w:rPr>
                <w:sz w:val="22"/>
                <w:szCs w:val="22"/>
              </w:rPr>
              <w:t>Vienlaicīgi sniedzam šādus iebildumus un priekšlikumus:</w:t>
            </w:r>
          </w:p>
          <w:p w:rsidR="003046CC" w:rsidRPr="0094680E" w:rsidRDefault="003046CC" w:rsidP="00FF2B76">
            <w:pPr>
              <w:rPr>
                <w:sz w:val="22"/>
                <w:szCs w:val="22"/>
              </w:rPr>
            </w:pPr>
            <w:r w:rsidRPr="0094680E">
              <w:rPr>
                <w:sz w:val="22"/>
                <w:szCs w:val="22"/>
              </w:rPr>
              <w:t xml:space="preserve">[1] </w:t>
            </w:r>
            <w:r w:rsidRPr="0094680E">
              <w:rPr>
                <w:b/>
                <w:sz w:val="22"/>
                <w:szCs w:val="22"/>
                <w:u w:val="single"/>
              </w:rPr>
              <w:t>Likumprojekta 28.panta sestās daļas 5.punkts</w:t>
            </w:r>
            <w:r w:rsidRPr="0094680E">
              <w:rPr>
                <w:sz w:val="22"/>
                <w:szCs w:val="22"/>
              </w:rPr>
              <w:t xml:space="preserve"> izsakāms sekojoši (pēc analoģijas pēc spēkā esošā 28.panta sestās daļas 2. un 3.punkta):</w:t>
            </w:r>
          </w:p>
          <w:p w:rsidR="003046CC" w:rsidRPr="0094680E" w:rsidRDefault="003046CC" w:rsidP="00FF2B76">
            <w:pPr>
              <w:rPr>
                <w:sz w:val="22"/>
                <w:szCs w:val="22"/>
              </w:rPr>
            </w:pPr>
            <w:r w:rsidRPr="0094680E">
              <w:rPr>
                <w:sz w:val="22"/>
                <w:szCs w:val="22"/>
              </w:rPr>
              <w:lastRenderedPageBreak/>
              <w:t>“5. publiskie elektronisko sakaru tīkli vai to infrastruktūras inženierbūves tiek ierīkotas būvētas (arī pārbūvētas) valsts vai pašvaldības nekustamajā īpašumā, līdz kuram ir izbūvēts un pieslēgts publisks elektronisko sakaru tīkls par publiskiem līdzekļiem.”</w:t>
            </w:r>
          </w:p>
          <w:p w:rsidR="003046CC" w:rsidRPr="0094680E" w:rsidRDefault="003046CC" w:rsidP="00FF2B76">
            <w:pPr>
              <w:rPr>
                <w:sz w:val="22"/>
                <w:szCs w:val="22"/>
              </w:rPr>
            </w:pPr>
          </w:p>
          <w:p w:rsidR="003046CC" w:rsidRPr="0094680E" w:rsidRDefault="003046CC" w:rsidP="00FF2B76">
            <w:pPr>
              <w:rPr>
                <w:sz w:val="22"/>
                <w:szCs w:val="22"/>
              </w:rPr>
            </w:pPr>
            <w:r w:rsidRPr="0094680E">
              <w:rPr>
                <w:sz w:val="22"/>
                <w:szCs w:val="22"/>
              </w:rPr>
              <w:t xml:space="preserve">Šāds precizējums nepieciešams, jo atbilstoši Informatīvajā ziņojumā sniegtajam problēmas aprakstam –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 Šobrīd šī kārtība, tostarp izņēmuma gadījumi ir noteikti Ātrdarbīga elektronisko sakaru tīkla likumā (izstrādāts, transponējot Direktīvu 2014/61/ES ). Ņemot vērā, ka tuvākajā laikā stāsies spēkā   Eiropas Parlamenta un Padomes regula par </w:t>
            </w:r>
            <w:proofErr w:type="spellStart"/>
            <w:r w:rsidRPr="0094680E">
              <w:rPr>
                <w:sz w:val="22"/>
                <w:szCs w:val="22"/>
              </w:rPr>
              <w:t>gigabitisku</w:t>
            </w:r>
            <w:proofErr w:type="spellEnd"/>
            <w:r w:rsidRPr="0094680E">
              <w:rPr>
                <w:sz w:val="22"/>
                <w:szCs w:val="22"/>
              </w:rPr>
              <w:t xml:space="preserve"> elektronisko sakaru tīklu ierīkošanas izmaksu samazināšanas pasākumiem, Regulas (ES) 2015/2120 grozīšanu un Direktīvas 2014/61/ES atcelšanu (</w:t>
            </w:r>
            <w:proofErr w:type="spellStart"/>
            <w:r w:rsidRPr="0094680E">
              <w:rPr>
                <w:sz w:val="22"/>
                <w:szCs w:val="22"/>
              </w:rPr>
              <w:t>Gigabitiskās</w:t>
            </w:r>
            <w:proofErr w:type="spellEnd"/>
            <w:r w:rsidRPr="0094680E">
              <w:rPr>
                <w:sz w:val="22"/>
                <w:szCs w:val="22"/>
              </w:rPr>
              <w:t xml:space="preserve"> infrastruktūras akts) (turpmāk – Gigabitu  Regula), Direktīva 2014/61/ES tiks atcelta, un dalībvalstīm būs tieši jāpiemēro Gigabitu Regulā noteiktās prasības, tostarp attiecīgie </w:t>
            </w:r>
            <w:r w:rsidRPr="0094680E">
              <w:rPr>
                <w:sz w:val="22"/>
                <w:szCs w:val="22"/>
              </w:rPr>
              <w:lastRenderedPageBreak/>
              <w:t xml:space="preserve">pienākumi  tīkla operatoriem un publiskā sektora struktūrām, kurām pieder fiziskā infrastruktūra  (tostarp, ēku jumti un fasādes) vai kuras to kontrolē attiecībā uz piekļuves nodrošināšanu minētajai fiziskajai infrastruktūrai, kā arī noteikti izņēmumi. Papildus atzīmējams, ka Gigabitu Regulas preambulā minēts, ka dalībvalstīm būtu </w:t>
            </w:r>
            <w:proofErr w:type="spellStart"/>
            <w:r w:rsidRPr="0094680E">
              <w:rPr>
                <w:sz w:val="22"/>
                <w:szCs w:val="22"/>
              </w:rPr>
              <w:t>jāmaksimalizē</w:t>
            </w:r>
            <w:proofErr w:type="spellEnd"/>
            <w:r w:rsidRPr="0094680E">
              <w:rPr>
                <w:sz w:val="22"/>
                <w:szCs w:val="22"/>
              </w:rPr>
              <w:t xml:space="preserve"> no publiskiem līdzekļiem pilnībā vai daļēji finansēto inženiertehnisko darbu rezultāti, izmantojot šo darbu pozitīvo ārējo ietekmi dažādās nozarēs un nodrošinot vienlīdzīgas iespējas koplietot pieejamo un plānoto fizisko infrastruktūru, lai ierīkotu ļoti augstas veiktspējas tīklus.” – runa ir par sakaru tīklu un infrastruktūras inženierbūvju izvietošanu, nevis pieslēgšanu.</w:t>
            </w:r>
          </w:p>
          <w:p w:rsidR="003046CC" w:rsidRPr="0094680E" w:rsidRDefault="003046CC" w:rsidP="00FF2B76">
            <w:pPr>
              <w:rPr>
                <w:sz w:val="22"/>
                <w:szCs w:val="22"/>
              </w:rPr>
            </w:pPr>
          </w:p>
          <w:p w:rsidR="003046CC" w:rsidRPr="0094680E" w:rsidRDefault="003046CC" w:rsidP="00C7216C">
            <w:pPr>
              <w:rPr>
                <w:b/>
                <w:bCs/>
                <w:sz w:val="22"/>
                <w:szCs w:val="22"/>
              </w:rPr>
            </w:pPr>
            <w:r w:rsidRPr="0094680E">
              <w:rPr>
                <w:sz w:val="22"/>
                <w:szCs w:val="22"/>
              </w:rPr>
              <w:t xml:space="preserve">Arī Ministru kabineta 2024.gada 4.jūnija </w:t>
            </w:r>
            <w:proofErr w:type="spellStart"/>
            <w:r w:rsidRPr="0094680E">
              <w:rPr>
                <w:sz w:val="22"/>
                <w:szCs w:val="22"/>
              </w:rPr>
              <w:t>protokollēmumā</w:t>
            </w:r>
            <w:proofErr w:type="spellEnd"/>
            <w:r w:rsidRPr="0094680E">
              <w:rPr>
                <w:sz w:val="22"/>
                <w:szCs w:val="22"/>
              </w:rPr>
              <w:t xml:space="preserve"> Nr.23/66.§ ietvertais uzdevums Nr. 2.2. paredz, ka “ierīkojot vai būvējot (arī pārbūvējot) publiskos elektronisko sakaru tīklus un to infrastruktūras inženierbūves, elektronisko sakaru komersantam ir tiesības saskaņošanas procedūru aizstāt ar savlaicīgu nekustamā īpašuma īpašnieka informēšanu šādos gadījumos: 2.2.1.ja  publiskā elektronisko sakaru tīkla infrastruktūra ierīkota vai izbūvēta par publiskajiem līdzekļiem līdz konkrētai adresei, elektronisko sakaru komersantam, lai savu tīklu pieslēgtu subsidētajai infrastruktūrai, ir tiesības izmantot nepieciešamajā apjomā attiecīgo valsts un pašvaldību īpašumā esošo nekustamo īpašumu, un valsts un pašvaldību </w:t>
            </w:r>
            <w:r w:rsidRPr="0094680E">
              <w:rPr>
                <w:sz w:val="22"/>
                <w:szCs w:val="22"/>
              </w:rPr>
              <w:lastRenderedPageBreak/>
              <w:t xml:space="preserve">nekustamā īpašuma īpašniekam ir pienākums sadarboties ar elektronisko sakaru komersantu, lai rastu risinājumu izmantot nepieciešamajā apjomā attiecīgo valsts un pašvaldību īpašumā esošo nekustamo īpašumu infrastruktūras izvietošanai, ievērojot šī </w:t>
            </w:r>
            <w:proofErr w:type="spellStart"/>
            <w:r w:rsidRPr="0094680E">
              <w:rPr>
                <w:sz w:val="22"/>
                <w:szCs w:val="22"/>
              </w:rPr>
              <w:t>protokollēmuma</w:t>
            </w:r>
            <w:proofErr w:type="spellEnd"/>
            <w:r w:rsidRPr="0094680E">
              <w:rPr>
                <w:sz w:val="22"/>
                <w:szCs w:val="22"/>
              </w:rPr>
              <w:t xml:space="preserve"> 2.1. apakšpunktā paredzēto atlīdzības noteikšanas kārtību;”.</w:t>
            </w:r>
            <w:r w:rsidR="00A71C8A" w:rsidRPr="0094680E">
              <w:rPr>
                <w:sz w:val="22"/>
                <w:szCs w:val="22"/>
              </w:rPr>
              <w:t>-</w:t>
            </w:r>
          </w:p>
        </w:tc>
        <w:tc>
          <w:tcPr>
            <w:tcW w:w="3644" w:type="dxa"/>
            <w:gridSpan w:val="2"/>
            <w:shd w:val="clear" w:color="auto" w:fill="auto"/>
            <w:noWrap/>
            <w:tcMar>
              <w:top w:w="75" w:type="dxa"/>
              <w:left w:w="75" w:type="dxa"/>
              <w:bottom w:w="75" w:type="dxa"/>
              <w:right w:w="75" w:type="dxa"/>
            </w:tcMar>
          </w:tcPr>
          <w:p w:rsidR="002315EA" w:rsidRPr="0094680E" w:rsidRDefault="002315EA" w:rsidP="00FF2B76">
            <w:pPr>
              <w:rPr>
                <w:color w:val="auto"/>
                <w:sz w:val="22"/>
                <w:szCs w:val="22"/>
              </w:rPr>
            </w:pPr>
            <w:r w:rsidRPr="0094680E">
              <w:rPr>
                <w:color w:val="auto"/>
                <w:sz w:val="22"/>
                <w:szCs w:val="22"/>
              </w:rPr>
              <w:lastRenderedPageBreak/>
              <w:t>Tas pats, kas</w:t>
            </w:r>
            <w:r w:rsidR="00640DF7" w:rsidRPr="0094680E">
              <w:rPr>
                <w:color w:val="auto"/>
                <w:sz w:val="22"/>
                <w:szCs w:val="22"/>
              </w:rPr>
              <w:t xml:space="preserve"> iepriekšējā </w:t>
            </w:r>
            <w:r w:rsidR="00A92C88" w:rsidRPr="0094680E">
              <w:rPr>
                <w:color w:val="auto"/>
                <w:sz w:val="22"/>
                <w:szCs w:val="22"/>
              </w:rPr>
              <w:t xml:space="preserve">izziņas </w:t>
            </w:r>
            <w:r w:rsidR="00886D56" w:rsidRPr="0094680E">
              <w:rPr>
                <w:color w:val="auto"/>
                <w:sz w:val="22"/>
                <w:szCs w:val="22"/>
              </w:rPr>
              <w:t>5</w:t>
            </w:r>
            <w:r w:rsidR="00A92C88" w:rsidRPr="0094680E">
              <w:rPr>
                <w:color w:val="auto"/>
                <w:sz w:val="22"/>
                <w:szCs w:val="22"/>
              </w:rPr>
              <w:t xml:space="preserve">.1. </w:t>
            </w:r>
            <w:r w:rsidR="00AC3694" w:rsidRPr="0094680E">
              <w:rPr>
                <w:color w:val="auto"/>
                <w:sz w:val="22"/>
                <w:szCs w:val="22"/>
              </w:rPr>
              <w:t>apakš</w:t>
            </w:r>
            <w:r w:rsidR="00640DF7" w:rsidRPr="0094680E">
              <w:rPr>
                <w:color w:val="auto"/>
                <w:sz w:val="22"/>
                <w:szCs w:val="22"/>
              </w:rPr>
              <w:t>punktā</w:t>
            </w:r>
            <w:r w:rsidRPr="0094680E">
              <w:rPr>
                <w:color w:val="auto"/>
                <w:sz w:val="22"/>
                <w:szCs w:val="22"/>
              </w:rPr>
              <w:t xml:space="preserve"> </w:t>
            </w:r>
            <w:r w:rsidR="00640DF7" w:rsidRPr="0094680E">
              <w:rPr>
                <w:color w:val="auto"/>
                <w:sz w:val="22"/>
                <w:szCs w:val="22"/>
              </w:rPr>
              <w:t>(</w:t>
            </w:r>
            <w:r w:rsidRPr="0094680E">
              <w:rPr>
                <w:color w:val="auto"/>
                <w:sz w:val="22"/>
                <w:szCs w:val="22"/>
              </w:rPr>
              <w:t>LDDK</w:t>
            </w:r>
            <w:r w:rsidR="00640DF7" w:rsidRPr="0094680E">
              <w:rPr>
                <w:color w:val="auto"/>
                <w:sz w:val="22"/>
                <w:szCs w:val="22"/>
              </w:rPr>
              <w:t>)</w:t>
            </w:r>
          </w:p>
          <w:p w:rsidR="005941DB" w:rsidRPr="0094680E" w:rsidRDefault="00432802" w:rsidP="005941DB">
            <w:pPr>
              <w:pStyle w:val="Normal1"/>
              <w:rPr>
                <w:color w:val="000000" w:themeColor="text1"/>
                <w:sz w:val="22"/>
                <w:szCs w:val="22"/>
              </w:rPr>
            </w:pPr>
            <w:r w:rsidRPr="0094680E">
              <w:rPr>
                <w:b/>
                <w:sz w:val="22"/>
                <w:szCs w:val="22"/>
              </w:rPr>
              <w:t xml:space="preserve">Nepieciešams vienoties starpinstitūciju sanāksmē par ESL 28.panta sestās daļas 5.punkta redakciju </w:t>
            </w:r>
            <w:r w:rsidR="0032479D" w:rsidRPr="0094680E">
              <w:rPr>
                <w:b/>
                <w:sz w:val="22"/>
                <w:szCs w:val="22"/>
              </w:rPr>
              <w:t xml:space="preserve">– </w:t>
            </w:r>
            <w:r w:rsidR="0032479D" w:rsidRPr="0094680E">
              <w:rPr>
                <w:bCs/>
                <w:sz w:val="22"/>
                <w:szCs w:val="22"/>
              </w:rPr>
              <w:t xml:space="preserve">skat. šīs izziņas </w:t>
            </w:r>
            <w:r w:rsidR="00886D56" w:rsidRPr="0094680E">
              <w:rPr>
                <w:bCs/>
                <w:sz w:val="22"/>
                <w:szCs w:val="22"/>
              </w:rPr>
              <w:t>5</w:t>
            </w:r>
            <w:r w:rsidR="0032479D" w:rsidRPr="0094680E">
              <w:rPr>
                <w:bCs/>
                <w:sz w:val="22"/>
                <w:szCs w:val="22"/>
              </w:rPr>
              <w:t>.1.apakšpunktu</w:t>
            </w:r>
            <w:r w:rsidR="005941DB" w:rsidRPr="0094680E">
              <w:rPr>
                <w:color w:val="000000" w:themeColor="text1"/>
                <w:sz w:val="22"/>
                <w:szCs w:val="22"/>
              </w:rPr>
              <w:t xml:space="preserve"> Likumprojekta 31.panta pirmās daļas 1.punkts izsakāms šādi:</w:t>
            </w:r>
          </w:p>
          <w:p w:rsidR="00193716" w:rsidRPr="0094680E" w:rsidRDefault="005941DB" w:rsidP="005941DB">
            <w:pPr>
              <w:rPr>
                <w:bCs/>
                <w:color w:val="auto"/>
                <w:sz w:val="22"/>
                <w:szCs w:val="22"/>
              </w:rPr>
            </w:pPr>
            <w:r w:rsidRPr="0094680E">
              <w:rPr>
                <w:i/>
                <w:color w:val="000000" w:themeColor="text1"/>
                <w:sz w:val="22"/>
                <w:szCs w:val="22"/>
              </w:rPr>
              <w:t>"(1) Nekustamā īpašuma īpašnieks par nekustamā īpašuma lietošanas tiesību aprobežojumu var prasīt vienreizēju</w:t>
            </w:r>
          </w:p>
          <w:p w:rsidR="002315EA" w:rsidRPr="0094680E" w:rsidRDefault="002315EA" w:rsidP="00A92C88">
            <w:pPr>
              <w:rPr>
                <w:color w:val="FF0000"/>
                <w:sz w:val="22"/>
                <w:szCs w:val="22"/>
              </w:rPr>
            </w:pPr>
          </w:p>
        </w:tc>
        <w:tc>
          <w:tcPr>
            <w:tcW w:w="3057" w:type="dxa"/>
            <w:shd w:val="clear" w:color="auto" w:fill="auto"/>
            <w:noWrap/>
            <w:tcMar>
              <w:top w:w="75" w:type="dxa"/>
              <w:left w:w="75" w:type="dxa"/>
              <w:bottom w:w="75" w:type="dxa"/>
              <w:right w:w="75" w:type="dxa"/>
            </w:tcMar>
          </w:tcPr>
          <w:p w:rsidR="00B64AED" w:rsidRPr="0094680E" w:rsidRDefault="00B64AED" w:rsidP="00FF2B76">
            <w:pPr>
              <w:rPr>
                <w:sz w:val="22"/>
                <w:szCs w:val="22"/>
              </w:rPr>
            </w:pPr>
          </w:p>
        </w:tc>
      </w:tr>
      <w:tr w:rsidR="003049C9" w:rsidRPr="00FF2B76" w:rsidTr="000430F1">
        <w:trPr>
          <w:trHeight w:val="142"/>
        </w:trPr>
        <w:tc>
          <w:tcPr>
            <w:tcW w:w="624" w:type="dxa"/>
            <w:shd w:val="clear" w:color="auto" w:fill="auto"/>
            <w:noWrap/>
            <w:tcMar>
              <w:top w:w="75" w:type="dxa"/>
              <w:left w:w="75" w:type="dxa"/>
              <w:bottom w:w="75" w:type="dxa"/>
              <w:right w:w="75" w:type="dxa"/>
            </w:tcMar>
          </w:tcPr>
          <w:p w:rsidR="003049C9" w:rsidRPr="0094680E" w:rsidRDefault="003049C9"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3049C9" w:rsidRPr="0094680E" w:rsidRDefault="003049C9" w:rsidP="00FF2B76">
            <w:pPr>
              <w:pStyle w:val="Normal1"/>
              <w:spacing w:after="240"/>
              <w:rPr>
                <w:b/>
                <w:sz w:val="22"/>
                <w:szCs w:val="22"/>
              </w:rPr>
            </w:pPr>
            <w:r w:rsidRPr="0094680E">
              <w:rPr>
                <w:b/>
                <w:sz w:val="22"/>
                <w:szCs w:val="22"/>
              </w:rPr>
              <w:t>Likumprojekts (grozījumi)</w:t>
            </w:r>
          </w:p>
          <w:p w:rsidR="00447F31" w:rsidRPr="0094680E" w:rsidRDefault="00447F31" w:rsidP="00447F31">
            <w:pPr>
              <w:pStyle w:val="Normal1"/>
              <w:spacing w:after="240"/>
              <w:jc w:val="both"/>
              <w:rPr>
                <w:b/>
                <w:sz w:val="22"/>
                <w:szCs w:val="22"/>
              </w:rPr>
            </w:pPr>
            <w:r w:rsidRPr="0094680E">
              <w:rPr>
                <w:b/>
                <w:sz w:val="22"/>
                <w:szCs w:val="22"/>
              </w:rPr>
              <w:t xml:space="preserve">28. panta (6) 5.p. </w:t>
            </w:r>
          </w:p>
          <w:p w:rsidR="00447F31" w:rsidRPr="0094680E" w:rsidRDefault="00447F31" w:rsidP="00447F31">
            <w:pPr>
              <w:pStyle w:val="Normal1"/>
              <w:jc w:val="both"/>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447F31" w:rsidRPr="0094680E" w:rsidRDefault="00447F31" w:rsidP="00447F31">
            <w:pPr>
              <w:pStyle w:val="Normal1"/>
              <w:spacing w:after="240"/>
              <w:jc w:val="both"/>
              <w:rPr>
                <w:sz w:val="22"/>
                <w:szCs w:val="22"/>
              </w:rPr>
            </w:pPr>
            <w:r w:rsidRPr="0094680E">
              <w:rPr>
                <w:sz w:val="22"/>
                <w:szCs w:val="22"/>
              </w:rPr>
              <w:t>5) elektronisko sakaru komersants pieslēdz savu tīklu par  publiskajiem līdzekļiem ierīkotai vai izbūvētai elektronisko sakaru infrastruktūrai valsts un pašvaldību īpašumā esošajā nekustamajā īpašumā;”</w:t>
            </w:r>
          </w:p>
          <w:p w:rsidR="003049C9" w:rsidRPr="0094680E" w:rsidRDefault="003049C9" w:rsidP="00C7216C">
            <w:pPr>
              <w:pStyle w:val="Normal1"/>
              <w:jc w:val="both"/>
              <w:rPr>
                <w:b/>
                <w:sz w:val="22"/>
                <w:szCs w:val="22"/>
              </w:rPr>
            </w:pPr>
          </w:p>
        </w:tc>
        <w:tc>
          <w:tcPr>
            <w:tcW w:w="4152" w:type="dxa"/>
            <w:gridSpan w:val="2"/>
            <w:shd w:val="clear" w:color="auto" w:fill="auto"/>
            <w:noWrap/>
            <w:tcMar>
              <w:top w:w="75" w:type="dxa"/>
              <w:left w:w="75" w:type="dxa"/>
              <w:bottom w:w="75" w:type="dxa"/>
              <w:right w:w="75" w:type="dxa"/>
            </w:tcMar>
          </w:tcPr>
          <w:p w:rsidR="00977766" w:rsidRPr="0094680E" w:rsidRDefault="003049C9" w:rsidP="00977766">
            <w:pPr>
              <w:rPr>
                <w:sz w:val="22"/>
                <w:szCs w:val="22"/>
              </w:rPr>
            </w:pPr>
            <w:r w:rsidRPr="0094680E">
              <w:rPr>
                <w:b/>
                <w:sz w:val="22"/>
                <w:szCs w:val="22"/>
              </w:rPr>
              <w:t>Iebildums (IEM - 22.11.2024.)</w:t>
            </w:r>
            <w:r w:rsidR="00977766" w:rsidRPr="0094680E">
              <w:rPr>
                <w:sz w:val="22"/>
                <w:szCs w:val="22"/>
              </w:rPr>
              <w:t xml:space="preserve"> </w:t>
            </w:r>
          </w:p>
          <w:p w:rsidR="003049C9" w:rsidRPr="0094680E" w:rsidRDefault="003049C9" w:rsidP="00FF2B76">
            <w:pPr>
              <w:spacing w:after="240"/>
              <w:rPr>
                <w:b/>
                <w:sz w:val="22"/>
                <w:szCs w:val="22"/>
              </w:rPr>
            </w:pPr>
          </w:p>
          <w:p w:rsidR="003049C9" w:rsidRPr="0094680E" w:rsidRDefault="003049C9" w:rsidP="00FF2B76">
            <w:pPr>
              <w:rPr>
                <w:sz w:val="22"/>
                <w:szCs w:val="22"/>
              </w:rPr>
            </w:pPr>
            <w:r w:rsidRPr="0094680E">
              <w:rPr>
                <w:b/>
                <w:sz w:val="22"/>
                <w:szCs w:val="22"/>
                <w:u w:val="single"/>
              </w:rPr>
              <w:t>28.panta sestās daļas 5.punkts paredz</w:t>
            </w:r>
            <w:r w:rsidRPr="0094680E">
              <w:rPr>
                <w:sz w:val="22"/>
                <w:szCs w:val="22"/>
              </w:rPr>
              <w:t>, ka,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arī gadījumā, ja elektronisko sakaru komersants pieslēdz savu tīklu par publiskajiem līdzekļiem ierīkotai vai izbūvētai elektronisko sakaru infrastruktūrai valsts un pašvaldību īpašumā esošajā nekustamajā īpašumā. Iekšlietu ministrijas skatījumā šajā gadījumā elektronisko sakaru komersantam tomēr būtu jāievēro iepriekšējās saskaņošanas procedūra, tādējādi Iekšlietu ministrija</w:t>
            </w:r>
            <w:r w:rsidRPr="0094680E">
              <w:rPr>
                <w:b/>
                <w:sz w:val="22"/>
                <w:szCs w:val="22"/>
                <w:u w:val="single"/>
              </w:rPr>
              <w:t xml:space="preserve"> neatbalsta</w:t>
            </w:r>
            <w:r w:rsidRPr="0094680E">
              <w:rPr>
                <w:sz w:val="22"/>
                <w:szCs w:val="22"/>
              </w:rPr>
              <w:t xml:space="preserve"> šāda izņēmuma noteikšanu.</w:t>
            </w:r>
          </w:p>
          <w:p w:rsidR="003049C9" w:rsidRPr="0094680E" w:rsidRDefault="003049C9" w:rsidP="00FF2B76">
            <w:pPr>
              <w:rPr>
                <w:sz w:val="22"/>
                <w:szCs w:val="22"/>
              </w:rPr>
            </w:pPr>
          </w:p>
          <w:p w:rsidR="003049C9" w:rsidRPr="0094680E" w:rsidRDefault="003049C9" w:rsidP="00C7216C">
            <w:pPr>
              <w:rPr>
                <w:b/>
                <w:bCs/>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902D26" w:rsidRPr="0094680E" w:rsidRDefault="00902D26" w:rsidP="00902D26">
            <w:pPr>
              <w:rPr>
                <w:b/>
                <w:bCs/>
                <w:color w:val="auto"/>
                <w:sz w:val="22"/>
                <w:szCs w:val="22"/>
              </w:rPr>
            </w:pPr>
            <w:r w:rsidRPr="0094680E">
              <w:rPr>
                <w:b/>
                <w:sz w:val="22"/>
                <w:szCs w:val="22"/>
              </w:rPr>
              <w:t xml:space="preserve">Nepieciešams vienoties starpinstitūciju sanāksmē par ESL 28.panta sestās daļas 5.punkta redakciju </w:t>
            </w:r>
            <w:r w:rsidR="0032479D" w:rsidRPr="0094680E">
              <w:rPr>
                <w:b/>
                <w:sz w:val="22"/>
                <w:szCs w:val="22"/>
              </w:rPr>
              <w:t xml:space="preserve">– </w:t>
            </w:r>
            <w:r w:rsidR="0032479D" w:rsidRPr="0094680E">
              <w:rPr>
                <w:color w:val="000000" w:themeColor="text1"/>
                <w:sz w:val="22"/>
                <w:szCs w:val="22"/>
              </w:rPr>
              <w:t xml:space="preserve">skat. šīs izziņas </w:t>
            </w:r>
            <w:r w:rsidR="00886D56" w:rsidRPr="0094680E">
              <w:rPr>
                <w:color w:val="000000" w:themeColor="text1"/>
                <w:sz w:val="22"/>
                <w:szCs w:val="22"/>
              </w:rPr>
              <w:t>5</w:t>
            </w:r>
            <w:r w:rsidR="0032479D" w:rsidRPr="0094680E">
              <w:rPr>
                <w:color w:val="000000" w:themeColor="text1"/>
                <w:sz w:val="22"/>
                <w:szCs w:val="22"/>
              </w:rPr>
              <w:t>.1.apakšpunktu.</w:t>
            </w:r>
          </w:p>
          <w:p w:rsidR="00902D26" w:rsidRPr="0094680E" w:rsidRDefault="00902D26" w:rsidP="00977766">
            <w:pPr>
              <w:pStyle w:val="Normal1"/>
              <w:spacing w:after="240"/>
              <w:jc w:val="both"/>
              <w:rPr>
                <w:b/>
                <w:bCs/>
                <w:color w:val="auto"/>
                <w:sz w:val="22"/>
                <w:szCs w:val="22"/>
              </w:rPr>
            </w:pPr>
          </w:p>
          <w:p w:rsidR="007A5EE0" w:rsidRPr="0094680E" w:rsidRDefault="358A1756" w:rsidP="007A5EE0">
            <w:pPr>
              <w:pStyle w:val="Normal1"/>
              <w:spacing w:after="240"/>
              <w:jc w:val="both"/>
              <w:rPr>
                <w:b/>
                <w:bCs/>
                <w:sz w:val="22"/>
                <w:szCs w:val="22"/>
              </w:rPr>
            </w:pPr>
            <w:r w:rsidRPr="0094680E">
              <w:rPr>
                <w:b/>
                <w:bCs/>
                <w:color w:val="auto"/>
                <w:sz w:val="22"/>
                <w:szCs w:val="22"/>
              </w:rPr>
              <w:t>Lū</w:t>
            </w:r>
            <w:r w:rsidR="00902D26" w:rsidRPr="0094680E">
              <w:rPr>
                <w:b/>
                <w:bCs/>
                <w:color w:val="auto"/>
                <w:sz w:val="22"/>
                <w:szCs w:val="22"/>
              </w:rPr>
              <w:t>dzam</w:t>
            </w:r>
            <w:r w:rsidRPr="0094680E">
              <w:rPr>
                <w:b/>
                <w:bCs/>
                <w:color w:val="auto"/>
                <w:sz w:val="22"/>
                <w:szCs w:val="22"/>
              </w:rPr>
              <w:t xml:space="preserve"> IEM</w:t>
            </w:r>
            <w:r w:rsidR="00902D26" w:rsidRPr="0094680E">
              <w:rPr>
                <w:b/>
                <w:bCs/>
                <w:color w:val="auto"/>
                <w:sz w:val="22"/>
                <w:szCs w:val="22"/>
              </w:rPr>
              <w:t xml:space="preserve"> detalizētāku</w:t>
            </w:r>
            <w:r w:rsidRPr="0094680E">
              <w:rPr>
                <w:b/>
                <w:bCs/>
                <w:color w:val="auto"/>
                <w:sz w:val="22"/>
                <w:szCs w:val="22"/>
              </w:rPr>
              <w:t xml:space="preserve"> skaidrojumu</w:t>
            </w:r>
            <w:r w:rsidR="00902D26" w:rsidRPr="0094680E">
              <w:rPr>
                <w:b/>
                <w:bCs/>
                <w:color w:val="auto"/>
                <w:sz w:val="22"/>
                <w:szCs w:val="22"/>
              </w:rPr>
              <w:t xml:space="preserve">, kādēļ </w:t>
            </w:r>
            <w:r w:rsidR="007A5EE0" w:rsidRPr="0094680E">
              <w:rPr>
                <w:b/>
                <w:bCs/>
                <w:color w:val="auto"/>
                <w:sz w:val="22"/>
                <w:szCs w:val="22"/>
              </w:rPr>
              <w:t xml:space="preserve">IEM neatbalsta  </w:t>
            </w:r>
            <w:r w:rsidR="007A5EE0" w:rsidRPr="0094680E">
              <w:rPr>
                <w:b/>
                <w:bCs/>
                <w:sz w:val="22"/>
                <w:szCs w:val="22"/>
              </w:rPr>
              <w:t xml:space="preserve">28. panta </w:t>
            </w:r>
            <w:r w:rsidR="00902D26" w:rsidRPr="0094680E">
              <w:rPr>
                <w:b/>
                <w:bCs/>
                <w:sz w:val="22"/>
                <w:szCs w:val="22"/>
              </w:rPr>
              <w:t>sestās daļas</w:t>
            </w:r>
            <w:r w:rsidR="007A5EE0" w:rsidRPr="0094680E">
              <w:rPr>
                <w:b/>
                <w:bCs/>
                <w:sz w:val="22"/>
                <w:szCs w:val="22"/>
              </w:rPr>
              <w:t xml:space="preserve"> 5.punkta iekļaušanu</w:t>
            </w:r>
            <w:r w:rsidR="00902D26" w:rsidRPr="0094680E">
              <w:rPr>
                <w:b/>
                <w:bCs/>
                <w:sz w:val="22"/>
                <w:szCs w:val="22"/>
              </w:rPr>
              <w:t xml:space="preserve"> ESL</w:t>
            </w:r>
            <w:r w:rsidR="007A5EE0" w:rsidRPr="0094680E">
              <w:rPr>
                <w:b/>
                <w:bCs/>
                <w:sz w:val="22"/>
                <w:szCs w:val="22"/>
              </w:rPr>
              <w:t xml:space="preserve">. </w:t>
            </w:r>
          </w:p>
          <w:p w:rsidR="00741E94" w:rsidRPr="0094680E" w:rsidRDefault="00741E94" w:rsidP="007A5EE0">
            <w:pPr>
              <w:rPr>
                <w:sz w:val="22"/>
                <w:szCs w:val="22"/>
              </w:rPr>
            </w:pPr>
            <w:r w:rsidRPr="0094680E">
              <w:rPr>
                <w:sz w:val="22"/>
                <w:szCs w:val="22"/>
              </w:rPr>
              <w:t xml:space="preserve">Vēršam uzmanību, ka </w:t>
            </w:r>
            <w:r w:rsidR="007A5EE0" w:rsidRPr="0094680E">
              <w:rPr>
                <w:sz w:val="22"/>
                <w:szCs w:val="22"/>
              </w:rPr>
              <w:t xml:space="preserve">ESL 28.panta sestā daļa papildināta ar 5. punktā noteikto regulējumu atbilstoši MK 04.06.2024. sēdes (kurā tika pieņemts informatīvais ziņojums par pasākumiem administratīvā sloga mazināšanai elektronisko sakaru tīklu attīstībai – IZ) </w:t>
            </w:r>
            <w:proofErr w:type="spellStart"/>
            <w:r w:rsidR="007A5EE0" w:rsidRPr="0094680E">
              <w:rPr>
                <w:sz w:val="22"/>
                <w:szCs w:val="22"/>
              </w:rPr>
              <w:t>protokollēmuma</w:t>
            </w:r>
            <w:proofErr w:type="spellEnd"/>
            <w:r w:rsidR="007A5EE0" w:rsidRPr="0094680E">
              <w:rPr>
                <w:sz w:val="22"/>
                <w:szCs w:val="22"/>
              </w:rPr>
              <w:t xml:space="preserve"> 2.2.1.apakšpunktam</w:t>
            </w:r>
            <w:r w:rsidRPr="0094680E">
              <w:rPr>
                <w:sz w:val="22"/>
                <w:szCs w:val="22"/>
              </w:rPr>
              <w:t xml:space="preserve">, </w:t>
            </w:r>
            <w:r w:rsidR="007A5EE0" w:rsidRPr="0094680E">
              <w:rPr>
                <w:sz w:val="22"/>
                <w:szCs w:val="22"/>
              </w:rPr>
              <w:t>kas tika izdiskutēts IZ izstrādes darba grupā, ņemot vērā nozares iesniegto priekšlikumu un par ko tika panākta vienošanās IZ saskaņošanas ietvaros</w:t>
            </w:r>
            <w:r w:rsidRPr="0094680E">
              <w:rPr>
                <w:sz w:val="22"/>
                <w:szCs w:val="22"/>
              </w:rPr>
              <w:t>.</w:t>
            </w:r>
          </w:p>
          <w:p w:rsidR="00741E94" w:rsidRPr="0094680E" w:rsidRDefault="00741E94" w:rsidP="00741E94">
            <w:pPr>
              <w:pStyle w:val="Normal1"/>
              <w:spacing w:after="240"/>
              <w:jc w:val="both"/>
              <w:rPr>
                <w:sz w:val="22"/>
                <w:szCs w:val="22"/>
                <w:u w:val="single"/>
              </w:rPr>
            </w:pPr>
            <w:r w:rsidRPr="0094680E">
              <w:rPr>
                <w:sz w:val="22"/>
                <w:szCs w:val="22"/>
                <w:u w:val="single"/>
              </w:rPr>
              <w:t xml:space="preserve">Norādām, ka, visas būvniecības </w:t>
            </w:r>
            <w:r w:rsidRPr="0094680E">
              <w:rPr>
                <w:sz w:val="22"/>
                <w:szCs w:val="22"/>
                <w:u w:val="single"/>
              </w:rPr>
              <w:lastRenderedPageBreak/>
              <w:t>regulējumā noteiktās prasības, tostarp  projekta saskaņošanas procedūr</w:t>
            </w:r>
            <w:r w:rsidR="009972B4" w:rsidRPr="0094680E">
              <w:rPr>
                <w:sz w:val="22"/>
                <w:szCs w:val="22"/>
                <w:u w:val="single"/>
              </w:rPr>
              <w:t>a</w:t>
            </w:r>
            <w:r w:rsidRPr="0094680E">
              <w:rPr>
                <w:sz w:val="22"/>
                <w:szCs w:val="22"/>
                <w:u w:val="single"/>
              </w:rPr>
              <w:t xml:space="preserve"> ir jānodrošina subsidētā tīkla izbūves procesā. </w:t>
            </w:r>
            <w:r w:rsidR="009972B4" w:rsidRPr="0094680E">
              <w:rPr>
                <w:sz w:val="22"/>
                <w:szCs w:val="22"/>
                <w:u w:val="single"/>
              </w:rPr>
              <w:t xml:space="preserve">Tas nozīmē, ka vienreiz jau saskaņojums ir veikts un administratīvā sloga mazināšanas nolūkā nav lietderīgi to pieprasīt atkārtoti. </w:t>
            </w:r>
          </w:p>
          <w:p w:rsidR="007A5EE0" w:rsidRPr="0094680E" w:rsidRDefault="007A5EE0" w:rsidP="007A5EE0">
            <w:pPr>
              <w:rPr>
                <w:sz w:val="22"/>
                <w:szCs w:val="22"/>
              </w:rPr>
            </w:pPr>
          </w:p>
          <w:p w:rsidR="007A5EE0" w:rsidRPr="0094680E" w:rsidRDefault="007A5EE0" w:rsidP="007A5EE0">
            <w:pPr>
              <w:rPr>
                <w:sz w:val="22"/>
                <w:szCs w:val="22"/>
              </w:rPr>
            </w:pPr>
            <w:r w:rsidRPr="0094680E">
              <w:rPr>
                <w:sz w:val="22"/>
                <w:szCs w:val="22"/>
              </w:rPr>
              <w:t>Sniedzam šādu</w:t>
            </w:r>
            <w:r w:rsidR="00741E94" w:rsidRPr="0094680E">
              <w:rPr>
                <w:sz w:val="22"/>
                <w:szCs w:val="22"/>
              </w:rPr>
              <w:t xml:space="preserve"> papildu</w:t>
            </w:r>
            <w:r w:rsidRPr="0094680E">
              <w:rPr>
                <w:sz w:val="22"/>
                <w:szCs w:val="22"/>
              </w:rPr>
              <w:t xml:space="preserve"> skaidrojumu 28.panta sestās daļas piedāvātā 5. punkta būtībai: “Lai veicinātu nacionālajos un ES stratēģiskajos dokumentos noteikto mērķu sasniegšanu, teritorijās, kurās komersantiem nav ekonomiskas intereses izvērst savu infrastruktūru, tā tiek izbūvēta ar valsts atbalstu. Eiropas Komisijas (EK) prasība ir izbūvēt elektronisko sakaru infrastruktūru, lai ikviens ieinteresētais elektronisko sakaru komersants varētu fiksētā vietā sniegt platjoslas piekļuves pakalpojumus galalietotājiem, izmantojot savu izvēlēto tehnoloģiju.  Tādējādi būtiski ir atvieglot piekļuvi </w:t>
            </w:r>
            <w:r w:rsidRPr="0094680E">
              <w:rPr>
                <w:i/>
                <w:iCs/>
                <w:sz w:val="22"/>
                <w:szCs w:val="22"/>
              </w:rPr>
              <w:t xml:space="preserve"> </w:t>
            </w:r>
            <w:r w:rsidRPr="0094680E">
              <w:rPr>
                <w:sz w:val="22"/>
                <w:szCs w:val="22"/>
              </w:rPr>
              <w:t xml:space="preserve">nekustamajam īpašumam, lai varētu efektīvi izmantot par publiskajiem līdzekļiem izbūvēto elektronisko sakaru infrastruktūru pakalpojumu sniegšanai galalietotājiem. Kā norādījusi nozare, tad nereti ir sastopami gadījumi, kad par publiskajiem līdzekļiem ir izbūvēta optisko kabeļu tīkla līnija, piemēram, līdz izglītības iestādei, bet nekustamā </w:t>
            </w:r>
            <w:r w:rsidRPr="0094680E">
              <w:rPr>
                <w:sz w:val="22"/>
                <w:szCs w:val="22"/>
              </w:rPr>
              <w:lastRenderedPageBreak/>
              <w:t>īpašuma īpašnieks atsaka vietu mobilo sakaru infrastruktūras (bāzes stacijas) izvietošanai.</w:t>
            </w:r>
          </w:p>
          <w:p w:rsidR="00977766" w:rsidRPr="0094680E" w:rsidRDefault="007A5EE0" w:rsidP="00FF2B76">
            <w:pPr>
              <w:rPr>
                <w:sz w:val="22"/>
                <w:szCs w:val="22"/>
              </w:rPr>
            </w:pPr>
            <w:r w:rsidRPr="0094680E">
              <w:rPr>
                <w:sz w:val="22"/>
                <w:szCs w:val="22"/>
              </w:rPr>
              <w:t>Atzīmējams, ka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tc>
        <w:tc>
          <w:tcPr>
            <w:tcW w:w="3057" w:type="dxa"/>
            <w:shd w:val="clear" w:color="auto" w:fill="auto"/>
            <w:noWrap/>
            <w:tcMar>
              <w:top w:w="75" w:type="dxa"/>
              <w:left w:w="75" w:type="dxa"/>
              <w:bottom w:w="75" w:type="dxa"/>
              <w:right w:w="75" w:type="dxa"/>
            </w:tcMar>
          </w:tcPr>
          <w:p w:rsidR="003049C9" w:rsidRPr="0094680E" w:rsidRDefault="003049C9" w:rsidP="00A92C88">
            <w:pPr>
              <w:rPr>
                <w:sz w:val="22"/>
                <w:szCs w:val="22"/>
              </w:rPr>
            </w:pPr>
          </w:p>
        </w:tc>
      </w:tr>
      <w:tr w:rsidR="003A0F86" w:rsidRPr="00F55E90" w:rsidTr="00A11E01">
        <w:trPr>
          <w:trHeight w:val="142"/>
        </w:trPr>
        <w:tc>
          <w:tcPr>
            <w:tcW w:w="14756" w:type="dxa"/>
            <w:gridSpan w:val="8"/>
            <w:shd w:val="clear" w:color="auto" w:fill="BFBFBF" w:themeFill="background1" w:themeFillShade="BF"/>
            <w:noWrap/>
            <w:tcMar>
              <w:top w:w="75" w:type="dxa"/>
              <w:left w:w="75" w:type="dxa"/>
              <w:bottom w:w="75" w:type="dxa"/>
              <w:right w:w="75" w:type="dxa"/>
            </w:tcMar>
          </w:tcPr>
          <w:p w:rsidR="003A0F86" w:rsidRPr="0094680E" w:rsidRDefault="003A0F86" w:rsidP="00F55E90">
            <w:pPr>
              <w:pStyle w:val="Heading1"/>
              <w:numPr>
                <w:ilvl w:val="0"/>
                <w:numId w:val="10"/>
              </w:numPr>
              <w:rPr>
                <w:rFonts w:ascii="Times New Roman" w:hAnsi="Times New Roman" w:cs="Times New Roman"/>
                <w:b/>
                <w:sz w:val="22"/>
                <w:szCs w:val="22"/>
              </w:rPr>
            </w:pPr>
            <w:bookmarkStart w:id="18" w:name="_Toc183683799"/>
            <w:bookmarkStart w:id="19" w:name="_Toc186724982"/>
            <w:bookmarkStart w:id="20" w:name="_Toc190094572"/>
            <w:r w:rsidRPr="0094680E">
              <w:rPr>
                <w:rFonts w:ascii="Times New Roman" w:hAnsi="Times New Roman" w:cs="Times New Roman"/>
                <w:b/>
                <w:sz w:val="22"/>
                <w:szCs w:val="22"/>
              </w:rPr>
              <w:lastRenderedPageBreak/>
              <w:t>28. panta sestās daļas 6.punkts</w:t>
            </w:r>
            <w:bookmarkEnd w:id="18"/>
            <w:bookmarkEnd w:id="19"/>
            <w:bookmarkEnd w:id="20"/>
          </w:p>
        </w:tc>
      </w:tr>
      <w:tr w:rsidR="00AA01EA" w:rsidRPr="00FF2B76" w:rsidTr="000430F1">
        <w:trPr>
          <w:trHeight w:val="142"/>
        </w:trPr>
        <w:tc>
          <w:tcPr>
            <w:tcW w:w="624" w:type="dxa"/>
            <w:shd w:val="clear" w:color="auto" w:fill="auto"/>
            <w:noWrap/>
            <w:tcMar>
              <w:top w:w="75" w:type="dxa"/>
              <w:left w:w="75" w:type="dxa"/>
              <w:bottom w:w="75" w:type="dxa"/>
              <w:right w:w="75" w:type="dxa"/>
            </w:tcMar>
          </w:tcPr>
          <w:p w:rsidR="00AA01EA" w:rsidRPr="0094680E" w:rsidRDefault="007909FA" w:rsidP="00FD4E3D">
            <w:pPr>
              <w:pStyle w:val="ListParagraph"/>
              <w:numPr>
                <w:ilvl w:val="1"/>
                <w:numId w:val="10"/>
              </w:numPr>
              <w:ind w:left="567" w:hanging="578"/>
              <w:rPr>
                <w:sz w:val="22"/>
                <w:szCs w:val="22"/>
              </w:rPr>
            </w:pPr>
            <w:r w:rsidRPr="0094680E">
              <w:rPr>
                <w:sz w:val="22"/>
                <w:szCs w:val="22"/>
              </w:rPr>
              <w:t xml:space="preserve"> </w:t>
            </w:r>
          </w:p>
        </w:tc>
        <w:tc>
          <w:tcPr>
            <w:tcW w:w="3279" w:type="dxa"/>
            <w:gridSpan w:val="2"/>
            <w:shd w:val="clear" w:color="auto" w:fill="auto"/>
            <w:noWrap/>
            <w:tcMar>
              <w:top w:w="75" w:type="dxa"/>
              <w:left w:w="75" w:type="dxa"/>
              <w:bottom w:w="75" w:type="dxa"/>
              <w:right w:w="75" w:type="dxa"/>
            </w:tcMar>
          </w:tcPr>
          <w:p w:rsidR="00AA01EA" w:rsidRPr="0094680E" w:rsidRDefault="00AA01EA" w:rsidP="00FF2B76">
            <w:pPr>
              <w:spacing w:after="240"/>
              <w:rPr>
                <w:b/>
                <w:sz w:val="22"/>
                <w:szCs w:val="22"/>
              </w:rPr>
            </w:pPr>
            <w:r w:rsidRPr="0094680E">
              <w:rPr>
                <w:b/>
                <w:sz w:val="22"/>
                <w:szCs w:val="22"/>
              </w:rPr>
              <w:t>Likumprojekts (grozījumi)</w:t>
            </w:r>
          </w:p>
          <w:p w:rsidR="00066D91" w:rsidRPr="0094680E" w:rsidRDefault="00E503F5" w:rsidP="00FF2B76">
            <w:pPr>
              <w:spacing w:after="240"/>
              <w:rPr>
                <w:b/>
                <w:sz w:val="22"/>
                <w:szCs w:val="22"/>
              </w:rPr>
            </w:pPr>
            <w:r w:rsidRPr="0094680E">
              <w:rPr>
                <w:b/>
                <w:sz w:val="22"/>
                <w:szCs w:val="22"/>
              </w:rPr>
              <w:t xml:space="preserve">28. panta (6) </w:t>
            </w:r>
          </w:p>
          <w:p w:rsidR="00066D91" w:rsidRPr="0094680E" w:rsidRDefault="00066D91" w:rsidP="00066D91">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 (…)</w:t>
            </w:r>
          </w:p>
          <w:p w:rsidR="00066D91" w:rsidRPr="0094680E" w:rsidRDefault="00066D91" w:rsidP="00FF2B76">
            <w:pPr>
              <w:spacing w:after="240"/>
              <w:rPr>
                <w:b/>
                <w:sz w:val="22"/>
                <w:szCs w:val="22"/>
              </w:rPr>
            </w:pPr>
          </w:p>
          <w:p w:rsidR="00E503F5" w:rsidRPr="0094680E" w:rsidRDefault="00E503F5" w:rsidP="00FF2B76">
            <w:pPr>
              <w:spacing w:after="240"/>
              <w:rPr>
                <w:b/>
                <w:sz w:val="22"/>
                <w:szCs w:val="22"/>
              </w:rPr>
            </w:pPr>
            <w:r w:rsidRPr="0094680E">
              <w:rPr>
                <w:sz w:val="22"/>
                <w:szCs w:val="22"/>
              </w:rPr>
              <w:t>6) publisko elektronisko sakaru tīklu pārvietošanas pienākums izriet no pašvaldības saistošajiem noteikumiem, un pārvietošana neietver elektronisko sakaru tīkla ierīkošanu cita īpašnieka kabeļu kanalizācijā;</w:t>
            </w:r>
          </w:p>
          <w:p w:rsidR="00447F31" w:rsidRPr="0094680E" w:rsidRDefault="00447F31" w:rsidP="00447F31">
            <w:pPr>
              <w:pStyle w:val="Normal1"/>
              <w:spacing w:after="240"/>
              <w:rPr>
                <w:b/>
                <w:sz w:val="22"/>
                <w:szCs w:val="22"/>
              </w:rPr>
            </w:pPr>
            <w:r w:rsidRPr="0094680E">
              <w:rPr>
                <w:b/>
                <w:sz w:val="22"/>
                <w:szCs w:val="22"/>
              </w:rPr>
              <w:t xml:space="preserve"> </w:t>
            </w:r>
          </w:p>
          <w:p w:rsidR="00447F31" w:rsidRPr="0094680E" w:rsidRDefault="00447F31" w:rsidP="00447F31">
            <w:pPr>
              <w:pStyle w:val="Normal1"/>
              <w:spacing w:after="240"/>
              <w:rPr>
                <w:b/>
                <w:sz w:val="22"/>
                <w:szCs w:val="22"/>
              </w:rPr>
            </w:pPr>
          </w:p>
          <w:p w:rsidR="00447F31" w:rsidRPr="0094680E" w:rsidRDefault="00447F31" w:rsidP="00447F31">
            <w:pPr>
              <w:pStyle w:val="Normal1"/>
              <w:spacing w:after="240"/>
              <w:rPr>
                <w:b/>
                <w:sz w:val="22"/>
                <w:szCs w:val="22"/>
              </w:rPr>
            </w:pPr>
          </w:p>
          <w:p w:rsidR="00447F31" w:rsidRPr="0094680E" w:rsidRDefault="00447F31" w:rsidP="00447F31">
            <w:pPr>
              <w:pStyle w:val="Normal1"/>
              <w:spacing w:after="240"/>
              <w:rPr>
                <w:b/>
                <w:sz w:val="22"/>
                <w:szCs w:val="22"/>
              </w:rPr>
            </w:pPr>
          </w:p>
          <w:p w:rsidR="00447F31" w:rsidRPr="0094680E" w:rsidRDefault="00447F31" w:rsidP="00447F31">
            <w:pPr>
              <w:pStyle w:val="Normal1"/>
              <w:spacing w:after="240"/>
              <w:rPr>
                <w:b/>
                <w:sz w:val="22"/>
                <w:szCs w:val="22"/>
              </w:rPr>
            </w:pPr>
          </w:p>
          <w:p w:rsidR="00447F31" w:rsidRPr="0094680E" w:rsidRDefault="00447F31" w:rsidP="00447F31">
            <w:pPr>
              <w:pStyle w:val="Normal1"/>
              <w:spacing w:after="240"/>
              <w:rPr>
                <w:b/>
                <w:sz w:val="22"/>
                <w:szCs w:val="22"/>
              </w:rPr>
            </w:pPr>
          </w:p>
          <w:p w:rsidR="00447F31" w:rsidRPr="0094680E" w:rsidRDefault="00447F31" w:rsidP="00447F31">
            <w:pPr>
              <w:pStyle w:val="Normal1"/>
              <w:spacing w:after="240"/>
              <w:rPr>
                <w:b/>
                <w:sz w:val="22"/>
                <w:szCs w:val="22"/>
              </w:rPr>
            </w:pPr>
          </w:p>
          <w:p w:rsidR="00447F31" w:rsidRPr="0094680E" w:rsidRDefault="00447F31" w:rsidP="00FF2B76">
            <w:pPr>
              <w:rPr>
                <w:sz w:val="22"/>
                <w:szCs w:val="22"/>
              </w:rPr>
            </w:pPr>
          </w:p>
          <w:p w:rsidR="00447F31" w:rsidRPr="0094680E" w:rsidRDefault="00447F31" w:rsidP="00FF2B76">
            <w:pPr>
              <w:rPr>
                <w:sz w:val="22"/>
                <w:szCs w:val="22"/>
              </w:rPr>
            </w:pPr>
          </w:p>
          <w:p w:rsidR="00447F31" w:rsidRPr="0094680E" w:rsidRDefault="00447F31" w:rsidP="00FF2B76">
            <w:pPr>
              <w:rPr>
                <w:sz w:val="22"/>
                <w:szCs w:val="22"/>
              </w:rPr>
            </w:pPr>
          </w:p>
          <w:p w:rsidR="00AA01EA" w:rsidRPr="0094680E" w:rsidRDefault="00AA01EA" w:rsidP="00FF2B76">
            <w:pPr>
              <w:rPr>
                <w:sz w:val="22"/>
                <w:szCs w:val="22"/>
              </w:rPr>
            </w:pPr>
            <w:r w:rsidRPr="0094680E">
              <w:rPr>
                <w:sz w:val="22"/>
                <w:szCs w:val="22"/>
              </w:rPr>
              <w:t xml:space="preserve"> </w:t>
            </w: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AA01EA" w:rsidRPr="0094680E" w:rsidRDefault="00AA01EA" w:rsidP="00FF2B76">
            <w:pPr>
              <w:rPr>
                <w:sz w:val="22"/>
                <w:szCs w:val="22"/>
              </w:rPr>
            </w:pPr>
          </w:p>
          <w:p w:rsidR="0029539E" w:rsidRPr="0094680E" w:rsidRDefault="0029539E" w:rsidP="00FF2B76">
            <w:pPr>
              <w:rPr>
                <w:sz w:val="22"/>
                <w:szCs w:val="22"/>
              </w:rPr>
            </w:pPr>
          </w:p>
          <w:p w:rsidR="0029539E" w:rsidRPr="0094680E" w:rsidRDefault="0029539E" w:rsidP="00FF2B76">
            <w:pPr>
              <w:rPr>
                <w:sz w:val="22"/>
                <w:szCs w:val="22"/>
              </w:rPr>
            </w:pPr>
          </w:p>
          <w:p w:rsidR="00AA01EA" w:rsidRPr="0094680E" w:rsidRDefault="00AA01EA" w:rsidP="0029539E">
            <w:pPr>
              <w:rPr>
                <w:b/>
                <w:sz w:val="22"/>
                <w:szCs w:val="22"/>
              </w:rPr>
            </w:pPr>
          </w:p>
        </w:tc>
        <w:tc>
          <w:tcPr>
            <w:tcW w:w="4152" w:type="dxa"/>
            <w:gridSpan w:val="2"/>
            <w:shd w:val="clear" w:color="auto" w:fill="auto"/>
            <w:noWrap/>
            <w:tcMar>
              <w:top w:w="75" w:type="dxa"/>
              <w:left w:w="75" w:type="dxa"/>
              <w:bottom w:w="75" w:type="dxa"/>
              <w:right w:w="75" w:type="dxa"/>
            </w:tcMar>
          </w:tcPr>
          <w:p w:rsidR="001742DA" w:rsidRPr="0094680E" w:rsidRDefault="00AA01EA" w:rsidP="001742DA">
            <w:pPr>
              <w:rPr>
                <w:sz w:val="22"/>
                <w:szCs w:val="22"/>
              </w:rPr>
            </w:pPr>
            <w:r w:rsidRPr="0094680E">
              <w:rPr>
                <w:b/>
                <w:sz w:val="22"/>
                <w:szCs w:val="22"/>
              </w:rPr>
              <w:lastRenderedPageBreak/>
              <w:t>Iebildums (LIA - 22.11.2024.)</w:t>
            </w:r>
            <w:r w:rsidR="001742DA" w:rsidRPr="0094680E">
              <w:rPr>
                <w:sz w:val="22"/>
                <w:szCs w:val="22"/>
              </w:rPr>
              <w:t xml:space="preserve"> </w:t>
            </w:r>
          </w:p>
          <w:p w:rsidR="00AA01EA" w:rsidRPr="0094680E" w:rsidRDefault="00AA01EA" w:rsidP="00FF2B76">
            <w:pPr>
              <w:spacing w:after="240"/>
              <w:rPr>
                <w:b/>
                <w:sz w:val="22"/>
                <w:szCs w:val="22"/>
              </w:rPr>
            </w:pPr>
          </w:p>
          <w:p w:rsidR="00AA01EA" w:rsidRPr="0094680E" w:rsidRDefault="00AA01EA" w:rsidP="00FF2B76">
            <w:pPr>
              <w:rPr>
                <w:sz w:val="22"/>
                <w:szCs w:val="22"/>
              </w:rPr>
            </w:pPr>
            <w:r w:rsidRPr="0094680E">
              <w:rPr>
                <w:sz w:val="22"/>
                <w:szCs w:val="22"/>
              </w:rPr>
              <w:t>Izvērtējot Satiksmes ministrijas piedāvāto 28. panta sestās daļas 6. punkta redakciju un salīdzinot to ar nozares asociāciju piedāvātajām redakcijām, konstatējams, ka tika atbalstīta LIKTA piedāvātā redakcija. Tomēr LIA piedāvātā redakcija ir precīzāka.</w:t>
            </w:r>
          </w:p>
          <w:p w:rsidR="00AA01EA" w:rsidRPr="0094680E" w:rsidRDefault="00AA01EA" w:rsidP="00FF2B76">
            <w:pPr>
              <w:rPr>
                <w:sz w:val="22"/>
                <w:szCs w:val="22"/>
              </w:rPr>
            </w:pPr>
          </w:p>
          <w:p w:rsidR="00AA01EA" w:rsidRPr="0094680E" w:rsidRDefault="00AA01EA" w:rsidP="00FF2B76">
            <w:pPr>
              <w:rPr>
                <w:sz w:val="22"/>
                <w:szCs w:val="22"/>
              </w:rPr>
            </w:pPr>
            <w:r w:rsidRPr="0094680E">
              <w:rPr>
                <w:sz w:val="22"/>
                <w:szCs w:val="22"/>
              </w:rPr>
              <w:t>No LIKTA piedāvātās redakcijas</w:t>
            </w:r>
          </w:p>
          <w:p w:rsidR="00AA01EA" w:rsidRPr="0094680E" w:rsidRDefault="00AA01EA" w:rsidP="00FF2B76">
            <w:pPr>
              <w:rPr>
                <w:sz w:val="22"/>
                <w:szCs w:val="22"/>
              </w:rPr>
            </w:pPr>
          </w:p>
          <w:p w:rsidR="00AA01EA" w:rsidRPr="0094680E" w:rsidRDefault="00AA01EA" w:rsidP="00FF2B76">
            <w:pPr>
              <w:rPr>
                <w:sz w:val="22"/>
                <w:szCs w:val="22"/>
              </w:rPr>
            </w:pPr>
            <w:r w:rsidRPr="0094680E">
              <w:rPr>
                <w:sz w:val="22"/>
                <w:szCs w:val="22"/>
              </w:rPr>
              <w:t xml:space="preserve">6) publisko elektronisko sakaru tīklu pārvietošanas pienākums izriet no pašvaldības saistošajiem noteikumiem un pārvietošana neietver tīkla ierīkošanu cita </w:t>
            </w:r>
            <w:r w:rsidRPr="0094680E">
              <w:rPr>
                <w:sz w:val="22"/>
                <w:szCs w:val="22"/>
              </w:rPr>
              <w:lastRenderedPageBreak/>
              <w:t>īpašnieka kabeļu kanalizācijā;”.</w:t>
            </w:r>
          </w:p>
          <w:p w:rsidR="00AA01EA" w:rsidRPr="0094680E" w:rsidRDefault="00AA01EA" w:rsidP="00FF2B76">
            <w:pPr>
              <w:rPr>
                <w:sz w:val="22"/>
                <w:szCs w:val="22"/>
              </w:rPr>
            </w:pPr>
          </w:p>
          <w:p w:rsidR="00AA01EA" w:rsidRPr="0094680E" w:rsidRDefault="00AA01EA" w:rsidP="00FF2B76">
            <w:pPr>
              <w:rPr>
                <w:sz w:val="22"/>
                <w:szCs w:val="22"/>
              </w:rPr>
            </w:pPr>
            <w:r w:rsidRPr="0094680E">
              <w:rPr>
                <w:sz w:val="22"/>
                <w:szCs w:val="22"/>
              </w:rPr>
              <w:t>var saprast, ka izņēmums piemērojams, ja pastāv divi kumulatīvie nosacījumi:</w:t>
            </w:r>
          </w:p>
          <w:p w:rsidR="00AA01EA" w:rsidRPr="0094680E" w:rsidRDefault="00AA01EA" w:rsidP="00FF2B76">
            <w:pPr>
              <w:rPr>
                <w:sz w:val="22"/>
                <w:szCs w:val="22"/>
              </w:rPr>
            </w:pPr>
            <w:r w:rsidRPr="0094680E">
              <w:rPr>
                <w:sz w:val="22"/>
                <w:szCs w:val="22"/>
              </w:rPr>
              <w:t>pašvaldības saistošajos noteikumos ir noteikts pienākums un</w:t>
            </w:r>
          </w:p>
          <w:p w:rsidR="00AA01EA" w:rsidRPr="0094680E" w:rsidRDefault="00AA01EA" w:rsidP="00FF2B76">
            <w:pPr>
              <w:rPr>
                <w:sz w:val="22"/>
                <w:szCs w:val="22"/>
              </w:rPr>
            </w:pPr>
            <w:r w:rsidRPr="0094680E">
              <w:rPr>
                <w:sz w:val="22"/>
                <w:szCs w:val="22"/>
              </w:rPr>
              <w:t>pārvienošanas ietvaros nebūs nepieciešams iesaistīt cita īpašnieka kabeļa kanalizāciju.</w:t>
            </w:r>
          </w:p>
          <w:p w:rsidR="00AA01EA" w:rsidRPr="0094680E" w:rsidRDefault="00AA01EA" w:rsidP="00FF2B76">
            <w:pPr>
              <w:rPr>
                <w:sz w:val="22"/>
                <w:szCs w:val="22"/>
              </w:rPr>
            </w:pPr>
            <w:r w:rsidRPr="0094680E">
              <w:rPr>
                <w:sz w:val="22"/>
                <w:szCs w:val="22"/>
              </w:rPr>
              <w:t>Savukārt LIA piedāvātā redakcija skaidri nosaka, ka, vispirms, izņēmuma piemērošanas nosacījums ir tikai viens – pašvaldības saistošajos noteikumos ir noteikts pienākums, un otrkārt – skaidri paredz, ka izņēmums nav jāsaprot tā, ka, pārvietojot kabeli, tiek ļauts nesaskaņot kabeļa ievietošanu cita īpašnieka kabeļu kanalizācijā.</w:t>
            </w:r>
          </w:p>
          <w:p w:rsidR="00AA01EA" w:rsidRPr="0094680E" w:rsidRDefault="00AA01EA" w:rsidP="00FF2B76">
            <w:pPr>
              <w:rPr>
                <w:sz w:val="22"/>
                <w:szCs w:val="22"/>
              </w:rPr>
            </w:pPr>
            <w:r w:rsidRPr="0094680E">
              <w:rPr>
                <w:sz w:val="22"/>
                <w:szCs w:val="22"/>
              </w:rPr>
              <w:t>Tādējādi starp LIKTA un LIA piedāvātām redakcijām ir principiāla atšķirība. LIA piedāvātā redakcija attiecībā uz izņēmuma nosacījumiem ir nepārprotama, tā nepārprotami nosaka, ka divi procesi – izņēmuma piemērošana un kabeļa ievietošanas kabeļu kanalizācijā saskaņošana ar tās īpašnieku nav saistīti.</w:t>
            </w:r>
          </w:p>
          <w:p w:rsidR="00AA01EA" w:rsidRPr="0094680E" w:rsidRDefault="00AA01EA" w:rsidP="00FF2B76">
            <w:pPr>
              <w:rPr>
                <w:b/>
                <w:bCs/>
                <w:sz w:val="22"/>
                <w:szCs w:val="22"/>
              </w:rPr>
            </w:pPr>
          </w:p>
          <w:p w:rsidR="00AA01EA" w:rsidRPr="0094680E" w:rsidRDefault="00AA01EA" w:rsidP="00FF2B76">
            <w:pPr>
              <w:rPr>
                <w:sz w:val="22"/>
                <w:szCs w:val="22"/>
              </w:rPr>
            </w:pPr>
            <w:r w:rsidRPr="0094680E">
              <w:rPr>
                <w:sz w:val="22"/>
                <w:szCs w:val="22"/>
              </w:rPr>
              <w:t>Ņemot vērā minēto, iebilstam pret Likumprojektā paredzēto 28. panta sestās daļas 6. punkta redakciju atbilstoši LIKTA priekšlikumam un lūdzam atbalstīt LIA piedāvāto redakciju:</w:t>
            </w:r>
          </w:p>
          <w:p w:rsidR="00AA01EA" w:rsidRPr="0094680E" w:rsidRDefault="00AA01EA" w:rsidP="00FF2B76">
            <w:pPr>
              <w:rPr>
                <w:sz w:val="22"/>
                <w:szCs w:val="22"/>
              </w:rPr>
            </w:pPr>
            <w:r w:rsidRPr="0094680E">
              <w:rPr>
                <w:sz w:val="22"/>
                <w:szCs w:val="22"/>
              </w:rPr>
              <w:t xml:space="preserve">“6) ja publisko elektronisko sakaru tīklu pārvietošanas pienākums izriet no pašvaldības saistošajiem noteikumiem. Minētais neskar pienākumu saņemt piekrišanu publiskā elektroniskā sakaru tīkla </w:t>
            </w:r>
            <w:r w:rsidRPr="0094680E">
              <w:rPr>
                <w:sz w:val="22"/>
                <w:szCs w:val="22"/>
              </w:rPr>
              <w:lastRenderedPageBreak/>
              <w:t>elementu ievietošanai citai personai piederošā kabeļu kanalizācijā;”.</w:t>
            </w:r>
          </w:p>
          <w:p w:rsidR="00AA01EA" w:rsidRPr="0094680E" w:rsidRDefault="00AA01EA" w:rsidP="00FF2B76">
            <w:pPr>
              <w:rPr>
                <w:sz w:val="22"/>
                <w:szCs w:val="22"/>
              </w:rPr>
            </w:pPr>
          </w:p>
          <w:p w:rsidR="00AA01EA" w:rsidRPr="0094680E" w:rsidRDefault="00AA01EA" w:rsidP="00FF2B76">
            <w:pPr>
              <w:spacing w:before="240" w:after="240"/>
              <w:rPr>
                <w:i/>
                <w:sz w:val="22"/>
                <w:szCs w:val="22"/>
              </w:rPr>
            </w:pPr>
            <w:r w:rsidRPr="0094680E">
              <w:rPr>
                <w:i/>
                <w:sz w:val="22"/>
                <w:szCs w:val="22"/>
              </w:rPr>
              <w:t>Piedāvātā redakcija</w:t>
            </w:r>
          </w:p>
          <w:p w:rsidR="00AA01EA" w:rsidRPr="0094680E" w:rsidRDefault="00AA01EA" w:rsidP="00066D91">
            <w:pPr>
              <w:rPr>
                <w:b/>
                <w:bCs/>
                <w:sz w:val="22"/>
                <w:szCs w:val="22"/>
              </w:rPr>
            </w:pPr>
            <w:r w:rsidRPr="0094680E">
              <w:rPr>
                <w:sz w:val="22"/>
                <w:szCs w:val="22"/>
              </w:rPr>
              <w:t xml:space="preserve">6) </w:t>
            </w:r>
            <w:r w:rsidRPr="0094680E">
              <w:rPr>
                <w:b/>
                <w:sz w:val="22"/>
                <w:szCs w:val="22"/>
                <w:u w:val="single"/>
              </w:rPr>
              <w:t>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tc>
        <w:tc>
          <w:tcPr>
            <w:tcW w:w="3644" w:type="dxa"/>
            <w:gridSpan w:val="2"/>
            <w:shd w:val="clear" w:color="auto" w:fill="auto"/>
            <w:noWrap/>
            <w:tcMar>
              <w:top w:w="75" w:type="dxa"/>
              <w:left w:w="75" w:type="dxa"/>
              <w:bottom w:w="75" w:type="dxa"/>
              <w:right w:w="75" w:type="dxa"/>
            </w:tcMar>
          </w:tcPr>
          <w:p w:rsidR="00992261" w:rsidRPr="0094680E" w:rsidRDefault="00992261" w:rsidP="00992261">
            <w:pPr>
              <w:pStyle w:val="Normal1"/>
              <w:spacing w:after="240"/>
              <w:jc w:val="both"/>
              <w:rPr>
                <w:b/>
                <w:bCs/>
                <w:color w:val="auto"/>
                <w:sz w:val="22"/>
                <w:szCs w:val="22"/>
              </w:rPr>
            </w:pPr>
            <w:r w:rsidRPr="0094680E">
              <w:rPr>
                <w:b/>
                <w:bCs/>
                <w:color w:val="auto"/>
                <w:sz w:val="22"/>
                <w:szCs w:val="22"/>
              </w:rPr>
              <w:lastRenderedPageBreak/>
              <w:t>Nepieciešams</w:t>
            </w:r>
            <w:r w:rsidR="00E503F5" w:rsidRPr="0094680E">
              <w:rPr>
                <w:b/>
                <w:bCs/>
                <w:color w:val="auto"/>
                <w:sz w:val="22"/>
                <w:szCs w:val="22"/>
              </w:rPr>
              <w:t xml:space="preserve"> </w:t>
            </w:r>
            <w:r w:rsidR="003D4B6C" w:rsidRPr="0094680E">
              <w:rPr>
                <w:b/>
                <w:bCs/>
                <w:color w:val="auto"/>
                <w:sz w:val="22"/>
                <w:szCs w:val="22"/>
              </w:rPr>
              <w:t>vienoties</w:t>
            </w:r>
            <w:r w:rsidR="00066D91" w:rsidRPr="0094680E">
              <w:rPr>
                <w:b/>
                <w:bCs/>
                <w:color w:val="auto"/>
                <w:sz w:val="22"/>
                <w:szCs w:val="22"/>
              </w:rPr>
              <w:t xml:space="preserve"> </w:t>
            </w:r>
            <w:r w:rsidR="003D4B6C" w:rsidRPr="0094680E">
              <w:rPr>
                <w:b/>
                <w:bCs/>
                <w:color w:val="auto"/>
                <w:sz w:val="22"/>
                <w:szCs w:val="22"/>
              </w:rPr>
              <w:t xml:space="preserve">starpinstitūciju sanāksmē par </w:t>
            </w:r>
            <w:r w:rsidR="00066D91" w:rsidRPr="0094680E">
              <w:rPr>
                <w:b/>
                <w:bCs/>
                <w:color w:val="auto"/>
                <w:sz w:val="22"/>
                <w:szCs w:val="22"/>
              </w:rPr>
              <w:t xml:space="preserve">ESL  </w:t>
            </w:r>
            <w:r w:rsidR="00066D91" w:rsidRPr="0094680E">
              <w:rPr>
                <w:b/>
                <w:sz w:val="22"/>
                <w:szCs w:val="22"/>
              </w:rPr>
              <w:t xml:space="preserve">28. panta </w:t>
            </w:r>
            <w:r w:rsidR="003D4B6C" w:rsidRPr="0094680E">
              <w:rPr>
                <w:b/>
                <w:sz w:val="22"/>
                <w:szCs w:val="22"/>
              </w:rPr>
              <w:t xml:space="preserve">sestās daļas </w:t>
            </w:r>
            <w:r w:rsidR="00066D91" w:rsidRPr="0094680E">
              <w:rPr>
                <w:b/>
                <w:sz w:val="22"/>
                <w:szCs w:val="22"/>
              </w:rPr>
              <w:t>6. punkt</w:t>
            </w:r>
            <w:r w:rsidR="003D4B6C" w:rsidRPr="0094680E">
              <w:rPr>
                <w:b/>
                <w:sz w:val="22"/>
                <w:szCs w:val="22"/>
              </w:rPr>
              <w:t>a redakciju</w:t>
            </w:r>
            <w:r w:rsidR="0032479D" w:rsidRPr="0094680E">
              <w:rPr>
                <w:b/>
                <w:sz w:val="22"/>
                <w:szCs w:val="22"/>
              </w:rPr>
              <w:t xml:space="preserve"> – </w:t>
            </w:r>
            <w:r w:rsidR="0032479D" w:rsidRPr="0094680E">
              <w:rPr>
                <w:bCs/>
                <w:sz w:val="22"/>
                <w:szCs w:val="22"/>
              </w:rPr>
              <w:t>skat. blakus kolonnā</w:t>
            </w:r>
            <w:r w:rsidR="00E503F5" w:rsidRPr="0094680E">
              <w:rPr>
                <w:b/>
                <w:bCs/>
                <w:color w:val="auto"/>
                <w:sz w:val="22"/>
                <w:szCs w:val="22"/>
              </w:rPr>
              <w:t xml:space="preserve"> </w:t>
            </w:r>
          </w:p>
          <w:p w:rsidR="00AC3694" w:rsidRPr="0094680E" w:rsidRDefault="00E503F5" w:rsidP="2338B85D">
            <w:pPr>
              <w:pStyle w:val="Normal1"/>
              <w:spacing w:after="240"/>
              <w:jc w:val="both"/>
              <w:rPr>
                <w:color w:val="auto"/>
                <w:sz w:val="22"/>
                <w:szCs w:val="22"/>
              </w:rPr>
            </w:pPr>
            <w:r w:rsidRPr="0094680E">
              <w:rPr>
                <w:color w:val="auto"/>
                <w:sz w:val="22"/>
                <w:szCs w:val="22"/>
              </w:rPr>
              <w:t xml:space="preserve">Pašlaik likumprojekta 28. </w:t>
            </w:r>
            <w:r w:rsidR="00CC3138" w:rsidRPr="0094680E">
              <w:rPr>
                <w:color w:val="auto"/>
                <w:sz w:val="22"/>
                <w:szCs w:val="22"/>
              </w:rPr>
              <w:t>p</w:t>
            </w:r>
            <w:r w:rsidRPr="0094680E">
              <w:rPr>
                <w:color w:val="auto"/>
                <w:sz w:val="22"/>
                <w:szCs w:val="22"/>
              </w:rPr>
              <w:t>anta sestās daļas 6. punktā ietvertā definīcija ir skaidrāka,</w:t>
            </w:r>
            <w:r w:rsidR="00066D91" w:rsidRPr="0094680E">
              <w:rPr>
                <w:color w:val="auto"/>
                <w:sz w:val="22"/>
                <w:szCs w:val="22"/>
              </w:rPr>
              <w:t xml:space="preserve"> nekā LIA piedāvātā. Ir norādīts gadījums</w:t>
            </w:r>
            <w:r w:rsidRPr="0094680E">
              <w:rPr>
                <w:color w:val="auto"/>
                <w:sz w:val="22"/>
                <w:szCs w:val="22"/>
              </w:rPr>
              <w:t>, kad ierīkošanai nav nepieciešama saskaņošana. No regulējuma izriet, ka, ierīkojot el</w:t>
            </w:r>
            <w:r w:rsidR="003D4B6C" w:rsidRPr="0094680E">
              <w:rPr>
                <w:color w:val="auto"/>
                <w:sz w:val="22"/>
                <w:szCs w:val="22"/>
              </w:rPr>
              <w:t>ektronisko</w:t>
            </w:r>
            <w:r w:rsidR="509378C0" w:rsidRPr="0094680E">
              <w:rPr>
                <w:color w:val="auto"/>
                <w:sz w:val="22"/>
                <w:szCs w:val="22"/>
              </w:rPr>
              <w:t xml:space="preserve"> </w:t>
            </w:r>
            <w:r w:rsidRPr="0094680E">
              <w:rPr>
                <w:color w:val="auto"/>
                <w:sz w:val="22"/>
                <w:szCs w:val="22"/>
              </w:rPr>
              <w:t>sakaru tīklus kabeļu kanalizācijā, saskaņošana ir nepieciešama</w:t>
            </w:r>
            <w:r w:rsidR="003D4B6C" w:rsidRPr="0094680E">
              <w:rPr>
                <w:color w:val="auto"/>
                <w:sz w:val="22"/>
                <w:szCs w:val="22"/>
              </w:rPr>
              <w:t xml:space="preserve"> ar kabeļu kanalizācijas īpašnieku</w:t>
            </w:r>
            <w:r w:rsidRPr="0094680E">
              <w:rPr>
                <w:color w:val="auto"/>
                <w:sz w:val="22"/>
                <w:szCs w:val="22"/>
              </w:rPr>
              <w:t>.</w:t>
            </w:r>
          </w:p>
          <w:p w:rsidR="00AC3694" w:rsidRPr="0094680E" w:rsidRDefault="00AC3694" w:rsidP="2338B85D">
            <w:pPr>
              <w:pStyle w:val="Normal1"/>
              <w:spacing w:after="240"/>
              <w:jc w:val="both"/>
              <w:rPr>
                <w:color w:val="auto"/>
                <w:sz w:val="22"/>
                <w:szCs w:val="22"/>
              </w:rPr>
            </w:pPr>
          </w:p>
          <w:p w:rsidR="00992261" w:rsidRPr="0094680E" w:rsidRDefault="00E62DD4" w:rsidP="2338B85D">
            <w:pPr>
              <w:pStyle w:val="Normal1"/>
              <w:spacing w:after="240"/>
              <w:jc w:val="both"/>
              <w:rPr>
                <w:b/>
                <w:bCs/>
                <w:color w:val="auto"/>
                <w:sz w:val="22"/>
                <w:szCs w:val="22"/>
              </w:rPr>
            </w:pPr>
            <w:r w:rsidRPr="0094680E">
              <w:rPr>
                <w:color w:val="auto"/>
                <w:sz w:val="22"/>
                <w:szCs w:val="22"/>
              </w:rPr>
              <w:t xml:space="preserve">Papildus vēršam uzmanību, ka MK 22.10.2024. sēdē ir pieņemti grozījumi Ministru kabineta 2014. gada 19. augusta noteikumos Nr. 501 "Elektronisko sakaru inženierbūvju būvnoteikumi", ar kuriem ir precizēts MK noteikumu Nr.501  32.punkts, nosakot, ka, </w:t>
            </w:r>
            <w:r w:rsidRPr="0094680E">
              <w:rPr>
                <w:b/>
                <w:bCs/>
                <w:color w:val="auto"/>
                <w:sz w:val="22"/>
                <w:szCs w:val="22"/>
              </w:rPr>
              <w:t>saskaņojot ar kabeļu kanalizācijas īpašnieku, kabeļa kanalizācijā var ierīkot vai pārvietot cita elektronisko sakaru komersanta inženiertīkli, bez būvvaldes iesaistes, tādējādi nodrošinot vienādas prasības esošā kabeļu kanalizācijā ierīkot jebkuram elektronisko sakaru komersantam piederošu inženiertīklu.</w:t>
            </w:r>
            <w:r w:rsidR="00E503F5" w:rsidRPr="0094680E">
              <w:rPr>
                <w:b/>
                <w:bCs/>
                <w:color w:val="auto"/>
                <w:sz w:val="22"/>
                <w:szCs w:val="22"/>
              </w:rPr>
              <w:t xml:space="preserve"> </w:t>
            </w:r>
          </w:p>
          <w:p w:rsidR="00992261" w:rsidRPr="0094680E" w:rsidRDefault="00992261" w:rsidP="00E503F5">
            <w:pPr>
              <w:rPr>
                <w:color w:val="FF0000"/>
                <w:sz w:val="22"/>
                <w:szCs w:val="22"/>
              </w:rPr>
            </w:pPr>
          </w:p>
        </w:tc>
        <w:tc>
          <w:tcPr>
            <w:tcW w:w="3057" w:type="dxa"/>
            <w:shd w:val="clear" w:color="auto" w:fill="auto"/>
            <w:noWrap/>
            <w:tcMar>
              <w:top w:w="75" w:type="dxa"/>
              <w:left w:w="75" w:type="dxa"/>
              <w:bottom w:w="75" w:type="dxa"/>
              <w:right w:w="75" w:type="dxa"/>
            </w:tcMar>
          </w:tcPr>
          <w:p w:rsidR="00AA01EA" w:rsidRPr="0094680E" w:rsidRDefault="578C91DB" w:rsidP="21F3463C">
            <w:pPr>
              <w:rPr>
                <w:i/>
                <w:iCs/>
                <w:sz w:val="22"/>
                <w:szCs w:val="22"/>
              </w:rPr>
            </w:pPr>
            <w:r w:rsidRPr="0094680E">
              <w:rPr>
                <w:i/>
                <w:iCs/>
                <w:sz w:val="22"/>
                <w:szCs w:val="22"/>
              </w:rPr>
              <w:lastRenderedPageBreak/>
              <w:t xml:space="preserve">SM </w:t>
            </w:r>
            <w:r w:rsidR="2978B6A4" w:rsidRPr="0094680E">
              <w:rPr>
                <w:i/>
                <w:iCs/>
                <w:sz w:val="22"/>
                <w:szCs w:val="22"/>
              </w:rPr>
              <w:t>piedāvāt</w:t>
            </w:r>
            <w:r w:rsidR="49EC8CFC" w:rsidRPr="0094680E">
              <w:rPr>
                <w:i/>
                <w:iCs/>
                <w:sz w:val="22"/>
                <w:szCs w:val="22"/>
              </w:rPr>
              <w:t>ā redakcija</w:t>
            </w:r>
            <w:r w:rsidRPr="0094680E">
              <w:rPr>
                <w:i/>
                <w:iCs/>
                <w:sz w:val="22"/>
                <w:szCs w:val="22"/>
              </w:rPr>
              <w:t>:</w:t>
            </w:r>
          </w:p>
          <w:p w:rsidR="6935C2B8" w:rsidRPr="0094680E" w:rsidRDefault="6935C2B8" w:rsidP="6935C2B8">
            <w:pPr>
              <w:rPr>
                <w:sz w:val="22"/>
                <w:szCs w:val="22"/>
              </w:rPr>
            </w:pPr>
          </w:p>
          <w:p w:rsidR="3619E3C4" w:rsidRPr="0094680E" w:rsidRDefault="3619E3C4" w:rsidP="21F3463C">
            <w:pPr>
              <w:spacing w:after="240"/>
              <w:rPr>
                <w:b/>
                <w:bCs/>
                <w:sz w:val="22"/>
                <w:szCs w:val="22"/>
              </w:rPr>
            </w:pPr>
            <w:r w:rsidRPr="0094680E">
              <w:rPr>
                <w:b/>
                <w:bCs/>
                <w:sz w:val="22"/>
                <w:szCs w:val="22"/>
              </w:rPr>
              <w:t xml:space="preserve">Izteikt </w:t>
            </w:r>
            <w:r w:rsidR="00AC3694" w:rsidRPr="0094680E">
              <w:rPr>
                <w:b/>
                <w:bCs/>
                <w:sz w:val="22"/>
                <w:szCs w:val="22"/>
              </w:rPr>
              <w:t xml:space="preserve">ESL </w:t>
            </w:r>
            <w:r w:rsidRPr="0094680E">
              <w:rPr>
                <w:b/>
                <w:bCs/>
                <w:sz w:val="22"/>
                <w:szCs w:val="22"/>
              </w:rPr>
              <w:t>28. panta  sestās daļas 6. punktu šādā redakcijā:</w:t>
            </w:r>
          </w:p>
          <w:p w:rsidR="2357EF97" w:rsidRPr="0094680E" w:rsidRDefault="2357EF97" w:rsidP="6935C2B8">
            <w:pPr>
              <w:rPr>
                <w:b/>
                <w:bCs/>
                <w:color w:val="000000" w:themeColor="text1"/>
                <w:sz w:val="22"/>
                <w:szCs w:val="22"/>
                <w:u w:val="single"/>
              </w:rPr>
            </w:pPr>
            <w:r w:rsidRPr="0094680E">
              <w:rPr>
                <w:sz w:val="22"/>
                <w:szCs w:val="22"/>
              </w:rPr>
              <w:t>6) publisko elektronisko sakaru tīklu pārvietošana izriet no pašvaldības saistošajiem noteikumiem un attiecas uz īpašumu,</w:t>
            </w:r>
            <w:r w:rsidR="3730A020" w:rsidRPr="0094680E">
              <w:rPr>
                <w:sz w:val="22"/>
                <w:szCs w:val="22"/>
              </w:rPr>
              <w:t xml:space="preserve"> </w:t>
            </w:r>
            <w:r w:rsidR="3730A020" w:rsidRPr="0094680E">
              <w:rPr>
                <w:b/>
                <w:bCs/>
                <w:sz w:val="22"/>
                <w:szCs w:val="22"/>
                <w:u w:val="single"/>
              </w:rPr>
              <w:t>ka</w:t>
            </w:r>
            <w:r w:rsidR="00D1568D" w:rsidRPr="0094680E">
              <w:rPr>
                <w:b/>
                <w:bCs/>
                <w:sz w:val="22"/>
                <w:szCs w:val="22"/>
                <w:u w:val="single"/>
              </w:rPr>
              <w:t>s jau ir apgrūtināts ar pārvietojamā elektronisko sakaru tīkla aizsargjoslu</w:t>
            </w:r>
            <w:r w:rsidR="5D9E3C4C" w:rsidRPr="0094680E">
              <w:rPr>
                <w:b/>
                <w:bCs/>
                <w:sz w:val="22"/>
                <w:szCs w:val="22"/>
                <w:u w:val="single"/>
              </w:rPr>
              <w:t xml:space="preserve"> </w:t>
            </w:r>
            <w:r w:rsidRPr="0094680E">
              <w:rPr>
                <w:b/>
                <w:bCs/>
                <w:sz w:val="22"/>
                <w:szCs w:val="22"/>
                <w:u w:val="single"/>
              </w:rPr>
              <w:t>un</w:t>
            </w:r>
            <w:r w:rsidRPr="0094680E">
              <w:rPr>
                <w:sz w:val="22"/>
                <w:szCs w:val="22"/>
              </w:rPr>
              <w:t xml:space="preserve"> </w:t>
            </w:r>
            <w:r w:rsidRPr="0094680E">
              <w:rPr>
                <w:b/>
                <w:bCs/>
                <w:sz w:val="22"/>
                <w:szCs w:val="22"/>
                <w:u w:val="single"/>
              </w:rPr>
              <w:t xml:space="preserve">nav saistīta ar </w:t>
            </w:r>
            <w:r w:rsidRPr="0094680E">
              <w:rPr>
                <w:sz w:val="22"/>
                <w:szCs w:val="22"/>
              </w:rPr>
              <w:t>elektronisko sakaru tīkla ierīkošanu cita īpašnieka kabeļu kanalizācijā.</w:t>
            </w:r>
          </w:p>
          <w:p w:rsidR="6935C2B8" w:rsidRPr="0094680E" w:rsidRDefault="6935C2B8" w:rsidP="6935C2B8">
            <w:pPr>
              <w:rPr>
                <w:sz w:val="22"/>
                <w:szCs w:val="22"/>
              </w:rPr>
            </w:pPr>
          </w:p>
          <w:p w:rsidR="00AA01EA" w:rsidRPr="0094680E" w:rsidRDefault="00AA01EA" w:rsidP="2338B85D">
            <w:pPr>
              <w:rPr>
                <w:sz w:val="22"/>
                <w:szCs w:val="22"/>
              </w:rPr>
            </w:pPr>
          </w:p>
          <w:p w:rsidR="00AA01EA" w:rsidRPr="0094680E" w:rsidRDefault="00E62DD4" w:rsidP="2338B85D">
            <w:pPr>
              <w:rPr>
                <w:iCs/>
                <w:sz w:val="22"/>
                <w:szCs w:val="22"/>
              </w:rPr>
            </w:pPr>
            <w:r w:rsidRPr="0094680E">
              <w:rPr>
                <w:iCs/>
                <w:sz w:val="22"/>
                <w:szCs w:val="22"/>
              </w:rPr>
              <w:t xml:space="preserve">Papildu informācija apspriešanai </w:t>
            </w:r>
            <w:r w:rsidRPr="0094680E">
              <w:rPr>
                <w:b/>
                <w:iCs/>
                <w:sz w:val="22"/>
                <w:szCs w:val="22"/>
              </w:rPr>
              <w:t xml:space="preserve">- </w:t>
            </w:r>
            <w:r w:rsidR="68838818" w:rsidRPr="0094680E">
              <w:rPr>
                <w:b/>
                <w:iCs/>
                <w:sz w:val="22"/>
                <w:szCs w:val="22"/>
              </w:rPr>
              <w:t>LIA p</w:t>
            </w:r>
            <w:r w:rsidR="1A3344D3" w:rsidRPr="0094680E">
              <w:rPr>
                <w:b/>
                <w:iCs/>
                <w:sz w:val="22"/>
                <w:szCs w:val="22"/>
              </w:rPr>
              <w:t>iedāvātā redakcija</w:t>
            </w:r>
            <w:r w:rsidR="3FA417F6" w:rsidRPr="0094680E">
              <w:rPr>
                <w:b/>
                <w:iCs/>
                <w:sz w:val="22"/>
                <w:szCs w:val="22"/>
              </w:rPr>
              <w:t>:</w:t>
            </w:r>
          </w:p>
          <w:p w:rsidR="00AA01EA" w:rsidRPr="0094680E" w:rsidRDefault="1A3344D3" w:rsidP="2338B85D">
            <w:pPr>
              <w:rPr>
                <w:iCs/>
                <w:sz w:val="22"/>
                <w:szCs w:val="22"/>
                <w:u w:val="single"/>
              </w:rPr>
            </w:pPr>
            <w:r w:rsidRPr="0094680E">
              <w:rPr>
                <w:iCs/>
                <w:sz w:val="22"/>
                <w:szCs w:val="22"/>
                <w:u w:val="single"/>
              </w:rPr>
              <w:t>6) 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p w:rsidR="00AA01EA" w:rsidRPr="0094680E" w:rsidRDefault="00AA01EA" w:rsidP="2338B85D">
            <w:pPr>
              <w:rPr>
                <w:i/>
                <w:iCs/>
                <w:sz w:val="22"/>
                <w:szCs w:val="22"/>
                <w:u w:val="single"/>
              </w:rPr>
            </w:pPr>
          </w:p>
          <w:p w:rsidR="00AA01EA" w:rsidRPr="0094680E" w:rsidRDefault="00AA01EA" w:rsidP="2338B85D">
            <w:pPr>
              <w:rPr>
                <w:sz w:val="22"/>
                <w:szCs w:val="22"/>
              </w:rPr>
            </w:pPr>
          </w:p>
          <w:p w:rsidR="008059B1" w:rsidRPr="0094680E" w:rsidRDefault="008059B1" w:rsidP="008059B1">
            <w:pPr>
              <w:rPr>
                <w:sz w:val="22"/>
                <w:szCs w:val="22"/>
              </w:rPr>
            </w:pPr>
            <w:r w:rsidRPr="0094680E">
              <w:rPr>
                <w:b/>
                <w:bCs/>
                <w:sz w:val="22"/>
                <w:szCs w:val="22"/>
              </w:rPr>
              <w:t>LIA piedāvātā</w:t>
            </w:r>
            <w:r w:rsidRPr="0094680E">
              <w:rPr>
                <w:sz w:val="22"/>
                <w:szCs w:val="22"/>
              </w:rPr>
              <w:t xml:space="preserve">  28. panta sestās daļas 6. punkta redakcija: </w:t>
            </w:r>
          </w:p>
          <w:p w:rsidR="008059B1" w:rsidRPr="0094680E" w:rsidRDefault="008059B1" w:rsidP="008059B1">
            <w:pPr>
              <w:rPr>
                <w:iCs/>
                <w:sz w:val="22"/>
                <w:szCs w:val="22"/>
                <w:shd w:val="clear" w:color="auto" w:fill="FFFFFF"/>
              </w:rPr>
            </w:pPr>
            <w:r w:rsidRPr="0094680E">
              <w:rPr>
                <w:iCs/>
                <w:sz w:val="22"/>
                <w:szCs w:val="22"/>
                <w:shd w:val="clear" w:color="auto" w:fill="FFFFFF"/>
              </w:rPr>
              <w:t xml:space="preserve">“(..) 6) publisko elektronisko sakaru tīklu pārvietošana izriet no pašvaldības saistošajiem noteikumiem un attiecas uz </w:t>
            </w:r>
            <w:r w:rsidRPr="0094680E">
              <w:rPr>
                <w:iCs/>
                <w:sz w:val="22"/>
                <w:szCs w:val="22"/>
                <w:u w:val="single"/>
                <w:shd w:val="clear" w:color="auto" w:fill="FFFFFF"/>
              </w:rPr>
              <w:t>nekustamo</w:t>
            </w:r>
            <w:r w:rsidRPr="0094680E">
              <w:rPr>
                <w:iCs/>
                <w:sz w:val="22"/>
                <w:szCs w:val="22"/>
                <w:shd w:val="clear" w:color="auto" w:fill="FFFFFF"/>
              </w:rPr>
              <w:t xml:space="preserve"> īpašumu, kas jau ir apgrūtināts ar pārvietojamā elektronisko sakaru tīkla aizsargjoslu. </w:t>
            </w:r>
            <w:r w:rsidRPr="0094680E">
              <w:rPr>
                <w:iCs/>
                <w:strike/>
                <w:sz w:val="22"/>
                <w:szCs w:val="22"/>
                <w:shd w:val="clear" w:color="auto" w:fill="FFFFFF"/>
              </w:rPr>
              <w:t>un nav saistīta ar elektronisko sakaru tīkla ierīkošanu cita īpašnieka kabeļu kanalizācijā</w:t>
            </w:r>
            <w:r w:rsidRPr="0094680E">
              <w:rPr>
                <w:iCs/>
                <w:sz w:val="22"/>
                <w:szCs w:val="22"/>
                <w:shd w:val="clear" w:color="auto" w:fill="FFFFFF"/>
              </w:rPr>
              <w:t>.”</w:t>
            </w:r>
          </w:p>
          <w:p w:rsidR="00AA01EA" w:rsidRPr="0094680E" w:rsidRDefault="00AA01EA" w:rsidP="00FF2B76">
            <w:pPr>
              <w:rPr>
                <w:sz w:val="22"/>
                <w:szCs w:val="22"/>
              </w:rPr>
            </w:pPr>
          </w:p>
        </w:tc>
      </w:tr>
      <w:tr w:rsidR="00002630" w:rsidRPr="00FF2B76" w:rsidTr="000430F1">
        <w:trPr>
          <w:trHeight w:val="142"/>
        </w:trPr>
        <w:tc>
          <w:tcPr>
            <w:tcW w:w="624" w:type="dxa"/>
            <w:shd w:val="clear" w:color="auto" w:fill="auto"/>
            <w:noWrap/>
            <w:tcMar>
              <w:top w:w="75" w:type="dxa"/>
              <w:left w:w="75" w:type="dxa"/>
              <w:bottom w:w="75" w:type="dxa"/>
              <w:right w:w="75" w:type="dxa"/>
            </w:tcMar>
          </w:tcPr>
          <w:p w:rsidR="00002630" w:rsidRPr="0094680E" w:rsidRDefault="00002630"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002630" w:rsidRPr="0094680E" w:rsidRDefault="00002630" w:rsidP="00FF2B76">
            <w:pPr>
              <w:spacing w:after="240"/>
              <w:rPr>
                <w:b/>
                <w:sz w:val="22"/>
                <w:szCs w:val="22"/>
              </w:rPr>
            </w:pPr>
          </w:p>
        </w:tc>
        <w:tc>
          <w:tcPr>
            <w:tcW w:w="4152" w:type="dxa"/>
            <w:gridSpan w:val="2"/>
            <w:shd w:val="clear" w:color="auto" w:fill="auto"/>
            <w:noWrap/>
            <w:tcMar>
              <w:top w:w="75" w:type="dxa"/>
              <w:left w:w="75" w:type="dxa"/>
              <w:bottom w:w="75" w:type="dxa"/>
              <w:right w:w="75" w:type="dxa"/>
            </w:tcMar>
          </w:tcPr>
          <w:p w:rsidR="00002630" w:rsidRPr="0094680E" w:rsidRDefault="00002630" w:rsidP="00002630">
            <w:pPr>
              <w:rPr>
                <w:sz w:val="22"/>
                <w:szCs w:val="22"/>
              </w:rPr>
            </w:pPr>
            <w:r w:rsidRPr="0094680E">
              <w:rPr>
                <w:b/>
                <w:sz w:val="22"/>
                <w:szCs w:val="22"/>
              </w:rPr>
              <w:t>Iebildums (LIA - 03.02.2025.)</w:t>
            </w:r>
            <w:r w:rsidRPr="0094680E">
              <w:rPr>
                <w:sz w:val="22"/>
                <w:szCs w:val="22"/>
              </w:rPr>
              <w:t xml:space="preserve"> </w:t>
            </w:r>
          </w:p>
          <w:p w:rsidR="00002630" w:rsidRPr="0094680E" w:rsidRDefault="00002630" w:rsidP="00002630">
            <w:pPr>
              <w:rPr>
                <w:b/>
                <w:bCs/>
                <w:sz w:val="22"/>
                <w:szCs w:val="22"/>
              </w:rPr>
            </w:pPr>
            <w:r w:rsidRPr="0094680E">
              <w:rPr>
                <w:b/>
                <w:bCs/>
                <w:sz w:val="22"/>
                <w:szCs w:val="22"/>
              </w:rPr>
              <w:t xml:space="preserve">1. Par 28.panta sestās daļas 6.punktu </w:t>
            </w:r>
          </w:p>
          <w:p w:rsidR="00002630" w:rsidRPr="0094680E" w:rsidRDefault="00002630" w:rsidP="00002630">
            <w:pPr>
              <w:rPr>
                <w:iCs/>
                <w:sz w:val="22"/>
                <w:szCs w:val="22"/>
                <w:shd w:val="clear" w:color="auto" w:fill="FFFFFF"/>
              </w:rPr>
            </w:pPr>
            <w:r w:rsidRPr="0094680E">
              <w:rPr>
                <w:sz w:val="22"/>
                <w:szCs w:val="22"/>
                <w:shd w:val="clear" w:color="auto" w:fill="FFFFFF"/>
              </w:rPr>
              <w:t>28. panta sestā daļa</w:t>
            </w:r>
            <w:r w:rsidRPr="0094680E">
              <w:rPr>
                <w:iCs/>
                <w:sz w:val="22"/>
                <w:szCs w:val="22"/>
                <w:shd w:val="clear" w:color="auto" w:fill="FFFFFF"/>
              </w:rPr>
              <w:t xml:space="preserve"> </w:t>
            </w:r>
            <w:r w:rsidRPr="0094680E">
              <w:rPr>
                <w:sz w:val="22"/>
                <w:szCs w:val="22"/>
                <w:shd w:val="clear" w:color="auto" w:fill="FFFFFF"/>
              </w:rPr>
              <w:t>paredz administratīvā sloga atvieglojumu:</w:t>
            </w:r>
            <w:r w:rsidRPr="0094680E">
              <w:rPr>
                <w:iCs/>
                <w:sz w:val="22"/>
                <w:szCs w:val="22"/>
                <w:shd w:val="clear" w:color="auto" w:fill="FFFFFF"/>
              </w:rPr>
              <w:t xml:space="preserve"> </w:t>
            </w:r>
          </w:p>
          <w:p w:rsidR="00002630" w:rsidRPr="0094680E" w:rsidRDefault="00002630" w:rsidP="00002630">
            <w:pPr>
              <w:rPr>
                <w:iCs/>
                <w:sz w:val="22"/>
                <w:szCs w:val="22"/>
                <w:shd w:val="clear" w:color="auto" w:fill="FFFFFF"/>
              </w:rPr>
            </w:pPr>
            <w:r w:rsidRPr="0094680E">
              <w:rPr>
                <w:iCs/>
                <w:sz w:val="22"/>
                <w:szCs w:val="22"/>
                <w:shd w:val="clear" w:color="auto" w:fill="FFFFFF"/>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002630" w:rsidRPr="0094680E" w:rsidRDefault="00002630" w:rsidP="00002630">
            <w:pPr>
              <w:rPr>
                <w:sz w:val="22"/>
                <w:szCs w:val="22"/>
              </w:rPr>
            </w:pPr>
            <w:r w:rsidRPr="0094680E">
              <w:rPr>
                <w:sz w:val="22"/>
                <w:szCs w:val="22"/>
              </w:rPr>
              <w:t xml:space="preserve">LIA piedāvātā  28. panta sestās daļas 6. punkta redakcija: </w:t>
            </w:r>
          </w:p>
          <w:p w:rsidR="00002630" w:rsidRPr="0094680E" w:rsidRDefault="00002630" w:rsidP="00F1792F">
            <w:pPr>
              <w:shd w:val="clear" w:color="auto" w:fill="FFFFFF" w:themeFill="background1"/>
              <w:rPr>
                <w:iCs/>
                <w:sz w:val="22"/>
                <w:szCs w:val="22"/>
                <w:u w:val="single"/>
              </w:rPr>
            </w:pPr>
            <w:r w:rsidRPr="0094680E">
              <w:rPr>
                <w:iCs/>
                <w:sz w:val="22"/>
                <w:szCs w:val="22"/>
              </w:rPr>
              <w:t xml:space="preserve">“(..) 6) ja publisko elektronisko sakaru tīklu pārvietošanas pienākums izriet no pašvaldības saistošajiem noteikumiem. </w:t>
            </w:r>
            <w:r w:rsidRPr="0094680E">
              <w:rPr>
                <w:iCs/>
                <w:sz w:val="22"/>
                <w:szCs w:val="22"/>
                <w:u w:val="single"/>
              </w:rPr>
              <w:t>Minētais neskar pienākumu saņemt piekrišanu publiskā elektroniskā sakaru tīkla elementu ievietošanai citai personai piederošā kabeļu kanalizācijā;”.</w:t>
            </w:r>
          </w:p>
          <w:p w:rsidR="00002630" w:rsidRPr="0094680E" w:rsidRDefault="00002630" w:rsidP="00002630">
            <w:pPr>
              <w:rPr>
                <w:b/>
                <w:bCs/>
                <w:sz w:val="22"/>
                <w:szCs w:val="22"/>
              </w:rPr>
            </w:pPr>
          </w:p>
          <w:p w:rsidR="00002630" w:rsidRPr="0094680E" w:rsidRDefault="00002630" w:rsidP="00002630">
            <w:pPr>
              <w:rPr>
                <w:sz w:val="22"/>
                <w:szCs w:val="22"/>
              </w:rPr>
            </w:pPr>
            <w:r w:rsidRPr="0094680E">
              <w:rPr>
                <w:sz w:val="22"/>
                <w:szCs w:val="22"/>
              </w:rPr>
              <w:t xml:space="preserve">LIA piedāvātā redakcija skaidri nosaka, ka </w:t>
            </w:r>
            <w:r w:rsidRPr="0094680E">
              <w:rPr>
                <w:sz w:val="22"/>
                <w:szCs w:val="22"/>
              </w:rPr>
              <w:lastRenderedPageBreak/>
              <w:t xml:space="preserve">atvieglojuma (saskaņošanas vietā – informēšana) piemērošanas nosacījums ir tikai viens – pašvaldības saistošajos noteikumos ir noteikts pienākums. Otrkārt – tā skaidri paredz, ka atvieglojums nav jāsaprot tā, ka, pārvietojot elektronisko sakaru tīklu (turpmāk – EST), tiek ļauts nesaskaņot kabeļa ievietošanu cita īpašnieka kabeļu kanalizācijā. LIA piedāvātā redakcija nepārprotami nosaka, ka divi procesi – atvieglojuma piemērošana noteiktajā gadījumā un cita īpašnieka kanalizācijas izmantošanas saskaņošana ar tās īpašnieku nav saistīti. Nenodalot tos skaidri un nepārprotami, norma ir lasāma tā, ka elektronisko sakaru komersantam nav tiesību uz atvieglojumu, ja EST pārvietošanas projekts paredz pārvietojamo EST ievietot citā īpašnieka kabeļu kanalizācijā. Tomēr atvieglojuma piemērošanai nav pamatoti uzlikt nosacījumu, ka projekta ietvaros netiks izmantota cita īpašnieka kabeļu kanalizāciju. </w:t>
            </w:r>
          </w:p>
          <w:p w:rsidR="00002630" w:rsidRPr="0094680E" w:rsidRDefault="00002630" w:rsidP="00002630">
            <w:pPr>
              <w:rPr>
                <w:sz w:val="22"/>
                <w:szCs w:val="22"/>
                <w:shd w:val="clear" w:color="auto" w:fill="FFFFFF"/>
              </w:rPr>
            </w:pPr>
            <w:r w:rsidRPr="0094680E">
              <w:rPr>
                <w:sz w:val="22"/>
                <w:szCs w:val="22"/>
              </w:rPr>
              <w:br/>
            </w:r>
            <w:r w:rsidRPr="0094680E">
              <w:rPr>
                <w:sz w:val="22"/>
                <w:szCs w:val="22"/>
                <w:shd w:val="clear" w:color="auto" w:fill="FFFFFF"/>
              </w:rPr>
              <w:t xml:space="preserve">Ievērojot iesniegtos iebildumus, Satiksmes ministrija ir piedāvājusi šādu 6. punkta redakciju: </w:t>
            </w:r>
          </w:p>
          <w:p w:rsidR="00002630" w:rsidRPr="0094680E" w:rsidRDefault="00002630" w:rsidP="00AD3FF4">
            <w:pPr>
              <w:rPr>
                <w:iCs/>
                <w:sz w:val="22"/>
                <w:szCs w:val="22"/>
                <w:shd w:val="clear" w:color="auto" w:fill="FFFFFF"/>
              </w:rPr>
            </w:pPr>
            <w:r w:rsidRPr="0094680E">
              <w:rPr>
                <w:iCs/>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94680E">
              <w:rPr>
                <w:iCs/>
                <w:sz w:val="22"/>
                <w:szCs w:val="22"/>
                <w:u w:val="single"/>
                <w:shd w:val="clear" w:color="auto" w:fill="FFFFFF"/>
              </w:rPr>
              <w:t>un nav saistīta ar elektronisko sakaru tīkla ierīkošanu cita īpašnieka kabeļu kanalizācijā</w:t>
            </w:r>
            <w:r w:rsidRPr="0094680E">
              <w:rPr>
                <w:iCs/>
                <w:sz w:val="22"/>
                <w:szCs w:val="22"/>
                <w:shd w:val="clear" w:color="auto" w:fill="FFFFFF"/>
              </w:rPr>
              <w:t>.”</w:t>
            </w:r>
          </w:p>
          <w:p w:rsidR="00002630" w:rsidRPr="0094680E" w:rsidRDefault="00002630" w:rsidP="00002630">
            <w:pPr>
              <w:rPr>
                <w:sz w:val="22"/>
                <w:szCs w:val="22"/>
                <w:shd w:val="clear" w:color="auto" w:fill="FFFFFF"/>
              </w:rPr>
            </w:pPr>
            <w:r w:rsidRPr="0094680E">
              <w:rPr>
                <w:sz w:val="22"/>
                <w:szCs w:val="22"/>
                <w:shd w:val="clear" w:color="auto" w:fill="FFFFFF"/>
              </w:rPr>
              <w:t xml:space="preserve">Salīdzinot redakcijas, secināms, ka nav novērsts interpretācijas risks, ka </w:t>
            </w:r>
            <w:r w:rsidRPr="0094680E">
              <w:rPr>
                <w:sz w:val="22"/>
                <w:szCs w:val="22"/>
                <w:shd w:val="clear" w:color="auto" w:fill="FFFFFF"/>
              </w:rPr>
              <w:lastRenderedPageBreak/>
              <w:t xml:space="preserve">atvieglojuma piemērošanai būs jāizpildās nosacījumam – EST pārvietošanas ietvaros nenotiks tā ievietošana cita īpašnieka kabeļu kanalizācijā. </w:t>
            </w:r>
          </w:p>
          <w:p w:rsidR="00002630" w:rsidRPr="0094680E" w:rsidRDefault="00002630" w:rsidP="00002630">
            <w:pPr>
              <w:rPr>
                <w:sz w:val="22"/>
                <w:szCs w:val="22"/>
                <w:shd w:val="clear" w:color="auto" w:fill="FFFFFF"/>
              </w:rPr>
            </w:pPr>
            <w:r w:rsidRPr="0094680E">
              <w:rPr>
                <w:sz w:val="22"/>
                <w:szCs w:val="22"/>
                <w:shd w:val="clear" w:color="auto" w:fill="FFFFFF"/>
              </w:rPr>
              <w:t>Ievērojot, ka EST pārvietošanas projektos ievietot kabeli cita īpašnieka kabeļu kanalizācijā var būt loģisks un plaši piemērots risinājums, nepieciešams normu veidot tā, lai atvieglojums būtu piemērojams arī gadījumos, kad pārvietošanas projekta ietvaros būs nepieciešams ievietot kabeli citam īpašnieka kabeļu kanalizācijā, vienlaicīgi neskarot kabeļu kanalizācijas īpašnieka tiesības. Proti, atvieglojums ir jāattiecina arī uz gadījumiem, kad EST pārvietošanas ietvaros paredzēta kabeļa ievietošana cita īpašnieka kabeļu kanalizācijā, bet ar kabeļu kanalizācijas īpašnieku tas ir saskaņojams kā līdz šim.</w:t>
            </w:r>
          </w:p>
          <w:p w:rsidR="00002630" w:rsidRPr="0094680E" w:rsidRDefault="00002630" w:rsidP="00002630">
            <w:pPr>
              <w:rPr>
                <w:sz w:val="22"/>
                <w:szCs w:val="22"/>
                <w:shd w:val="clear" w:color="auto" w:fill="FFFFFF"/>
              </w:rPr>
            </w:pPr>
            <w:r w:rsidRPr="0094680E">
              <w:rPr>
                <w:sz w:val="22"/>
                <w:szCs w:val="22"/>
                <w:shd w:val="clear" w:color="auto" w:fill="FFFFFF"/>
              </w:rPr>
              <w:t>Ņemot vērā minēto, ir nepieciešams precizēt 6. punkta redakciju, lai novērstu nepareizas interpretācijas risku. Piedāvājam šādu redakciju:</w:t>
            </w:r>
          </w:p>
          <w:p w:rsidR="00002630" w:rsidRPr="0094680E" w:rsidRDefault="00002630" w:rsidP="00AD3FF4">
            <w:pPr>
              <w:rPr>
                <w:iCs/>
                <w:sz w:val="22"/>
                <w:szCs w:val="22"/>
                <w:shd w:val="clear" w:color="auto" w:fill="FFFFFF"/>
              </w:rPr>
            </w:pPr>
            <w:r w:rsidRPr="0094680E">
              <w:rPr>
                <w:iCs/>
                <w:sz w:val="22"/>
                <w:szCs w:val="22"/>
                <w:shd w:val="clear" w:color="auto" w:fill="FFFFFF"/>
              </w:rPr>
              <w:t xml:space="preserve">“(..) 6) publisko elektronisko sakaru tīklu pārvietošana izriet no pašvaldības saistošajiem noteikumiem un attiecas uz </w:t>
            </w:r>
            <w:r w:rsidRPr="0094680E">
              <w:rPr>
                <w:iCs/>
                <w:sz w:val="22"/>
                <w:szCs w:val="22"/>
                <w:u w:val="single"/>
                <w:shd w:val="clear" w:color="auto" w:fill="FFFFFF"/>
              </w:rPr>
              <w:t>nekustamo</w:t>
            </w:r>
            <w:r w:rsidRPr="0094680E">
              <w:rPr>
                <w:iCs/>
                <w:sz w:val="22"/>
                <w:szCs w:val="22"/>
                <w:shd w:val="clear" w:color="auto" w:fill="FFFFFF"/>
              </w:rPr>
              <w:t xml:space="preserve"> īpašumu, kas jau ir apgrūtināts ar pārvietojamā elektronisko sakaru tīkla aizsargjoslu. </w:t>
            </w:r>
            <w:r w:rsidRPr="0094680E">
              <w:rPr>
                <w:iCs/>
                <w:strike/>
                <w:sz w:val="22"/>
                <w:szCs w:val="22"/>
                <w:shd w:val="clear" w:color="auto" w:fill="FFFFFF"/>
              </w:rPr>
              <w:t>un nav saistīta ar elektronisko sakaru tīkla ierīkošanu cita īpašnieka kabeļu kanalizācijā</w:t>
            </w:r>
            <w:r w:rsidRPr="0094680E">
              <w:rPr>
                <w:iCs/>
                <w:sz w:val="22"/>
                <w:szCs w:val="22"/>
                <w:shd w:val="clear" w:color="auto" w:fill="FFFFFF"/>
              </w:rPr>
              <w:t>.”</w:t>
            </w:r>
          </w:p>
          <w:p w:rsidR="00002630" w:rsidRPr="0094680E" w:rsidRDefault="00002630" w:rsidP="00002630">
            <w:pPr>
              <w:rPr>
                <w:sz w:val="22"/>
                <w:szCs w:val="22"/>
              </w:rPr>
            </w:pPr>
            <w:r w:rsidRPr="0094680E">
              <w:rPr>
                <w:sz w:val="22"/>
                <w:szCs w:val="22"/>
                <w:shd w:val="clear" w:color="auto" w:fill="FFFFFF"/>
              </w:rPr>
              <w:t xml:space="preserve">Ar šādu redakciju tiek ieviesta skaidrība attiecībā uz to, ka atvieglojums ir piemērojams neatkarīgi no tā, vai pārvietojamais kabelis tiks vai netiks ievietots cita īpašnieka kabeļu kanalizācijā. </w:t>
            </w:r>
            <w:r w:rsidRPr="0094680E">
              <w:rPr>
                <w:sz w:val="22"/>
                <w:szCs w:val="22"/>
                <w:shd w:val="clear" w:color="auto" w:fill="FFFFFF"/>
              </w:rPr>
              <w:lastRenderedPageBreak/>
              <w:t>Vienlaicīgi, precizējot īpašuma veidu, uz ko attiecas atvieglojums – nekustamais īpašums, tiek ieviesta skaidrība, ka atvieglojums neparedz, ka informēšana aizstās saskaņošanu, runājot par kabeļu kanalizācijas izmantošanu.</w:t>
            </w:r>
          </w:p>
          <w:p w:rsidR="00002630" w:rsidRPr="0094680E" w:rsidRDefault="00002630" w:rsidP="001742DA">
            <w:pPr>
              <w:rPr>
                <w:b/>
                <w:sz w:val="22"/>
                <w:szCs w:val="22"/>
              </w:rPr>
            </w:pPr>
          </w:p>
        </w:tc>
        <w:tc>
          <w:tcPr>
            <w:tcW w:w="3644" w:type="dxa"/>
            <w:gridSpan w:val="2"/>
            <w:shd w:val="clear" w:color="auto" w:fill="auto"/>
            <w:noWrap/>
            <w:tcMar>
              <w:top w:w="75" w:type="dxa"/>
              <w:left w:w="75" w:type="dxa"/>
              <w:bottom w:w="75" w:type="dxa"/>
              <w:right w:w="75" w:type="dxa"/>
            </w:tcMar>
          </w:tcPr>
          <w:p w:rsidR="00002630" w:rsidRPr="0094680E" w:rsidRDefault="00002630" w:rsidP="00992261">
            <w:pPr>
              <w:pStyle w:val="Normal1"/>
              <w:spacing w:after="240"/>
              <w:jc w:val="both"/>
              <w:rPr>
                <w:b/>
                <w:bCs/>
                <w:color w:val="auto"/>
                <w:sz w:val="22"/>
                <w:szCs w:val="22"/>
              </w:rPr>
            </w:pPr>
            <w:r w:rsidRPr="0094680E">
              <w:rPr>
                <w:b/>
                <w:bCs/>
                <w:color w:val="auto"/>
                <w:sz w:val="22"/>
                <w:szCs w:val="22"/>
              </w:rPr>
              <w:lastRenderedPageBreak/>
              <w:t xml:space="preserve">Vienoties saskaņošanas sanāksmē </w:t>
            </w:r>
          </w:p>
          <w:p w:rsidR="008059B1" w:rsidRPr="0094680E" w:rsidRDefault="008059B1" w:rsidP="00992261">
            <w:pPr>
              <w:pStyle w:val="Normal1"/>
              <w:spacing w:after="240"/>
              <w:jc w:val="both"/>
              <w:rPr>
                <w:bCs/>
                <w:color w:val="auto"/>
                <w:sz w:val="22"/>
                <w:szCs w:val="22"/>
              </w:rPr>
            </w:pPr>
            <w:r w:rsidRPr="0094680E">
              <w:rPr>
                <w:bCs/>
                <w:color w:val="auto"/>
                <w:sz w:val="22"/>
                <w:szCs w:val="22"/>
              </w:rPr>
              <w:t>Skatīt izziņas 6.2.punktu</w:t>
            </w:r>
          </w:p>
          <w:p w:rsidR="00002630" w:rsidRPr="0094680E" w:rsidRDefault="00002630" w:rsidP="00002630">
            <w:pPr>
              <w:shd w:val="clear" w:color="auto" w:fill="FFFFFF" w:themeFill="background1"/>
              <w:rPr>
                <w:i/>
                <w:iCs/>
                <w:sz w:val="22"/>
                <w:szCs w:val="22"/>
                <w:u w:val="single"/>
              </w:rPr>
            </w:pPr>
          </w:p>
          <w:p w:rsidR="00002630" w:rsidRPr="0094680E" w:rsidRDefault="00002630" w:rsidP="00992261">
            <w:pPr>
              <w:pStyle w:val="Normal1"/>
              <w:spacing w:after="240"/>
              <w:jc w:val="both"/>
              <w:rPr>
                <w:b/>
                <w:bCs/>
                <w:color w:val="auto"/>
                <w:sz w:val="22"/>
                <w:szCs w:val="22"/>
              </w:rPr>
            </w:pPr>
          </w:p>
        </w:tc>
        <w:tc>
          <w:tcPr>
            <w:tcW w:w="3057" w:type="dxa"/>
            <w:shd w:val="clear" w:color="auto" w:fill="auto"/>
            <w:noWrap/>
            <w:tcMar>
              <w:top w:w="75" w:type="dxa"/>
              <w:left w:w="75" w:type="dxa"/>
              <w:bottom w:w="75" w:type="dxa"/>
              <w:right w:w="75" w:type="dxa"/>
            </w:tcMar>
          </w:tcPr>
          <w:p w:rsidR="001E18A5" w:rsidRPr="0094680E" w:rsidRDefault="001E18A5" w:rsidP="001E18A5">
            <w:pPr>
              <w:pStyle w:val="Normal1"/>
              <w:spacing w:after="240"/>
              <w:jc w:val="both"/>
              <w:rPr>
                <w:b/>
                <w:bCs/>
                <w:color w:val="auto"/>
                <w:sz w:val="22"/>
                <w:szCs w:val="22"/>
              </w:rPr>
            </w:pPr>
            <w:r w:rsidRPr="0094680E">
              <w:rPr>
                <w:b/>
                <w:bCs/>
                <w:color w:val="auto"/>
                <w:sz w:val="22"/>
                <w:szCs w:val="22"/>
              </w:rPr>
              <w:t xml:space="preserve">Vienoties saskaņošanas sanāksmē </w:t>
            </w:r>
          </w:p>
          <w:p w:rsidR="001E18A5" w:rsidRPr="0094680E" w:rsidRDefault="001E18A5" w:rsidP="001E18A5">
            <w:pPr>
              <w:rPr>
                <w:sz w:val="22"/>
                <w:szCs w:val="22"/>
              </w:rPr>
            </w:pPr>
            <w:r w:rsidRPr="0094680E">
              <w:rPr>
                <w:b/>
                <w:bCs/>
                <w:sz w:val="22"/>
                <w:szCs w:val="22"/>
              </w:rPr>
              <w:t>LIA piedāvātā</w:t>
            </w:r>
            <w:r w:rsidRPr="0094680E">
              <w:rPr>
                <w:sz w:val="22"/>
                <w:szCs w:val="22"/>
              </w:rPr>
              <w:t xml:space="preserve">  28. panta sestās daļas 6. punkta redakcija: </w:t>
            </w:r>
          </w:p>
          <w:p w:rsidR="001E18A5" w:rsidRPr="0094680E" w:rsidRDefault="001E18A5" w:rsidP="001E18A5">
            <w:pPr>
              <w:rPr>
                <w:iCs/>
                <w:sz w:val="22"/>
                <w:szCs w:val="22"/>
                <w:shd w:val="clear" w:color="auto" w:fill="FFFFFF"/>
              </w:rPr>
            </w:pPr>
            <w:r w:rsidRPr="0094680E">
              <w:rPr>
                <w:iCs/>
                <w:sz w:val="22"/>
                <w:szCs w:val="22"/>
                <w:shd w:val="clear" w:color="auto" w:fill="FFFFFF"/>
              </w:rPr>
              <w:t xml:space="preserve">“(..) 6) publisko elektronisko sakaru tīklu pārvietošana izriet no pašvaldības saistošajiem noteikumiem un attiecas uz </w:t>
            </w:r>
            <w:r w:rsidRPr="0094680E">
              <w:rPr>
                <w:iCs/>
                <w:sz w:val="22"/>
                <w:szCs w:val="22"/>
                <w:u w:val="single"/>
                <w:shd w:val="clear" w:color="auto" w:fill="FFFFFF"/>
              </w:rPr>
              <w:t>nekustamo</w:t>
            </w:r>
            <w:r w:rsidRPr="0094680E">
              <w:rPr>
                <w:iCs/>
                <w:sz w:val="22"/>
                <w:szCs w:val="22"/>
                <w:shd w:val="clear" w:color="auto" w:fill="FFFFFF"/>
              </w:rPr>
              <w:t xml:space="preserve"> īpašumu, kas jau ir apgrūtināts ar pārvietojamā elektronisko sakaru tīkla aizsargjoslu. </w:t>
            </w:r>
            <w:r w:rsidRPr="0094680E">
              <w:rPr>
                <w:iCs/>
                <w:strike/>
                <w:sz w:val="22"/>
                <w:szCs w:val="22"/>
                <w:shd w:val="clear" w:color="auto" w:fill="FFFFFF"/>
              </w:rPr>
              <w:t>un nav saistīta ar elektronisko sakaru tīkla ierīkošanu cita īpašnieka kabeļu kanalizācijā</w:t>
            </w:r>
            <w:r w:rsidRPr="0094680E">
              <w:rPr>
                <w:iCs/>
                <w:sz w:val="22"/>
                <w:szCs w:val="22"/>
                <w:shd w:val="clear" w:color="auto" w:fill="FFFFFF"/>
              </w:rPr>
              <w:t>.”</w:t>
            </w:r>
          </w:p>
          <w:p w:rsidR="001E18A5" w:rsidRPr="0094680E" w:rsidRDefault="001E18A5" w:rsidP="001E18A5">
            <w:pPr>
              <w:shd w:val="clear" w:color="auto" w:fill="FFFFFF" w:themeFill="background1"/>
              <w:rPr>
                <w:iCs/>
                <w:sz w:val="22"/>
                <w:szCs w:val="22"/>
                <w:u w:val="single"/>
              </w:rPr>
            </w:pPr>
          </w:p>
          <w:p w:rsidR="001E18A5" w:rsidRPr="0094680E" w:rsidRDefault="001E18A5" w:rsidP="001E18A5">
            <w:pPr>
              <w:rPr>
                <w:sz w:val="22"/>
                <w:szCs w:val="22"/>
                <w:shd w:val="clear" w:color="auto" w:fill="FFFFFF"/>
              </w:rPr>
            </w:pPr>
            <w:r w:rsidRPr="0094680E">
              <w:rPr>
                <w:b/>
                <w:bCs/>
                <w:sz w:val="22"/>
                <w:szCs w:val="22"/>
                <w:shd w:val="clear" w:color="auto" w:fill="FFFFFF"/>
              </w:rPr>
              <w:t>Satiksmes ministrija</w:t>
            </w:r>
            <w:r w:rsidRPr="0094680E">
              <w:rPr>
                <w:sz w:val="22"/>
                <w:szCs w:val="22"/>
                <w:shd w:val="clear" w:color="auto" w:fill="FFFFFF"/>
              </w:rPr>
              <w:t xml:space="preserve"> ir piedāvājusi šādu 6. punkta redakciju: </w:t>
            </w:r>
          </w:p>
          <w:p w:rsidR="001E18A5" w:rsidRPr="0094680E" w:rsidRDefault="001E18A5" w:rsidP="001E18A5">
            <w:pPr>
              <w:rPr>
                <w:iCs/>
                <w:sz w:val="22"/>
                <w:szCs w:val="22"/>
                <w:shd w:val="clear" w:color="auto" w:fill="FFFFFF"/>
              </w:rPr>
            </w:pPr>
            <w:r w:rsidRPr="0094680E">
              <w:rPr>
                <w:iCs/>
                <w:sz w:val="22"/>
                <w:szCs w:val="22"/>
                <w:shd w:val="clear" w:color="auto" w:fill="FFFFFF"/>
              </w:rPr>
              <w:t xml:space="preserve">“(..) 6) publisko elektronisko sakaru tīklu pārvietošana izriet </w:t>
            </w:r>
            <w:r w:rsidRPr="0094680E">
              <w:rPr>
                <w:iCs/>
                <w:sz w:val="22"/>
                <w:szCs w:val="22"/>
                <w:shd w:val="clear" w:color="auto" w:fill="FFFFFF"/>
              </w:rPr>
              <w:lastRenderedPageBreak/>
              <w:t xml:space="preserve">no pašvaldības saistošajiem noteikumiem un attiecas uz īpašumu, kas jau ir apgrūtināts ar pārvietojamā elektronisko sakaru tīkla aizsargjoslu </w:t>
            </w:r>
            <w:r w:rsidRPr="0094680E">
              <w:rPr>
                <w:iCs/>
                <w:sz w:val="22"/>
                <w:szCs w:val="22"/>
                <w:u w:val="single"/>
                <w:shd w:val="clear" w:color="auto" w:fill="FFFFFF"/>
              </w:rPr>
              <w:t>un nav saistīta ar elektronisko sakaru tīkla ierīkošanu cita īpašnieka kabeļu kanalizācijā</w:t>
            </w:r>
            <w:r w:rsidRPr="0094680E">
              <w:rPr>
                <w:iCs/>
                <w:sz w:val="22"/>
                <w:szCs w:val="22"/>
                <w:shd w:val="clear" w:color="auto" w:fill="FFFFFF"/>
              </w:rPr>
              <w:t>.”</w:t>
            </w:r>
          </w:p>
          <w:p w:rsidR="00002630" w:rsidRPr="0094680E" w:rsidRDefault="00002630" w:rsidP="21F3463C">
            <w:pPr>
              <w:rPr>
                <w:iCs/>
                <w:sz w:val="22"/>
                <w:szCs w:val="22"/>
              </w:rPr>
            </w:pPr>
          </w:p>
        </w:tc>
      </w:tr>
      <w:tr w:rsidR="00763542" w:rsidRPr="00FF2B76" w:rsidTr="000430F1">
        <w:trPr>
          <w:trHeight w:val="142"/>
        </w:trPr>
        <w:tc>
          <w:tcPr>
            <w:tcW w:w="624" w:type="dxa"/>
            <w:shd w:val="clear" w:color="auto" w:fill="auto"/>
            <w:noWrap/>
            <w:tcMar>
              <w:top w:w="75" w:type="dxa"/>
              <w:left w:w="75" w:type="dxa"/>
              <w:bottom w:w="75" w:type="dxa"/>
              <w:right w:w="75" w:type="dxa"/>
            </w:tcMar>
          </w:tcPr>
          <w:p w:rsidR="00763542" w:rsidRPr="0094680E" w:rsidRDefault="007909FA" w:rsidP="00FD4E3D">
            <w:pPr>
              <w:pStyle w:val="ListParagraph"/>
              <w:numPr>
                <w:ilvl w:val="1"/>
                <w:numId w:val="10"/>
              </w:numPr>
              <w:ind w:left="567" w:hanging="578"/>
              <w:rPr>
                <w:sz w:val="22"/>
                <w:szCs w:val="22"/>
              </w:rPr>
            </w:pPr>
            <w:r w:rsidRPr="0094680E">
              <w:rPr>
                <w:sz w:val="22"/>
                <w:szCs w:val="22"/>
              </w:rPr>
              <w:lastRenderedPageBreak/>
              <w:t xml:space="preserve"> </w:t>
            </w:r>
          </w:p>
        </w:tc>
        <w:tc>
          <w:tcPr>
            <w:tcW w:w="3279" w:type="dxa"/>
            <w:gridSpan w:val="2"/>
            <w:shd w:val="clear" w:color="auto" w:fill="auto"/>
            <w:noWrap/>
            <w:tcMar>
              <w:top w:w="75" w:type="dxa"/>
              <w:left w:w="75" w:type="dxa"/>
              <w:bottom w:w="75" w:type="dxa"/>
              <w:right w:w="75" w:type="dxa"/>
            </w:tcMar>
          </w:tcPr>
          <w:p w:rsidR="00763542" w:rsidRPr="0094680E" w:rsidRDefault="00763542" w:rsidP="00FF2B76">
            <w:pPr>
              <w:spacing w:after="240"/>
              <w:rPr>
                <w:b/>
                <w:sz w:val="22"/>
                <w:szCs w:val="22"/>
              </w:rPr>
            </w:pPr>
            <w:r w:rsidRPr="0094680E">
              <w:rPr>
                <w:b/>
                <w:sz w:val="22"/>
                <w:szCs w:val="22"/>
              </w:rPr>
              <w:t>Likumprojekts (grozījumi)</w:t>
            </w:r>
          </w:p>
          <w:p w:rsidR="00763542" w:rsidRPr="0094680E" w:rsidRDefault="00763542" w:rsidP="00FF2B76">
            <w:pPr>
              <w:rPr>
                <w:sz w:val="22"/>
                <w:szCs w:val="22"/>
              </w:rPr>
            </w:pPr>
            <w:r w:rsidRPr="0094680E">
              <w:rPr>
                <w:sz w:val="22"/>
                <w:szCs w:val="22"/>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763542" w:rsidRPr="0094680E" w:rsidRDefault="00763542" w:rsidP="00FF2B76">
            <w:pPr>
              <w:rPr>
                <w:sz w:val="22"/>
                <w:szCs w:val="22"/>
              </w:rPr>
            </w:pPr>
            <w:r w:rsidRPr="0094680E">
              <w:rPr>
                <w:sz w:val="22"/>
                <w:szCs w:val="22"/>
              </w:rPr>
              <w:t>(…)</w:t>
            </w:r>
          </w:p>
          <w:p w:rsidR="00763542" w:rsidRPr="0094680E" w:rsidRDefault="00763542" w:rsidP="00FF2B76">
            <w:pPr>
              <w:rPr>
                <w:sz w:val="22"/>
                <w:szCs w:val="22"/>
              </w:rPr>
            </w:pPr>
            <w:r w:rsidRPr="0094680E">
              <w:rPr>
                <w:sz w:val="22"/>
                <w:szCs w:val="22"/>
              </w:rPr>
              <w:t xml:space="preserve">6) publisko elektronisko sakaru tīklu pārvietošanas </w:t>
            </w:r>
            <w:r w:rsidRPr="0094680E">
              <w:rPr>
                <w:b/>
                <w:sz w:val="22"/>
                <w:szCs w:val="22"/>
                <w:u w:val="single"/>
              </w:rPr>
              <w:t>pienākums izriet no pašvaldības saistošajiem noteikumiem</w:t>
            </w:r>
            <w:r w:rsidRPr="0094680E">
              <w:rPr>
                <w:sz w:val="22"/>
                <w:szCs w:val="22"/>
              </w:rPr>
              <w:t>, un pārvietošana neietver elektronisko sakaru tīkla ierīkošanu cita īpašnieka kabeļu kanalizācijā;</w:t>
            </w:r>
          </w:p>
          <w:p w:rsidR="00763542" w:rsidRPr="0094680E" w:rsidRDefault="00763542" w:rsidP="00FF2B76">
            <w:pPr>
              <w:rPr>
                <w:sz w:val="22"/>
                <w:szCs w:val="22"/>
              </w:rPr>
            </w:pPr>
            <w:r w:rsidRPr="0094680E">
              <w:rPr>
                <w:sz w:val="22"/>
                <w:szCs w:val="22"/>
              </w:rPr>
              <w:t>(…)</w:t>
            </w:r>
          </w:p>
        </w:tc>
        <w:tc>
          <w:tcPr>
            <w:tcW w:w="4152" w:type="dxa"/>
            <w:gridSpan w:val="2"/>
            <w:shd w:val="clear" w:color="auto" w:fill="auto"/>
            <w:noWrap/>
            <w:tcMar>
              <w:top w:w="75" w:type="dxa"/>
              <w:left w:w="75" w:type="dxa"/>
              <w:bottom w:w="75" w:type="dxa"/>
              <w:right w:w="75" w:type="dxa"/>
            </w:tcMar>
          </w:tcPr>
          <w:p w:rsidR="00763542" w:rsidRPr="0094680E" w:rsidRDefault="00763542" w:rsidP="21F3463C">
            <w:pPr>
              <w:spacing w:after="240"/>
              <w:rPr>
                <w:sz w:val="22"/>
                <w:szCs w:val="22"/>
              </w:rPr>
            </w:pPr>
            <w:r w:rsidRPr="0094680E">
              <w:rPr>
                <w:b/>
                <w:bCs/>
                <w:sz w:val="22"/>
                <w:szCs w:val="22"/>
              </w:rPr>
              <w:t>Iebildums (LPS - 22.11.2024.)</w:t>
            </w:r>
            <w:r w:rsidR="793DEC73" w:rsidRPr="0094680E">
              <w:rPr>
                <w:sz w:val="22"/>
                <w:szCs w:val="22"/>
              </w:rPr>
              <w:t xml:space="preserve"> </w:t>
            </w:r>
          </w:p>
          <w:p w:rsidR="00763542" w:rsidRPr="0094680E" w:rsidRDefault="00763542" w:rsidP="21F3463C">
            <w:pPr>
              <w:spacing w:after="240"/>
              <w:rPr>
                <w:b/>
                <w:bCs/>
                <w:sz w:val="22"/>
                <w:szCs w:val="22"/>
              </w:rPr>
            </w:pPr>
          </w:p>
          <w:p w:rsidR="00763542" w:rsidRPr="0094680E" w:rsidRDefault="00763542" w:rsidP="00FF2B76">
            <w:pPr>
              <w:rPr>
                <w:sz w:val="22"/>
                <w:szCs w:val="22"/>
              </w:rPr>
            </w:pPr>
            <w:r w:rsidRPr="0094680E">
              <w:rPr>
                <w:sz w:val="22"/>
                <w:szCs w:val="22"/>
              </w:rPr>
              <w:t>Nav izprotams sestais punkts par publisko elektronisko sakaru tīklu pārvietošanas pienākumu, kas izriet no pašvaldības saistošajiem noteikumiem. Lūdzam skaidrot šāda pienākuma esamību. </w:t>
            </w:r>
          </w:p>
          <w:p w:rsidR="00763542" w:rsidRPr="0094680E" w:rsidRDefault="00763542" w:rsidP="00FF2B76">
            <w:pPr>
              <w:spacing w:before="240" w:after="240"/>
              <w:rPr>
                <w:sz w:val="22"/>
                <w:szCs w:val="22"/>
              </w:rPr>
            </w:pPr>
            <w:r w:rsidRPr="0094680E">
              <w:rPr>
                <w:sz w:val="22"/>
                <w:szCs w:val="22"/>
              </w:rPr>
              <w:t>Piedāvātā redakcija</w:t>
            </w:r>
          </w:p>
          <w:p w:rsidR="00763542" w:rsidRPr="0094680E" w:rsidRDefault="00763542" w:rsidP="00FF2B76">
            <w:pPr>
              <w:spacing w:after="240"/>
              <w:rPr>
                <w:sz w:val="22"/>
                <w:szCs w:val="22"/>
              </w:rPr>
            </w:pPr>
          </w:p>
        </w:tc>
        <w:tc>
          <w:tcPr>
            <w:tcW w:w="3644" w:type="dxa"/>
            <w:gridSpan w:val="2"/>
            <w:shd w:val="clear" w:color="auto" w:fill="auto"/>
            <w:noWrap/>
            <w:tcMar>
              <w:top w:w="75" w:type="dxa"/>
              <w:left w:w="75" w:type="dxa"/>
              <w:bottom w:w="75" w:type="dxa"/>
              <w:right w:w="75" w:type="dxa"/>
            </w:tcMar>
          </w:tcPr>
          <w:p w:rsidR="003D4B6C" w:rsidRPr="0094680E" w:rsidRDefault="003D4B6C" w:rsidP="0029539E">
            <w:pPr>
              <w:rPr>
                <w:b/>
                <w:bCs/>
                <w:color w:val="auto"/>
                <w:sz w:val="22"/>
                <w:szCs w:val="22"/>
              </w:rPr>
            </w:pPr>
            <w:r w:rsidRPr="0094680E">
              <w:rPr>
                <w:b/>
                <w:bCs/>
                <w:color w:val="auto"/>
                <w:sz w:val="22"/>
                <w:szCs w:val="22"/>
              </w:rPr>
              <w:t xml:space="preserve">Nepieciešams vienoties starpinstitūciju sanāksmē par ESL  </w:t>
            </w:r>
            <w:r w:rsidRPr="0094680E">
              <w:rPr>
                <w:b/>
                <w:sz w:val="22"/>
                <w:szCs w:val="22"/>
              </w:rPr>
              <w:t>28. panta sestās daļas 6. punkta redakciju</w:t>
            </w:r>
            <w:r w:rsidR="0032479D" w:rsidRPr="0094680E">
              <w:rPr>
                <w:b/>
                <w:sz w:val="22"/>
                <w:szCs w:val="22"/>
              </w:rPr>
              <w:t xml:space="preserve"> </w:t>
            </w:r>
            <w:r w:rsidR="0032479D" w:rsidRPr="0094680E">
              <w:rPr>
                <w:bCs/>
                <w:sz w:val="22"/>
                <w:szCs w:val="22"/>
              </w:rPr>
              <w:t xml:space="preserve">- </w:t>
            </w:r>
            <w:r w:rsidRPr="0094680E">
              <w:rPr>
                <w:bCs/>
                <w:color w:val="auto"/>
                <w:sz w:val="22"/>
                <w:szCs w:val="22"/>
              </w:rPr>
              <w:t xml:space="preserve"> </w:t>
            </w:r>
            <w:r w:rsidR="0032479D" w:rsidRPr="0094680E">
              <w:rPr>
                <w:bCs/>
                <w:sz w:val="22"/>
                <w:szCs w:val="22"/>
              </w:rPr>
              <w:t xml:space="preserve">skat. šīs izziņas </w:t>
            </w:r>
            <w:r w:rsidR="00423E33" w:rsidRPr="0094680E">
              <w:rPr>
                <w:bCs/>
                <w:sz w:val="22"/>
                <w:szCs w:val="22"/>
              </w:rPr>
              <w:t>6</w:t>
            </w:r>
            <w:r w:rsidR="0032479D" w:rsidRPr="0094680E">
              <w:rPr>
                <w:bCs/>
                <w:sz w:val="22"/>
                <w:szCs w:val="22"/>
              </w:rPr>
              <w:t>.1.apakšpunktā piedāvāto redakciju.</w:t>
            </w:r>
          </w:p>
          <w:p w:rsidR="2338B85D" w:rsidRPr="0094680E" w:rsidRDefault="2338B85D" w:rsidP="2338B85D">
            <w:pPr>
              <w:pStyle w:val="Normal1"/>
              <w:spacing w:after="240"/>
              <w:jc w:val="both"/>
              <w:rPr>
                <w:b/>
                <w:bCs/>
                <w:color w:val="auto"/>
                <w:sz w:val="22"/>
                <w:szCs w:val="22"/>
              </w:rPr>
            </w:pPr>
          </w:p>
          <w:p w:rsidR="00CC3138" w:rsidRPr="0094680E" w:rsidRDefault="00CC3138" w:rsidP="003D4B6C">
            <w:pPr>
              <w:pStyle w:val="Normal1"/>
              <w:spacing w:after="240"/>
              <w:jc w:val="both"/>
              <w:rPr>
                <w:color w:val="FF0000"/>
                <w:sz w:val="22"/>
                <w:szCs w:val="22"/>
              </w:rPr>
            </w:pPr>
          </w:p>
        </w:tc>
        <w:tc>
          <w:tcPr>
            <w:tcW w:w="3057" w:type="dxa"/>
            <w:shd w:val="clear" w:color="auto" w:fill="auto"/>
            <w:noWrap/>
            <w:tcMar>
              <w:top w:w="75" w:type="dxa"/>
              <w:left w:w="75" w:type="dxa"/>
              <w:bottom w:w="75" w:type="dxa"/>
              <w:right w:w="75" w:type="dxa"/>
            </w:tcMar>
          </w:tcPr>
          <w:p w:rsidR="00763542" w:rsidRPr="0094680E" w:rsidRDefault="00763542" w:rsidP="0032479D">
            <w:pPr>
              <w:rPr>
                <w:sz w:val="22"/>
                <w:szCs w:val="22"/>
              </w:rPr>
            </w:pPr>
          </w:p>
        </w:tc>
      </w:tr>
      <w:tr w:rsidR="003046CC" w:rsidRPr="00FF2B76" w:rsidTr="000430F1">
        <w:trPr>
          <w:trHeight w:val="142"/>
        </w:trPr>
        <w:tc>
          <w:tcPr>
            <w:tcW w:w="624" w:type="dxa"/>
            <w:shd w:val="clear" w:color="auto" w:fill="auto"/>
            <w:noWrap/>
            <w:tcMar>
              <w:top w:w="75" w:type="dxa"/>
              <w:left w:w="75" w:type="dxa"/>
              <w:bottom w:w="75" w:type="dxa"/>
              <w:right w:w="75" w:type="dxa"/>
            </w:tcMar>
          </w:tcPr>
          <w:p w:rsidR="003046CC" w:rsidRPr="0094680E" w:rsidRDefault="003046CC" w:rsidP="00FD4E3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74E54" w:rsidRPr="0094680E" w:rsidRDefault="00774E54" w:rsidP="00774E54">
            <w:pPr>
              <w:rPr>
                <w:sz w:val="22"/>
                <w:szCs w:val="22"/>
              </w:rPr>
            </w:pPr>
            <w:r w:rsidRPr="0094680E">
              <w:rPr>
                <w:sz w:val="22"/>
                <w:szCs w:val="22"/>
              </w:rPr>
              <w:t xml:space="preserve">"(6) Ierīkojot vai būvējot (arī pārbūvējot) publiskos elektronisko sakaru tīklus un to infrastruktūras inženierbūves, elektronisko sakaru komersantam ir tiesības saskaņošanas procedūru aizstāt ar savlaicīgu nekustamā īpašuma </w:t>
            </w:r>
            <w:r w:rsidRPr="0094680E">
              <w:rPr>
                <w:sz w:val="22"/>
                <w:szCs w:val="22"/>
              </w:rPr>
              <w:lastRenderedPageBreak/>
              <w:t>īpašnieka vai tiesiskā valdītāja informēšanu, ja ir iestājies vismaz viens no šādiem nosacījumiem:</w:t>
            </w:r>
          </w:p>
          <w:p w:rsidR="00774E54" w:rsidRPr="0094680E" w:rsidRDefault="00774E54" w:rsidP="00774E54">
            <w:pPr>
              <w:rPr>
                <w:sz w:val="22"/>
                <w:szCs w:val="22"/>
              </w:rPr>
            </w:pPr>
            <w:r w:rsidRPr="0094680E">
              <w:rPr>
                <w:sz w:val="22"/>
                <w:szCs w:val="22"/>
              </w:rPr>
              <w:t>(…)</w:t>
            </w:r>
          </w:p>
          <w:p w:rsidR="00774E54" w:rsidRPr="0094680E" w:rsidRDefault="00774E54" w:rsidP="00774E54">
            <w:pPr>
              <w:rPr>
                <w:sz w:val="22"/>
                <w:szCs w:val="22"/>
              </w:rPr>
            </w:pPr>
            <w:r w:rsidRPr="0094680E">
              <w:rPr>
                <w:sz w:val="22"/>
                <w:szCs w:val="22"/>
              </w:rPr>
              <w:t xml:space="preserve">6) publisko elektronisko sakaru tīklu pārvietošanas </w:t>
            </w:r>
            <w:r w:rsidRPr="0094680E">
              <w:rPr>
                <w:b/>
                <w:sz w:val="22"/>
                <w:szCs w:val="22"/>
                <w:u w:val="single"/>
              </w:rPr>
              <w:t>pienākums izriet no pašvaldības saistošajiem noteikumiem</w:t>
            </w:r>
            <w:r w:rsidRPr="0094680E">
              <w:rPr>
                <w:sz w:val="22"/>
                <w:szCs w:val="22"/>
              </w:rPr>
              <w:t>, un pārvietošana neietver elektronisko sakaru tīkla ierīkošanu cita īpašnieka kabeļu kanalizācijā;</w:t>
            </w:r>
          </w:p>
          <w:p w:rsidR="00A71C8A" w:rsidRPr="0094680E" w:rsidRDefault="00774E54" w:rsidP="00774E54">
            <w:pPr>
              <w:rPr>
                <w:sz w:val="22"/>
                <w:szCs w:val="22"/>
              </w:rPr>
            </w:pPr>
            <w:r w:rsidRPr="0094680E">
              <w:rPr>
                <w:sz w:val="22"/>
                <w:szCs w:val="22"/>
              </w:rPr>
              <w:t>(…)</w:t>
            </w:r>
          </w:p>
        </w:tc>
        <w:tc>
          <w:tcPr>
            <w:tcW w:w="4152" w:type="dxa"/>
            <w:gridSpan w:val="2"/>
            <w:shd w:val="clear" w:color="auto" w:fill="auto"/>
            <w:noWrap/>
            <w:tcMar>
              <w:top w:w="75" w:type="dxa"/>
              <w:left w:w="75" w:type="dxa"/>
              <w:bottom w:w="75" w:type="dxa"/>
              <w:right w:w="75" w:type="dxa"/>
            </w:tcMar>
          </w:tcPr>
          <w:p w:rsidR="00A001CE" w:rsidRPr="0094680E" w:rsidRDefault="00A001CE" w:rsidP="00FF2B76">
            <w:pPr>
              <w:spacing w:after="240"/>
              <w:rPr>
                <w:b/>
                <w:sz w:val="22"/>
                <w:szCs w:val="22"/>
              </w:rPr>
            </w:pPr>
            <w:r w:rsidRPr="0094680E">
              <w:rPr>
                <w:b/>
                <w:sz w:val="22"/>
                <w:szCs w:val="22"/>
              </w:rPr>
              <w:lastRenderedPageBreak/>
              <w:t>Iebildums (VARAM - 19.11.2024.)</w:t>
            </w:r>
            <w:r w:rsidR="009409E1" w:rsidRPr="0094680E">
              <w:rPr>
                <w:sz w:val="22"/>
                <w:szCs w:val="22"/>
              </w:rPr>
              <w:t xml:space="preserve"> </w:t>
            </w:r>
          </w:p>
          <w:p w:rsidR="00A001CE" w:rsidRPr="0094680E" w:rsidRDefault="00A001CE" w:rsidP="00FF2B76">
            <w:pPr>
              <w:rPr>
                <w:sz w:val="22"/>
                <w:szCs w:val="22"/>
              </w:rPr>
            </w:pPr>
            <w:r w:rsidRPr="0094680E">
              <w:rPr>
                <w:sz w:val="22"/>
                <w:szCs w:val="22"/>
              </w:rPr>
              <w:t xml:space="preserve">No likumprojekta izteiktās 28. panta sestās daļas 6. punkta un anotācijas nav noteiktības par pašvaldības tiesībām izdot saistošos noteikumus, nosakot publisko elektronisko sakaru tīklu pārvietošanas pienākumu. </w:t>
            </w:r>
            <w:r w:rsidRPr="0094680E">
              <w:rPr>
                <w:sz w:val="22"/>
                <w:szCs w:val="22"/>
              </w:rPr>
              <w:lastRenderedPageBreak/>
              <w:t>Ievērojot minēto, lūdzam attiecīgi precizēt likumprojektā izteikto 28. panta sestās daļas 6. punktu un anotāciju, norādot un skaidrojot pašvaldības tiesības regulēt ar saistošajiem noteikumiem publisko elektronisko sakaru tīklu pārvietošanas pienākumu. Savukārt, ja pašvaldībai nav minēto tiesību, tad lūdzam pārskatīt likumprojektā izteikto 28. panta sestās daļas 6. punktu pēc būtības.</w:t>
            </w:r>
          </w:p>
          <w:p w:rsidR="00A001CE" w:rsidRPr="0094680E" w:rsidRDefault="00A001CE" w:rsidP="00FF2B76">
            <w:pPr>
              <w:rPr>
                <w:sz w:val="22"/>
                <w:szCs w:val="22"/>
              </w:rPr>
            </w:pPr>
          </w:p>
          <w:p w:rsidR="00447F31" w:rsidRPr="0094680E" w:rsidRDefault="00A001CE" w:rsidP="00447F31">
            <w:pPr>
              <w:rPr>
                <w:sz w:val="22"/>
                <w:szCs w:val="22"/>
              </w:rPr>
            </w:pPr>
            <w:r w:rsidRPr="0094680E">
              <w:rPr>
                <w:sz w:val="22"/>
                <w:szCs w:val="22"/>
              </w:rPr>
              <w:t>Piedāvātā redakcija</w:t>
            </w:r>
          </w:p>
          <w:p w:rsidR="003046CC" w:rsidRPr="0094680E" w:rsidRDefault="003046CC" w:rsidP="00774E54">
            <w:pPr>
              <w:pStyle w:val="Normal1"/>
              <w:jc w:val="both"/>
              <w:rPr>
                <w:sz w:val="22"/>
                <w:szCs w:val="22"/>
              </w:rPr>
            </w:pPr>
          </w:p>
        </w:tc>
        <w:tc>
          <w:tcPr>
            <w:tcW w:w="3644" w:type="dxa"/>
            <w:gridSpan w:val="2"/>
            <w:shd w:val="clear" w:color="auto" w:fill="auto"/>
            <w:noWrap/>
            <w:tcMar>
              <w:top w:w="75" w:type="dxa"/>
              <w:left w:w="75" w:type="dxa"/>
              <w:bottom w:w="75" w:type="dxa"/>
              <w:right w:w="75" w:type="dxa"/>
            </w:tcMar>
          </w:tcPr>
          <w:p w:rsidR="003D4B6C" w:rsidRPr="0094680E" w:rsidRDefault="003D4B6C" w:rsidP="003D4B6C">
            <w:pPr>
              <w:pStyle w:val="Normal1"/>
              <w:spacing w:after="240"/>
              <w:jc w:val="both"/>
              <w:rPr>
                <w:b/>
                <w:bCs/>
                <w:color w:val="auto"/>
                <w:sz w:val="22"/>
                <w:szCs w:val="22"/>
              </w:rPr>
            </w:pPr>
            <w:r w:rsidRPr="0094680E">
              <w:rPr>
                <w:b/>
                <w:bCs/>
                <w:color w:val="auto"/>
                <w:sz w:val="22"/>
                <w:szCs w:val="22"/>
              </w:rPr>
              <w:lastRenderedPageBreak/>
              <w:t xml:space="preserve">Nepieciešams vienoties starpinstitūciju sanāksmē par ESL  </w:t>
            </w:r>
            <w:r w:rsidRPr="0094680E">
              <w:rPr>
                <w:b/>
                <w:sz w:val="22"/>
                <w:szCs w:val="22"/>
              </w:rPr>
              <w:t>28. panta sestās daļas 6. punkta redakciju</w:t>
            </w:r>
            <w:r w:rsidRPr="0094680E">
              <w:rPr>
                <w:b/>
                <w:bCs/>
                <w:color w:val="auto"/>
                <w:sz w:val="22"/>
                <w:szCs w:val="22"/>
              </w:rPr>
              <w:t xml:space="preserve"> </w:t>
            </w:r>
            <w:r w:rsidR="0032479D" w:rsidRPr="0094680E">
              <w:rPr>
                <w:b/>
                <w:bCs/>
                <w:color w:val="auto"/>
                <w:sz w:val="22"/>
                <w:szCs w:val="22"/>
              </w:rPr>
              <w:t xml:space="preserve"> -</w:t>
            </w:r>
            <w:r w:rsidR="0032479D" w:rsidRPr="0094680E">
              <w:rPr>
                <w:bCs/>
                <w:color w:val="auto"/>
                <w:sz w:val="22"/>
                <w:szCs w:val="22"/>
              </w:rPr>
              <w:t xml:space="preserve"> </w:t>
            </w:r>
            <w:r w:rsidR="0032479D" w:rsidRPr="0094680E">
              <w:rPr>
                <w:bCs/>
                <w:sz w:val="22"/>
                <w:szCs w:val="22"/>
              </w:rPr>
              <w:t xml:space="preserve">skat. šīs izziņas </w:t>
            </w:r>
            <w:r w:rsidR="00423E33" w:rsidRPr="0094680E">
              <w:rPr>
                <w:bCs/>
                <w:sz w:val="22"/>
                <w:szCs w:val="22"/>
              </w:rPr>
              <w:t>6</w:t>
            </w:r>
            <w:r w:rsidR="0032479D" w:rsidRPr="0094680E">
              <w:rPr>
                <w:bCs/>
                <w:sz w:val="22"/>
                <w:szCs w:val="22"/>
              </w:rPr>
              <w:t>.1.apakšpunktā piedāvāto redakciju.</w:t>
            </w:r>
          </w:p>
          <w:p w:rsidR="00CC3138" w:rsidRPr="0094680E" w:rsidRDefault="00CC3138" w:rsidP="00066D91">
            <w:pPr>
              <w:pStyle w:val="Normal1"/>
              <w:spacing w:after="240"/>
              <w:jc w:val="both"/>
              <w:rPr>
                <w:color w:val="FF0000"/>
                <w:sz w:val="22"/>
                <w:szCs w:val="22"/>
              </w:rPr>
            </w:pPr>
          </w:p>
        </w:tc>
        <w:tc>
          <w:tcPr>
            <w:tcW w:w="3057" w:type="dxa"/>
            <w:shd w:val="clear" w:color="auto" w:fill="auto"/>
            <w:noWrap/>
            <w:tcMar>
              <w:top w:w="75" w:type="dxa"/>
              <w:left w:w="75" w:type="dxa"/>
              <w:bottom w:w="75" w:type="dxa"/>
              <w:right w:w="75" w:type="dxa"/>
            </w:tcMar>
          </w:tcPr>
          <w:p w:rsidR="003046CC" w:rsidRPr="0094680E" w:rsidRDefault="003046CC" w:rsidP="21F3463C">
            <w:pPr>
              <w:rPr>
                <w:b/>
                <w:bCs/>
                <w:sz w:val="22"/>
                <w:szCs w:val="22"/>
              </w:rPr>
            </w:pPr>
          </w:p>
        </w:tc>
      </w:tr>
      <w:tr w:rsidR="00774E54" w:rsidRPr="00FF2B76" w:rsidTr="00884C96">
        <w:trPr>
          <w:trHeight w:val="142"/>
        </w:trPr>
        <w:tc>
          <w:tcPr>
            <w:tcW w:w="624" w:type="dxa"/>
            <w:shd w:val="clear" w:color="auto" w:fill="FFFFFF" w:themeFill="background1"/>
            <w:noWrap/>
            <w:tcMar>
              <w:top w:w="75" w:type="dxa"/>
              <w:left w:w="75" w:type="dxa"/>
              <w:bottom w:w="75" w:type="dxa"/>
              <w:right w:w="75" w:type="dxa"/>
            </w:tcMar>
          </w:tcPr>
          <w:p w:rsidR="00774E54" w:rsidRPr="0094680E" w:rsidRDefault="00774E54" w:rsidP="00FD4E3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74E54" w:rsidRPr="0094680E" w:rsidRDefault="00CC3138" w:rsidP="00FF2B76">
            <w:pPr>
              <w:rPr>
                <w:sz w:val="22"/>
                <w:szCs w:val="22"/>
              </w:rPr>
            </w:pPr>
            <w:r w:rsidRPr="0094680E">
              <w:rPr>
                <w:sz w:val="22"/>
                <w:szCs w:val="22"/>
              </w:rPr>
              <w:t>28.panta sestās daļas 6.punktu</w:t>
            </w:r>
          </w:p>
          <w:p w:rsidR="00CC3138" w:rsidRPr="0094680E" w:rsidRDefault="00CC3138" w:rsidP="00CC3138">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CC3138" w:rsidRPr="0094680E" w:rsidRDefault="00CC3138" w:rsidP="00CC3138">
            <w:pPr>
              <w:rPr>
                <w:sz w:val="22"/>
                <w:szCs w:val="22"/>
              </w:rPr>
            </w:pPr>
            <w:r w:rsidRPr="0094680E">
              <w:rPr>
                <w:sz w:val="22"/>
                <w:szCs w:val="22"/>
              </w:rPr>
              <w:t>(…)</w:t>
            </w:r>
          </w:p>
          <w:p w:rsidR="00CC3138" w:rsidRPr="0094680E" w:rsidRDefault="00CC3138" w:rsidP="00CC3138">
            <w:pPr>
              <w:rPr>
                <w:sz w:val="22"/>
                <w:szCs w:val="22"/>
              </w:rPr>
            </w:pPr>
            <w:r w:rsidRPr="0094680E">
              <w:rPr>
                <w:sz w:val="22"/>
                <w:szCs w:val="22"/>
              </w:rPr>
              <w:t xml:space="preserve">6) publisko elektronisko sakaru tīklu pārvietošanas </w:t>
            </w:r>
            <w:r w:rsidRPr="0094680E">
              <w:rPr>
                <w:b/>
                <w:sz w:val="22"/>
                <w:szCs w:val="22"/>
                <w:u w:val="single"/>
              </w:rPr>
              <w:t>pienākums izriet no pašvaldības saistošajiem noteikumiem</w:t>
            </w:r>
            <w:r w:rsidRPr="0094680E">
              <w:rPr>
                <w:sz w:val="22"/>
                <w:szCs w:val="22"/>
              </w:rPr>
              <w:t>, un pārvietošana neietver elektronisko sakaru tīkla ierīkošanu cita īpašnieka kabeļu kanalizācijā;</w:t>
            </w:r>
          </w:p>
          <w:p w:rsidR="00CC3138" w:rsidRPr="0094680E" w:rsidRDefault="00CC3138" w:rsidP="00CC3138">
            <w:pPr>
              <w:rPr>
                <w:sz w:val="22"/>
                <w:szCs w:val="22"/>
              </w:rPr>
            </w:pPr>
            <w:r w:rsidRPr="0094680E">
              <w:rPr>
                <w:sz w:val="22"/>
                <w:szCs w:val="22"/>
              </w:rPr>
              <w:t>(…)</w:t>
            </w:r>
          </w:p>
        </w:tc>
        <w:tc>
          <w:tcPr>
            <w:tcW w:w="4152" w:type="dxa"/>
            <w:gridSpan w:val="2"/>
            <w:shd w:val="clear" w:color="auto" w:fill="FFFFFF" w:themeFill="background1"/>
            <w:noWrap/>
            <w:tcMar>
              <w:top w:w="75" w:type="dxa"/>
              <w:left w:w="75" w:type="dxa"/>
              <w:bottom w:w="75" w:type="dxa"/>
              <w:right w:w="75" w:type="dxa"/>
            </w:tcMar>
          </w:tcPr>
          <w:p w:rsidR="00774E54" w:rsidRPr="0094680E" w:rsidRDefault="00774E54" w:rsidP="00066D91">
            <w:pPr>
              <w:rPr>
                <w:sz w:val="22"/>
                <w:szCs w:val="22"/>
              </w:rPr>
            </w:pPr>
            <w:r w:rsidRPr="0094680E">
              <w:rPr>
                <w:b/>
                <w:bCs/>
                <w:sz w:val="22"/>
                <w:szCs w:val="22"/>
              </w:rPr>
              <w:t>Iebildums (EM - 22.11.2024.)</w:t>
            </w:r>
          </w:p>
          <w:p w:rsidR="00774E54" w:rsidRPr="0094680E" w:rsidRDefault="00774E54" w:rsidP="21F3463C">
            <w:pPr>
              <w:rPr>
                <w:b/>
                <w:bCs/>
                <w:sz w:val="22"/>
                <w:szCs w:val="22"/>
              </w:rPr>
            </w:pPr>
          </w:p>
          <w:p w:rsidR="00774E54" w:rsidRPr="0094680E" w:rsidRDefault="00774E54" w:rsidP="00774E54">
            <w:pPr>
              <w:pStyle w:val="Normal1"/>
              <w:jc w:val="both"/>
              <w:rPr>
                <w:sz w:val="22"/>
                <w:szCs w:val="22"/>
              </w:rPr>
            </w:pPr>
            <w:r w:rsidRPr="0094680E">
              <w:rPr>
                <w:sz w:val="22"/>
                <w:szCs w:val="22"/>
              </w:rPr>
              <w:t xml:space="preserve">Tāpat arī vēršam uzmanību uz to, ka tas vien apstāklis, ka pašvaldība, realizējot tās autonomo kompetenci, ir aizliegusi kādā teritorijā gaisvadu līnijas, nav pats par sevi pietiekams pamats, lai, bez iepriekš </w:t>
            </w:r>
            <w:proofErr w:type="spellStart"/>
            <w:r w:rsidRPr="0094680E">
              <w:rPr>
                <w:sz w:val="22"/>
                <w:szCs w:val="22"/>
              </w:rPr>
              <w:t>neapgrutināta</w:t>
            </w:r>
            <w:proofErr w:type="spellEnd"/>
            <w:r w:rsidRPr="0094680E">
              <w:rPr>
                <w:sz w:val="22"/>
                <w:szCs w:val="22"/>
              </w:rPr>
              <w:t xml:space="preserve"> nekustamo īpašnieku saskaņojumu, veiktu būvdarbos svešos nekustamos īpašumos. </w:t>
            </w:r>
          </w:p>
          <w:p w:rsidR="00774E54" w:rsidRPr="0094680E" w:rsidRDefault="00774E54" w:rsidP="00774E54">
            <w:pPr>
              <w:pStyle w:val="Normal1"/>
              <w:jc w:val="both"/>
              <w:rPr>
                <w:sz w:val="22"/>
                <w:szCs w:val="22"/>
              </w:rPr>
            </w:pPr>
            <w:r w:rsidRPr="0094680E">
              <w:rPr>
                <w:sz w:val="22"/>
                <w:szCs w:val="22"/>
              </w:rPr>
              <w:t xml:space="preserve">Līdz ar to lūdzam papildināt plānoto Elektronisko sakaru likuma 28.panta sestās daļas 6.punktu ar nosacījumu, ka </w:t>
            </w:r>
            <w:r w:rsidRPr="0094680E">
              <w:rPr>
                <w:b/>
                <w:color w:val="000000" w:themeColor="text1"/>
                <w:sz w:val="22"/>
                <w:szCs w:val="22"/>
                <w:u w:val="single"/>
              </w:rPr>
              <w:t>informēšanas pienākumu var attiecināt tikai uz nekustamo īpašumu, kas ir jau apgrūtināts ar nojaucamā tīkla aizsargjoslu,</w:t>
            </w:r>
            <w:r w:rsidRPr="0094680E">
              <w:rPr>
                <w:sz w:val="22"/>
                <w:szCs w:val="22"/>
              </w:rPr>
              <w:t xml:space="preserve"> nevis uz citiem nekustamajiem īpašumiem, kurus iepriekš neapgrūtināja nojaucamā tīkla aizsargjosla.</w:t>
            </w:r>
          </w:p>
          <w:p w:rsidR="00774E54" w:rsidRPr="0094680E" w:rsidRDefault="00774E54" w:rsidP="00774E54">
            <w:pPr>
              <w:pStyle w:val="Normal1"/>
              <w:jc w:val="both"/>
              <w:rPr>
                <w:sz w:val="22"/>
                <w:szCs w:val="22"/>
              </w:rPr>
            </w:pPr>
          </w:p>
          <w:p w:rsidR="00774E54" w:rsidRPr="0094680E" w:rsidRDefault="00774E54" w:rsidP="00774E54">
            <w:pPr>
              <w:spacing w:after="240"/>
              <w:rPr>
                <w:sz w:val="22"/>
                <w:szCs w:val="22"/>
              </w:rPr>
            </w:pPr>
            <w:r w:rsidRPr="0094680E">
              <w:rPr>
                <w:sz w:val="22"/>
                <w:szCs w:val="22"/>
              </w:rPr>
              <w:t> Piedāvātā redakcija</w:t>
            </w:r>
          </w:p>
        </w:tc>
        <w:tc>
          <w:tcPr>
            <w:tcW w:w="3644" w:type="dxa"/>
            <w:gridSpan w:val="2"/>
            <w:shd w:val="clear" w:color="auto" w:fill="auto"/>
            <w:noWrap/>
            <w:tcMar>
              <w:top w:w="75" w:type="dxa"/>
              <w:left w:w="75" w:type="dxa"/>
              <w:bottom w:w="75" w:type="dxa"/>
              <w:right w:w="75" w:type="dxa"/>
            </w:tcMar>
          </w:tcPr>
          <w:p w:rsidR="0032479D" w:rsidRPr="0094680E" w:rsidRDefault="003D4B6C" w:rsidP="0032479D">
            <w:pPr>
              <w:pStyle w:val="Normal1"/>
              <w:spacing w:after="240"/>
              <w:jc w:val="both"/>
              <w:rPr>
                <w:b/>
                <w:bCs/>
                <w:color w:val="auto"/>
                <w:sz w:val="22"/>
                <w:szCs w:val="22"/>
              </w:rPr>
            </w:pPr>
            <w:r w:rsidRPr="0094680E">
              <w:rPr>
                <w:b/>
                <w:bCs/>
                <w:color w:val="auto"/>
                <w:sz w:val="22"/>
                <w:szCs w:val="22"/>
              </w:rPr>
              <w:t xml:space="preserve">Nepieciešams vienoties starpinstitūciju sanāksmē par ESL  </w:t>
            </w:r>
            <w:r w:rsidRPr="0094680E">
              <w:rPr>
                <w:b/>
                <w:sz w:val="22"/>
                <w:szCs w:val="22"/>
              </w:rPr>
              <w:t>28. panta sestās daļas 6. punkta redakciju</w:t>
            </w:r>
            <w:r w:rsidR="0032479D" w:rsidRPr="0094680E">
              <w:rPr>
                <w:b/>
                <w:sz w:val="22"/>
                <w:szCs w:val="22"/>
              </w:rPr>
              <w:t xml:space="preserve"> - </w:t>
            </w:r>
            <w:r w:rsidR="0032479D" w:rsidRPr="0094680E">
              <w:rPr>
                <w:bCs/>
                <w:sz w:val="22"/>
                <w:szCs w:val="22"/>
              </w:rPr>
              <w:t xml:space="preserve">skat. šīs izziņas </w:t>
            </w:r>
            <w:r w:rsidR="00423E33" w:rsidRPr="0094680E">
              <w:rPr>
                <w:bCs/>
                <w:sz w:val="22"/>
                <w:szCs w:val="22"/>
              </w:rPr>
              <w:t>6</w:t>
            </w:r>
            <w:r w:rsidR="0032479D" w:rsidRPr="0094680E">
              <w:rPr>
                <w:bCs/>
                <w:sz w:val="22"/>
                <w:szCs w:val="22"/>
              </w:rPr>
              <w:t>.1.apakšpunktā piedāvāto redakciju.</w:t>
            </w:r>
          </w:p>
          <w:p w:rsidR="003D4B6C" w:rsidRPr="0094680E" w:rsidRDefault="003D4B6C" w:rsidP="003D4B6C">
            <w:pPr>
              <w:pStyle w:val="Normal1"/>
              <w:spacing w:after="240"/>
              <w:jc w:val="both"/>
              <w:rPr>
                <w:b/>
                <w:bCs/>
                <w:color w:val="auto"/>
                <w:sz w:val="22"/>
                <w:szCs w:val="22"/>
              </w:rPr>
            </w:pPr>
            <w:r w:rsidRPr="0094680E">
              <w:rPr>
                <w:b/>
                <w:bCs/>
                <w:color w:val="auto"/>
                <w:sz w:val="22"/>
                <w:szCs w:val="22"/>
              </w:rPr>
              <w:t xml:space="preserve"> </w:t>
            </w:r>
          </w:p>
          <w:p w:rsidR="00CC3138" w:rsidRPr="0094680E" w:rsidRDefault="00CC3138" w:rsidP="00066D91">
            <w:pPr>
              <w:pStyle w:val="Normal1"/>
              <w:spacing w:after="240"/>
              <w:jc w:val="both"/>
              <w:rPr>
                <w:color w:val="FF0000"/>
                <w:sz w:val="22"/>
                <w:szCs w:val="22"/>
              </w:rPr>
            </w:pPr>
          </w:p>
        </w:tc>
        <w:tc>
          <w:tcPr>
            <w:tcW w:w="3057" w:type="dxa"/>
            <w:shd w:val="clear" w:color="auto" w:fill="FFFFFF" w:themeFill="background1"/>
            <w:noWrap/>
            <w:tcMar>
              <w:top w:w="75" w:type="dxa"/>
              <w:left w:w="75" w:type="dxa"/>
              <w:bottom w:w="75" w:type="dxa"/>
              <w:right w:w="75" w:type="dxa"/>
            </w:tcMar>
          </w:tcPr>
          <w:p w:rsidR="00774E54" w:rsidRPr="0094680E" w:rsidRDefault="00774E54" w:rsidP="6935C2B8">
            <w:pPr>
              <w:rPr>
                <w:sz w:val="22"/>
                <w:szCs w:val="22"/>
              </w:rPr>
            </w:pPr>
          </w:p>
          <w:p w:rsidR="00774E54" w:rsidRPr="0094680E" w:rsidRDefault="00774E54" w:rsidP="00D1568D">
            <w:pPr>
              <w:rPr>
                <w:sz w:val="22"/>
                <w:szCs w:val="22"/>
              </w:rPr>
            </w:pPr>
          </w:p>
        </w:tc>
      </w:tr>
      <w:tr w:rsidR="00447F31" w:rsidRPr="00FF2B76" w:rsidTr="00884C96">
        <w:trPr>
          <w:trHeight w:val="142"/>
        </w:trPr>
        <w:tc>
          <w:tcPr>
            <w:tcW w:w="624" w:type="dxa"/>
            <w:shd w:val="clear" w:color="auto" w:fill="FFFFFF" w:themeFill="background1"/>
            <w:noWrap/>
            <w:tcMar>
              <w:top w:w="75" w:type="dxa"/>
              <w:left w:w="75" w:type="dxa"/>
              <w:bottom w:w="75" w:type="dxa"/>
              <w:right w:w="75" w:type="dxa"/>
            </w:tcMar>
          </w:tcPr>
          <w:p w:rsidR="00447F31" w:rsidRPr="0094680E" w:rsidRDefault="00447F31" w:rsidP="00FD4E3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74E54" w:rsidRPr="0094680E" w:rsidRDefault="00774E54" w:rsidP="00774E54">
            <w:pPr>
              <w:rPr>
                <w:sz w:val="22"/>
                <w:szCs w:val="22"/>
              </w:rPr>
            </w:pPr>
            <w:r w:rsidRPr="0094680E">
              <w:rPr>
                <w:sz w:val="22"/>
                <w:szCs w:val="22"/>
              </w:rPr>
              <w:t>"(6)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R="00774E54" w:rsidRPr="0094680E" w:rsidRDefault="00774E54" w:rsidP="00774E54">
            <w:pPr>
              <w:rPr>
                <w:sz w:val="22"/>
                <w:szCs w:val="22"/>
              </w:rPr>
            </w:pPr>
            <w:r w:rsidRPr="0094680E">
              <w:rPr>
                <w:sz w:val="22"/>
                <w:szCs w:val="22"/>
              </w:rPr>
              <w:t>(…)</w:t>
            </w:r>
          </w:p>
          <w:p w:rsidR="00774E54" w:rsidRPr="0094680E" w:rsidRDefault="00774E54" w:rsidP="00774E54">
            <w:pPr>
              <w:rPr>
                <w:sz w:val="22"/>
                <w:szCs w:val="22"/>
              </w:rPr>
            </w:pPr>
            <w:r w:rsidRPr="0094680E">
              <w:rPr>
                <w:sz w:val="22"/>
                <w:szCs w:val="22"/>
              </w:rPr>
              <w:t xml:space="preserve">6) publisko elektronisko sakaru tīklu pārvietošanas </w:t>
            </w:r>
            <w:r w:rsidRPr="0094680E">
              <w:rPr>
                <w:b/>
                <w:sz w:val="22"/>
                <w:szCs w:val="22"/>
                <w:u w:val="single"/>
              </w:rPr>
              <w:t>pienākums izriet no pašvaldības saistošajiem noteikumiem</w:t>
            </w:r>
            <w:r w:rsidRPr="0094680E">
              <w:rPr>
                <w:sz w:val="22"/>
                <w:szCs w:val="22"/>
              </w:rPr>
              <w:t>, un pārvietošana neietver elektronisko sakaru tīkla ierīkošanu cita īpašnieka kabeļu kanalizācijā;</w:t>
            </w:r>
          </w:p>
          <w:p w:rsidR="00447F31" w:rsidRPr="0094680E" w:rsidRDefault="00774E54" w:rsidP="00774E54">
            <w:pPr>
              <w:rPr>
                <w:sz w:val="22"/>
                <w:szCs w:val="22"/>
              </w:rPr>
            </w:pPr>
            <w:r w:rsidRPr="0094680E">
              <w:rPr>
                <w:sz w:val="22"/>
                <w:szCs w:val="22"/>
              </w:rPr>
              <w:t>(…)</w:t>
            </w:r>
          </w:p>
        </w:tc>
        <w:tc>
          <w:tcPr>
            <w:tcW w:w="4152" w:type="dxa"/>
            <w:gridSpan w:val="2"/>
            <w:shd w:val="clear" w:color="auto" w:fill="FFFFFF" w:themeFill="background1"/>
            <w:noWrap/>
            <w:tcMar>
              <w:top w:w="75" w:type="dxa"/>
              <w:left w:w="75" w:type="dxa"/>
              <w:bottom w:w="75" w:type="dxa"/>
              <w:right w:w="75" w:type="dxa"/>
            </w:tcMar>
          </w:tcPr>
          <w:p w:rsidR="00447F31" w:rsidRPr="0094680E" w:rsidRDefault="00447F31" w:rsidP="21F3463C">
            <w:pPr>
              <w:shd w:val="clear" w:color="auto" w:fill="FDF5F5"/>
              <w:spacing w:after="240"/>
              <w:rPr>
                <w:sz w:val="22"/>
                <w:szCs w:val="22"/>
              </w:rPr>
            </w:pPr>
            <w:r w:rsidRPr="0094680E">
              <w:rPr>
                <w:b/>
                <w:bCs/>
                <w:sz w:val="22"/>
                <w:szCs w:val="22"/>
              </w:rPr>
              <w:t>Iebildums (EM - 22.11.2024.)</w:t>
            </w:r>
            <w:r w:rsidR="0D287E12" w:rsidRPr="0094680E">
              <w:rPr>
                <w:sz w:val="22"/>
                <w:szCs w:val="22"/>
              </w:rPr>
              <w:t xml:space="preserve"> </w:t>
            </w:r>
          </w:p>
          <w:p w:rsidR="00447F31" w:rsidRPr="0094680E" w:rsidRDefault="00447F31" w:rsidP="21F3463C">
            <w:pPr>
              <w:spacing w:after="240"/>
              <w:rPr>
                <w:b/>
                <w:bCs/>
                <w:sz w:val="22"/>
                <w:szCs w:val="22"/>
              </w:rPr>
            </w:pPr>
          </w:p>
          <w:p w:rsidR="00447F31" w:rsidRPr="0094680E" w:rsidRDefault="00447F31" w:rsidP="00447F31">
            <w:pPr>
              <w:rPr>
                <w:color w:val="D1D1D1" w:themeColor="background2" w:themeShade="E6"/>
                <w:sz w:val="22"/>
                <w:szCs w:val="22"/>
              </w:rPr>
            </w:pPr>
            <w:r w:rsidRPr="0094680E">
              <w:rPr>
                <w:color w:val="D1D1D1" w:themeColor="background2" w:themeShade="E6"/>
                <w:sz w:val="22"/>
                <w:szCs w:val="22"/>
              </w:rPr>
              <w:t xml:space="preserve"> Papildus vēršam uzmanību uz to, ka Ekonomikas ministrija lūdz saglabāt Elektronisko sakaru likuma 28.panta sestās daļas 1.punktu tā spēkā esošajā redakcijā, aizstājot vārdus "detālplānojumā" ar vārdiem "</w:t>
            </w:r>
            <w:proofErr w:type="spellStart"/>
            <w:r w:rsidRPr="0094680E">
              <w:rPr>
                <w:color w:val="D1D1D1" w:themeColor="background2" w:themeShade="E6"/>
                <w:sz w:val="22"/>
                <w:szCs w:val="22"/>
              </w:rPr>
              <w:t>lokālplānojumā</w:t>
            </w:r>
            <w:proofErr w:type="spellEnd"/>
            <w:r w:rsidRPr="0094680E">
              <w:rPr>
                <w:color w:val="D1D1D1" w:themeColor="background2" w:themeShade="E6"/>
                <w:sz w:val="22"/>
                <w:szCs w:val="22"/>
              </w:rPr>
              <w:t xml:space="preserve">". Tas saistīts ar to, ka pašvaldības tematiskajam plānojumam un detālplānojumam nav saistošo noteikumu spēka un šī iemesla dēļ tie paši par sevi tas nevar radīt nekādus pienākums trešajām personām.  Tāpat arī vēršam uzmanību uz to, ka tas vien apstāklis, ka pašvaldība, realizējot tās autonomo kompetenci, ir aizliegusi kādā teritorijā gaisvadu līnijas, nav pats par sevi pietiekams pamats, lai, bez iepriekš </w:t>
            </w:r>
            <w:proofErr w:type="spellStart"/>
            <w:r w:rsidRPr="0094680E">
              <w:rPr>
                <w:color w:val="D1D1D1" w:themeColor="background2" w:themeShade="E6"/>
                <w:sz w:val="22"/>
                <w:szCs w:val="22"/>
              </w:rPr>
              <w:t>neapgrutināta</w:t>
            </w:r>
            <w:proofErr w:type="spellEnd"/>
            <w:r w:rsidRPr="0094680E">
              <w:rPr>
                <w:color w:val="D1D1D1" w:themeColor="background2" w:themeShade="E6"/>
                <w:sz w:val="22"/>
                <w:szCs w:val="22"/>
              </w:rPr>
              <w:t xml:space="preserve"> nekustamo īpašnieku saskaņojumu, veiktu būvdarbos svešos nekustamos īpašumos. </w:t>
            </w:r>
          </w:p>
          <w:p w:rsidR="00447F31" w:rsidRPr="0094680E" w:rsidRDefault="00447F31" w:rsidP="00447F31">
            <w:pPr>
              <w:spacing w:after="240"/>
              <w:rPr>
                <w:color w:val="D1D1D1" w:themeColor="background2" w:themeShade="E6"/>
                <w:sz w:val="22"/>
                <w:szCs w:val="22"/>
              </w:rPr>
            </w:pPr>
            <w:r w:rsidRPr="0094680E">
              <w:rPr>
                <w:color w:val="D1D1D1" w:themeColor="background2" w:themeShade="E6"/>
                <w:sz w:val="22"/>
                <w:szCs w:val="22"/>
              </w:rPr>
              <w:t>Iebildums (EM - 22.11.2024.)</w:t>
            </w:r>
          </w:p>
          <w:p w:rsidR="00447F31" w:rsidRPr="0094680E" w:rsidRDefault="00447F31" w:rsidP="00447F31">
            <w:pPr>
              <w:rPr>
                <w:sz w:val="22"/>
                <w:szCs w:val="22"/>
              </w:rPr>
            </w:pPr>
            <w:r w:rsidRPr="0094680E">
              <w:rPr>
                <w:sz w:val="22"/>
                <w:szCs w:val="22"/>
              </w:rPr>
              <w:t xml:space="preserve">Līdz ar to lūdzam papildināt plānoto Elektronisko sakaru likuma 28.panta sestās daļas 6.punktu ar nosacījumu, ka </w:t>
            </w:r>
            <w:r w:rsidRPr="0094680E">
              <w:rPr>
                <w:sz w:val="22"/>
                <w:szCs w:val="22"/>
                <w:u w:val="single"/>
              </w:rPr>
              <w:t>informēšanas pienākumu var attiecināt tikai uz nekustamo īpašumu, kas ir jau apgrūtināts ar nojaucamā tīkla aizsargjoslu, nevis uz citiem nekustamajiem īpašumiem</w:t>
            </w:r>
            <w:r w:rsidRPr="0094680E">
              <w:rPr>
                <w:sz w:val="22"/>
                <w:szCs w:val="22"/>
              </w:rPr>
              <w:t>, kurus iepriekš neapgrūtināja nojaucamā tīkla aizsargjosla.</w:t>
            </w:r>
          </w:p>
          <w:p w:rsidR="00447F31" w:rsidRPr="0094680E" w:rsidRDefault="00447F31" w:rsidP="00447F31">
            <w:pPr>
              <w:rPr>
                <w:sz w:val="22"/>
                <w:szCs w:val="22"/>
              </w:rPr>
            </w:pPr>
            <w:r w:rsidRPr="0094680E">
              <w:rPr>
                <w:sz w:val="22"/>
                <w:szCs w:val="22"/>
              </w:rPr>
              <w:t> </w:t>
            </w:r>
          </w:p>
          <w:p w:rsidR="00447F31" w:rsidRPr="0094680E" w:rsidRDefault="00447F31" w:rsidP="00447F31">
            <w:pPr>
              <w:spacing w:after="240"/>
              <w:rPr>
                <w:sz w:val="22"/>
                <w:szCs w:val="22"/>
              </w:rPr>
            </w:pPr>
            <w:r w:rsidRPr="0094680E">
              <w:rPr>
                <w:sz w:val="22"/>
                <w:szCs w:val="22"/>
              </w:rPr>
              <w:t>Piedāvātā redakcija</w:t>
            </w:r>
          </w:p>
        </w:tc>
        <w:tc>
          <w:tcPr>
            <w:tcW w:w="3644" w:type="dxa"/>
            <w:gridSpan w:val="2"/>
            <w:shd w:val="clear" w:color="auto" w:fill="auto"/>
            <w:noWrap/>
            <w:tcMar>
              <w:top w:w="75" w:type="dxa"/>
              <w:left w:w="75" w:type="dxa"/>
              <w:bottom w:w="75" w:type="dxa"/>
              <w:right w:w="75" w:type="dxa"/>
            </w:tcMar>
          </w:tcPr>
          <w:p w:rsidR="0032479D" w:rsidRPr="0094680E" w:rsidRDefault="003D4B6C" w:rsidP="0032479D">
            <w:pPr>
              <w:pStyle w:val="Normal1"/>
              <w:spacing w:after="240"/>
              <w:jc w:val="both"/>
              <w:rPr>
                <w:b/>
                <w:bCs/>
                <w:color w:val="auto"/>
                <w:sz w:val="22"/>
                <w:szCs w:val="22"/>
              </w:rPr>
            </w:pPr>
            <w:r w:rsidRPr="0094680E">
              <w:rPr>
                <w:b/>
                <w:bCs/>
                <w:color w:val="auto"/>
                <w:sz w:val="22"/>
                <w:szCs w:val="22"/>
              </w:rPr>
              <w:t xml:space="preserve">Nepieciešams vienoties starpinstitūciju sanāksmē par ESL  </w:t>
            </w:r>
            <w:r w:rsidRPr="0094680E">
              <w:rPr>
                <w:b/>
                <w:sz w:val="22"/>
                <w:szCs w:val="22"/>
              </w:rPr>
              <w:t>28. panta sestās daļas 6. punkta redakciju</w:t>
            </w:r>
            <w:r w:rsidRPr="0094680E">
              <w:rPr>
                <w:b/>
                <w:bCs/>
                <w:color w:val="auto"/>
                <w:sz w:val="22"/>
                <w:szCs w:val="22"/>
              </w:rPr>
              <w:t xml:space="preserve"> </w:t>
            </w:r>
            <w:r w:rsidR="0032479D" w:rsidRPr="0094680E">
              <w:rPr>
                <w:b/>
                <w:bCs/>
                <w:color w:val="auto"/>
                <w:sz w:val="22"/>
                <w:szCs w:val="22"/>
              </w:rPr>
              <w:t xml:space="preserve">- </w:t>
            </w:r>
            <w:r w:rsidR="0032479D" w:rsidRPr="0094680E">
              <w:rPr>
                <w:bCs/>
                <w:sz w:val="22"/>
                <w:szCs w:val="22"/>
              </w:rPr>
              <w:t xml:space="preserve">skat. šīs izziņas </w:t>
            </w:r>
            <w:r w:rsidR="00423E33" w:rsidRPr="0094680E">
              <w:rPr>
                <w:bCs/>
                <w:sz w:val="22"/>
                <w:szCs w:val="22"/>
              </w:rPr>
              <w:t>6</w:t>
            </w:r>
            <w:r w:rsidR="0032479D" w:rsidRPr="0094680E">
              <w:rPr>
                <w:bCs/>
                <w:sz w:val="22"/>
                <w:szCs w:val="22"/>
              </w:rPr>
              <w:t>.1.apakšpunktā piedāvāto redakciju.</w:t>
            </w:r>
          </w:p>
          <w:p w:rsidR="003D4B6C" w:rsidRPr="0094680E" w:rsidRDefault="003D4B6C" w:rsidP="003D4B6C">
            <w:pPr>
              <w:pStyle w:val="Normal1"/>
              <w:spacing w:after="240"/>
              <w:jc w:val="both"/>
              <w:rPr>
                <w:b/>
                <w:bCs/>
                <w:color w:val="auto"/>
                <w:sz w:val="22"/>
                <w:szCs w:val="22"/>
              </w:rPr>
            </w:pPr>
          </w:p>
          <w:p w:rsidR="00CC3138" w:rsidRPr="0094680E" w:rsidRDefault="00CC3138" w:rsidP="004533B4">
            <w:pPr>
              <w:pStyle w:val="Normal1"/>
              <w:spacing w:after="240"/>
              <w:jc w:val="both"/>
              <w:rPr>
                <w:color w:val="FF0000"/>
                <w:sz w:val="22"/>
                <w:szCs w:val="22"/>
              </w:rPr>
            </w:pPr>
          </w:p>
        </w:tc>
        <w:tc>
          <w:tcPr>
            <w:tcW w:w="3057" w:type="dxa"/>
            <w:shd w:val="clear" w:color="auto" w:fill="FFFFFF" w:themeFill="background1"/>
            <w:noWrap/>
            <w:tcMar>
              <w:top w:w="75" w:type="dxa"/>
              <w:left w:w="75" w:type="dxa"/>
              <w:bottom w:w="75" w:type="dxa"/>
              <w:right w:w="75" w:type="dxa"/>
            </w:tcMar>
          </w:tcPr>
          <w:p w:rsidR="00447F31" w:rsidRPr="0094680E" w:rsidRDefault="00447F31" w:rsidP="0032479D">
            <w:pPr>
              <w:rPr>
                <w:sz w:val="22"/>
                <w:szCs w:val="22"/>
              </w:rPr>
            </w:pPr>
          </w:p>
        </w:tc>
      </w:tr>
      <w:tr w:rsidR="0045523F" w:rsidRPr="00FF2B76" w:rsidTr="000430F1">
        <w:trPr>
          <w:trHeight w:val="142"/>
        </w:trPr>
        <w:tc>
          <w:tcPr>
            <w:tcW w:w="624" w:type="dxa"/>
            <w:tcBorders>
              <w:bottom w:val="single" w:sz="4" w:space="0" w:color="auto"/>
            </w:tcBorders>
            <w:shd w:val="clear" w:color="auto" w:fill="auto"/>
            <w:noWrap/>
            <w:tcMar>
              <w:top w:w="75" w:type="dxa"/>
              <w:left w:w="75" w:type="dxa"/>
              <w:bottom w:w="75" w:type="dxa"/>
              <w:right w:w="75" w:type="dxa"/>
            </w:tcMar>
          </w:tcPr>
          <w:p w:rsidR="007909FA" w:rsidRPr="0094680E" w:rsidRDefault="007909FA" w:rsidP="00FD4E3D">
            <w:pPr>
              <w:pStyle w:val="ListParagraph"/>
              <w:numPr>
                <w:ilvl w:val="1"/>
                <w:numId w:val="10"/>
              </w:numPr>
              <w:ind w:left="567" w:hanging="578"/>
              <w:rPr>
                <w:sz w:val="22"/>
                <w:szCs w:val="22"/>
              </w:rPr>
            </w:pPr>
          </w:p>
        </w:tc>
        <w:tc>
          <w:tcPr>
            <w:tcW w:w="3279" w:type="dxa"/>
            <w:gridSpan w:val="2"/>
            <w:tcBorders>
              <w:bottom w:val="single" w:sz="4" w:space="0" w:color="auto"/>
            </w:tcBorders>
            <w:shd w:val="clear" w:color="auto" w:fill="auto"/>
            <w:noWrap/>
            <w:tcMar>
              <w:top w:w="75" w:type="dxa"/>
              <w:left w:w="75" w:type="dxa"/>
              <w:bottom w:w="75" w:type="dxa"/>
              <w:right w:w="75" w:type="dxa"/>
            </w:tcMar>
          </w:tcPr>
          <w:p w:rsidR="0045523F" w:rsidRPr="0094680E" w:rsidRDefault="0045523F" w:rsidP="00FF2B76">
            <w:pPr>
              <w:rPr>
                <w:rFonts w:eastAsiaTheme="minorHAnsi"/>
                <w:sz w:val="22"/>
                <w:szCs w:val="22"/>
              </w:rPr>
            </w:pPr>
            <w:r w:rsidRPr="0094680E">
              <w:rPr>
                <w:rFonts w:eastAsiaTheme="minorHAnsi"/>
                <w:b/>
                <w:bCs/>
                <w:sz w:val="22"/>
                <w:szCs w:val="22"/>
              </w:rPr>
              <w:t>28.</w:t>
            </w:r>
            <w:r w:rsidRPr="0094680E">
              <w:rPr>
                <w:rFonts w:eastAsiaTheme="minorHAnsi"/>
                <w:sz w:val="22"/>
                <w:szCs w:val="22"/>
              </w:rPr>
              <w:t> </w:t>
            </w:r>
            <w:proofErr w:type="spellStart"/>
            <w:r w:rsidRPr="0094680E">
              <w:rPr>
                <w:rFonts w:eastAsiaTheme="minorHAnsi"/>
                <w:b/>
                <w:bCs/>
                <w:sz w:val="22"/>
                <w:szCs w:val="22"/>
              </w:rPr>
              <w:t>pantas</w:t>
            </w:r>
            <w:proofErr w:type="spellEnd"/>
            <w:r w:rsidRPr="0094680E">
              <w:rPr>
                <w:rFonts w:eastAsiaTheme="minorHAnsi"/>
                <w:b/>
                <w:bCs/>
                <w:sz w:val="22"/>
                <w:szCs w:val="22"/>
              </w:rPr>
              <w:t xml:space="preserve"> (6) (…)</w:t>
            </w:r>
          </w:p>
          <w:p w:rsidR="0045523F" w:rsidRPr="0094680E" w:rsidRDefault="0045523F" w:rsidP="00FF2B76">
            <w:pPr>
              <w:rPr>
                <w:rFonts w:eastAsiaTheme="minorHAnsi"/>
                <w:sz w:val="22"/>
                <w:szCs w:val="22"/>
              </w:rPr>
            </w:pPr>
            <w:r w:rsidRPr="0094680E">
              <w:rPr>
                <w:rFonts w:eastAsiaTheme="minorHAnsi"/>
                <w:sz w:val="22"/>
                <w:szCs w:val="22"/>
              </w:rPr>
              <w:t>6) publisko elektronisko sakaru tīklu pārvietošanas pienākums izriet no pašvaldības saistošajiem noteikumiem, un pārvietošana neietver elektronisko sakaru tīkla ierīkošanu cita īpašnieka kabeļu kanalizācijā;</w:t>
            </w:r>
          </w:p>
          <w:p w:rsidR="0045523F" w:rsidRPr="0094680E" w:rsidRDefault="0045523F" w:rsidP="00FF2B76">
            <w:pPr>
              <w:rPr>
                <w:sz w:val="22"/>
                <w:szCs w:val="22"/>
              </w:rPr>
            </w:pPr>
            <w:r w:rsidRPr="0094680E">
              <w:rPr>
                <w:rFonts w:eastAsiaTheme="minorHAnsi"/>
                <w:sz w:val="22"/>
                <w:szCs w:val="22"/>
              </w:rPr>
              <w:t>(…)</w:t>
            </w:r>
          </w:p>
        </w:tc>
        <w:tc>
          <w:tcPr>
            <w:tcW w:w="4152" w:type="dxa"/>
            <w:gridSpan w:val="2"/>
            <w:tcBorders>
              <w:bottom w:val="single" w:sz="4" w:space="0" w:color="auto"/>
            </w:tcBorders>
            <w:shd w:val="clear" w:color="auto" w:fill="auto"/>
            <w:noWrap/>
            <w:tcMar>
              <w:top w:w="75" w:type="dxa"/>
              <w:left w:w="75" w:type="dxa"/>
              <w:bottom w:w="75" w:type="dxa"/>
              <w:right w:w="75" w:type="dxa"/>
            </w:tcMar>
          </w:tcPr>
          <w:p w:rsidR="0045523F" w:rsidRPr="0094680E" w:rsidRDefault="0045523F" w:rsidP="21F3463C">
            <w:pPr>
              <w:spacing w:after="160" w:line="259" w:lineRule="auto"/>
              <w:rPr>
                <w:sz w:val="22"/>
                <w:szCs w:val="22"/>
              </w:rPr>
            </w:pPr>
            <w:r w:rsidRPr="0094680E">
              <w:rPr>
                <w:rFonts w:eastAsiaTheme="minorEastAsia"/>
                <w:b/>
                <w:bCs/>
                <w:sz w:val="22"/>
                <w:szCs w:val="22"/>
              </w:rPr>
              <w:t>Bite 15.11.2024 iebildumi:</w:t>
            </w:r>
            <w:r w:rsidR="2FCDA2A8" w:rsidRPr="0094680E">
              <w:rPr>
                <w:sz w:val="22"/>
                <w:szCs w:val="22"/>
              </w:rPr>
              <w:t xml:space="preserve"> </w:t>
            </w:r>
          </w:p>
          <w:p w:rsidR="0045523F" w:rsidRPr="0094680E" w:rsidRDefault="0045523F" w:rsidP="00FF2B76">
            <w:pPr>
              <w:spacing w:after="160" w:line="259" w:lineRule="auto"/>
              <w:rPr>
                <w:rFonts w:eastAsiaTheme="minorHAnsi"/>
                <w:b/>
                <w:bCs/>
                <w:sz w:val="22"/>
                <w:szCs w:val="22"/>
              </w:rPr>
            </w:pPr>
            <w:r w:rsidRPr="0094680E">
              <w:rPr>
                <w:rFonts w:eastAsiaTheme="minorHAnsi"/>
                <w:b/>
                <w:bCs/>
                <w:sz w:val="22"/>
                <w:szCs w:val="22"/>
              </w:rPr>
              <w:t>1.</w:t>
            </w:r>
            <w:r w:rsidRPr="0094680E">
              <w:rPr>
                <w:rFonts w:eastAsiaTheme="minorHAnsi"/>
                <w:sz w:val="22"/>
                <w:szCs w:val="22"/>
              </w:rPr>
              <w:t xml:space="preserve"> </w:t>
            </w:r>
            <w:r w:rsidRPr="0094680E">
              <w:rPr>
                <w:rFonts w:eastAsiaTheme="minorHAnsi"/>
                <w:b/>
                <w:bCs/>
                <w:sz w:val="22"/>
                <w:szCs w:val="22"/>
              </w:rPr>
              <w:t>Par 28. panta sestās daļas 6. punktu</w:t>
            </w:r>
          </w:p>
          <w:p w:rsidR="0045523F" w:rsidRPr="0094680E" w:rsidRDefault="0045523F" w:rsidP="00FF2B76">
            <w:pPr>
              <w:spacing w:after="160" w:line="259" w:lineRule="auto"/>
              <w:rPr>
                <w:rFonts w:eastAsiaTheme="minorHAnsi"/>
                <w:sz w:val="22"/>
                <w:szCs w:val="22"/>
              </w:rPr>
            </w:pPr>
            <w:r w:rsidRPr="0094680E">
              <w:rPr>
                <w:rFonts w:eastAsiaTheme="minorHAnsi"/>
                <w:sz w:val="22"/>
                <w:szCs w:val="22"/>
              </w:rPr>
              <w:t>Izvērtējot Satiksmes ministrijas piedāvāto 28.panta sestās daļas 6.punkta redakciju un salīdzinot to ar nozares asociāciju piedāvātajām redakcijām, konstatējams, ka tika atbalstīta LIKTA piedāvātā redakcija. BITE uzskata, ka LIA un LTA piedāvātā redakcija ir precīzāka.</w:t>
            </w:r>
          </w:p>
          <w:p w:rsidR="0045523F" w:rsidRPr="0094680E" w:rsidRDefault="0045523F" w:rsidP="00FF2B76">
            <w:pPr>
              <w:spacing w:line="259" w:lineRule="auto"/>
              <w:rPr>
                <w:rFonts w:eastAsiaTheme="minorHAnsi"/>
                <w:sz w:val="22"/>
                <w:szCs w:val="22"/>
              </w:rPr>
            </w:pPr>
            <w:r w:rsidRPr="0094680E">
              <w:rPr>
                <w:rFonts w:eastAsiaTheme="minorHAnsi"/>
                <w:sz w:val="22"/>
                <w:szCs w:val="22"/>
              </w:rPr>
              <w:t xml:space="preserve">Proti, no LIKTA piedāvātās redakcijas var saprast, ka izņēmums piemērojams, ja pastāv divi kumulatīvie nosacījumi: </w:t>
            </w:r>
          </w:p>
          <w:p w:rsidR="0045523F" w:rsidRPr="0094680E" w:rsidRDefault="0045523F" w:rsidP="00FF2B76">
            <w:pPr>
              <w:numPr>
                <w:ilvl w:val="0"/>
                <w:numId w:val="8"/>
              </w:numPr>
              <w:spacing w:after="160" w:line="259" w:lineRule="auto"/>
              <w:contextualSpacing/>
              <w:rPr>
                <w:rFonts w:eastAsiaTheme="minorHAnsi"/>
                <w:sz w:val="22"/>
                <w:szCs w:val="22"/>
              </w:rPr>
            </w:pPr>
            <w:r w:rsidRPr="0094680E">
              <w:rPr>
                <w:rFonts w:eastAsiaTheme="minorHAnsi"/>
                <w:sz w:val="22"/>
                <w:szCs w:val="22"/>
              </w:rPr>
              <w:t>pašvaldības saistošajos noteikumos ir noteikts pienākums un</w:t>
            </w:r>
          </w:p>
          <w:p w:rsidR="0045523F" w:rsidRPr="0094680E" w:rsidRDefault="0045523F" w:rsidP="00FF2B76">
            <w:pPr>
              <w:numPr>
                <w:ilvl w:val="0"/>
                <w:numId w:val="8"/>
              </w:numPr>
              <w:spacing w:line="259" w:lineRule="auto"/>
              <w:contextualSpacing/>
              <w:rPr>
                <w:rFonts w:eastAsiaTheme="minorHAnsi"/>
                <w:sz w:val="22"/>
                <w:szCs w:val="22"/>
              </w:rPr>
            </w:pPr>
            <w:r w:rsidRPr="0094680E">
              <w:rPr>
                <w:rFonts w:eastAsiaTheme="minorHAnsi"/>
                <w:sz w:val="22"/>
                <w:szCs w:val="22"/>
              </w:rPr>
              <w:t xml:space="preserve">pārvienošanas ietvaros nebūs nepieciešams iesaistīt cita īpašnieka kabeļa kanalizāciju. </w:t>
            </w:r>
          </w:p>
          <w:p w:rsidR="0045523F" w:rsidRPr="0094680E" w:rsidRDefault="0045523F" w:rsidP="00FF2B76">
            <w:pPr>
              <w:spacing w:line="259" w:lineRule="auto"/>
              <w:rPr>
                <w:rFonts w:eastAsiaTheme="minorHAnsi"/>
                <w:sz w:val="22"/>
                <w:szCs w:val="22"/>
              </w:rPr>
            </w:pPr>
            <w:r w:rsidRPr="0094680E">
              <w:rPr>
                <w:rFonts w:eastAsiaTheme="minorHAnsi"/>
                <w:sz w:val="22"/>
                <w:szCs w:val="22"/>
              </w:rPr>
              <w:t xml:space="preserve">Savukārt LIA un LTA piedāvātā redakcija skaidri nosaka, ka, vispirms, izņēmuma piemērošanas nosacījums ir tikai viens – pašvaldības saistošajos noteikumos ir noteikts pienākums, un otrkārt – skaidri paredz, ka izņēmums nav jāsaprot tā, ka, pārvietojot kabeli, tiek ļauts nesaskaņot kabeļa ievietošanu cita īpašnieka kabeļu kanalizācijā. </w:t>
            </w:r>
          </w:p>
          <w:p w:rsidR="0045523F" w:rsidRPr="0094680E" w:rsidRDefault="0045523F" w:rsidP="00FF2B76">
            <w:pPr>
              <w:spacing w:before="240" w:line="259" w:lineRule="auto"/>
              <w:rPr>
                <w:rFonts w:eastAsiaTheme="minorHAnsi"/>
                <w:sz w:val="22"/>
                <w:szCs w:val="22"/>
              </w:rPr>
            </w:pPr>
            <w:r w:rsidRPr="0094680E">
              <w:rPr>
                <w:rFonts w:eastAsiaTheme="minorHAnsi"/>
                <w:sz w:val="22"/>
                <w:szCs w:val="22"/>
              </w:rPr>
              <w:t xml:space="preserve">Tādējādi starp LIKTA un LIA/LTA piedāvātām redakcijām ir principiāla atšķirība. LIA/LTA piedāvātā redakcija attiecībā uz izņēmuma nosacījumiem ir nepārprotama, tā nepārprotami nosaka, ka </w:t>
            </w:r>
            <w:r w:rsidRPr="0094680E">
              <w:rPr>
                <w:rFonts w:eastAsiaTheme="minorHAnsi"/>
                <w:sz w:val="22"/>
                <w:szCs w:val="22"/>
              </w:rPr>
              <w:lastRenderedPageBreak/>
              <w:t>izņēmuma piemērošana nav saistīta ar to, vai kabeļa pārvietošanas ietvaros būs  vai nebūs nepieciešams izmantot citam īpašniekam piederošo kabeļu kanalizāciju.</w:t>
            </w:r>
          </w:p>
          <w:p w:rsidR="0045523F" w:rsidRPr="0094680E" w:rsidRDefault="0045523F" w:rsidP="00FF2B76">
            <w:pPr>
              <w:spacing w:line="259" w:lineRule="auto"/>
              <w:rPr>
                <w:rFonts w:eastAsiaTheme="minorHAnsi"/>
                <w:sz w:val="22"/>
                <w:szCs w:val="22"/>
              </w:rPr>
            </w:pPr>
          </w:p>
          <w:p w:rsidR="0045523F" w:rsidRPr="0094680E" w:rsidRDefault="0045523F" w:rsidP="00FF2B76">
            <w:pPr>
              <w:spacing w:line="259" w:lineRule="auto"/>
              <w:rPr>
                <w:rFonts w:eastAsiaTheme="minorHAnsi"/>
                <w:sz w:val="22"/>
                <w:szCs w:val="22"/>
              </w:rPr>
            </w:pPr>
            <w:r w:rsidRPr="0094680E">
              <w:rPr>
                <w:rFonts w:eastAsiaTheme="minorHAnsi"/>
                <w:sz w:val="22"/>
                <w:szCs w:val="22"/>
              </w:rPr>
              <w:t>Ņemot vērā minēto, iebilstam pret Likumprojektā paredzēto 28. panta sestās daļas 6. punkta redakciju atbilstoši LIKTA priekšlikumam un lūdzam atbalstīt LIA un LTA piedāvāto redakciju:</w:t>
            </w:r>
          </w:p>
          <w:p w:rsidR="0045523F" w:rsidRPr="0094680E" w:rsidRDefault="0045523F" w:rsidP="004533B4">
            <w:pPr>
              <w:spacing w:after="160" w:line="259" w:lineRule="auto"/>
              <w:rPr>
                <w:bCs/>
                <w:sz w:val="22"/>
                <w:szCs w:val="22"/>
              </w:rPr>
            </w:pPr>
            <w:r w:rsidRPr="0094680E">
              <w:rPr>
                <w:rFonts w:eastAsiaTheme="minorHAnsi"/>
                <w:i/>
                <w:iCs/>
                <w:sz w:val="22"/>
                <w:szCs w:val="22"/>
              </w:rPr>
              <w:t>“6) ja publisko elektronisko sakaru tīklu pārvietošanas pienākums izriet no pašvaldības saistošajiem noteikumiem. Minētais neskar pienākumu saņemt piekrišanu publiskā elektroniskā sakaru tīkla elementu ievietošanai citai personai piederošā kabeļu kanalizācijā;”.</w:t>
            </w:r>
          </w:p>
        </w:tc>
        <w:tc>
          <w:tcPr>
            <w:tcW w:w="3644" w:type="dxa"/>
            <w:gridSpan w:val="2"/>
            <w:tcBorders>
              <w:bottom w:val="single" w:sz="4" w:space="0" w:color="auto"/>
            </w:tcBorders>
            <w:shd w:val="clear" w:color="auto" w:fill="auto"/>
            <w:noWrap/>
            <w:tcMar>
              <w:top w:w="75" w:type="dxa"/>
              <w:left w:w="75" w:type="dxa"/>
              <w:bottom w:w="75" w:type="dxa"/>
              <w:right w:w="75" w:type="dxa"/>
            </w:tcMar>
          </w:tcPr>
          <w:p w:rsidR="0032479D" w:rsidRPr="0094680E" w:rsidRDefault="003D4B6C" w:rsidP="0032479D">
            <w:pPr>
              <w:pStyle w:val="Normal1"/>
              <w:spacing w:after="240"/>
              <w:jc w:val="both"/>
              <w:rPr>
                <w:b/>
                <w:bCs/>
                <w:color w:val="auto"/>
                <w:sz w:val="22"/>
                <w:szCs w:val="22"/>
              </w:rPr>
            </w:pPr>
            <w:r w:rsidRPr="0094680E">
              <w:rPr>
                <w:b/>
                <w:bCs/>
                <w:color w:val="auto"/>
                <w:sz w:val="22"/>
                <w:szCs w:val="22"/>
              </w:rPr>
              <w:lastRenderedPageBreak/>
              <w:t xml:space="preserve">Nepieciešams vienoties starpinstitūciju sanāksmē par ESL  </w:t>
            </w:r>
            <w:r w:rsidRPr="0094680E">
              <w:rPr>
                <w:b/>
                <w:sz w:val="22"/>
                <w:szCs w:val="22"/>
              </w:rPr>
              <w:t>28. panta sestās daļas 6. punkta redakciju</w:t>
            </w:r>
            <w:r w:rsidR="0032479D" w:rsidRPr="0094680E">
              <w:rPr>
                <w:b/>
                <w:sz w:val="22"/>
                <w:szCs w:val="22"/>
              </w:rPr>
              <w:t xml:space="preserve"> - </w:t>
            </w:r>
            <w:r w:rsidR="0032479D" w:rsidRPr="0094680E">
              <w:rPr>
                <w:bCs/>
                <w:sz w:val="22"/>
                <w:szCs w:val="22"/>
              </w:rPr>
              <w:t xml:space="preserve">skat. šīs izziņas </w:t>
            </w:r>
            <w:r w:rsidR="00423E33" w:rsidRPr="0094680E">
              <w:rPr>
                <w:bCs/>
                <w:sz w:val="22"/>
                <w:szCs w:val="22"/>
              </w:rPr>
              <w:t>6</w:t>
            </w:r>
            <w:r w:rsidR="0032479D" w:rsidRPr="0094680E">
              <w:rPr>
                <w:bCs/>
                <w:sz w:val="22"/>
                <w:szCs w:val="22"/>
              </w:rPr>
              <w:t>.1.apakšpunktā piedāvāto redakciju.</w:t>
            </w:r>
          </w:p>
          <w:p w:rsidR="003D4B6C" w:rsidRPr="0094680E" w:rsidRDefault="003D4B6C" w:rsidP="003D4B6C">
            <w:pPr>
              <w:pStyle w:val="Normal1"/>
              <w:spacing w:after="240"/>
              <w:jc w:val="both"/>
              <w:rPr>
                <w:b/>
                <w:bCs/>
                <w:color w:val="auto"/>
                <w:sz w:val="22"/>
                <w:szCs w:val="22"/>
              </w:rPr>
            </w:pPr>
            <w:r w:rsidRPr="0094680E">
              <w:rPr>
                <w:b/>
                <w:bCs/>
                <w:color w:val="auto"/>
                <w:sz w:val="22"/>
                <w:szCs w:val="22"/>
              </w:rPr>
              <w:t xml:space="preserve"> </w:t>
            </w:r>
          </w:p>
          <w:p w:rsidR="0045523F" w:rsidRPr="0094680E" w:rsidRDefault="0045523F" w:rsidP="004533B4">
            <w:pPr>
              <w:pStyle w:val="Normal1"/>
              <w:spacing w:after="240"/>
              <w:jc w:val="both"/>
              <w:rPr>
                <w:sz w:val="22"/>
                <w:szCs w:val="22"/>
              </w:rPr>
            </w:pPr>
          </w:p>
        </w:tc>
        <w:tc>
          <w:tcPr>
            <w:tcW w:w="3057" w:type="dxa"/>
            <w:tcBorders>
              <w:bottom w:val="single" w:sz="4" w:space="0" w:color="auto"/>
            </w:tcBorders>
            <w:shd w:val="clear" w:color="auto" w:fill="auto"/>
            <w:noWrap/>
            <w:tcMar>
              <w:top w:w="75" w:type="dxa"/>
              <w:left w:w="75" w:type="dxa"/>
              <w:bottom w:w="75" w:type="dxa"/>
              <w:right w:w="75" w:type="dxa"/>
            </w:tcMar>
          </w:tcPr>
          <w:p w:rsidR="0045523F" w:rsidRPr="0094680E" w:rsidRDefault="0045523F" w:rsidP="0032479D">
            <w:pPr>
              <w:rPr>
                <w:sz w:val="22"/>
                <w:szCs w:val="22"/>
              </w:rPr>
            </w:pPr>
          </w:p>
        </w:tc>
      </w:tr>
      <w:tr w:rsidR="0071571D" w:rsidRPr="00FF2B76" w:rsidTr="00043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624" w:type="dxa"/>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pStyle w:val="ListParagraph"/>
              <w:numPr>
                <w:ilvl w:val="1"/>
                <w:numId w:val="10"/>
              </w:numPr>
              <w:ind w:left="567" w:hanging="578"/>
              <w:rPr>
                <w:sz w:val="22"/>
                <w:szCs w:val="22"/>
              </w:rPr>
            </w:pPr>
          </w:p>
        </w:tc>
        <w:tc>
          <w:tcPr>
            <w:tcW w:w="3279"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26. panta (6) 6.punkts</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94680E">
              <w:rPr>
                <w:rFonts w:eastAsiaTheme="minorHAnsi"/>
                <w:sz w:val="22"/>
                <w:szCs w:val="22"/>
                <w:u w:val="single"/>
                <w:shd w:val="clear" w:color="auto" w:fill="FFFFFF"/>
              </w:rPr>
              <w:t>un nav saistīta ar elektronisko sakaru tīkla ierīkošanu cita īpašnieka kabeļu kanalizācijā</w:t>
            </w:r>
            <w:r w:rsidRPr="0094680E">
              <w:rPr>
                <w:rFonts w:eastAsiaTheme="minorHAnsi"/>
                <w:sz w:val="22"/>
                <w:szCs w:val="22"/>
                <w:shd w:val="clear" w:color="auto" w:fill="FFFFFF"/>
              </w:rPr>
              <w:t>.”</w:t>
            </w:r>
          </w:p>
          <w:p w:rsidR="0071571D" w:rsidRPr="0094680E" w:rsidRDefault="0071571D" w:rsidP="00AD3FF4">
            <w:pPr>
              <w:rPr>
                <w:b/>
                <w:sz w:val="22"/>
                <w:szCs w:val="22"/>
              </w:rPr>
            </w:pPr>
          </w:p>
        </w:tc>
        <w:tc>
          <w:tcPr>
            <w:tcW w:w="4152"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AD3FF4">
            <w:pPr>
              <w:rPr>
                <w:rFonts w:eastAsiaTheme="minorHAnsi"/>
                <w:b/>
                <w:bCs/>
                <w:sz w:val="22"/>
                <w:szCs w:val="22"/>
              </w:rPr>
            </w:pPr>
            <w:r w:rsidRPr="0094680E">
              <w:rPr>
                <w:rFonts w:eastAsiaTheme="minorHAnsi"/>
                <w:b/>
                <w:bCs/>
                <w:sz w:val="22"/>
                <w:szCs w:val="22"/>
              </w:rPr>
              <w:t>SIA “BITE Latvija”</w:t>
            </w:r>
            <w:r w:rsidRPr="0094680E">
              <w:rPr>
                <w:rFonts w:ascii="Arial" w:eastAsiaTheme="minorHAnsi" w:hAnsi="Arial" w:cs="Arial"/>
                <w:sz w:val="22"/>
                <w:szCs w:val="22"/>
              </w:rPr>
              <w:t xml:space="preserve"> </w:t>
            </w:r>
            <w:r w:rsidRPr="0094680E">
              <w:rPr>
                <w:rFonts w:eastAsiaTheme="minorHAnsi"/>
                <w:b/>
                <w:bCs/>
                <w:sz w:val="22"/>
                <w:szCs w:val="22"/>
              </w:rPr>
              <w:t>Iebildums 31.01.2025.)</w:t>
            </w:r>
          </w:p>
          <w:p w:rsidR="0071571D" w:rsidRPr="0094680E" w:rsidRDefault="0071571D" w:rsidP="00AD3FF4">
            <w:pPr>
              <w:rPr>
                <w:rFonts w:eastAsiaTheme="minorHAnsi"/>
                <w:b/>
                <w:bCs/>
                <w:sz w:val="22"/>
                <w:szCs w:val="22"/>
              </w:rPr>
            </w:pPr>
            <w:r w:rsidRPr="0094680E">
              <w:rPr>
                <w:rFonts w:eastAsiaTheme="minorHAnsi"/>
                <w:b/>
                <w:bCs/>
                <w:sz w:val="22"/>
                <w:szCs w:val="22"/>
              </w:rPr>
              <w:t xml:space="preserve">1. Par 28.panta sestās daļas 6.punktu </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28. panta sestā daļa paredz administratīvā sloga atvieglojumu: </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71571D" w:rsidRPr="0094680E" w:rsidRDefault="0071571D" w:rsidP="00AD3FF4">
            <w:pPr>
              <w:rPr>
                <w:rFonts w:eastAsiaTheme="minorHAnsi"/>
                <w:sz w:val="22"/>
                <w:szCs w:val="22"/>
              </w:rPr>
            </w:pPr>
            <w:r w:rsidRPr="0094680E">
              <w:rPr>
                <w:rFonts w:eastAsiaTheme="minorHAnsi"/>
                <w:sz w:val="22"/>
                <w:szCs w:val="22"/>
              </w:rPr>
              <w:t xml:space="preserve">BITE 2024.gada 15.novembra vēstulē Nr.LV1400-258 “Par likumprojektu </w:t>
            </w:r>
            <w:r w:rsidRPr="0094680E">
              <w:rPr>
                <w:sz w:val="22"/>
                <w:szCs w:val="22"/>
                <w:shd w:val="clear" w:color="auto" w:fill="FFFFFF"/>
              </w:rPr>
              <w:t>"Grozījumi Elektronisko sakaru likumā" (24-TA-1547)“</w:t>
            </w:r>
            <w:r w:rsidRPr="0094680E">
              <w:rPr>
                <w:b/>
                <w:bCs/>
                <w:sz w:val="22"/>
                <w:szCs w:val="22"/>
                <w:shd w:val="clear" w:color="auto" w:fill="FFFFFF"/>
              </w:rPr>
              <w:t xml:space="preserve"> </w:t>
            </w:r>
            <w:r w:rsidRPr="0094680E">
              <w:rPr>
                <w:sz w:val="22"/>
                <w:szCs w:val="22"/>
                <w:shd w:val="clear" w:color="auto" w:fill="FFFFFF"/>
              </w:rPr>
              <w:t xml:space="preserve">(turpmāk – 15.11.2024. </w:t>
            </w:r>
            <w:r w:rsidRPr="0094680E">
              <w:rPr>
                <w:sz w:val="22"/>
                <w:szCs w:val="22"/>
                <w:shd w:val="clear" w:color="auto" w:fill="FFFFFF"/>
              </w:rPr>
              <w:lastRenderedPageBreak/>
              <w:t>viedoklis)</w:t>
            </w:r>
            <w:r w:rsidRPr="0094680E">
              <w:rPr>
                <w:b/>
                <w:bCs/>
                <w:sz w:val="22"/>
                <w:szCs w:val="22"/>
                <w:shd w:val="clear" w:color="auto" w:fill="FFFFFF"/>
              </w:rPr>
              <w:t xml:space="preserve"> </w:t>
            </w:r>
            <w:r w:rsidRPr="0094680E">
              <w:rPr>
                <w:rFonts w:eastAsiaTheme="minorHAnsi"/>
                <w:sz w:val="22"/>
                <w:szCs w:val="22"/>
              </w:rPr>
              <w:t xml:space="preserve">piedāvāja šādu  28. panta sestās daļas 6. punkta redakciju: </w:t>
            </w:r>
          </w:p>
          <w:p w:rsidR="0071571D" w:rsidRPr="0094680E" w:rsidRDefault="0071571D" w:rsidP="00AD3FF4">
            <w:pPr>
              <w:shd w:val="clear" w:color="auto" w:fill="FFFFFF" w:themeFill="background1"/>
              <w:rPr>
                <w:sz w:val="22"/>
                <w:szCs w:val="22"/>
                <w:u w:val="single"/>
              </w:rPr>
            </w:pPr>
            <w:r w:rsidRPr="0094680E">
              <w:rPr>
                <w:sz w:val="22"/>
                <w:szCs w:val="22"/>
              </w:rPr>
              <w:t xml:space="preserve">“(..) 6) ja publisko elektronisko sakaru tīklu pārvietošanas pienākums izriet no pašvaldības saistošajiem noteikumiem. </w:t>
            </w:r>
            <w:r w:rsidRPr="0094680E">
              <w:rPr>
                <w:sz w:val="22"/>
                <w:szCs w:val="22"/>
                <w:u w:val="single"/>
              </w:rPr>
              <w:t>Minētais neskar pienākumu saņemt piekrišanu publiskā elektroniskā sakaru tīkla elementu ievietošanai citai personai piederošā kabeļu kanalizācijā;”.</w:t>
            </w:r>
          </w:p>
          <w:p w:rsidR="0071571D" w:rsidRPr="0094680E" w:rsidRDefault="0071571D" w:rsidP="00AD3FF4">
            <w:pPr>
              <w:rPr>
                <w:sz w:val="22"/>
                <w:szCs w:val="22"/>
              </w:rPr>
            </w:pPr>
            <w:r w:rsidRPr="0094680E">
              <w:rPr>
                <w:sz w:val="22"/>
                <w:szCs w:val="22"/>
              </w:rPr>
              <w:t xml:space="preserve">BITE piedāvātā redakcija skaidri nosaka, ka atvieglojuma (saskaņošanas vietā – informēšana) piemērošanas nosacījums ir tikai viens – pašvaldības saistošajos noteikumos ir noteikts pienākums. Otrkārt – tā skaidri paredz, ka atvieglojums nav jāsaprot tā, ka, pārvietojot elektronisko sakaru tīklu (turpmāk – EST), tiek ļauts nesaskaņot kabeļa ievietošanu cita īpašnieka kabeļu kanalizācijā. BITE piedāvātā redakcija nepārprotami nosaka, ka divi procesi – atvieglojuma piemērošana noteiktajā gadījumā un cita īpašnieka kanalizācijas izmantošanas saskaņošana ar tās īpašnieku nav saistīti. Nenodalot tos skaidri un nepārprotami, norma ir lasāma tā, ka elektronisko sakaru komersantam nav tiesību uz atvieglojumu, ja EST pārvietošanas projekts paredz pārvietojamo EST ievietot citā īpašnieka kabeļu kanalizācijā. Tomēr atvieglojuma piemērošanai nav pamatoti uzlikt nosacījumu, ka projekta ietvaros netiks izmantota cita īpašnieka kabeļu kanalizāciju. </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Ievērojot iesniegtos iebildumus, Satiksmes ministrija ir piedāvājusi šādu 6. punkta </w:t>
            </w:r>
            <w:r w:rsidRPr="0094680E">
              <w:rPr>
                <w:rFonts w:eastAsiaTheme="minorHAnsi"/>
                <w:sz w:val="22"/>
                <w:szCs w:val="22"/>
                <w:shd w:val="clear" w:color="auto" w:fill="FFFFFF"/>
              </w:rPr>
              <w:lastRenderedPageBreak/>
              <w:t xml:space="preserve">redakciju: </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 6) publisko elektronisko sakaru tīklu pārvietošana izriet no pašvaldības saistošajiem noteikumiem un attiecas uz īpašumu, kas jau ir apgrūtināts ar pārvietojamā elektronisko sakaru tīkla aizsargjoslu </w:t>
            </w:r>
            <w:r w:rsidRPr="0094680E">
              <w:rPr>
                <w:rFonts w:eastAsiaTheme="minorHAnsi"/>
                <w:sz w:val="22"/>
                <w:szCs w:val="22"/>
                <w:u w:val="single"/>
                <w:shd w:val="clear" w:color="auto" w:fill="FFFFFF"/>
              </w:rPr>
              <w:t>un nav saistīta ar elektronisko sakaru tīkla ierīkošanu cita īpašnieka kabeļu kanalizācijā</w:t>
            </w:r>
            <w:r w:rsidRPr="0094680E">
              <w:rPr>
                <w:rFonts w:eastAsiaTheme="minorHAnsi"/>
                <w:sz w:val="22"/>
                <w:szCs w:val="22"/>
                <w:shd w:val="clear" w:color="auto" w:fill="FFFFFF"/>
              </w:rPr>
              <w:t>.”</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Salīdzinot redakcijas, secināms, ka nav novērsts interpretācijas risks, ka atvieglojuma piemērošanai būs jāizpildās nosacījumam – EST pārvietošanas ietvaros nenotiks tā ievietošana cita īpašnieka kabeļu kanalizācijā. </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Ievērojot, ka EST pārvietošanas projektos ievietot kabeli cita īpašnieka kabeļu kanalizācijā var būt loģisks un plaši piemērots risinājums, nepieciešams normu veidot tā, lai atvieglojums būtu piemērojams arī gadījumos, kad pārvietošanas projekta ietvaros paredzēts ievietot kabeli citam īpašnieka kabeļu kanalizācijā, vienlaicīgi neskarot kabeļu kanalizācijas īpašnieka tiesības. Proti, atvieglojums ir jāattiecina arī uz gadījumiem, kad EST pārvietošanas ietvaros paredzēta kabeļa ievietošana cita īpašnieka kabeļu kanalizācijā, bet ar kabeļu kanalizācijas īpašnieku tas ir saskaņojams kā līdz šim.</w:t>
            </w: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Ņemot vērā minēto, ir nepieciešams precizēt 6. punkta redakciju, lai novērstu nepareizas interpretācijas risku. Piedāvājam šādu redakciju, kas jau daļēji ietver iesaistīto pušu priekšlikumus:</w:t>
            </w:r>
          </w:p>
          <w:p w:rsidR="0071571D" w:rsidRPr="0094680E" w:rsidRDefault="0071571D" w:rsidP="00AD3FF4">
            <w:pPr>
              <w:rPr>
                <w:sz w:val="22"/>
                <w:szCs w:val="22"/>
                <w:u w:val="single"/>
              </w:rPr>
            </w:pPr>
            <w:r w:rsidRPr="0094680E">
              <w:rPr>
                <w:rFonts w:eastAsiaTheme="minorHAnsi"/>
                <w:sz w:val="22"/>
                <w:szCs w:val="22"/>
                <w:shd w:val="clear" w:color="auto" w:fill="FFFFFF"/>
              </w:rPr>
              <w:t xml:space="preserve">“(..) 6) publisko elektronisko sakaru tīklu </w:t>
            </w:r>
            <w:r w:rsidRPr="0094680E">
              <w:rPr>
                <w:rFonts w:eastAsiaTheme="minorHAnsi"/>
                <w:sz w:val="22"/>
                <w:szCs w:val="22"/>
                <w:shd w:val="clear" w:color="auto" w:fill="FFFFFF"/>
              </w:rPr>
              <w:lastRenderedPageBreak/>
              <w:t xml:space="preserve">pārvietošana izriet no pašvaldības saistošajiem noteikumiem un attiecas uz </w:t>
            </w:r>
            <w:r w:rsidRPr="0094680E">
              <w:rPr>
                <w:rFonts w:eastAsiaTheme="minorHAnsi"/>
                <w:sz w:val="22"/>
                <w:szCs w:val="22"/>
                <w:u w:val="single"/>
                <w:shd w:val="clear" w:color="auto" w:fill="FFFFFF"/>
              </w:rPr>
              <w:t>nekustamo</w:t>
            </w:r>
            <w:r w:rsidRPr="0094680E">
              <w:rPr>
                <w:rFonts w:eastAsiaTheme="minorHAnsi"/>
                <w:sz w:val="22"/>
                <w:szCs w:val="22"/>
                <w:shd w:val="clear" w:color="auto" w:fill="FFFFFF"/>
              </w:rPr>
              <w:t xml:space="preserve"> īpašumu, kas jau ir apgrūtināts ar pārvietojamā elektronisko sakaru tīkla aizsargjoslu. </w:t>
            </w:r>
            <w:r w:rsidRPr="0094680E">
              <w:rPr>
                <w:rFonts w:eastAsiaTheme="minorHAnsi"/>
                <w:strike/>
                <w:sz w:val="22"/>
                <w:szCs w:val="22"/>
                <w:shd w:val="clear" w:color="auto" w:fill="FFFFFF"/>
              </w:rPr>
              <w:t>un nav saistīta ar elektronisko sakaru tīkla ierīkošanu cita īpašnieka kabeļu kanalizācijā</w:t>
            </w:r>
            <w:r w:rsidRPr="0094680E">
              <w:rPr>
                <w:rFonts w:eastAsiaTheme="minorHAnsi"/>
                <w:sz w:val="22"/>
                <w:szCs w:val="22"/>
                <w:shd w:val="clear" w:color="auto" w:fill="FFFFFF"/>
              </w:rPr>
              <w:t>.”</w:t>
            </w:r>
          </w:p>
          <w:p w:rsidR="0071571D" w:rsidRPr="0094680E" w:rsidRDefault="0071571D" w:rsidP="00AD3FF4">
            <w:pPr>
              <w:rPr>
                <w:rFonts w:eastAsia="Quattrocento"/>
                <w:b/>
                <w:bCs/>
                <w:sz w:val="22"/>
                <w:szCs w:val="22"/>
              </w:rPr>
            </w:pP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noWrap/>
          </w:tcPr>
          <w:p w:rsidR="00AB0684" w:rsidRPr="0094680E" w:rsidRDefault="00AB0684" w:rsidP="00AD3FF4">
            <w:pPr>
              <w:pStyle w:val="Normal1"/>
              <w:jc w:val="both"/>
              <w:rPr>
                <w:b/>
                <w:bCs/>
                <w:color w:val="auto"/>
                <w:sz w:val="22"/>
                <w:szCs w:val="22"/>
              </w:rPr>
            </w:pPr>
            <w:r w:rsidRPr="0094680E">
              <w:rPr>
                <w:b/>
                <w:bCs/>
                <w:color w:val="auto"/>
                <w:sz w:val="22"/>
                <w:szCs w:val="22"/>
              </w:rPr>
              <w:lastRenderedPageBreak/>
              <w:t xml:space="preserve">Nepieciešams vienoties starpinstitūciju sanāksmē par ESL  </w:t>
            </w:r>
            <w:r w:rsidRPr="0094680E">
              <w:rPr>
                <w:b/>
                <w:sz w:val="22"/>
                <w:szCs w:val="22"/>
              </w:rPr>
              <w:t xml:space="preserve">28. panta sestās daļas 6. punkta redakciju - </w:t>
            </w:r>
            <w:r w:rsidRPr="0094680E">
              <w:rPr>
                <w:b/>
                <w:bCs/>
                <w:sz w:val="22"/>
                <w:szCs w:val="22"/>
              </w:rPr>
              <w:t>skat. šīs izziņas 6.1.apakšpunktā piedāvāto redakciju.</w:t>
            </w:r>
          </w:p>
          <w:p w:rsidR="00AB0684" w:rsidRPr="0094680E" w:rsidRDefault="00AB0684" w:rsidP="00AD3FF4">
            <w:pPr>
              <w:tabs>
                <w:tab w:val="center" w:pos="1198"/>
              </w:tabs>
              <w:rPr>
                <w:color w:val="0E2740"/>
                <w:sz w:val="22"/>
                <w:szCs w:val="22"/>
              </w:rPr>
            </w:pPr>
          </w:p>
          <w:p w:rsidR="0071571D" w:rsidRPr="0094680E" w:rsidRDefault="0071571D" w:rsidP="00AD3FF4">
            <w:pPr>
              <w:tabs>
                <w:tab w:val="center" w:pos="1198"/>
              </w:tabs>
              <w:rPr>
                <w:color w:val="0E2740"/>
                <w:sz w:val="22"/>
                <w:szCs w:val="22"/>
              </w:rPr>
            </w:pPr>
            <w:r w:rsidRPr="0094680E">
              <w:rPr>
                <w:rFonts w:eastAsiaTheme="minorHAnsi"/>
                <w:sz w:val="22"/>
                <w:szCs w:val="22"/>
              </w:rPr>
              <w:t xml:space="preserve">SIA “BITE Latvija” </w:t>
            </w:r>
            <w:r w:rsidRPr="0094680E">
              <w:rPr>
                <w:color w:val="0E2740"/>
                <w:sz w:val="22"/>
                <w:szCs w:val="22"/>
              </w:rPr>
              <w:t xml:space="preserve">piedāvātā redakcija: </w:t>
            </w:r>
          </w:p>
          <w:p w:rsidR="0071571D" w:rsidRPr="0094680E" w:rsidRDefault="0071571D" w:rsidP="00AD3FF4">
            <w:pPr>
              <w:tabs>
                <w:tab w:val="center" w:pos="1198"/>
              </w:tabs>
              <w:rPr>
                <w:rFonts w:eastAsiaTheme="minorHAnsi"/>
                <w:sz w:val="22"/>
                <w:szCs w:val="22"/>
              </w:rPr>
            </w:pPr>
          </w:p>
          <w:p w:rsidR="0071571D" w:rsidRPr="0094680E" w:rsidRDefault="0071571D" w:rsidP="00AD3FF4">
            <w:pPr>
              <w:rPr>
                <w:rFonts w:eastAsiaTheme="minorHAnsi"/>
                <w:sz w:val="22"/>
                <w:szCs w:val="22"/>
                <w:shd w:val="clear" w:color="auto" w:fill="FFFFFF"/>
              </w:rPr>
            </w:pPr>
            <w:r w:rsidRPr="0094680E">
              <w:rPr>
                <w:rFonts w:eastAsiaTheme="minorHAnsi"/>
                <w:sz w:val="22"/>
                <w:szCs w:val="22"/>
                <w:shd w:val="clear" w:color="auto" w:fill="FFFFFF"/>
              </w:rPr>
              <w:t xml:space="preserve">“(..) 6) publisko elektronisko sakaru tīklu pārvietošana izriet no pašvaldības saistošajiem noteikumiem un attiecas uz </w:t>
            </w:r>
            <w:r w:rsidRPr="0094680E">
              <w:rPr>
                <w:rFonts w:eastAsiaTheme="minorHAnsi"/>
                <w:sz w:val="22"/>
                <w:szCs w:val="22"/>
                <w:u w:val="single"/>
                <w:shd w:val="clear" w:color="auto" w:fill="FFFFFF"/>
              </w:rPr>
              <w:t>nekustamo</w:t>
            </w:r>
            <w:r w:rsidRPr="0094680E">
              <w:rPr>
                <w:rFonts w:eastAsiaTheme="minorHAnsi"/>
                <w:sz w:val="22"/>
                <w:szCs w:val="22"/>
                <w:shd w:val="clear" w:color="auto" w:fill="FFFFFF"/>
              </w:rPr>
              <w:t xml:space="preserve"> īpašumu, kas jau ir apgrūtināts ar pārvietojamā elektronisko sakaru tīkla aizsargjoslu. </w:t>
            </w:r>
            <w:r w:rsidRPr="0094680E">
              <w:rPr>
                <w:rFonts w:eastAsiaTheme="minorHAnsi"/>
                <w:strike/>
                <w:sz w:val="22"/>
                <w:szCs w:val="22"/>
                <w:shd w:val="clear" w:color="auto" w:fill="FFFFFF"/>
              </w:rPr>
              <w:t xml:space="preserve">un nav saistīta ar elektronisko sakaru </w:t>
            </w:r>
            <w:r w:rsidRPr="0094680E">
              <w:rPr>
                <w:rFonts w:eastAsiaTheme="minorHAnsi"/>
                <w:strike/>
                <w:sz w:val="22"/>
                <w:szCs w:val="22"/>
                <w:shd w:val="clear" w:color="auto" w:fill="FFFFFF"/>
              </w:rPr>
              <w:lastRenderedPageBreak/>
              <w:t>tīkla ierīkošanu cita īpašnieka kabeļu kanalizācijā</w:t>
            </w:r>
            <w:r w:rsidRPr="0094680E">
              <w:rPr>
                <w:rFonts w:eastAsiaTheme="minorHAnsi"/>
                <w:sz w:val="22"/>
                <w:szCs w:val="22"/>
                <w:shd w:val="clear" w:color="auto" w:fill="FFFFFF"/>
              </w:rPr>
              <w:t>.”</w:t>
            </w:r>
          </w:p>
          <w:p w:rsidR="0071571D" w:rsidRPr="0094680E" w:rsidRDefault="0071571D" w:rsidP="00AD3FF4">
            <w:pPr>
              <w:rPr>
                <w:rFonts w:eastAsiaTheme="minorHAnsi"/>
                <w:sz w:val="22"/>
                <w:szCs w:val="22"/>
              </w:rPr>
            </w:pP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rPr>
                <w:sz w:val="22"/>
                <w:szCs w:val="22"/>
              </w:rPr>
            </w:pPr>
          </w:p>
        </w:tc>
      </w:tr>
      <w:tr w:rsidR="0071571D" w:rsidRPr="00FF2B76" w:rsidTr="00043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624" w:type="dxa"/>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pStyle w:val="ListParagraph"/>
              <w:numPr>
                <w:ilvl w:val="1"/>
                <w:numId w:val="10"/>
              </w:numPr>
              <w:ind w:left="567" w:hanging="578"/>
              <w:rPr>
                <w:sz w:val="22"/>
                <w:szCs w:val="22"/>
              </w:rPr>
            </w:pPr>
          </w:p>
        </w:tc>
        <w:tc>
          <w:tcPr>
            <w:tcW w:w="3279"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spacing w:after="240"/>
              <w:rPr>
                <w:b/>
                <w:sz w:val="22"/>
                <w:szCs w:val="22"/>
              </w:rPr>
            </w:pPr>
          </w:p>
        </w:tc>
        <w:tc>
          <w:tcPr>
            <w:tcW w:w="4152"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spacing w:before="240" w:after="240"/>
              <w:rPr>
                <w:rFonts w:eastAsiaTheme="minorEastAsia"/>
                <w:sz w:val="22"/>
                <w:szCs w:val="22"/>
              </w:rPr>
            </w:pPr>
            <w:r w:rsidRPr="0094680E">
              <w:rPr>
                <w:rFonts w:eastAsia="Quattrocento"/>
                <w:b/>
                <w:bCs/>
                <w:sz w:val="22"/>
                <w:szCs w:val="22"/>
              </w:rPr>
              <w:t>Priekšlikums 21.11.2024.</w:t>
            </w:r>
            <w:r w:rsidRPr="0094680E">
              <w:rPr>
                <w:b/>
                <w:bCs/>
                <w:i/>
                <w:iCs/>
                <w:sz w:val="22"/>
                <w:szCs w:val="22"/>
              </w:rPr>
              <w:t xml:space="preserve"> </w:t>
            </w:r>
            <w:r w:rsidRPr="0094680E">
              <w:rPr>
                <w:b/>
                <w:bCs/>
                <w:sz w:val="22"/>
                <w:szCs w:val="22"/>
              </w:rPr>
              <w:t>Biedrība “Latvijas Telekomunikāciju asociācija”</w:t>
            </w:r>
            <w:r w:rsidRPr="0094680E">
              <w:rPr>
                <w:rFonts w:eastAsiaTheme="minorEastAsia"/>
                <w:sz w:val="22"/>
                <w:szCs w:val="22"/>
              </w:rPr>
              <w:t xml:space="preserve"> </w:t>
            </w:r>
          </w:p>
          <w:p w:rsidR="0071571D" w:rsidRPr="0094680E" w:rsidRDefault="0071571D" w:rsidP="0071571D">
            <w:pPr>
              <w:pStyle w:val="NormalWeb"/>
              <w:ind w:firstLine="360"/>
              <w:jc w:val="both"/>
              <w:rPr>
                <w:sz w:val="22"/>
                <w:szCs w:val="22"/>
              </w:rPr>
            </w:pPr>
            <w:r w:rsidRPr="0094680E">
              <w:rPr>
                <w:sz w:val="22"/>
                <w:szCs w:val="22"/>
              </w:rPr>
              <w:t>LTA ir iepazinusies ar elektronisko sakaru komersanta SIA “BITE Latvija” 2024.gada 15.novembrī sagatavoto vēstuli “Par likumprojektu "Grozījumi Elektronisko sakaru likumā" (240TA-1547)” un pilnā apmērā pievienojas šādiem SIA “BITE Latvija” vēstulē paustajiem argumentiem un priekšlikumiem:</w:t>
            </w:r>
          </w:p>
          <w:p w:rsidR="0071571D" w:rsidRPr="0094680E" w:rsidRDefault="0071571D" w:rsidP="0071571D">
            <w:pPr>
              <w:pStyle w:val="NormalWeb"/>
              <w:spacing w:after="120" w:afterAutospacing="0"/>
              <w:jc w:val="both"/>
              <w:rPr>
                <w:b/>
                <w:bCs/>
                <w:sz w:val="22"/>
                <w:szCs w:val="22"/>
              </w:rPr>
            </w:pPr>
            <w:r w:rsidRPr="0094680E">
              <w:rPr>
                <w:sz w:val="22"/>
                <w:szCs w:val="22"/>
              </w:rPr>
              <w:t xml:space="preserve">28.panta sestās daļas 6.punkta redakcijas maiņa, lai normā noteiktais izņēmums </w:t>
            </w:r>
            <w:r w:rsidRPr="0094680E">
              <w:rPr>
                <w:rFonts w:eastAsia="Calibri"/>
                <w:sz w:val="22"/>
                <w:szCs w:val="22"/>
                <w:lang w:eastAsia="en-US"/>
              </w:rPr>
              <w:t>neskartu pienākumu saņemt piekrišanu publiskā elektroniskā sakaru tīkla elementu ievietošanai citai personai piederošā kabeļu kanalizācijā.</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rPr>
                <w:rFonts w:eastAsiaTheme="minorHAnsi"/>
                <w:sz w:val="22"/>
                <w:szCs w:val="22"/>
              </w:rPr>
            </w:pPr>
          </w:p>
          <w:p w:rsidR="0071571D" w:rsidRPr="0094680E" w:rsidRDefault="0071571D" w:rsidP="0071571D">
            <w:pPr>
              <w:pStyle w:val="Normal1"/>
              <w:spacing w:after="240"/>
              <w:jc w:val="both"/>
              <w:rPr>
                <w:b/>
                <w:bCs/>
                <w:color w:val="auto"/>
                <w:sz w:val="22"/>
                <w:szCs w:val="22"/>
              </w:rPr>
            </w:pPr>
            <w:r w:rsidRPr="0094680E">
              <w:rPr>
                <w:b/>
                <w:bCs/>
                <w:color w:val="auto"/>
                <w:sz w:val="22"/>
                <w:szCs w:val="22"/>
              </w:rPr>
              <w:t xml:space="preserve">Nepieciešams vienoties starpinstitūciju sanāksmē par ESL  </w:t>
            </w:r>
            <w:r w:rsidRPr="0094680E">
              <w:rPr>
                <w:b/>
                <w:sz w:val="22"/>
                <w:szCs w:val="22"/>
              </w:rPr>
              <w:t xml:space="preserve">28. panta sestās daļas 6. punkta redakciju - </w:t>
            </w:r>
            <w:r w:rsidRPr="0094680E">
              <w:rPr>
                <w:bCs/>
                <w:sz w:val="22"/>
                <w:szCs w:val="22"/>
              </w:rPr>
              <w:t xml:space="preserve">skat. šīs izziņas </w:t>
            </w:r>
            <w:r w:rsidR="00423E33" w:rsidRPr="0094680E">
              <w:rPr>
                <w:bCs/>
                <w:sz w:val="22"/>
                <w:szCs w:val="22"/>
              </w:rPr>
              <w:t>6</w:t>
            </w:r>
            <w:r w:rsidRPr="0094680E">
              <w:rPr>
                <w:bCs/>
                <w:sz w:val="22"/>
                <w:szCs w:val="22"/>
              </w:rPr>
              <w:t>.1.apakšpunktā piedāvāto redakciju.</w:t>
            </w:r>
          </w:p>
          <w:p w:rsidR="0071571D" w:rsidRPr="0094680E" w:rsidRDefault="0071571D" w:rsidP="0071571D">
            <w:pPr>
              <w:pStyle w:val="Normal1"/>
              <w:spacing w:after="240"/>
              <w:jc w:val="both"/>
              <w:rPr>
                <w:b/>
                <w:bCs/>
                <w:color w:val="auto"/>
                <w:sz w:val="22"/>
                <w:szCs w:val="22"/>
              </w:rPr>
            </w:pPr>
            <w:r w:rsidRPr="0094680E">
              <w:rPr>
                <w:b/>
                <w:bCs/>
                <w:color w:val="auto"/>
                <w:sz w:val="22"/>
                <w:szCs w:val="22"/>
              </w:rPr>
              <w:t xml:space="preserve"> </w:t>
            </w:r>
          </w:p>
          <w:p w:rsidR="0071571D" w:rsidRPr="0094680E" w:rsidRDefault="0071571D" w:rsidP="0071571D">
            <w:pPr>
              <w:pStyle w:val="Normal1"/>
              <w:spacing w:after="240"/>
              <w:jc w:val="both"/>
              <w:rPr>
                <w:sz w:val="22"/>
                <w:szCs w:val="22"/>
              </w:rPr>
            </w:pPr>
            <w:r w:rsidRPr="0094680E">
              <w:rPr>
                <w:bCs/>
                <w:color w:val="auto"/>
                <w:sz w:val="22"/>
                <w:szCs w:val="22"/>
              </w:rPr>
              <w:t xml:space="preserve">Pašlaik likumprojekta 28. panta sestās daļas 6. punktā ietvertā definīcija ir skaidrāka, norādot gadījumu, kad ierīkošanai nav nepieciešama saskaņošana. No regulējuma izriet, ka, ierīkojot </w:t>
            </w:r>
            <w:proofErr w:type="spellStart"/>
            <w:r w:rsidRPr="0094680E">
              <w:rPr>
                <w:bCs/>
                <w:color w:val="auto"/>
                <w:sz w:val="22"/>
                <w:szCs w:val="22"/>
              </w:rPr>
              <w:t>el.sakaru</w:t>
            </w:r>
            <w:proofErr w:type="spellEnd"/>
            <w:r w:rsidRPr="0094680E">
              <w:rPr>
                <w:bCs/>
                <w:color w:val="auto"/>
                <w:sz w:val="22"/>
                <w:szCs w:val="22"/>
              </w:rPr>
              <w:t xml:space="preserve"> tīklus kabeļu kanalizācijā, saskaņošana ir nepieciešama. </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71571D" w:rsidRPr="0094680E" w:rsidRDefault="0071571D" w:rsidP="0071571D">
            <w:pPr>
              <w:rPr>
                <w:sz w:val="22"/>
                <w:szCs w:val="22"/>
              </w:rPr>
            </w:pPr>
          </w:p>
        </w:tc>
      </w:tr>
      <w:tr w:rsidR="007518F4" w:rsidRPr="00FF2B76" w:rsidTr="00043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624" w:type="dxa"/>
            <w:tcBorders>
              <w:top w:val="single" w:sz="4" w:space="0" w:color="auto"/>
              <w:left w:val="single" w:sz="4" w:space="0" w:color="auto"/>
              <w:bottom w:val="single" w:sz="4" w:space="0" w:color="auto"/>
              <w:right w:val="single" w:sz="4" w:space="0" w:color="auto"/>
            </w:tcBorders>
            <w:shd w:val="clear" w:color="auto" w:fill="auto"/>
            <w:noWrap/>
          </w:tcPr>
          <w:p w:rsidR="007518F4" w:rsidRPr="0094680E" w:rsidRDefault="007518F4" w:rsidP="0071571D">
            <w:pPr>
              <w:pStyle w:val="ListParagraph"/>
              <w:numPr>
                <w:ilvl w:val="1"/>
                <w:numId w:val="10"/>
              </w:numPr>
              <w:ind w:left="567" w:hanging="578"/>
              <w:rPr>
                <w:sz w:val="22"/>
                <w:szCs w:val="22"/>
              </w:rPr>
            </w:pPr>
          </w:p>
        </w:tc>
        <w:tc>
          <w:tcPr>
            <w:tcW w:w="3279" w:type="dxa"/>
            <w:gridSpan w:val="2"/>
            <w:tcBorders>
              <w:top w:val="single" w:sz="4" w:space="0" w:color="auto"/>
              <w:left w:val="single" w:sz="4" w:space="0" w:color="auto"/>
              <w:bottom w:val="single" w:sz="4" w:space="0" w:color="auto"/>
              <w:right w:val="single" w:sz="4" w:space="0" w:color="auto"/>
            </w:tcBorders>
            <w:shd w:val="clear" w:color="auto" w:fill="auto"/>
            <w:noWrap/>
          </w:tcPr>
          <w:p w:rsidR="007518F4" w:rsidRPr="0094680E" w:rsidRDefault="007518F4" w:rsidP="0071571D">
            <w:pPr>
              <w:spacing w:after="240"/>
              <w:rPr>
                <w:b/>
                <w:sz w:val="22"/>
                <w:szCs w:val="22"/>
              </w:rPr>
            </w:pPr>
          </w:p>
        </w:tc>
        <w:tc>
          <w:tcPr>
            <w:tcW w:w="4152" w:type="dxa"/>
            <w:gridSpan w:val="2"/>
            <w:tcBorders>
              <w:top w:val="single" w:sz="4" w:space="0" w:color="auto"/>
              <w:left w:val="single" w:sz="4" w:space="0" w:color="auto"/>
              <w:bottom w:val="single" w:sz="4" w:space="0" w:color="auto"/>
              <w:right w:val="single" w:sz="4" w:space="0" w:color="auto"/>
            </w:tcBorders>
            <w:shd w:val="clear" w:color="auto" w:fill="auto"/>
            <w:noWrap/>
          </w:tcPr>
          <w:p w:rsidR="007518F4" w:rsidRPr="0094680E" w:rsidRDefault="007518F4" w:rsidP="007518F4">
            <w:pPr>
              <w:spacing w:before="240" w:after="240"/>
              <w:rPr>
                <w:rFonts w:eastAsiaTheme="minorEastAsia"/>
                <w:sz w:val="22"/>
                <w:szCs w:val="22"/>
              </w:rPr>
            </w:pPr>
            <w:r w:rsidRPr="0094680E">
              <w:rPr>
                <w:rFonts w:eastAsia="Quattrocento"/>
                <w:b/>
                <w:bCs/>
                <w:sz w:val="22"/>
                <w:szCs w:val="22"/>
              </w:rPr>
              <w:t>Priekšlikums 31.01.2025.</w:t>
            </w:r>
            <w:r w:rsidRPr="0094680E">
              <w:rPr>
                <w:b/>
                <w:bCs/>
                <w:i/>
                <w:iCs/>
                <w:sz w:val="22"/>
                <w:szCs w:val="22"/>
              </w:rPr>
              <w:t xml:space="preserve"> </w:t>
            </w:r>
            <w:r w:rsidRPr="0094680E">
              <w:rPr>
                <w:b/>
                <w:bCs/>
                <w:sz w:val="22"/>
                <w:szCs w:val="22"/>
              </w:rPr>
              <w:t>Biedrība “Latvijas Telekomunikāciju asociācija”</w:t>
            </w:r>
            <w:r w:rsidRPr="0094680E">
              <w:rPr>
                <w:rFonts w:eastAsiaTheme="minorEastAsia"/>
                <w:sz w:val="22"/>
                <w:szCs w:val="22"/>
              </w:rPr>
              <w:t xml:space="preserve"> </w:t>
            </w:r>
          </w:p>
          <w:p w:rsidR="007518F4" w:rsidRPr="0094680E" w:rsidRDefault="007518F4" w:rsidP="007518F4">
            <w:pPr>
              <w:pStyle w:val="NormalWeb"/>
              <w:jc w:val="both"/>
              <w:rPr>
                <w:sz w:val="22"/>
                <w:szCs w:val="22"/>
              </w:rPr>
            </w:pPr>
            <w:r w:rsidRPr="0094680E">
              <w:rPr>
                <w:sz w:val="22"/>
                <w:szCs w:val="22"/>
              </w:rPr>
              <w:t xml:space="preserve">Latvijas Telekomunikāciju asociācija (turpmāk – LTA) ir iepazinusies ar Satiksmes ministrijas TAP sistēmā publicēto izziņu ar grozījumu redakciju pirms 2025.gada 4.februāra starpinstitūciju </w:t>
            </w:r>
            <w:r w:rsidRPr="0094680E">
              <w:rPr>
                <w:sz w:val="22"/>
                <w:szCs w:val="22"/>
              </w:rPr>
              <w:lastRenderedPageBreak/>
              <w:t xml:space="preserve">sanāksmes saistībā ar likumprojektu "Grozījumi Elektronisko sakaru likumā" (24-TA-1547), turpmāk – Likumprojekts. LTA sniedz šādus priekšlikumus. </w:t>
            </w:r>
          </w:p>
          <w:p w:rsidR="007518F4" w:rsidRPr="0094680E" w:rsidRDefault="007518F4" w:rsidP="007518F4">
            <w:pPr>
              <w:spacing w:after="160" w:line="259" w:lineRule="auto"/>
              <w:rPr>
                <w:rFonts w:eastAsia="Calibri"/>
                <w:b/>
                <w:bCs/>
                <w:color w:val="auto"/>
                <w:sz w:val="22"/>
                <w:szCs w:val="22"/>
                <w:lang w:eastAsia="en-US"/>
              </w:rPr>
            </w:pPr>
            <w:r w:rsidRPr="0094680E">
              <w:rPr>
                <w:rFonts w:eastAsia="Calibri"/>
                <w:b/>
                <w:bCs/>
                <w:color w:val="auto"/>
                <w:sz w:val="22"/>
                <w:szCs w:val="22"/>
                <w:lang w:eastAsia="en-US"/>
              </w:rPr>
              <w:t>1. 28.panta sestās daļas 6.punkta redakcija</w:t>
            </w:r>
          </w:p>
          <w:p w:rsidR="007518F4" w:rsidRPr="0094680E" w:rsidRDefault="007518F4" w:rsidP="007518F4">
            <w:pPr>
              <w:rPr>
                <w:color w:val="auto"/>
                <w:sz w:val="22"/>
                <w:szCs w:val="22"/>
              </w:rPr>
            </w:pPr>
            <w:r w:rsidRPr="0094680E">
              <w:rPr>
                <w:rFonts w:eastAsia="Calibri"/>
                <w:color w:val="auto"/>
                <w:sz w:val="22"/>
                <w:szCs w:val="22"/>
                <w:lang w:eastAsia="en-US"/>
              </w:rPr>
              <w:t xml:space="preserve">LTA ir izvērtējusi Satiksmes ministrijas piedāvāto </w:t>
            </w:r>
            <w:r w:rsidRPr="0094680E">
              <w:rPr>
                <w:color w:val="auto"/>
                <w:sz w:val="22"/>
                <w:szCs w:val="22"/>
              </w:rPr>
              <w:t>28.panta sestās daļas 6.punkta redakciju:</w:t>
            </w:r>
            <w:r w:rsidRPr="0094680E">
              <w:rPr>
                <w:i/>
                <w:iCs/>
                <w:color w:val="auto"/>
                <w:sz w:val="22"/>
                <w:szCs w:val="22"/>
              </w:rPr>
              <w:t>“6) publisko elektronisko sakaru tīklu pārvietošana izriet no pašvaldības saistošajiem noteikumiem un attiecas uz īpašumu, kas jau ir apgrūtināts ar pārvietojamā elektronisko sakaru tīkla aizsargjoslu un nav saistīta ar elektronisko sakaru tīkla ierīkošanu cita īpašnieka kabeļu kanalizācijā.”</w:t>
            </w:r>
          </w:p>
          <w:p w:rsidR="007518F4" w:rsidRPr="0094680E" w:rsidRDefault="007518F4" w:rsidP="007518F4">
            <w:pPr>
              <w:spacing w:before="240" w:after="160" w:line="259" w:lineRule="auto"/>
              <w:rPr>
                <w:rFonts w:eastAsia="Calibri"/>
                <w:i/>
                <w:iCs/>
                <w:color w:val="auto"/>
                <w:sz w:val="22"/>
                <w:szCs w:val="22"/>
                <w:lang w:eastAsia="en-US"/>
              </w:rPr>
            </w:pPr>
            <w:r w:rsidRPr="0094680E">
              <w:rPr>
                <w:rFonts w:eastAsia="Calibri"/>
                <w:color w:val="auto"/>
                <w:sz w:val="22"/>
                <w:szCs w:val="22"/>
                <w:lang w:eastAsia="en-US"/>
              </w:rPr>
              <w:t xml:space="preserve">Uzskatām, ka izņēmuma piemērošana nav jāpakārto tam, ka tīkla pārvietošanas ietvaros notiks vai nenotiks kabeļa ievietošana citai personai piederošajā kabeļu kanalizācijā. Skaņošanas pienākums ar kanalizācijas īpašnieku ir atsevišķs process, kas izriet no civiltiesiskām attiecībām un tiek jau regulēts citos normatīvajos aktos. </w:t>
            </w:r>
          </w:p>
          <w:p w:rsidR="007518F4" w:rsidRPr="0094680E" w:rsidRDefault="007518F4" w:rsidP="007518F4">
            <w:pPr>
              <w:spacing w:before="240" w:after="160" w:line="259" w:lineRule="auto"/>
              <w:rPr>
                <w:rFonts w:eastAsia="Calibri"/>
                <w:i/>
                <w:iCs/>
                <w:color w:val="auto"/>
                <w:sz w:val="22"/>
                <w:szCs w:val="22"/>
                <w:lang w:eastAsia="en-US"/>
              </w:rPr>
            </w:pPr>
            <w:r w:rsidRPr="0094680E">
              <w:rPr>
                <w:rFonts w:eastAsia="Calibri"/>
                <w:color w:val="auto"/>
                <w:sz w:val="22"/>
                <w:szCs w:val="22"/>
                <w:lang w:eastAsia="en-US"/>
              </w:rPr>
              <w:t xml:space="preserve">Apkopojot iepriekš minēto, LTA piedāvā izteikt 28.panta sestās daļas 6.punktu šādi: </w:t>
            </w:r>
            <w:r w:rsidRPr="0094680E">
              <w:rPr>
                <w:rFonts w:eastAsia="Calibri"/>
                <w:i/>
                <w:iCs/>
                <w:color w:val="auto"/>
                <w:sz w:val="22"/>
                <w:szCs w:val="22"/>
                <w:lang w:eastAsia="en-US"/>
              </w:rPr>
              <w:t xml:space="preserve">“6) publisko elektronisko sakaru tīklu pārvietošana izriet no pašvaldības saistošajiem noteikumiem un attiecas uz nekustamo īpašumu, kas jau ir apgrūtināts ar pārvietojamā elektronisko sakaru tīkla </w:t>
            </w:r>
            <w:r w:rsidRPr="0094680E">
              <w:rPr>
                <w:rFonts w:eastAsia="Calibri"/>
                <w:i/>
                <w:iCs/>
                <w:color w:val="auto"/>
                <w:sz w:val="22"/>
                <w:szCs w:val="22"/>
                <w:lang w:eastAsia="en-US"/>
              </w:rPr>
              <w:lastRenderedPageBreak/>
              <w:t>aizsargjoslu.”</w:t>
            </w:r>
          </w:p>
          <w:p w:rsidR="007518F4" w:rsidRPr="0094680E" w:rsidRDefault="007518F4" w:rsidP="007518F4">
            <w:pPr>
              <w:spacing w:before="240" w:after="240"/>
              <w:rPr>
                <w:rFonts w:eastAsiaTheme="minorEastAsia"/>
                <w:sz w:val="22"/>
                <w:szCs w:val="22"/>
              </w:rPr>
            </w:pPr>
          </w:p>
          <w:p w:rsidR="007518F4" w:rsidRPr="0094680E" w:rsidRDefault="007518F4" w:rsidP="0071571D">
            <w:pPr>
              <w:spacing w:before="240" w:after="240"/>
              <w:rPr>
                <w:rFonts w:eastAsia="Quattrocento"/>
                <w:b/>
                <w:bCs/>
                <w:sz w:val="22"/>
                <w:szCs w:val="22"/>
              </w:rPr>
            </w:pP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noWrap/>
          </w:tcPr>
          <w:p w:rsidR="007518F4" w:rsidRPr="0094680E" w:rsidRDefault="007518F4" w:rsidP="0071571D">
            <w:pPr>
              <w:rPr>
                <w:b/>
                <w:sz w:val="22"/>
                <w:szCs w:val="22"/>
              </w:rPr>
            </w:pPr>
            <w:r w:rsidRPr="0094680E">
              <w:rPr>
                <w:b/>
                <w:bCs/>
                <w:color w:val="auto"/>
                <w:sz w:val="22"/>
                <w:szCs w:val="22"/>
              </w:rPr>
              <w:lastRenderedPageBreak/>
              <w:t xml:space="preserve">Nepieciešams vienoties starpinstitūciju sanāksmē par ESL  </w:t>
            </w:r>
            <w:r w:rsidRPr="0094680E">
              <w:rPr>
                <w:b/>
                <w:sz w:val="22"/>
                <w:szCs w:val="22"/>
              </w:rPr>
              <w:t xml:space="preserve">28. panta sestās daļas 6. punkta redakciju - </w:t>
            </w:r>
            <w:r w:rsidRPr="0094680E">
              <w:rPr>
                <w:bCs/>
                <w:sz w:val="22"/>
                <w:szCs w:val="22"/>
              </w:rPr>
              <w:t xml:space="preserve">skat. šīs izziņas </w:t>
            </w:r>
            <w:r w:rsidR="00423E33" w:rsidRPr="0094680E">
              <w:rPr>
                <w:bCs/>
                <w:sz w:val="22"/>
                <w:szCs w:val="22"/>
              </w:rPr>
              <w:t>6</w:t>
            </w:r>
            <w:r w:rsidRPr="0094680E">
              <w:rPr>
                <w:bCs/>
                <w:sz w:val="22"/>
                <w:szCs w:val="22"/>
              </w:rPr>
              <w:t>.1.apakšpunktā piedāvāto redakciju.</w:t>
            </w:r>
          </w:p>
          <w:p w:rsidR="007518F4" w:rsidRPr="0094680E" w:rsidRDefault="007518F4" w:rsidP="0071571D">
            <w:pPr>
              <w:rPr>
                <w:rFonts w:eastAsiaTheme="minorHAnsi"/>
                <w:sz w:val="22"/>
                <w:szCs w:val="22"/>
              </w:rPr>
            </w:pP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7518F4" w:rsidRPr="0094680E" w:rsidRDefault="007518F4" w:rsidP="0071571D">
            <w:pPr>
              <w:rPr>
                <w:sz w:val="22"/>
                <w:szCs w:val="22"/>
              </w:rPr>
            </w:pPr>
            <w:r w:rsidRPr="0094680E">
              <w:rPr>
                <w:sz w:val="22"/>
                <w:szCs w:val="22"/>
              </w:rPr>
              <w:t>SM piedāvātā redakcija:</w:t>
            </w:r>
          </w:p>
          <w:p w:rsidR="007518F4" w:rsidRPr="0094680E" w:rsidRDefault="007518F4" w:rsidP="0071571D">
            <w:pPr>
              <w:rPr>
                <w:sz w:val="22"/>
                <w:szCs w:val="22"/>
              </w:rPr>
            </w:pPr>
          </w:p>
          <w:p w:rsidR="007518F4" w:rsidRPr="0094680E" w:rsidRDefault="007518F4" w:rsidP="007518F4">
            <w:pPr>
              <w:rPr>
                <w:color w:val="auto"/>
                <w:sz w:val="22"/>
                <w:szCs w:val="22"/>
              </w:rPr>
            </w:pPr>
            <w:r w:rsidRPr="0094680E">
              <w:rPr>
                <w:color w:val="auto"/>
                <w:sz w:val="22"/>
                <w:szCs w:val="22"/>
              </w:rPr>
              <w:t>28.panta sestās daļas 6.punkta redakciju:“</w:t>
            </w:r>
          </w:p>
          <w:p w:rsidR="007518F4" w:rsidRPr="0094680E" w:rsidRDefault="007518F4" w:rsidP="007518F4">
            <w:pPr>
              <w:rPr>
                <w:color w:val="auto"/>
                <w:sz w:val="22"/>
                <w:szCs w:val="22"/>
                <w:u w:val="single"/>
              </w:rPr>
            </w:pPr>
            <w:r w:rsidRPr="0094680E">
              <w:rPr>
                <w:color w:val="auto"/>
                <w:sz w:val="22"/>
                <w:szCs w:val="22"/>
              </w:rPr>
              <w:t xml:space="preserve">6) publisko elektronisko sakaru tīklu pārvietošana izriet no pašvaldības saistošajiem noteikumiem un attiecas uz īpašumu, kas jau ir apgrūtināts </w:t>
            </w:r>
            <w:r w:rsidRPr="0094680E">
              <w:rPr>
                <w:color w:val="auto"/>
                <w:sz w:val="22"/>
                <w:szCs w:val="22"/>
              </w:rPr>
              <w:lastRenderedPageBreak/>
              <w:t xml:space="preserve">ar pārvietojamā elektronisko sakaru tīkla aizsargjoslu </w:t>
            </w:r>
            <w:r w:rsidRPr="0094680E">
              <w:rPr>
                <w:b/>
                <w:bCs/>
                <w:color w:val="auto"/>
                <w:sz w:val="22"/>
                <w:szCs w:val="22"/>
                <w:u w:val="single"/>
              </w:rPr>
              <w:t>un nav saistīta ar elektronisko sakaru tīkla ierīkošanu cita īpašnieka kabeļu kanalizācijā.”</w:t>
            </w:r>
          </w:p>
          <w:p w:rsidR="007518F4" w:rsidRPr="0094680E" w:rsidRDefault="007518F4" w:rsidP="007518F4">
            <w:pPr>
              <w:rPr>
                <w:color w:val="auto"/>
                <w:sz w:val="22"/>
                <w:szCs w:val="22"/>
              </w:rPr>
            </w:pPr>
          </w:p>
          <w:p w:rsidR="007518F4" w:rsidRPr="0094680E" w:rsidRDefault="007518F4" w:rsidP="007518F4">
            <w:pPr>
              <w:rPr>
                <w:color w:val="auto"/>
                <w:sz w:val="22"/>
                <w:szCs w:val="22"/>
              </w:rPr>
            </w:pPr>
            <w:r w:rsidRPr="0094680E">
              <w:rPr>
                <w:color w:val="auto"/>
                <w:sz w:val="22"/>
                <w:szCs w:val="22"/>
              </w:rPr>
              <w:t>LTA piedāvātā redakcija:</w:t>
            </w:r>
          </w:p>
          <w:p w:rsidR="007518F4" w:rsidRPr="0094680E" w:rsidRDefault="007518F4" w:rsidP="007518F4">
            <w:pPr>
              <w:spacing w:before="240" w:after="160" w:line="259" w:lineRule="auto"/>
              <w:rPr>
                <w:rFonts w:eastAsia="Calibri"/>
                <w:color w:val="auto"/>
                <w:sz w:val="22"/>
                <w:szCs w:val="22"/>
                <w:lang w:eastAsia="en-US"/>
              </w:rPr>
            </w:pPr>
            <w:r w:rsidRPr="0094680E">
              <w:rPr>
                <w:rFonts w:eastAsia="Calibri"/>
                <w:color w:val="auto"/>
                <w:sz w:val="22"/>
                <w:szCs w:val="22"/>
                <w:lang w:eastAsia="en-US"/>
              </w:rPr>
              <w:t>“6) publisko elektronisko sakaru tīklu pārvietošana izriet no pašvaldības saistošajiem noteikumiem un attiecas uz nekustamo īpašumu, kas jau ir apgrūtināts ar pārvietojamā elektronisko sakaru tīkla aizsargjoslu.”</w:t>
            </w:r>
          </w:p>
          <w:p w:rsidR="007518F4" w:rsidRPr="0094680E" w:rsidRDefault="007518F4" w:rsidP="007518F4">
            <w:pPr>
              <w:rPr>
                <w:color w:val="auto"/>
                <w:sz w:val="22"/>
                <w:szCs w:val="22"/>
              </w:rPr>
            </w:pPr>
          </w:p>
          <w:p w:rsidR="007518F4" w:rsidRPr="0094680E" w:rsidRDefault="007518F4" w:rsidP="0071571D">
            <w:pPr>
              <w:rPr>
                <w:sz w:val="22"/>
                <w:szCs w:val="22"/>
              </w:rPr>
            </w:pPr>
          </w:p>
        </w:tc>
      </w:tr>
      <w:tr w:rsidR="0071571D" w:rsidRPr="00F55E90" w:rsidTr="00A11E01">
        <w:trPr>
          <w:trHeight w:val="405"/>
        </w:trPr>
        <w:tc>
          <w:tcPr>
            <w:tcW w:w="14756" w:type="dxa"/>
            <w:gridSpan w:val="8"/>
            <w:shd w:val="clear" w:color="auto" w:fill="D9D9D9" w:themeFill="background1" w:themeFillShade="D9"/>
            <w:noWrap/>
            <w:tcMar>
              <w:top w:w="75" w:type="dxa"/>
              <w:left w:w="75" w:type="dxa"/>
              <w:bottom w:w="75" w:type="dxa"/>
              <w:right w:w="75" w:type="dxa"/>
            </w:tcMar>
          </w:tcPr>
          <w:p w:rsidR="0071571D" w:rsidRPr="0094680E" w:rsidRDefault="0071571D" w:rsidP="0071571D">
            <w:pPr>
              <w:pStyle w:val="Heading1"/>
              <w:numPr>
                <w:ilvl w:val="0"/>
                <w:numId w:val="10"/>
              </w:numPr>
              <w:rPr>
                <w:rFonts w:ascii="Times New Roman" w:hAnsi="Times New Roman" w:cs="Times New Roman"/>
                <w:b/>
                <w:sz w:val="22"/>
                <w:szCs w:val="22"/>
              </w:rPr>
            </w:pPr>
            <w:bookmarkStart w:id="21" w:name="_Toc183683800"/>
            <w:bookmarkStart w:id="22" w:name="_Toc186724983"/>
            <w:bookmarkStart w:id="23" w:name="_Toc190094573"/>
            <w:r w:rsidRPr="0094680E">
              <w:rPr>
                <w:rFonts w:ascii="Times New Roman" w:hAnsi="Times New Roman" w:cs="Times New Roman"/>
                <w:b/>
                <w:sz w:val="22"/>
                <w:szCs w:val="22"/>
              </w:rPr>
              <w:lastRenderedPageBreak/>
              <w:t>28.panta devītā daļa</w:t>
            </w:r>
            <w:bookmarkEnd w:id="21"/>
            <w:bookmarkEnd w:id="22"/>
            <w:bookmarkEnd w:id="23"/>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t>28.panta devītā daļa:</w:t>
            </w:r>
          </w:p>
          <w:p w:rsidR="0071571D" w:rsidRPr="0094680E" w:rsidRDefault="0071571D" w:rsidP="0071571D">
            <w:pPr>
              <w:spacing w:after="240"/>
              <w:rPr>
                <w:sz w:val="22"/>
                <w:szCs w:val="22"/>
              </w:rPr>
            </w:pPr>
            <w:r w:rsidRPr="0094680E">
              <w:rPr>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spacing w:after="240"/>
              <w:rPr>
                <w:bCs/>
                <w:sz w:val="22"/>
                <w:szCs w:val="22"/>
              </w:rPr>
            </w:pPr>
            <w:r w:rsidRPr="0094680E">
              <w:rPr>
                <w:bCs/>
                <w:sz w:val="22"/>
                <w:szCs w:val="22"/>
              </w:rPr>
              <w:t>Iebildums (LIKTA - 19.11.2024.)</w:t>
            </w:r>
          </w:p>
          <w:p w:rsidR="0071571D" w:rsidRPr="0094680E" w:rsidRDefault="0071571D" w:rsidP="0071571D">
            <w:pPr>
              <w:rPr>
                <w:bCs/>
                <w:sz w:val="22"/>
                <w:szCs w:val="22"/>
              </w:rPr>
            </w:pPr>
            <w:r w:rsidRPr="0094680E">
              <w:rPr>
                <w:bCs/>
                <w:sz w:val="22"/>
                <w:szCs w:val="22"/>
              </w:rPr>
              <w:t>[4]  Iebilstam pret Likumprojekta 1.pantu.</w:t>
            </w:r>
          </w:p>
          <w:p w:rsidR="0071571D" w:rsidRPr="0094680E" w:rsidRDefault="0071571D" w:rsidP="0071571D">
            <w:pPr>
              <w:rPr>
                <w:bCs/>
                <w:sz w:val="22"/>
                <w:szCs w:val="22"/>
              </w:rPr>
            </w:pPr>
            <w:r w:rsidRPr="0094680E">
              <w:rPr>
                <w:bCs/>
                <w:sz w:val="22"/>
                <w:szCs w:val="22"/>
              </w:rPr>
              <w:t>Likumprojekta 1.pantā ir ietverti grozījumi Elektronisko sakaru likuma 28.panta devītajā daļā un izteikti šādā redakcijā:</w:t>
            </w:r>
          </w:p>
          <w:p w:rsidR="0071571D" w:rsidRPr="0094680E" w:rsidRDefault="0071571D" w:rsidP="0071571D">
            <w:pPr>
              <w:rPr>
                <w:bCs/>
                <w:sz w:val="22"/>
                <w:szCs w:val="22"/>
              </w:rPr>
            </w:pPr>
            <w:r w:rsidRPr="0094680E">
              <w:rPr>
                <w:bCs/>
                <w:i/>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p w:rsidR="0071571D" w:rsidRPr="0094680E" w:rsidRDefault="0071571D" w:rsidP="0071571D">
            <w:pPr>
              <w:rPr>
                <w:bCs/>
                <w:sz w:val="22"/>
                <w:szCs w:val="22"/>
              </w:rPr>
            </w:pPr>
          </w:p>
          <w:p w:rsidR="0071571D" w:rsidRPr="0094680E" w:rsidRDefault="0071571D" w:rsidP="0071571D">
            <w:pPr>
              <w:rPr>
                <w:bCs/>
                <w:sz w:val="22"/>
                <w:szCs w:val="22"/>
              </w:rPr>
            </w:pPr>
            <w:r w:rsidRPr="0094680E">
              <w:rPr>
                <w:bCs/>
                <w:sz w:val="22"/>
                <w:szCs w:val="22"/>
              </w:rPr>
              <w:t>Vēršam uzmanību, ka saskaņā ar pēdējiem grozījumiem Dzīvokļa īpašuma likumā, kas stājas spēkā 01.11.2024. ir uzlabota kopīpašnieku lēmumu pieņemšanas procedūra, samazinot lēmumu pieņemšanai nepieciešamo balsu skaitu, izmantojot atkārtotu kopsapulci vai atkārtotu aptauju. Mūsu ieskatā būtu nepieciešams attiecināt Dzīvokļa īpašuma likumā ietverto 20.</w:t>
            </w:r>
            <w:r w:rsidRPr="0094680E">
              <w:rPr>
                <w:bCs/>
                <w:sz w:val="22"/>
                <w:szCs w:val="22"/>
                <w:vertAlign w:val="superscript"/>
              </w:rPr>
              <w:t>2</w:t>
            </w:r>
            <w:r w:rsidRPr="0094680E">
              <w:rPr>
                <w:bCs/>
                <w:sz w:val="22"/>
                <w:szCs w:val="22"/>
              </w:rPr>
              <w:t> panta regulējumu arī uz Likumprojekta 1.pantā ietverto Likuma 28.panta devīto daļu.</w:t>
            </w:r>
          </w:p>
          <w:p w:rsidR="0071571D" w:rsidRPr="0094680E" w:rsidRDefault="0071571D" w:rsidP="0071571D">
            <w:pPr>
              <w:rPr>
                <w:b/>
                <w:bCs/>
                <w:sz w:val="22"/>
                <w:szCs w:val="22"/>
              </w:rPr>
            </w:pPr>
          </w:p>
          <w:p w:rsidR="0071571D" w:rsidRPr="0094680E" w:rsidRDefault="0071571D" w:rsidP="0071571D">
            <w:pPr>
              <w:rPr>
                <w:b/>
                <w:bCs/>
                <w:sz w:val="22"/>
                <w:szCs w:val="22"/>
              </w:rPr>
            </w:pPr>
            <w:r w:rsidRPr="0094680E">
              <w:rPr>
                <w:b/>
                <w:bCs/>
                <w:sz w:val="22"/>
                <w:szCs w:val="22"/>
              </w:rPr>
              <w:t>Priekšlikums:</w:t>
            </w:r>
          </w:p>
          <w:p w:rsidR="0071571D" w:rsidRPr="0094680E" w:rsidRDefault="0071571D" w:rsidP="0071571D">
            <w:pPr>
              <w:rPr>
                <w:bCs/>
                <w:sz w:val="22"/>
                <w:szCs w:val="22"/>
              </w:rPr>
            </w:pPr>
            <w:r w:rsidRPr="0094680E">
              <w:rPr>
                <w:bCs/>
                <w:sz w:val="22"/>
                <w:szCs w:val="22"/>
              </w:rPr>
              <w:t xml:space="preserve">Likuma 28.panta devīto daļu izteikt sekojošā </w:t>
            </w:r>
            <w:r w:rsidRPr="0094680E">
              <w:rPr>
                <w:bCs/>
                <w:sz w:val="22"/>
                <w:szCs w:val="22"/>
              </w:rPr>
              <w:lastRenderedPageBreak/>
              <w:t>redakcijā:</w:t>
            </w:r>
          </w:p>
          <w:p w:rsidR="0071571D" w:rsidRPr="0094680E" w:rsidRDefault="0071571D" w:rsidP="0071571D">
            <w:pPr>
              <w:rPr>
                <w:bCs/>
                <w:sz w:val="22"/>
                <w:szCs w:val="22"/>
              </w:rPr>
            </w:pPr>
            <w:r w:rsidRPr="0094680E">
              <w:rPr>
                <w:bCs/>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 vai izmantojot atkārtotu aptauju vai kopsapulci, kurā piedalās ne mazāk kā viena trešdaļa no visiem dzīvokļu vai kopīpašuma domājamo daļu īpašniekiem, nepieciešams  saskaņot ar ne mazāk kā pusi no atkārtotā aptaujā vai kopsapulcē pārstāvēto dzīvokļu vai kopīpašuma domājamo daļu īpašniekiem.”</w:t>
            </w:r>
          </w:p>
          <w:p w:rsidR="0071571D" w:rsidRPr="0094680E" w:rsidRDefault="0071571D" w:rsidP="0071571D">
            <w:pPr>
              <w:rPr>
                <w:bCs/>
                <w:sz w:val="22"/>
                <w:szCs w:val="22"/>
              </w:rPr>
            </w:pPr>
            <w:r w:rsidRPr="0094680E">
              <w:rPr>
                <w:bCs/>
                <w:sz w:val="22"/>
                <w:szCs w:val="22"/>
              </w:rPr>
              <w:t> </w:t>
            </w:r>
          </w:p>
          <w:p w:rsidR="0071571D" w:rsidRPr="0094680E" w:rsidRDefault="0071571D" w:rsidP="0071571D">
            <w:pPr>
              <w:spacing w:before="240"/>
              <w:rPr>
                <w:b/>
                <w:bCs/>
                <w:sz w:val="22"/>
                <w:szCs w:val="22"/>
              </w:rPr>
            </w:pPr>
            <w:r w:rsidRPr="0094680E">
              <w:rPr>
                <w:bCs/>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lastRenderedPageBreak/>
              <w:t>Nepieciešams vienoties starpinstitūciju sanāksmē par ESL 28.panta devītās daļas redakciju</w:t>
            </w:r>
          </w:p>
          <w:p w:rsidR="0071571D" w:rsidRPr="0094680E" w:rsidRDefault="0071571D" w:rsidP="0071571D">
            <w:pPr>
              <w:rPr>
                <w:b/>
                <w:bCs/>
                <w:color w:val="auto"/>
                <w:sz w:val="22"/>
                <w:szCs w:val="22"/>
              </w:rPr>
            </w:pPr>
          </w:p>
          <w:p w:rsidR="0071571D" w:rsidRPr="0094680E" w:rsidRDefault="0071571D" w:rsidP="0071571D">
            <w:pPr>
              <w:rPr>
                <w:color w:val="auto"/>
                <w:sz w:val="22"/>
                <w:szCs w:val="22"/>
              </w:rPr>
            </w:pPr>
            <w:r w:rsidRPr="0094680E">
              <w:rPr>
                <w:color w:val="auto"/>
                <w:sz w:val="22"/>
                <w:szCs w:val="22"/>
              </w:rPr>
              <w:t>Vēršam uzmanību, ka LIKTA iebildumā piedāvātais priekšlikums izriet no Dzīvokļa īpašuma likuma, kur saskaņā ar 2.panta pirmo daļu:</w:t>
            </w:r>
          </w:p>
          <w:p w:rsidR="0071571D" w:rsidRPr="0094680E" w:rsidRDefault="0071571D" w:rsidP="0071571D">
            <w:pPr>
              <w:rPr>
                <w:color w:val="auto"/>
                <w:sz w:val="22"/>
                <w:szCs w:val="22"/>
              </w:rPr>
            </w:pPr>
            <w:r w:rsidRPr="0094680E">
              <w:rPr>
                <w:color w:val="auto"/>
                <w:sz w:val="22"/>
                <w:szCs w:val="22"/>
              </w:rPr>
              <w:t xml:space="preserve">(1) </w:t>
            </w:r>
            <w:r w:rsidRPr="0094680E">
              <w:rPr>
                <w:color w:val="auto"/>
                <w:sz w:val="22"/>
                <w:szCs w:val="22"/>
                <w:u w:val="single"/>
              </w:rPr>
              <w:t xml:space="preserve">Dzīvokļa īpašums ir dzīvojamā mājā </w:t>
            </w:r>
            <w:r w:rsidRPr="0094680E">
              <w:rPr>
                <w:b/>
                <w:bCs/>
                <w:color w:val="auto"/>
                <w:sz w:val="22"/>
                <w:szCs w:val="22"/>
                <w:u w:val="single"/>
              </w:rPr>
              <w:t>tiesiski nodalīts patstāvīgs nekustamais</w:t>
            </w:r>
            <w:r w:rsidRPr="0094680E">
              <w:rPr>
                <w:color w:val="auto"/>
                <w:sz w:val="22"/>
                <w:szCs w:val="22"/>
                <w:u w:val="single"/>
              </w:rPr>
              <w:t xml:space="preserve"> īpašums.</w:t>
            </w:r>
          </w:p>
          <w:p w:rsidR="0071571D" w:rsidRPr="0094680E" w:rsidRDefault="0071571D" w:rsidP="0071571D">
            <w:pPr>
              <w:rPr>
                <w:color w:val="auto"/>
                <w:sz w:val="22"/>
                <w:szCs w:val="22"/>
              </w:rPr>
            </w:pPr>
            <w:r w:rsidRPr="0094680E">
              <w:rPr>
                <w:color w:val="auto"/>
                <w:sz w:val="22"/>
                <w:szCs w:val="22"/>
              </w:rPr>
              <w:t xml:space="preserve">  </w:t>
            </w:r>
          </w:p>
          <w:p w:rsidR="0071571D" w:rsidRPr="0094680E" w:rsidRDefault="0071571D" w:rsidP="0071571D">
            <w:pPr>
              <w:rPr>
                <w:sz w:val="22"/>
                <w:szCs w:val="22"/>
                <w:u w:val="single"/>
              </w:rPr>
            </w:pPr>
            <w:r w:rsidRPr="0094680E">
              <w:rPr>
                <w:color w:val="auto"/>
                <w:sz w:val="22"/>
                <w:szCs w:val="22"/>
              </w:rPr>
              <w:t xml:space="preserve">Tādējādi Dzīvokļa īpašuma likumā iekļautais regulējums </w:t>
            </w:r>
            <w:r w:rsidRPr="0094680E">
              <w:rPr>
                <w:color w:val="auto"/>
                <w:sz w:val="22"/>
                <w:szCs w:val="22"/>
                <w:u w:val="single"/>
              </w:rPr>
              <w:t xml:space="preserve">neattiecas uz </w:t>
            </w:r>
            <w:r w:rsidRPr="0094680E">
              <w:rPr>
                <w:sz w:val="22"/>
                <w:szCs w:val="22"/>
                <w:u w:val="single"/>
              </w:rPr>
              <w:t>kopīpašumu, tostarp nesadalītu daudzdzīvokļu dzīvojamās mājās esošo nekustamo īpašumu.</w:t>
            </w:r>
          </w:p>
          <w:p w:rsidR="0071571D" w:rsidRPr="0094680E" w:rsidRDefault="0071571D" w:rsidP="0071571D">
            <w:pPr>
              <w:rPr>
                <w:sz w:val="22"/>
                <w:szCs w:val="22"/>
                <w:u w:val="single"/>
              </w:rPr>
            </w:pPr>
          </w:p>
          <w:p w:rsidR="0071571D" w:rsidRPr="0094680E" w:rsidRDefault="0071571D" w:rsidP="0071571D">
            <w:pPr>
              <w:rPr>
                <w:b/>
                <w:bCs/>
                <w:sz w:val="22"/>
                <w:szCs w:val="22"/>
                <w:u w:val="single"/>
              </w:rPr>
            </w:pPr>
            <w:r w:rsidRPr="0094680E">
              <w:rPr>
                <w:b/>
                <w:bCs/>
                <w:sz w:val="22"/>
                <w:szCs w:val="22"/>
                <w:u w:val="single"/>
              </w:rPr>
              <w:t xml:space="preserve">Iebildumā piedāvātais neatbilst MK 04.06.2024. sēdē apstiprinātajā informatīvajā ziņojumā par pasākumiem administratīvā sloga mazināšanai elektronisko sakaru tīklu attīstībai iekļautajam konceptuālajam risinājumam, proti, ka kopīpašumā, tostarp nesadalītu daudzdzīvokļu dzīvojamās mājās, esošā nekustamajā īpašumā jaunu </w:t>
            </w:r>
            <w:r w:rsidRPr="0094680E">
              <w:rPr>
                <w:b/>
                <w:bCs/>
                <w:sz w:val="22"/>
                <w:szCs w:val="22"/>
                <w:u w:val="single"/>
              </w:rPr>
              <w:lastRenderedPageBreak/>
              <w:t>elektronisko sakaru tīklu ierīkošanu vai izbūvi nepieciešams saskaņot ar ne mazāk kā pusi no visiem dzīvokļu vai kopīpašuma domājamo daļu īpašniekiem.</w:t>
            </w:r>
          </w:p>
          <w:p w:rsidR="0071571D" w:rsidRPr="0094680E" w:rsidRDefault="0071571D" w:rsidP="0071571D">
            <w:pPr>
              <w:rPr>
                <w:color w:val="auto"/>
                <w:sz w:val="22"/>
                <w:szCs w:val="22"/>
              </w:rPr>
            </w:pPr>
          </w:p>
          <w:p w:rsidR="0071571D" w:rsidRPr="0094680E" w:rsidRDefault="0071571D" w:rsidP="0071571D">
            <w:pPr>
              <w:rPr>
                <w:color w:val="auto"/>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lastRenderedPageBreak/>
              <w:t xml:space="preserve">SM priekšlikums </w:t>
            </w:r>
            <w:r w:rsidRPr="0094680E">
              <w:rPr>
                <w:b/>
                <w:bCs/>
                <w:sz w:val="22"/>
                <w:szCs w:val="22"/>
              </w:rPr>
              <w:t xml:space="preserve">ESL </w:t>
            </w:r>
            <w:r w:rsidRPr="0094680E">
              <w:rPr>
                <w:b/>
                <w:bCs/>
                <w:color w:val="auto"/>
                <w:sz w:val="22"/>
                <w:szCs w:val="22"/>
              </w:rPr>
              <w:t>28.panta devīto daļu izteikt šādā redakcijā:</w:t>
            </w:r>
          </w:p>
          <w:p w:rsidR="0071571D" w:rsidRPr="0094680E" w:rsidRDefault="0071571D" w:rsidP="0071571D">
            <w:pPr>
              <w:rPr>
                <w:b/>
                <w:sz w:val="22"/>
                <w:szCs w:val="22"/>
              </w:rPr>
            </w:pPr>
            <w:r w:rsidRPr="0094680E">
              <w:rPr>
                <w:sz w:val="22"/>
                <w:szCs w:val="22"/>
              </w:rPr>
              <w:t xml:space="preserve"> "(9)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r w:rsidRPr="0094680E">
              <w:rPr>
                <w:sz w:val="22"/>
                <w:szCs w:val="22"/>
                <w:u w:val="single"/>
              </w:rPr>
              <w:t xml:space="preserve"> ievērojot kopīpašuma daļas lielumu</w:t>
            </w:r>
            <w:r w:rsidRPr="0094680E">
              <w:rPr>
                <w:sz w:val="22"/>
                <w:szCs w:val="22"/>
              </w:rPr>
              <w:t>.";</w:t>
            </w:r>
          </w:p>
          <w:p w:rsidR="0071571D" w:rsidRPr="0094680E" w:rsidRDefault="0071571D" w:rsidP="0071571D">
            <w:pPr>
              <w:rPr>
                <w:sz w:val="22"/>
                <w:szCs w:val="22"/>
              </w:rPr>
            </w:pPr>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bCs/>
                <w:sz w:val="22"/>
                <w:szCs w:val="22"/>
              </w:rPr>
            </w:pPr>
            <w:r w:rsidRPr="0094680E">
              <w:rPr>
                <w:b/>
                <w:bCs/>
                <w:sz w:val="22"/>
                <w:szCs w:val="22"/>
              </w:rPr>
              <w:t>28.panta devītā daļa:</w:t>
            </w:r>
          </w:p>
          <w:p w:rsidR="0071571D" w:rsidRPr="0094680E" w:rsidRDefault="0071571D" w:rsidP="0071571D">
            <w:pPr>
              <w:spacing w:after="240"/>
              <w:rPr>
                <w:b/>
                <w:sz w:val="22"/>
                <w:szCs w:val="22"/>
              </w:rPr>
            </w:pPr>
            <w:r w:rsidRPr="0094680E">
              <w:rPr>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t>Iebildums (Latvijas Elektronisko komunikāciju asociācija - 19.11.2024.)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t>1.Iebildums</w:t>
            </w:r>
          </w:p>
          <w:p w:rsidR="0071571D" w:rsidRPr="0094680E" w:rsidRDefault="0071571D" w:rsidP="0071571D">
            <w:pPr>
              <w:rPr>
                <w:sz w:val="22"/>
                <w:szCs w:val="22"/>
              </w:rPr>
            </w:pPr>
            <w:r w:rsidRPr="0094680E">
              <w:rPr>
                <w:sz w:val="22"/>
                <w:szCs w:val="22"/>
              </w:rPr>
              <w:t xml:space="preserve">Elektronisko sakaru likuma (ESL) papildināšana ar 28.panta devīto daļu: „(9) Kopīpašumā, tostarp nesadalītu daudzdzīvokļu dzīvojamās mājās, esošā nekustamajā īpašumā jaunu elektronisko sakaru tīklu ierīkošanu vai izbūvi nepieciešams saskaņot ar ne mazāk kā pusi no visiem dzīvokļu vai kopīpašuma domājamo daļu īpašniekiem."  neatrisina pastāvošo problēmu, jo praksē nekustamā īpašuma kopīpašnieki nesavāc nepieciešamo kvorumu kopsapulcēs un neatbild uz </w:t>
            </w:r>
            <w:r w:rsidRPr="0094680E">
              <w:rPr>
                <w:sz w:val="22"/>
                <w:szCs w:val="22"/>
              </w:rPr>
              <w:lastRenderedPageBreak/>
              <w:t>rakstveida aptaujām.</w:t>
            </w:r>
          </w:p>
          <w:p w:rsidR="0071571D" w:rsidRPr="0094680E" w:rsidRDefault="0071571D" w:rsidP="0071571D">
            <w:pPr>
              <w:rPr>
                <w:sz w:val="22"/>
                <w:szCs w:val="22"/>
              </w:rPr>
            </w:pPr>
          </w:p>
          <w:p w:rsidR="0071571D" w:rsidRPr="0094680E" w:rsidRDefault="0071571D" w:rsidP="0071571D">
            <w:pPr>
              <w:rPr>
                <w:b/>
                <w:sz w:val="22"/>
                <w:szCs w:val="22"/>
              </w:rPr>
            </w:pPr>
            <w:r w:rsidRPr="0094680E">
              <w:rPr>
                <w:b/>
                <w:sz w:val="22"/>
                <w:szCs w:val="22"/>
              </w:rPr>
              <w:t>1.priekšlikums</w:t>
            </w:r>
          </w:p>
          <w:p w:rsidR="0071571D" w:rsidRPr="0094680E" w:rsidRDefault="0071571D" w:rsidP="0071571D">
            <w:pPr>
              <w:rPr>
                <w:b/>
                <w:sz w:val="22"/>
                <w:szCs w:val="22"/>
              </w:rPr>
            </w:pPr>
            <w:r w:rsidRPr="0094680E">
              <w:rPr>
                <w:sz w:val="22"/>
                <w:szCs w:val="22"/>
              </w:rPr>
              <w:t>Pamatojoties uz Civillikuma 1082.panta piezīmē noteikto, ESL 28. panta (9) daļā iekļaut regulējumu situācijās, kad elektronisko sakaru tīklu saskaņošana neuzliek jaunus īpašuma lietošanas tiesību aprobežojumus īpašniekiem, nerada tiem finansiālas saistības un neprasa fizisku rīcību. Tādos gadījumos saskaņošanu var veikt ar noklusējumu. Tas nozīmētu obligātu visu īpašnieku informēšanu par saskaņojamo jautājumu, norādot termiņu, līdz kuram sniedzama atbilde ar atrunu, ka atbildes nesniegšana tiks uzskatīta par piekrišanu saskaņojumam. Šāds regulējums attiektos kā uz dzīvokļu īpašumos sadalītām mājām, tā uz nesadalītiem kopīpašumiem. Netieši šādu saskaņošanas kārtību jau pieļauj Aizsargjoslu likuma 33.pants un MK Noteikumi Nr.1361 (30.11.2009.).</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lastRenderedPageBreak/>
              <w:t>Nepieciešams vienoties starpinstitūciju sanāksmē par 28.panta devītās daļas redakciju</w:t>
            </w:r>
          </w:p>
          <w:p w:rsidR="0071571D" w:rsidRPr="0094680E" w:rsidRDefault="0071571D" w:rsidP="0071571D">
            <w:pPr>
              <w:rPr>
                <w:b/>
                <w:bCs/>
                <w:color w:val="auto"/>
                <w:sz w:val="22"/>
                <w:szCs w:val="22"/>
              </w:rPr>
            </w:pPr>
          </w:p>
          <w:p w:rsidR="0071571D" w:rsidRPr="0094680E" w:rsidRDefault="0071571D" w:rsidP="0071571D">
            <w:pPr>
              <w:rPr>
                <w:color w:val="auto"/>
                <w:sz w:val="22"/>
                <w:szCs w:val="22"/>
              </w:rPr>
            </w:pPr>
            <w:r w:rsidRPr="0094680E">
              <w:rPr>
                <w:sz w:val="22"/>
                <w:szCs w:val="22"/>
              </w:rPr>
              <w:t xml:space="preserve">Attiecībā uz iebildumā izteikto risinājumu, ka saskaņošanu var veikt ar noklusējumu, t.i.,  nodrošināt obligātu visu īpašnieku informēšanu par saskaņojamo jautājumu, norādot termiņu, līdz kuram sniedzama atbilde ar atrunu, ka atbildes nesniegšana tiks uzskatīta par piekrišanu saskaņojumam, un šāds regulējums attiektos kā uz dzīvokļu īpašumos sadalītām mājām, tā uz nesadalītiem kopīpašumiem, vēršam uzmanību, ka </w:t>
            </w:r>
            <w:r w:rsidRPr="0094680E">
              <w:rPr>
                <w:color w:val="auto"/>
                <w:sz w:val="22"/>
                <w:szCs w:val="22"/>
              </w:rPr>
              <w:t xml:space="preserve">SM ir sagatavojusi un TAP portālā </w:t>
            </w:r>
            <w:r w:rsidRPr="0094680E">
              <w:rPr>
                <w:color w:val="auto"/>
                <w:sz w:val="22"/>
                <w:szCs w:val="22"/>
              </w:rPr>
              <w:lastRenderedPageBreak/>
              <w:t>novirzījusi sabiedrības līdzdalībai likumprojektu “Grozījums dzīvokļa īpašuma likumā”, kas paredz, ka elektronisko sakaru komersants pats var veikt aptauju, kā arī ir paredzēts noklusējuma saskaņojums.</w:t>
            </w:r>
          </w:p>
          <w:p w:rsidR="0071571D" w:rsidRPr="0094680E"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p>
        </w:tc>
      </w:tr>
      <w:tr w:rsidR="0071571D" w:rsidRPr="00FF2B76" w:rsidTr="000430F1">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t>28.panta devītā daļa:</w:t>
            </w:r>
          </w:p>
          <w:p w:rsidR="0071571D" w:rsidRPr="0094680E" w:rsidRDefault="0071571D" w:rsidP="0071571D">
            <w:pPr>
              <w:spacing w:after="240"/>
              <w:rPr>
                <w:b/>
                <w:sz w:val="22"/>
                <w:szCs w:val="22"/>
              </w:rPr>
            </w:pPr>
            <w:r w:rsidRPr="0094680E">
              <w:rPr>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t>Iebildums (Akciju sabiedrība "BALTICOM" - 22.11.2024.)</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t xml:space="preserve">Elektronisko sakaru likuma (ESL) papildināšana ar 28.panta devīto daļu: „(9) Kopīpašumā, tostarp nesadalītu daudzdzīvokļu dzīvojamās mājās, esošā nekustamajā īpašumā jaunu elektronisko sakaru tīklu ierīkošanu vai izbūvi nepieciešams saskaņot ar ne mazāk kā pusi no visiem dzīvokļu vai kopīpašuma domājamo daļu īpašniekiem."  neatrisina </w:t>
            </w:r>
            <w:r w:rsidRPr="0094680E">
              <w:rPr>
                <w:sz w:val="22"/>
                <w:szCs w:val="22"/>
              </w:rPr>
              <w:lastRenderedPageBreak/>
              <w:t>pastāvošo problēmu, jo praksē nekustamā īpašuma kopīpašnieki nesavāc nepieciešamo kvorumu kopsapulcēs un neatbild uz rakstveida aptaujām.</w:t>
            </w:r>
          </w:p>
          <w:p w:rsidR="0071571D" w:rsidRPr="0094680E" w:rsidRDefault="0071571D" w:rsidP="0071571D">
            <w:pPr>
              <w:rPr>
                <w:sz w:val="22"/>
                <w:szCs w:val="22"/>
              </w:rPr>
            </w:pPr>
            <w:r w:rsidRPr="0094680E">
              <w:rPr>
                <w:sz w:val="22"/>
                <w:szCs w:val="22"/>
              </w:rPr>
              <w:t>-  Visefektīvākais veids, kā saskaņot tīkla izbūvi ar dzīvokļa īpašniekiem, ir aptaujāt īpašniekus uz vietas, izstaigājot dzīvokļus, skaidrojot pieņemtā lēmuma būtību, apstrādājot iebildumus un atbildot uz jautājumiem. Dzīvokļa īpašuma likums 20.pants. (Dzīvokļu īpašnieku kopības lēmumu pieņemšana, nesasaucot dzīvokļu īpašnieku kopsapulci) taču arī neparedz iespēju veikt aptauju, izstaigājot dzīvokļus, tikai katram dzīvokļa īpašniekam nosūta rakstveida lēmuma par izlemjamo jautājumu projektu, kas nav efektīvi.</w:t>
            </w:r>
          </w:p>
          <w:p w:rsidR="0071571D" w:rsidRPr="0094680E" w:rsidRDefault="0071571D" w:rsidP="0071571D">
            <w:pPr>
              <w:rPr>
                <w:sz w:val="22"/>
                <w:szCs w:val="22"/>
              </w:rPr>
            </w:pPr>
            <w:r w:rsidRPr="0094680E">
              <w:rPr>
                <w:sz w:val="22"/>
                <w:szCs w:val="22"/>
              </w:rPr>
              <w:t>- Ja zeme zem mājas nav sadalīta starp dzīvokļu īpašniekiem, pazemes kabeļu kanalizācijas izbūvei nepieciešams arī saskaņojums ar zemes īpašnieku/</w:t>
            </w:r>
            <w:proofErr w:type="spellStart"/>
            <w:r w:rsidRPr="0094680E">
              <w:rPr>
                <w:sz w:val="22"/>
                <w:szCs w:val="22"/>
              </w:rPr>
              <w:t>iem</w:t>
            </w:r>
            <w:proofErr w:type="spellEnd"/>
            <w:r w:rsidRPr="0094680E">
              <w:rPr>
                <w:sz w:val="22"/>
                <w:szCs w:val="22"/>
              </w:rPr>
              <w:t xml:space="preserve">. Bieži vien zemei </w:t>
            </w:r>
          </w:p>
          <w:p w:rsidR="0071571D" w:rsidRPr="0094680E" w:rsidRDefault="0071571D" w:rsidP="0071571D">
            <w:pPr>
              <w:rPr>
                <w:sz w:val="22"/>
                <w:szCs w:val="22"/>
              </w:rPr>
            </w:pPr>
            <w:r w:rsidRPr="0094680E">
              <w:rPr>
                <w:sz w:val="22"/>
                <w:szCs w:val="22"/>
              </w:rPr>
              <w:t>ir viena domājama daļa un tā ir sadalīta daudziem īpašniekiem, un ir nepieciešams 100% saskaņojums, jo domājama daļa ir viena. Šī shēma padara neiespējamu saskaņošanu, jo faktiski visos gadījumos, kad nepieciešams saņemt 100% saskaņojumu, kāds no īpašniekiem neatrodas Latvijā, vai arī ir kā savādāk nesasniedzams, kas neļauj mājā iebūvēt kabeļu pazemes kanalizācijas pievadu pat tad, ja ēkas dzīvokļu īpašnieki vēlas un ir saskaņojuši tīkla izbūvi.</w:t>
            </w:r>
          </w:p>
          <w:p w:rsidR="0071571D" w:rsidRPr="0094680E" w:rsidRDefault="0071571D" w:rsidP="0071571D">
            <w:pPr>
              <w:rPr>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p>
          <w:p w:rsidR="0071571D" w:rsidRPr="0094680E" w:rsidRDefault="0071571D" w:rsidP="0071571D">
            <w:pPr>
              <w:rPr>
                <w:color w:val="auto"/>
                <w:sz w:val="22"/>
                <w:szCs w:val="22"/>
              </w:rPr>
            </w:pPr>
            <w:r w:rsidRPr="0094680E">
              <w:rPr>
                <w:color w:val="auto"/>
                <w:sz w:val="22"/>
                <w:szCs w:val="22"/>
              </w:rPr>
              <w:t xml:space="preserve">Skatīt šīs izziņas </w:t>
            </w:r>
            <w:r w:rsidR="00423E33" w:rsidRPr="0094680E">
              <w:rPr>
                <w:color w:val="auto"/>
                <w:sz w:val="22"/>
                <w:szCs w:val="22"/>
              </w:rPr>
              <w:t>7</w:t>
            </w:r>
            <w:r w:rsidRPr="0094680E">
              <w:rPr>
                <w:color w:val="auto"/>
                <w:sz w:val="22"/>
                <w:szCs w:val="22"/>
              </w:rPr>
              <w:t>.2.apakšpunktu.</w:t>
            </w: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t>28.panta devītā daļa:</w:t>
            </w:r>
          </w:p>
          <w:p w:rsidR="0071571D" w:rsidRPr="0094680E" w:rsidRDefault="0071571D" w:rsidP="0071571D">
            <w:pPr>
              <w:spacing w:after="240"/>
              <w:rPr>
                <w:b/>
                <w:sz w:val="22"/>
                <w:szCs w:val="22"/>
              </w:rPr>
            </w:pPr>
            <w:r w:rsidRPr="0094680E">
              <w:rPr>
                <w:sz w:val="22"/>
                <w:szCs w:val="22"/>
              </w:rPr>
              <w:t>"(9)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p w:rsidR="0071571D" w:rsidRPr="0094680E" w:rsidRDefault="0071571D" w:rsidP="0071571D">
            <w:pPr>
              <w:spacing w:after="240"/>
              <w:rPr>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t>Iebildums (TM - 21.11.2024.)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t>Likumprojektā paredzēts veidot speciālo regulējumu attiecībā uz kopīpašnieku piekrišanu, paredzot, ka kopīpašumā esošā nekustamajā īpašumā jaunu elektronisko sakaru tīklu ierīkošanai vai izbūvei nav nepieciešama 100 % kopīpašnieku piekrišana. Minētais nonāk pretrunā Civillikuma 1068. pantam, kas paredz, ka rīkoties ar kopīpašuma priekšmetu, kā visumā, tā arī noteiktās atsevišķās daļās, drīkst tikai ar visu kopīpašnieku piekrišanu. Līdz ar to plānotais regulējums uzskatāms par tādu regulējumu, kas Satversmes 105.  panta izpratnē samazina nekustamā īpašnieka tiesības kontrolēt nekustamā īpašuma izmantošanu nākotnē.</w:t>
            </w:r>
          </w:p>
          <w:p w:rsidR="0071571D" w:rsidRPr="0094680E" w:rsidRDefault="0071571D" w:rsidP="0071571D">
            <w:pPr>
              <w:rPr>
                <w:sz w:val="22"/>
                <w:szCs w:val="22"/>
              </w:rPr>
            </w:pPr>
            <w:r w:rsidRPr="0094680E">
              <w:rPr>
                <w:sz w:val="22"/>
                <w:szCs w:val="22"/>
              </w:rPr>
              <w:t xml:space="preserve">Ir saprotama nepieciešamība uzlabot procesus un kārtību, kādā tiek veikta elektronisko sakaru tīklu ierīkošana vai būvniecība, tomēr, ja tas tiek darīts ar instrumentiem, kas ietekmē personu pamattiesības, tam ir jābūt pietiekamam pamatojumam. Proti, šī regulējuma ieviešanai nepieciešams </w:t>
            </w:r>
            <w:proofErr w:type="spellStart"/>
            <w:r w:rsidRPr="0094680E">
              <w:rPr>
                <w:sz w:val="22"/>
                <w:szCs w:val="22"/>
              </w:rPr>
              <w:t>Satversmības</w:t>
            </w:r>
            <w:proofErr w:type="spellEnd"/>
            <w:r w:rsidRPr="0094680E">
              <w:rPr>
                <w:sz w:val="22"/>
                <w:szCs w:val="22"/>
              </w:rPr>
              <w:t xml:space="preserve"> izvērtējums un attiecīgajam izvērtējumam un pamatojumam jābūt iekļautam likumprojekta anotācijā. Tādējādi lūdzam papildināt anotāciju ar minēto izvērtējumu. </w:t>
            </w:r>
          </w:p>
          <w:p w:rsidR="0071571D" w:rsidRPr="0094680E" w:rsidRDefault="0071571D" w:rsidP="0071571D">
            <w:pPr>
              <w:rPr>
                <w:i/>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t>Ņemts vērā</w:t>
            </w:r>
          </w:p>
          <w:p w:rsidR="0071571D" w:rsidRPr="0094680E" w:rsidRDefault="0071571D" w:rsidP="0071571D">
            <w:pPr>
              <w:rPr>
                <w:color w:val="auto"/>
                <w:sz w:val="22"/>
                <w:szCs w:val="22"/>
              </w:rPr>
            </w:pPr>
            <w:r w:rsidRPr="0094680E">
              <w:rPr>
                <w:color w:val="auto"/>
                <w:sz w:val="22"/>
                <w:szCs w:val="22"/>
              </w:rPr>
              <w:t xml:space="preserve">Anotācijā iekļauts </w:t>
            </w:r>
            <w:proofErr w:type="spellStart"/>
            <w:r w:rsidRPr="0094680E">
              <w:rPr>
                <w:color w:val="auto"/>
                <w:sz w:val="22"/>
                <w:szCs w:val="22"/>
              </w:rPr>
              <w:t>satversmīguma</w:t>
            </w:r>
            <w:proofErr w:type="spellEnd"/>
            <w:r w:rsidRPr="0094680E">
              <w:rPr>
                <w:color w:val="auto"/>
                <w:sz w:val="22"/>
                <w:szCs w:val="22"/>
              </w:rPr>
              <w:t xml:space="preserve"> izvērtējums (skat. šīs izziņas </w:t>
            </w:r>
            <w:r w:rsidR="00423E33" w:rsidRPr="0094680E">
              <w:rPr>
                <w:color w:val="auto"/>
                <w:sz w:val="22"/>
                <w:szCs w:val="22"/>
              </w:rPr>
              <w:t>3</w:t>
            </w:r>
            <w:r w:rsidRPr="0094680E">
              <w:rPr>
                <w:color w:val="auto"/>
                <w:sz w:val="22"/>
                <w:szCs w:val="22"/>
              </w:rPr>
              <w:t>.2.apakšpunktu)</w:t>
            </w: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p>
        </w:tc>
      </w:tr>
      <w:tr w:rsidR="0071571D" w:rsidRPr="00FF2B76" w:rsidTr="000430F1">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Likumprojekts (grozījumi)</w:t>
            </w:r>
          </w:p>
          <w:p w:rsidR="0071571D" w:rsidRPr="0094680E" w:rsidRDefault="0071571D" w:rsidP="0071571D">
            <w:pPr>
              <w:rPr>
                <w:b/>
                <w:sz w:val="22"/>
                <w:szCs w:val="22"/>
              </w:rPr>
            </w:pPr>
            <w:r w:rsidRPr="0094680E">
              <w:rPr>
                <w:sz w:val="22"/>
                <w:szCs w:val="22"/>
              </w:rPr>
              <w:t xml:space="preserve"> </w:t>
            </w:r>
            <w:r w:rsidRPr="0094680E">
              <w:rPr>
                <w:b/>
                <w:sz w:val="22"/>
                <w:szCs w:val="22"/>
              </w:rPr>
              <w:t>28.</w:t>
            </w:r>
            <w:r w:rsidRPr="0094680E">
              <w:rPr>
                <w:sz w:val="22"/>
                <w:szCs w:val="22"/>
              </w:rPr>
              <w:t> </w:t>
            </w:r>
            <w:r w:rsidRPr="0094680E">
              <w:rPr>
                <w:b/>
                <w:sz w:val="22"/>
                <w:szCs w:val="22"/>
              </w:rPr>
              <w:t>pantā:</w:t>
            </w:r>
          </w:p>
          <w:p w:rsidR="0071571D" w:rsidRPr="0094680E" w:rsidRDefault="0071571D" w:rsidP="0071571D">
            <w:pPr>
              <w:rPr>
                <w:b/>
                <w:sz w:val="22"/>
                <w:szCs w:val="22"/>
              </w:rPr>
            </w:pPr>
          </w:p>
          <w:p w:rsidR="0071571D" w:rsidRPr="0094680E" w:rsidRDefault="0071571D" w:rsidP="0071571D">
            <w:pPr>
              <w:spacing w:after="240"/>
              <w:rPr>
                <w:sz w:val="22"/>
                <w:szCs w:val="22"/>
              </w:rPr>
            </w:pPr>
            <w:r w:rsidRPr="0094680E">
              <w:rPr>
                <w:sz w:val="22"/>
                <w:szCs w:val="22"/>
              </w:rPr>
              <w:t>Likumprojekts (grozījumi)</w:t>
            </w:r>
          </w:p>
          <w:p w:rsidR="0071571D" w:rsidRPr="0094680E" w:rsidRDefault="0071571D" w:rsidP="0071571D">
            <w:pPr>
              <w:rPr>
                <w:b/>
                <w:sz w:val="22"/>
                <w:szCs w:val="22"/>
              </w:rPr>
            </w:pPr>
            <w:r w:rsidRPr="0094680E">
              <w:rPr>
                <w:sz w:val="22"/>
                <w:szCs w:val="22"/>
              </w:rPr>
              <w:t xml:space="preserve"> "(9)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p w:rsidR="0071571D" w:rsidRPr="0094680E" w:rsidRDefault="0071571D" w:rsidP="0071571D">
            <w:pPr>
              <w:rPr>
                <w:b/>
                <w:sz w:val="22"/>
                <w:szCs w:val="22"/>
              </w:rPr>
            </w:pPr>
          </w:p>
          <w:p w:rsidR="0071571D" w:rsidRPr="0094680E" w:rsidRDefault="0071571D" w:rsidP="0071571D">
            <w:pPr>
              <w:rPr>
                <w:b/>
                <w:sz w:val="22"/>
                <w:szCs w:val="22"/>
              </w:rPr>
            </w:pPr>
          </w:p>
          <w:p w:rsidR="0071571D" w:rsidRPr="0094680E" w:rsidRDefault="0071571D" w:rsidP="0071571D">
            <w:pPr>
              <w:rPr>
                <w:b/>
                <w:sz w:val="22"/>
                <w:szCs w:val="22"/>
              </w:rPr>
            </w:pPr>
          </w:p>
          <w:p w:rsidR="0071571D" w:rsidRPr="0094680E" w:rsidRDefault="0071571D" w:rsidP="0071571D">
            <w:pPr>
              <w:rPr>
                <w:b/>
                <w:sz w:val="22"/>
                <w:szCs w:val="22"/>
              </w:rPr>
            </w:pPr>
          </w:p>
          <w:p w:rsidR="0071571D" w:rsidRPr="0094680E" w:rsidRDefault="0071571D" w:rsidP="0071571D">
            <w:pPr>
              <w:rPr>
                <w:b/>
                <w:sz w:val="22"/>
                <w:szCs w:val="22"/>
              </w:rPr>
            </w:pPr>
          </w:p>
          <w:p w:rsidR="0071571D" w:rsidRPr="0094680E" w:rsidRDefault="0071571D" w:rsidP="0071571D">
            <w:pPr>
              <w:rPr>
                <w:b/>
                <w:sz w:val="22"/>
                <w:szCs w:val="22"/>
              </w:rPr>
            </w:pPr>
          </w:p>
          <w:p w:rsidR="0071571D" w:rsidRPr="0094680E" w:rsidRDefault="0071571D" w:rsidP="0071571D">
            <w:pPr>
              <w:rPr>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lastRenderedPageBreak/>
              <w:t>Iebildums (EM - 22.11.2024.)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lastRenderedPageBreak/>
              <w:t xml:space="preserve">Ja tiek paredzēts, ka nepieciešams saņemt vairāk nekā puses no kopīpašuma domājamo daļu īpašnieku piekrišanu, tad </w:t>
            </w:r>
            <w:r w:rsidRPr="0094680E">
              <w:rPr>
                <w:sz w:val="22"/>
                <w:szCs w:val="22"/>
                <w:u w:val="single"/>
              </w:rPr>
              <w:t xml:space="preserve">ir skaidri jānosaka, vai nepieciešamais kvorums tiek rēķināts, ņemot vērā kopīpašuma daļas lielumu vai kopīpašnieku skaitu. </w:t>
            </w:r>
            <w:r w:rsidRPr="0094680E">
              <w:rPr>
                <w:sz w:val="22"/>
                <w:szCs w:val="22"/>
              </w:rPr>
              <w:t>Šajā aspektā EM vērš uzmanību, ka attiecībā uz balsu skaitīšanu dzīvokļa īpašumos nesadalītas dzīvojamās mājas kopīpašnieku lēmuma pieņemšanā, kas saistīts atsevišķu pārvaldīšanas darbību īstenošanu, Augstākās tiesas Senāts ar 2022.gada 30.jūnija spriedumu lietā Nr. SKC – 59/2022 ir nostiprinājis jau iepriekš judikatūrā pausto atziņu par to, ka balsis skaitāmas pēc katra kopīpašnieka atsevišķā lietošanā nodotajām telpu grupām, nevis pēc katram kopīpašniekam piederošajām domājamām daļām no kopīpašuma. Vienlaikus atkārtoti uzsver, ka minētā tēze par balsu skaitīšanas veidu ir izteikta tieši attiecībā uz atsevišķu/konkrētu ar pārvaldīšanas darbību nodrošināšanu saistītu lēmumu pieņemšanu, turklāt – pati “atkāpšanās” no Civillikuma regulējuma jeb Dzīvokļa īpašuma likuma tiesību normu piemērošana ir paredzēta Dzīvojamo māju pārvaldīšanas likumā.</w:t>
            </w:r>
          </w:p>
          <w:p w:rsidR="0071571D" w:rsidRPr="0094680E" w:rsidRDefault="0071571D" w:rsidP="0071571D">
            <w:pPr>
              <w:rPr>
                <w:sz w:val="22"/>
                <w:szCs w:val="22"/>
              </w:rPr>
            </w:pPr>
            <w:r w:rsidRPr="0094680E">
              <w:rPr>
                <w:sz w:val="22"/>
                <w:szCs w:val="22"/>
              </w:rPr>
              <w:t> </w:t>
            </w:r>
          </w:p>
          <w:p w:rsidR="0071571D" w:rsidRPr="0094680E" w:rsidRDefault="0071571D" w:rsidP="0071571D">
            <w:pPr>
              <w:rPr>
                <w:b/>
                <w:bCs/>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bCs/>
                <w:color w:val="auto"/>
                <w:sz w:val="22"/>
                <w:szCs w:val="22"/>
              </w:rPr>
              <w:lastRenderedPageBreak/>
              <w:t>Nepieciešams vienoties starpinstitūciju sanāksmē,</w:t>
            </w:r>
            <w:r w:rsidRPr="0094680E">
              <w:rPr>
                <w:sz w:val="22"/>
                <w:szCs w:val="22"/>
                <w:u w:val="single"/>
              </w:rPr>
              <w:t xml:space="preserve"> vai nepieciešamais kvorums tiek rēķināts, </w:t>
            </w:r>
            <w:r w:rsidRPr="0094680E">
              <w:rPr>
                <w:sz w:val="22"/>
                <w:szCs w:val="22"/>
                <w:u w:val="single"/>
              </w:rPr>
              <w:lastRenderedPageBreak/>
              <w:t>ņemot vērā kopīpašuma daļas lielumu vai kopīpašnieku skaitu.</w:t>
            </w:r>
          </w:p>
          <w:p w:rsidR="0071571D" w:rsidRPr="0094680E" w:rsidRDefault="0071571D" w:rsidP="0071571D">
            <w:pPr>
              <w:rPr>
                <w:sz w:val="22"/>
                <w:szCs w:val="22"/>
                <w:u w:val="single"/>
              </w:rPr>
            </w:pPr>
          </w:p>
          <w:p w:rsidR="0071571D" w:rsidRPr="0094680E" w:rsidRDefault="0071571D" w:rsidP="0071571D">
            <w:pPr>
              <w:rPr>
                <w:sz w:val="22"/>
                <w:szCs w:val="22"/>
              </w:rPr>
            </w:pPr>
            <w:r w:rsidRPr="0094680E">
              <w:rPr>
                <w:sz w:val="22"/>
                <w:szCs w:val="22"/>
                <w:u w:val="single"/>
              </w:rPr>
              <w:t>SM ieskatā kopīpašuma daļām jābūt primārām.</w:t>
            </w: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sz w:val="22"/>
                <w:szCs w:val="22"/>
              </w:rPr>
              <w:lastRenderedPageBreak/>
              <w:t>Sk. Izziņas 6.1.punktu</w:t>
            </w:r>
          </w:p>
          <w:p w:rsidR="0071571D" w:rsidRPr="0094680E" w:rsidRDefault="0071571D" w:rsidP="0071571D">
            <w:pPr>
              <w:spacing w:after="240"/>
              <w:rPr>
                <w:b/>
                <w:bCs/>
                <w:sz w:val="22"/>
                <w:szCs w:val="22"/>
              </w:rPr>
            </w:pPr>
            <w:r w:rsidRPr="0094680E">
              <w:rPr>
                <w:b/>
                <w:bCs/>
                <w:sz w:val="22"/>
                <w:szCs w:val="22"/>
              </w:rPr>
              <w:t xml:space="preserve">SM priekšlikums izteikt ESL 28.panta devīto daļu izteikt </w:t>
            </w:r>
            <w:r w:rsidRPr="0094680E">
              <w:rPr>
                <w:b/>
                <w:bCs/>
                <w:sz w:val="22"/>
                <w:szCs w:val="22"/>
              </w:rPr>
              <w:lastRenderedPageBreak/>
              <w:t>šādā redakcijā:</w:t>
            </w:r>
          </w:p>
          <w:p w:rsidR="0071571D" w:rsidRPr="0094680E" w:rsidRDefault="0071571D" w:rsidP="0071571D">
            <w:pPr>
              <w:rPr>
                <w:b/>
                <w:sz w:val="22"/>
                <w:szCs w:val="22"/>
              </w:rPr>
            </w:pPr>
            <w:r w:rsidRPr="0094680E">
              <w:rPr>
                <w:sz w:val="22"/>
                <w:szCs w:val="22"/>
              </w:rPr>
              <w:t xml:space="preserve"> "(9)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r w:rsidRPr="0094680E">
              <w:rPr>
                <w:sz w:val="22"/>
                <w:szCs w:val="22"/>
                <w:u w:val="single"/>
              </w:rPr>
              <w:t xml:space="preserve"> ievērojot kopīpašuma daļas lielumu </w:t>
            </w:r>
            <w:r w:rsidRPr="0094680E">
              <w:rPr>
                <w:sz w:val="22"/>
                <w:szCs w:val="22"/>
              </w:rPr>
              <w:t>.";</w:t>
            </w:r>
          </w:p>
          <w:p w:rsidR="0071571D" w:rsidRPr="0094680E" w:rsidRDefault="0071571D" w:rsidP="0071571D">
            <w:pPr>
              <w:rPr>
                <w:sz w:val="22"/>
                <w:szCs w:val="22"/>
              </w:rPr>
            </w:pPr>
          </w:p>
          <w:p w:rsidR="0071571D" w:rsidRPr="0094680E" w:rsidRDefault="0071571D" w:rsidP="0071571D">
            <w:pPr>
              <w:rPr>
                <w:sz w:val="22"/>
                <w:szCs w:val="22"/>
              </w:rPr>
            </w:pPr>
          </w:p>
        </w:tc>
      </w:tr>
      <w:tr w:rsidR="0071571D" w:rsidRPr="000430F1"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t>Likumprojekts (grozījumi)</w:t>
            </w:r>
          </w:p>
          <w:p w:rsidR="0071571D" w:rsidRPr="0094680E" w:rsidRDefault="0071571D" w:rsidP="0071571D">
            <w:pPr>
              <w:rPr>
                <w:b/>
                <w:sz w:val="22"/>
                <w:szCs w:val="22"/>
              </w:rPr>
            </w:pPr>
            <w:r w:rsidRPr="0094680E">
              <w:rPr>
                <w:b/>
                <w:sz w:val="22"/>
                <w:szCs w:val="22"/>
              </w:rPr>
              <w:t>28.</w:t>
            </w:r>
            <w:r w:rsidRPr="0094680E">
              <w:rPr>
                <w:sz w:val="22"/>
                <w:szCs w:val="22"/>
              </w:rPr>
              <w:t> </w:t>
            </w:r>
            <w:r w:rsidRPr="0094680E">
              <w:rPr>
                <w:b/>
                <w:sz w:val="22"/>
                <w:szCs w:val="22"/>
              </w:rPr>
              <w:t>pantā (9):</w:t>
            </w:r>
          </w:p>
          <w:p w:rsidR="0071571D" w:rsidRPr="0094680E" w:rsidRDefault="0071571D" w:rsidP="0071571D">
            <w:pPr>
              <w:rPr>
                <w:b/>
                <w:sz w:val="22"/>
                <w:szCs w:val="22"/>
              </w:rPr>
            </w:pPr>
          </w:p>
          <w:p w:rsidR="0071571D" w:rsidRPr="0094680E" w:rsidRDefault="0071571D" w:rsidP="0071571D">
            <w:pPr>
              <w:spacing w:after="240"/>
              <w:rPr>
                <w:b/>
                <w:sz w:val="22"/>
                <w:szCs w:val="22"/>
              </w:rPr>
            </w:pPr>
            <w:r w:rsidRPr="0094680E">
              <w:rPr>
                <w:sz w:val="22"/>
                <w:szCs w:val="22"/>
              </w:rPr>
              <w:t xml:space="preserve"> "(9) Kopīpašumā, tostarp nesadalītu daudzdzīvokļu </w:t>
            </w:r>
            <w:r w:rsidRPr="0094680E">
              <w:rPr>
                <w:sz w:val="22"/>
                <w:szCs w:val="22"/>
              </w:rPr>
              <w:lastRenderedPageBreak/>
              <w:t>dzīvojamās mājās, esošā nekustamajā īpašumā jaunu elektronisko sakaru tīklu ierīkošanu vai izbūvi nepieciešams saskaņot ar ne mazāk kā pusi no visiem dzīvokļu vai kopīpašuma domājamo daļu īpašniekiem.";</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lastRenderedPageBreak/>
              <w:t>Iebildums (EM - 22.11.2024.)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t xml:space="preserve">Tiesību normā paredzēts, ka saskaņojums jāveic ar ne mazāk kā pusi no kopīpašuma domājamo daļu īpašniekiem; vienlaikus </w:t>
            </w:r>
            <w:r w:rsidRPr="0094680E">
              <w:rPr>
                <w:sz w:val="22"/>
                <w:szCs w:val="22"/>
              </w:rPr>
              <w:lastRenderedPageBreak/>
              <w:t>tiesību akta projekta anotācijā minēts, ka elektronisko sakaru tīklu ierīkošana vai būvniecība jāsaskaņo ar vairāk kā 50% no kopīpašuma domājamo daļu īpašniekiem. Ņemot vērā minēto, lūdzam novērst radušos pretrunu.</w:t>
            </w:r>
          </w:p>
          <w:p w:rsidR="0071571D" w:rsidRPr="0094680E" w:rsidRDefault="0071571D" w:rsidP="0071571D">
            <w:pPr>
              <w:rPr>
                <w:b/>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sz w:val="22"/>
                <w:szCs w:val="22"/>
              </w:rPr>
            </w:pPr>
            <w:r w:rsidRPr="0094680E">
              <w:rPr>
                <w:b/>
                <w:sz w:val="22"/>
                <w:szCs w:val="22"/>
              </w:rPr>
              <w:lastRenderedPageBreak/>
              <w:t>Ņemts vērā</w:t>
            </w:r>
          </w:p>
          <w:p w:rsidR="0071571D" w:rsidRPr="0094680E"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sz w:val="22"/>
                <w:szCs w:val="22"/>
              </w:rPr>
              <w:t>Precizēta anotācija atbilstoši tiesību aktam.</w:t>
            </w:r>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sz w:val="22"/>
                <w:szCs w:val="22"/>
              </w:rPr>
            </w:pPr>
            <w:r w:rsidRPr="0094680E">
              <w:rPr>
                <w:sz w:val="22"/>
                <w:szCs w:val="22"/>
              </w:rPr>
              <w:t>Likumprojekts (grozījumi)</w:t>
            </w:r>
          </w:p>
          <w:p w:rsidR="0071571D" w:rsidRPr="0094680E" w:rsidRDefault="0071571D" w:rsidP="0071571D">
            <w:pPr>
              <w:rPr>
                <w:b/>
                <w:sz w:val="22"/>
                <w:szCs w:val="22"/>
              </w:rPr>
            </w:pPr>
            <w:r w:rsidRPr="0094680E">
              <w:rPr>
                <w:b/>
                <w:sz w:val="22"/>
                <w:szCs w:val="22"/>
              </w:rPr>
              <w:t>28.</w:t>
            </w:r>
            <w:r w:rsidRPr="0094680E">
              <w:rPr>
                <w:sz w:val="22"/>
                <w:szCs w:val="22"/>
              </w:rPr>
              <w:t> </w:t>
            </w:r>
            <w:r w:rsidRPr="0094680E">
              <w:rPr>
                <w:b/>
                <w:sz w:val="22"/>
                <w:szCs w:val="22"/>
              </w:rPr>
              <w:t>pantā (9):</w:t>
            </w:r>
          </w:p>
          <w:p w:rsidR="0071571D" w:rsidRPr="0094680E" w:rsidRDefault="0071571D" w:rsidP="0071571D">
            <w:pPr>
              <w:rPr>
                <w:b/>
                <w:sz w:val="22"/>
                <w:szCs w:val="22"/>
              </w:rPr>
            </w:pPr>
          </w:p>
          <w:p w:rsidR="0071571D" w:rsidRPr="0094680E" w:rsidRDefault="0071571D" w:rsidP="0071571D">
            <w:pPr>
              <w:spacing w:after="240"/>
              <w:rPr>
                <w:b/>
                <w:sz w:val="22"/>
                <w:szCs w:val="22"/>
              </w:rPr>
            </w:pPr>
            <w:r w:rsidRPr="0094680E">
              <w:rPr>
                <w:sz w:val="22"/>
                <w:szCs w:val="22"/>
              </w:rPr>
              <w:t xml:space="preserve"> "(9) Kopīpašumā, tostarp nesadalītu daudzdzīvokļu dzīvojamās mājās, esošā nekustamajā īpašumā jaunu elektronisko sakaru tīklu ierīkošanu vai izbūvi nepieciešams saskaņot ar ne mazāk kā pusi no visiem dzīvokļu vai kopīpašuma domājamo daļu īpašniekiem.";</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t>Priekšlikums (EM - 22.11.2024.)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rPr>
              <w:t>Lūdzam precizēt tiesību normu, svītrojot teikuma daļu "tostarp nesadalītu daudzdzīvokļu dzīvojamās mājās", kā arī vārdu "dzīvokļu" un izskatīt iespēju vārdus "kopīpašuma domājamo daļu īpašniekiem" aizvietot ar vārdu "kopīpašniekiem". </w:t>
            </w:r>
          </w:p>
          <w:p w:rsidR="0071571D" w:rsidRPr="0094680E" w:rsidRDefault="0071571D" w:rsidP="0071571D">
            <w:pPr>
              <w:rPr>
                <w:b/>
                <w:bCs/>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sz w:val="22"/>
                <w:szCs w:val="22"/>
              </w:rPr>
            </w:pPr>
            <w:r w:rsidRPr="0094680E">
              <w:rPr>
                <w:b/>
                <w:sz w:val="22"/>
                <w:szCs w:val="22"/>
              </w:rPr>
              <w:t xml:space="preserve">Ņemts vērā </w:t>
            </w:r>
          </w:p>
          <w:p w:rsidR="0071571D" w:rsidRPr="0094680E" w:rsidRDefault="0071571D" w:rsidP="0071571D">
            <w:pPr>
              <w:rPr>
                <w:b/>
                <w:bCs/>
                <w:sz w:val="22"/>
                <w:szCs w:val="22"/>
              </w:rPr>
            </w:pPr>
          </w:p>
          <w:p w:rsidR="0071571D" w:rsidRPr="0094680E"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sz w:val="22"/>
                <w:szCs w:val="22"/>
              </w:rPr>
              <w:t>Sk. Izziņas 6.1.punktu</w:t>
            </w:r>
          </w:p>
          <w:p w:rsidR="0071571D" w:rsidRPr="0094680E" w:rsidRDefault="0071571D" w:rsidP="0071571D">
            <w:pPr>
              <w:spacing w:after="240"/>
              <w:rPr>
                <w:b/>
                <w:bCs/>
                <w:sz w:val="22"/>
                <w:szCs w:val="22"/>
              </w:rPr>
            </w:pPr>
            <w:r w:rsidRPr="0094680E">
              <w:rPr>
                <w:b/>
                <w:bCs/>
                <w:sz w:val="22"/>
                <w:szCs w:val="22"/>
              </w:rPr>
              <w:t>SM priekšlikums izteikt ESL 28.panta devīto daļu izteikt šādā redakcijā:</w:t>
            </w:r>
          </w:p>
          <w:p w:rsidR="0071571D" w:rsidRPr="0094680E" w:rsidRDefault="0071571D" w:rsidP="0071571D">
            <w:pPr>
              <w:spacing w:after="240"/>
              <w:rPr>
                <w:b/>
                <w:bCs/>
                <w:sz w:val="22"/>
                <w:szCs w:val="22"/>
              </w:rPr>
            </w:pPr>
            <w:r w:rsidRPr="0094680E">
              <w:rPr>
                <w:sz w:val="22"/>
                <w:szCs w:val="22"/>
              </w:rPr>
              <w:t>"(9) Kopīpašumā esošā nekustamajā īpašumā jaunu elektronisko sakaru tīklu ierīkošanu vai izbūvi nepieciešams saskaņot ar ne mazāk kā pusi no visiem kopīpašniekiem,</w:t>
            </w:r>
            <w:r w:rsidRPr="0094680E">
              <w:rPr>
                <w:sz w:val="22"/>
                <w:szCs w:val="22"/>
                <w:u w:val="single"/>
              </w:rPr>
              <w:t xml:space="preserve"> ievērojot kopīpašuma daļas lielumu</w:t>
            </w:r>
            <w:r w:rsidRPr="0094680E">
              <w:rPr>
                <w:sz w:val="22"/>
                <w:szCs w:val="22"/>
              </w:rPr>
              <w:t>.";</w:t>
            </w:r>
          </w:p>
          <w:p w:rsidR="0071571D" w:rsidRPr="0094680E" w:rsidRDefault="0071571D" w:rsidP="0071571D">
            <w:pPr>
              <w:rPr>
                <w:sz w:val="22"/>
                <w:szCs w:val="22"/>
              </w:rPr>
            </w:pPr>
          </w:p>
        </w:tc>
      </w:tr>
      <w:tr w:rsidR="0071571D" w:rsidRPr="00F55E90" w:rsidTr="00A11E01">
        <w:trPr>
          <w:trHeight w:val="142"/>
        </w:trPr>
        <w:tc>
          <w:tcPr>
            <w:tcW w:w="14756" w:type="dxa"/>
            <w:gridSpan w:val="8"/>
            <w:shd w:val="clear" w:color="auto" w:fill="D9D9D9" w:themeFill="background1" w:themeFillShade="D9"/>
            <w:noWrap/>
            <w:tcMar>
              <w:top w:w="75" w:type="dxa"/>
              <w:left w:w="75" w:type="dxa"/>
              <w:bottom w:w="75" w:type="dxa"/>
              <w:right w:w="75" w:type="dxa"/>
            </w:tcMar>
          </w:tcPr>
          <w:p w:rsidR="0071571D" w:rsidRPr="0094680E" w:rsidRDefault="0071571D" w:rsidP="0071571D">
            <w:pPr>
              <w:pStyle w:val="Heading1"/>
              <w:numPr>
                <w:ilvl w:val="0"/>
                <w:numId w:val="10"/>
              </w:numPr>
              <w:rPr>
                <w:rFonts w:ascii="Times New Roman" w:hAnsi="Times New Roman" w:cs="Times New Roman"/>
                <w:b/>
                <w:sz w:val="22"/>
                <w:szCs w:val="22"/>
              </w:rPr>
            </w:pPr>
            <w:bookmarkStart w:id="24" w:name="_Toc183683801"/>
            <w:bookmarkStart w:id="25" w:name="_Toc186724984"/>
            <w:bookmarkStart w:id="26" w:name="_Toc190094574"/>
            <w:r w:rsidRPr="0094680E">
              <w:rPr>
                <w:rFonts w:ascii="Times New Roman" w:hAnsi="Times New Roman" w:cs="Times New Roman"/>
                <w:b/>
                <w:sz w:val="22"/>
                <w:szCs w:val="22"/>
              </w:rPr>
              <w:t>28.panta desmitā daļa</w:t>
            </w:r>
            <w:bookmarkEnd w:id="24"/>
            <w:bookmarkEnd w:id="25"/>
            <w:bookmarkEnd w:id="26"/>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Likumprojekts (grozījumi)</w:t>
            </w:r>
          </w:p>
          <w:p w:rsidR="0071571D" w:rsidRPr="0094680E" w:rsidRDefault="0071571D" w:rsidP="0071571D">
            <w:pPr>
              <w:spacing w:after="240"/>
              <w:rPr>
                <w:b/>
                <w:sz w:val="22"/>
                <w:szCs w:val="22"/>
              </w:rPr>
            </w:pPr>
            <w:r w:rsidRPr="0094680E">
              <w:rPr>
                <w:b/>
                <w:sz w:val="22"/>
                <w:szCs w:val="22"/>
              </w:rPr>
              <w:t>28. panta (10):</w:t>
            </w:r>
          </w:p>
          <w:p w:rsidR="0071571D" w:rsidRPr="0094680E" w:rsidRDefault="0071571D" w:rsidP="0071571D">
            <w:pPr>
              <w:rPr>
                <w:sz w:val="22"/>
                <w:szCs w:val="22"/>
              </w:rPr>
            </w:pPr>
            <w:r w:rsidRPr="0094680E">
              <w:rPr>
                <w:sz w:val="22"/>
                <w:szCs w:val="22"/>
              </w:rPr>
              <w:t xml:space="preserve"> "(10) Būvniecības ierosinātājs, projektējot daudzstāvu daudzdzīvokļu dzīvojamo māju, publisku ēku, rūpniecības objektu vai tuneli, kas atbilst vispārīgajos būvnoteikumos noteiktā ēku </w:t>
            </w:r>
            <w:r w:rsidRPr="0094680E">
              <w:rPr>
                <w:sz w:val="22"/>
                <w:szCs w:val="22"/>
              </w:rPr>
              <w:lastRenderedPageBreak/>
              <w:t xml:space="preserve">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mobilās galiekārtas uztvērēja ieejā pie uztvērēja antenas pastiprinājuma koeficienta 0 </w:t>
            </w:r>
            <w:proofErr w:type="spellStart"/>
            <w:r w:rsidRPr="0094680E">
              <w:rPr>
                <w:sz w:val="22"/>
                <w:szCs w:val="22"/>
              </w:rPr>
              <w:t>dBi</w:t>
            </w:r>
            <w:proofErr w:type="spellEnd"/>
            <w:r w:rsidRPr="0094680E">
              <w:rPr>
                <w:sz w:val="22"/>
                <w:szCs w:val="22"/>
              </w:rPr>
              <w:t xml:space="preserve"> vismaz divos mobilo sakaru tīklos, katrā no tiem vismaz vienā radiofrekvenču diapazonā.".</w:t>
            </w:r>
          </w:p>
          <w:p w:rsidR="0071571D" w:rsidRPr="0094680E" w:rsidRDefault="0071571D" w:rsidP="0071571D">
            <w:pPr>
              <w:spacing w:after="240"/>
              <w:rPr>
                <w:b/>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lastRenderedPageBreak/>
              <w:t>Iebildums (Latvijas Elektronisko komunikāciju asociācija - 19.11.2024.)</w:t>
            </w:r>
            <w:r w:rsidRPr="0094680E">
              <w:rPr>
                <w:sz w:val="22"/>
                <w:szCs w:val="22"/>
              </w:rPr>
              <w:t xml:space="preserve"> </w:t>
            </w:r>
          </w:p>
          <w:p w:rsidR="0071571D" w:rsidRPr="0094680E" w:rsidRDefault="0071571D" w:rsidP="0071571D">
            <w:pPr>
              <w:spacing w:after="240"/>
              <w:rPr>
                <w:sz w:val="22"/>
                <w:szCs w:val="22"/>
              </w:rPr>
            </w:pPr>
          </w:p>
          <w:p w:rsidR="0071571D" w:rsidRPr="0094680E" w:rsidRDefault="0071571D" w:rsidP="0071571D">
            <w:pPr>
              <w:rPr>
                <w:b/>
                <w:sz w:val="22"/>
                <w:szCs w:val="22"/>
              </w:rPr>
            </w:pPr>
            <w:r w:rsidRPr="0094680E">
              <w:rPr>
                <w:b/>
                <w:sz w:val="22"/>
                <w:szCs w:val="22"/>
              </w:rPr>
              <w:t>2.Iebildums</w:t>
            </w:r>
          </w:p>
          <w:p w:rsidR="0071571D" w:rsidRPr="0094680E" w:rsidRDefault="0071571D" w:rsidP="0071571D">
            <w:pPr>
              <w:rPr>
                <w:sz w:val="22"/>
                <w:szCs w:val="22"/>
              </w:rPr>
            </w:pPr>
            <w:r w:rsidRPr="0094680E">
              <w:rPr>
                <w:sz w:val="22"/>
                <w:szCs w:val="22"/>
              </w:rPr>
              <w:t xml:space="preserve">Ierosinājums papildināt ESL 28.pantu ar jaunu, desmito daļu šādā reakcijā praktiski nedarbosies, jo šim regulējumam nav adresāta. ESL 3.panta (1) daļa nosaka: „Likums nosaka galalietotāju, elektronisko </w:t>
            </w:r>
            <w:r w:rsidRPr="0094680E">
              <w:rPr>
                <w:sz w:val="22"/>
                <w:szCs w:val="22"/>
              </w:rPr>
              <w:lastRenderedPageBreak/>
              <w:t>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 Tas nozīmē, ka piedāvātā ESL 28.panta jaunā, desmitā daļa nebūs saistoša ne likumprojektā minēto objektu būvniecības ierosinātājiem, ne projektētājiem, ne celtniekiem. Turklāt ESL nav paredzēta atbildība, kāda iestāsies, ja šī likuma norma netiks pildīta.</w:t>
            </w:r>
          </w:p>
          <w:p w:rsidR="0071571D" w:rsidRPr="0094680E" w:rsidRDefault="0071571D" w:rsidP="0071571D">
            <w:pPr>
              <w:rPr>
                <w:sz w:val="22"/>
                <w:szCs w:val="22"/>
              </w:rPr>
            </w:pPr>
            <w:r w:rsidRPr="0094680E">
              <w:rPr>
                <w:sz w:val="22"/>
                <w:szCs w:val="22"/>
              </w:rPr>
              <w:t xml:space="preserve">Nosakot likumā konkrētu radiosignāla līmeni decibelos, nepieciešams arī norādīt mērījumu metodiku, pretējā gadījumā nebūs iespējams pierādīt signāla līmeņa </w:t>
            </w:r>
            <w:proofErr w:type="spellStart"/>
            <w:r w:rsidRPr="0094680E">
              <w:rPr>
                <w:sz w:val="22"/>
                <w:szCs w:val="22"/>
              </w:rPr>
              <w:t>netbilstību</w:t>
            </w:r>
            <w:proofErr w:type="spellEnd"/>
            <w:r w:rsidRPr="0094680E">
              <w:rPr>
                <w:sz w:val="22"/>
                <w:szCs w:val="22"/>
              </w:rPr>
              <w:t xml:space="preserve"> likuma normai.</w:t>
            </w:r>
          </w:p>
          <w:p w:rsidR="0071571D" w:rsidRPr="0094680E" w:rsidRDefault="0071571D" w:rsidP="0071571D">
            <w:pPr>
              <w:rPr>
                <w:sz w:val="22"/>
                <w:szCs w:val="22"/>
              </w:rPr>
            </w:pPr>
          </w:p>
          <w:p w:rsidR="0071571D" w:rsidRPr="0094680E" w:rsidRDefault="0071571D" w:rsidP="0071571D">
            <w:pPr>
              <w:rPr>
                <w:b/>
                <w:sz w:val="22"/>
                <w:szCs w:val="22"/>
              </w:rPr>
            </w:pPr>
            <w:r w:rsidRPr="0094680E">
              <w:rPr>
                <w:b/>
                <w:sz w:val="22"/>
                <w:szCs w:val="22"/>
              </w:rPr>
              <w:t>2.Priekšlikums</w:t>
            </w:r>
          </w:p>
          <w:p w:rsidR="0071571D" w:rsidRPr="0094680E" w:rsidRDefault="0071571D" w:rsidP="0071571D">
            <w:pPr>
              <w:rPr>
                <w:b/>
                <w:bCs/>
                <w:sz w:val="22"/>
                <w:szCs w:val="22"/>
              </w:rPr>
            </w:pPr>
            <w:r w:rsidRPr="0094680E">
              <w:rPr>
                <w:sz w:val="22"/>
                <w:szCs w:val="22"/>
              </w:rPr>
              <w:t>Nenoraidot priekšlikumu ar normatīvu noteikt jaunbūvējamās un pārbūvējamās būvēs mobilo elektronisko sakaru pārklājumu ar minimālo garantēto radiosignāla līmeni iekštelpās, šis jautājums risināms spēkā esošā Standartizācijas likuma ietvaros. Savukārt būvniecību regulējošajos normatīvajos aktos – būvnormatīvos un būvnoteikumos - jāiekļauj tikai netieša norāde uz standartu piemērošanu(atbilstoši Standartizācijas likuma 13.panta trešās daļas normai).</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lastRenderedPageBreak/>
              <w:t xml:space="preserve">Nepieciešams starpinstitūciju sanāksmē vienoties par ESL </w:t>
            </w:r>
            <w:r w:rsidRPr="0094680E">
              <w:rPr>
                <w:b/>
                <w:sz w:val="22"/>
                <w:szCs w:val="22"/>
              </w:rPr>
              <w:t xml:space="preserve">28. panta desmitās daļas redakciju </w:t>
            </w:r>
            <w:r w:rsidRPr="0094680E">
              <w:rPr>
                <w:bCs/>
                <w:sz w:val="22"/>
                <w:szCs w:val="22"/>
              </w:rPr>
              <w:t>(skat. piedāvāto redakciju blakus kolonnā)</w:t>
            </w:r>
          </w:p>
          <w:p w:rsidR="0071571D" w:rsidRPr="0094680E" w:rsidRDefault="0071571D" w:rsidP="0071571D">
            <w:pPr>
              <w:rPr>
                <w:b/>
                <w:bCs/>
                <w:color w:val="auto"/>
                <w:sz w:val="22"/>
                <w:szCs w:val="22"/>
              </w:rPr>
            </w:pPr>
          </w:p>
          <w:p w:rsidR="0071571D" w:rsidRPr="0094680E" w:rsidRDefault="0071571D" w:rsidP="0071571D">
            <w:pPr>
              <w:rPr>
                <w:b/>
                <w:bCs/>
                <w:color w:val="auto"/>
                <w:sz w:val="22"/>
                <w:szCs w:val="22"/>
              </w:rPr>
            </w:pPr>
            <w:r w:rsidRPr="0094680E">
              <w:rPr>
                <w:b/>
                <w:bCs/>
                <w:color w:val="auto"/>
                <w:sz w:val="22"/>
                <w:szCs w:val="22"/>
              </w:rPr>
              <w:t>Nepieciešama diskusija starpinstitūciju sanāksmē</w:t>
            </w:r>
          </w:p>
          <w:p w:rsidR="0071571D" w:rsidRPr="0094680E" w:rsidRDefault="0071571D" w:rsidP="0071571D">
            <w:pPr>
              <w:rPr>
                <w:b/>
                <w:bCs/>
                <w:color w:val="auto"/>
                <w:sz w:val="22"/>
                <w:szCs w:val="22"/>
              </w:rPr>
            </w:pPr>
          </w:p>
          <w:p w:rsidR="0071571D" w:rsidRPr="0094680E" w:rsidRDefault="0071571D" w:rsidP="0071571D">
            <w:pPr>
              <w:rPr>
                <w:sz w:val="22"/>
                <w:szCs w:val="22"/>
              </w:rPr>
            </w:pPr>
            <w:r w:rsidRPr="0094680E">
              <w:rPr>
                <w:b/>
                <w:bCs/>
                <w:sz w:val="22"/>
                <w:szCs w:val="22"/>
              </w:rPr>
              <w:t>LEKA norāda</w:t>
            </w:r>
            <w:r w:rsidRPr="0094680E">
              <w:rPr>
                <w:sz w:val="22"/>
                <w:szCs w:val="22"/>
              </w:rPr>
              <w:t xml:space="preserve">, ka, nenoraidot </w:t>
            </w:r>
            <w:r w:rsidRPr="0094680E">
              <w:rPr>
                <w:sz w:val="22"/>
                <w:szCs w:val="22"/>
              </w:rPr>
              <w:lastRenderedPageBreak/>
              <w:t xml:space="preserve">priekšlikumu ar normatīvu noteikt jaunbūvējamās un pārbūvējamās būvēs mobilo elektronisko sakaru pārklājumu ar minimālo garantēto radiosignāla līmeni iekštelpās, </w:t>
            </w:r>
            <w:r w:rsidRPr="0094680E">
              <w:rPr>
                <w:sz w:val="22"/>
                <w:szCs w:val="22"/>
                <w:u w:val="single"/>
              </w:rPr>
              <w:t>šis jautājums risināms spēkā esošā Standartizācijas likuma ietvaros</w:t>
            </w:r>
            <w:r w:rsidRPr="0094680E">
              <w:rPr>
                <w:sz w:val="22"/>
                <w:szCs w:val="22"/>
              </w:rPr>
              <w:t>. Savukārt būvniecību regulējošajos normatīvajos aktos – būvnormatīvos un būvnoteikumos - jāiekļauj tikai netieša norāde uz standartu piemērošanu (atbilstoši Standartizācijas likuma 13.panta trešās daļas normai).</w:t>
            </w:r>
          </w:p>
          <w:p w:rsidR="0071571D" w:rsidRPr="0094680E" w:rsidRDefault="0071571D" w:rsidP="0071571D">
            <w:pPr>
              <w:rPr>
                <w:b/>
                <w:bCs/>
                <w:sz w:val="22"/>
                <w:szCs w:val="22"/>
              </w:rPr>
            </w:pPr>
            <w:r w:rsidRPr="0094680E">
              <w:rPr>
                <w:b/>
                <w:bCs/>
                <w:sz w:val="22"/>
                <w:szCs w:val="22"/>
              </w:rPr>
              <w:t xml:space="preserve">Lūdzam LEKA sniegt  skaidrojumu, kā praksē būtu īstenojams piedāvātais  risinājums saskaņā ar </w:t>
            </w:r>
            <w:r w:rsidRPr="0094680E">
              <w:rPr>
                <w:b/>
                <w:bCs/>
                <w:color w:val="auto"/>
                <w:sz w:val="22"/>
                <w:szCs w:val="22"/>
              </w:rPr>
              <w:t>Standartizācijas likuma</w:t>
            </w:r>
            <w:r w:rsidRPr="0094680E">
              <w:rPr>
                <w:b/>
                <w:bCs/>
                <w:sz w:val="22"/>
                <w:szCs w:val="22"/>
              </w:rPr>
              <w:t>, ja nav attiecīgo standartu.</w:t>
            </w:r>
          </w:p>
          <w:p w:rsidR="0071571D" w:rsidRPr="0094680E" w:rsidRDefault="0071571D" w:rsidP="0071571D">
            <w:pPr>
              <w:rPr>
                <w:b/>
                <w:bCs/>
                <w:sz w:val="22"/>
                <w:szCs w:val="22"/>
              </w:rPr>
            </w:pPr>
            <w:r w:rsidRPr="0094680E">
              <w:rPr>
                <w:b/>
                <w:bCs/>
                <w:sz w:val="22"/>
                <w:szCs w:val="22"/>
              </w:rPr>
              <w:t> </w:t>
            </w:r>
          </w:p>
          <w:p w:rsidR="0071571D" w:rsidRPr="0094680E" w:rsidRDefault="0071571D" w:rsidP="0071571D">
            <w:pPr>
              <w:rPr>
                <w:i/>
                <w:iCs/>
                <w:color w:val="auto"/>
                <w:sz w:val="22"/>
                <w:szCs w:val="22"/>
              </w:rPr>
            </w:pPr>
            <w:r w:rsidRPr="0094680E">
              <w:rPr>
                <w:i/>
                <w:iCs/>
                <w:color w:val="auto"/>
                <w:sz w:val="22"/>
                <w:szCs w:val="22"/>
              </w:rPr>
              <w:t>Papildus informācija: saskaņā ar Standartizācijas likuma 15. panta pirmo daļu, lai ieviestu un pilnveidotu nozares politiku, attiecīgās nozares ministrija izstrādā standartizācijas pieprasījumu:</w:t>
            </w:r>
          </w:p>
          <w:p w:rsidR="0071571D" w:rsidRPr="0094680E" w:rsidRDefault="0071571D" w:rsidP="0071571D">
            <w:pPr>
              <w:rPr>
                <w:i/>
                <w:iCs/>
                <w:color w:val="auto"/>
                <w:sz w:val="22"/>
                <w:szCs w:val="22"/>
              </w:rPr>
            </w:pPr>
            <w:r w:rsidRPr="0094680E">
              <w:rPr>
                <w:i/>
                <w:iCs/>
                <w:color w:val="auto"/>
                <w:sz w:val="22"/>
                <w:szCs w:val="22"/>
              </w:rPr>
              <w:t>1) Latvijas nacionālo standartu izstrādei, pamatojoties uz attiecīgās nozares vajadzībām, ja nepastāv līdzvērtīgi Eiropas vai starptautiskie standarti;</w:t>
            </w:r>
          </w:p>
          <w:p w:rsidR="0071571D" w:rsidRPr="0094680E" w:rsidRDefault="0071571D" w:rsidP="0071571D">
            <w:pPr>
              <w:rPr>
                <w:i/>
                <w:iCs/>
                <w:color w:val="auto"/>
                <w:sz w:val="22"/>
                <w:szCs w:val="22"/>
              </w:rPr>
            </w:pPr>
            <w:r w:rsidRPr="0094680E">
              <w:rPr>
                <w:i/>
                <w:iCs/>
                <w:color w:val="auto"/>
                <w:sz w:val="22"/>
                <w:szCs w:val="22"/>
              </w:rPr>
              <w:t>Saskaņā ar Standartizācijas likuma 15. Panta otro daļu  - s</w:t>
            </w:r>
            <w:r w:rsidRPr="0094680E">
              <w:rPr>
                <w:b/>
                <w:bCs/>
                <w:i/>
                <w:iCs/>
                <w:color w:val="auto"/>
                <w:sz w:val="22"/>
                <w:szCs w:val="22"/>
              </w:rPr>
              <w:t>tandartizācijas pieprasījumu, kurā norādīts veicamais uzdevums, tā izpildes termiņš un finansējuma apmērs,</w:t>
            </w:r>
            <w:r w:rsidRPr="0094680E">
              <w:rPr>
                <w:i/>
                <w:iCs/>
                <w:color w:val="auto"/>
                <w:sz w:val="22"/>
                <w:szCs w:val="22"/>
              </w:rPr>
              <w:t xml:space="preserve"> nozares ministrija iesniedz nacionālajai </w:t>
            </w:r>
            <w:r w:rsidRPr="0094680E">
              <w:rPr>
                <w:i/>
                <w:iCs/>
                <w:color w:val="auto"/>
                <w:sz w:val="22"/>
                <w:szCs w:val="22"/>
              </w:rPr>
              <w:lastRenderedPageBreak/>
              <w:t>standartizācijas institūcijai iekļaušanai standartu tulkošanas un izstrādes plānā.</w:t>
            </w:r>
          </w:p>
          <w:p w:rsidR="0071571D" w:rsidRPr="0094680E" w:rsidRDefault="0071571D" w:rsidP="0071571D">
            <w:pPr>
              <w:rPr>
                <w:b/>
                <w:bCs/>
                <w:i/>
                <w:iCs/>
                <w:color w:val="auto"/>
                <w:sz w:val="22"/>
                <w:szCs w:val="22"/>
              </w:rPr>
            </w:pPr>
            <w:r w:rsidRPr="0094680E">
              <w:rPr>
                <w:b/>
                <w:bCs/>
                <w:i/>
                <w:iCs/>
                <w:color w:val="auto"/>
                <w:sz w:val="22"/>
                <w:szCs w:val="22"/>
              </w:rPr>
              <w:t>Saskaņā ar Standartizācijas likuma 17.panta pirmo daļu - no Ekonomikas ministrijai valsts budžetā šim mērķim paredzētajiem līdzekļiem finansē:</w:t>
            </w:r>
          </w:p>
          <w:p w:rsidR="0071571D" w:rsidRPr="0094680E" w:rsidRDefault="0071571D" w:rsidP="0071571D">
            <w:pPr>
              <w:rPr>
                <w:b/>
                <w:bCs/>
                <w:i/>
                <w:iCs/>
                <w:color w:val="auto"/>
                <w:sz w:val="22"/>
                <w:szCs w:val="22"/>
              </w:rPr>
            </w:pPr>
            <w:r w:rsidRPr="0094680E">
              <w:rPr>
                <w:b/>
                <w:bCs/>
                <w:i/>
                <w:iCs/>
                <w:color w:val="auto"/>
                <w:sz w:val="22"/>
                <w:szCs w:val="22"/>
              </w:rPr>
              <w:t>3) Latvijas nacionālo standartu izstrādāšanu reglamentētajā sfērā.</w:t>
            </w:r>
          </w:p>
          <w:p w:rsidR="0071571D" w:rsidRPr="0094680E" w:rsidRDefault="0071571D" w:rsidP="0071571D">
            <w:pPr>
              <w:rPr>
                <w:b/>
                <w:bCs/>
                <w:color w:val="auto"/>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p>
          <w:p w:rsidR="0071571D" w:rsidRPr="0094680E" w:rsidRDefault="0071571D" w:rsidP="0071571D">
            <w:pPr>
              <w:spacing w:after="240"/>
              <w:rPr>
                <w:b/>
                <w:sz w:val="22"/>
                <w:szCs w:val="22"/>
              </w:rPr>
            </w:pPr>
            <w:r w:rsidRPr="0094680E">
              <w:rPr>
                <w:b/>
                <w:sz w:val="22"/>
                <w:szCs w:val="22"/>
              </w:rPr>
              <w:t>ESL 28. panta desmito daļu izteikt šādā redakcijā:</w:t>
            </w:r>
          </w:p>
          <w:p w:rsidR="0071571D" w:rsidRPr="0094680E" w:rsidRDefault="0071571D" w:rsidP="0071571D">
            <w:pPr>
              <w:rPr>
                <w:b/>
                <w:bCs/>
                <w:sz w:val="22"/>
                <w:szCs w:val="22"/>
                <w:u w:val="single"/>
              </w:rPr>
            </w:pPr>
            <w:r w:rsidRPr="0094680E">
              <w:rPr>
                <w:sz w:val="22"/>
                <w:szCs w:val="22"/>
              </w:rPr>
              <w:t xml:space="preserve">Būvniecības ierosinātājs, projektējot daudzstāvu daudzdzīvokļu dzīvojamo māju, publisku ēku, rūpniecības objektu vai tuneli, kas atbilst </w:t>
            </w:r>
            <w:r w:rsidRPr="0094680E">
              <w:rPr>
                <w:sz w:val="22"/>
                <w:szCs w:val="22"/>
              </w:rPr>
              <w:lastRenderedPageBreak/>
              <w:t xml:space="preserve">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w:t>
            </w:r>
            <w:r w:rsidRPr="0094680E">
              <w:rPr>
                <w:b/>
                <w:bCs/>
                <w:sz w:val="22"/>
                <w:szCs w:val="22"/>
                <w:u w:val="single"/>
              </w:rPr>
              <w:t>Ministru kabinets nosaka minimālās prasības elektronisko sakaru pasīvās fiziskās infrastruktūras risinājumam, kas nepieciešams minētā mobilo sakaru pārklājuma nodrošināšanai.</w:t>
            </w:r>
          </w:p>
          <w:p w:rsidR="0071571D" w:rsidRPr="0094680E" w:rsidRDefault="0071571D" w:rsidP="0071571D">
            <w:pPr>
              <w:rPr>
                <w:sz w:val="22"/>
                <w:szCs w:val="22"/>
              </w:rPr>
            </w:pPr>
          </w:p>
        </w:tc>
      </w:tr>
      <w:tr w:rsidR="0071571D" w:rsidRPr="00FF2B76" w:rsidTr="000430F1">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Likumprojekts (grozījumi)</w:t>
            </w:r>
          </w:p>
          <w:p w:rsidR="0071571D" w:rsidRPr="0094680E" w:rsidRDefault="0071571D" w:rsidP="0071571D">
            <w:pPr>
              <w:spacing w:after="240"/>
              <w:rPr>
                <w:b/>
                <w:sz w:val="22"/>
                <w:szCs w:val="22"/>
              </w:rPr>
            </w:pPr>
            <w:r w:rsidRPr="0094680E">
              <w:rPr>
                <w:b/>
                <w:sz w:val="22"/>
                <w:szCs w:val="22"/>
              </w:rPr>
              <w:t>28. panta (10):</w:t>
            </w:r>
          </w:p>
          <w:p w:rsidR="0071571D" w:rsidRPr="0094680E" w:rsidRDefault="0071571D" w:rsidP="0071571D">
            <w:pPr>
              <w:rPr>
                <w:sz w:val="22"/>
                <w:szCs w:val="22"/>
              </w:rPr>
            </w:pPr>
            <w:r w:rsidRPr="0094680E">
              <w:rPr>
                <w:sz w:val="22"/>
                <w:szCs w:val="22"/>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mobilās galiekārtas uztvērēja ieejā pie </w:t>
            </w:r>
            <w:r w:rsidRPr="0094680E">
              <w:rPr>
                <w:sz w:val="22"/>
                <w:szCs w:val="22"/>
              </w:rPr>
              <w:lastRenderedPageBreak/>
              <w:t xml:space="preserve">uztvērēja antenas pastiprinājuma koeficienta 0 </w:t>
            </w:r>
            <w:proofErr w:type="spellStart"/>
            <w:r w:rsidRPr="0094680E">
              <w:rPr>
                <w:sz w:val="22"/>
                <w:szCs w:val="22"/>
              </w:rPr>
              <w:t>dBi</w:t>
            </w:r>
            <w:proofErr w:type="spellEnd"/>
            <w:r w:rsidRPr="0094680E">
              <w:rPr>
                <w:sz w:val="22"/>
                <w:szCs w:val="22"/>
              </w:rPr>
              <w:t xml:space="preserve"> vismaz divos mobilo sakaru tīklos, katrā no tiem vismaz vienā radiofrekvenču diapazonā.".</w:t>
            </w:r>
          </w:p>
          <w:p w:rsidR="0071571D" w:rsidRPr="0094680E" w:rsidRDefault="0071571D" w:rsidP="0071571D">
            <w:pPr>
              <w:rPr>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lastRenderedPageBreak/>
              <w:t>Iebildums (EM - 22.11.2024.)</w:t>
            </w:r>
            <w:r w:rsidRPr="0094680E">
              <w:rPr>
                <w:sz w:val="22"/>
                <w:szCs w:val="22"/>
              </w:rPr>
              <w:t xml:space="preserve"> </w:t>
            </w:r>
          </w:p>
          <w:p w:rsidR="0071571D" w:rsidRPr="0094680E" w:rsidRDefault="0071571D" w:rsidP="0071571D">
            <w:pPr>
              <w:spacing w:after="240"/>
              <w:rPr>
                <w:sz w:val="22"/>
                <w:szCs w:val="22"/>
              </w:rPr>
            </w:pPr>
          </w:p>
          <w:p w:rsidR="0071571D" w:rsidRPr="0094680E" w:rsidRDefault="0071571D" w:rsidP="0071571D">
            <w:pPr>
              <w:rPr>
                <w:sz w:val="22"/>
                <w:szCs w:val="22"/>
              </w:rPr>
            </w:pPr>
            <w:r w:rsidRPr="0094680E">
              <w:rPr>
                <w:sz w:val="22"/>
                <w:szCs w:val="22"/>
              </w:rPr>
              <w:t xml:space="preserve">Vēršam uzmanību uz to, ka atbilstoši Ministru kabineta 04.06.2024. sēdes protokola Nr. 23 66. § 2.5.apakšpunktam Elektronisko sakaru likumā ir jāiekļauj prasība,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w:t>
            </w:r>
            <w:proofErr w:type="spellStart"/>
            <w:r w:rsidRPr="0094680E">
              <w:rPr>
                <w:sz w:val="22"/>
                <w:szCs w:val="22"/>
              </w:rPr>
              <w:t>dBm</w:t>
            </w:r>
            <w:proofErr w:type="spellEnd"/>
            <w:r w:rsidRPr="0094680E">
              <w:rPr>
                <w:sz w:val="22"/>
                <w:szCs w:val="22"/>
              </w:rPr>
              <w:t xml:space="preserve">. Savukārt, piedāvātajā Elektronisko sakaru likuma 28.panta desmitajā daļā ir noteikts, ka būvniecības ierosinātājs, projektējot daudzstāvu </w:t>
            </w:r>
            <w:r w:rsidRPr="0094680E">
              <w:rPr>
                <w:sz w:val="22"/>
                <w:szCs w:val="22"/>
              </w:rPr>
              <w:lastRenderedPageBreak/>
              <w:t xml:space="preserve">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mobilās galiekārtas uztvērēja ieejā pie uztvērēja antenas pastiprinājuma koeficienta 0 </w:t>
            </w:r>
            <w:proofErr w:type="spellStart"/>
            <w:r w:rsidRPr="0094680E">
              <w:rPr>
                <w:sz w:val="22"/>
                <w:szCs w:val="22"/>
              </w:rPr>
              <w:t>dBi</w:t>
            </w:r>
            <w:proofErr w:type="spellEnd"/>
            <w:r w:rsidRPr="0094680E">
              <w:rPr>
                <w:sz w:val="22"/>
                <w:szCs w:val="22"/>
              </w:rPr>
              <w:t xml:space="preserve"> vismaz divos mobilo sakaru tīklos, katrā no tiem vismaz vienā radiofrekvenču diapazonā. No likumprojekta anotācijas nav nosakāms pamatojums šādai prasībai “</w:t>
            </w:r>
            <w:r w:rsidRPr="0094680E">
              <w:rPr>
                <w:i/>
                <w:sz w:val="22"/>
                <w:szCs w:val="22"/>
              </w:rPr>
              <w:t xml:space="preserve">mobilās galiekārtas uztvērēja ieejā pie uztvērēja antenas pastiprinājuma koeficienta 0 </w:t>
            </w:r>
            <w:proofErr w:type="spellStart"/>
            <w:r w:rsidRPr="0094680E">
              <w:rPr>
                <w:i/>
                <w:sz w:val="22"/>
                <w:szCs w:val="22"/>
              </w:rPr>
              <w:t>dBi</w:t>
            </w:r>
            <w:proofErr w:type="spellEnd"/>
            <w:r w:rsidRPr="0094680E">
              <w:rPr>
                <w:i/>
                <w:sz w:val="22"/>
                <w:szCs w:val="22"/>
              </w:rPr>
              <w:t xml:space="preserve"> vismaz divos mobilo sakaru tīklos, katrā no tiem vismaz vienā radiofrekvenču diapazonā</w:t>
            </w:r>
            <w:r w:rsidRPr="0094680E">
              <w:rPr>
                <w:sz w:val="22"/>
                <w:szCs w:val="22"/>
              </w:rPr>
              <w:t>”. Lūdzam šo prasību detalizēti argumentēt anotācijā, kā arī aprakstīt piemēros kā Elektronisko sakaru likuma 28.panta desmitajā daļā ietvertās prasības faktiski varēs izpildīt.</w:t>
            </w:r>
          </w:p>
          <w:p w:rsidR="0071571D" w:rsidRPr="0094680E" w:rsidRDefault="0071571D" w:rsidP="0071571D">
            <w:pPr>
              <w:rPr>
                <w:sz w:val="22"/>
                <w:szCs w:val="22"/>
              </w:rPr>
            </w:pPr>
            <w:r w:rsidRPr="0094680E">
              <w:rPr>
                <w:sz w:val="22"/>
                <w:szCs w:val="22"/>
              </w:rPr>
              <w:t> </w:t>
            </w:r>
          </w:p>
          <w:p w:rsidR="0071571D" w:rsidRPr="0094680E" w:rsidRDefault="0071571D" w:rsidP="0071571D">
            <w:pPr>
              <w:rPr>
                <w:b/>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Cs/>
                <w:color w:val="auto"/>
                <w:sz w:val="22"/>
                <w:szCs w:val="22"/>
              </w:rPr>
            </w:pPr>
            <w:r w:rsidRPr="0094680E">
              <w:rPr>
                <w:b/>
                <w:bCs/>
                <w:color w:val="auto"/>
                <w:sz w:val="22"/>
                <w:szCs w:val="22"/>
              </w:rPr>
              <w:lastRenderedPageBreak/>
              <w:t xml:space="preserve">Nepieciešams starpinstitūciju sanāksmē vienoties par ESL </w:t>
            </w:r>
            <w:r w:rsidRPr="0094680E">
              <w:rPr>
                <w:b/>
                <w:sz w:val="22"/>
                <w:szCs w:val="22"/>
              </w:rPr>
              <w:t xml:space="preserve">28. panta desmitās daļas redakciju - </w:t>
            </w:r>
            <w:r w:rsidRPr="0094680E">
              <w:rPr>
                <w:bCs/>
                <w:sz w:val="22"/>
                <w:szCs w:val="22"/>
              </w:rPr>
              <w:t xml:space="preserve">skat. piedāvāto redakciju šīs izziņas </w:t>
            </w:r>
            <w:r w:rsidR="00423E33" w:rsidRPr="0094680E">
              <w:rPr>
                <w:bCs/>
                <w:sz w:val="22"/>
                <w:szCs w:val="22"/>
              </w:rPr>
              <w:t>8</w:t>
            </w:r>
            <w:r w:rsidRPr="0094680E">
              <w:rPr>
                <w:bCs/>
                <w:sz w:val="22"/>
                <w:szCs w:val="22"/>
              </w:rPr>
              <w:t>.1. apakšpunktā.</w:t>
            </w: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Papildus vēršam uzmanību, ka 2024.gada 29.aprīlī pieņemta Gigabitu regula</w:t>
            </w:r>
            <w:r w:rsidRPr="0094680E">
              <w:rPr>
                <w:rStyle w:val="FootnoteReference"/>
                <w:sz w:val="22"/>
                <w:szCs w:val="22"/>
              </w:rPr>
              <w:footnoteReference w:id="8"/>
            </w:r>
            <w:r w:rsidRPr="0094680E">
              <w:rPr>
                <w:sz w:val="22"/>
                <w:szCs w:val="22"/>
              </w:rPr>
              <w:t>, kas uzliek saistības kopumā un ir tieši piemērojama visās dalībvalstīs. Gigabitu regulas 10. pants nosaka prasības ēkas iekšējai fiziskajai infrastruktūrai. Saskaņā ar Gigabitu regulas 10.panta;</w:t>
            </w:r>
          </w:p>
          <w:p w:rsidR="0071571D" w:rsidRPr="0094680E" w:rsidRDefault="0071571D" w:rsidP="0071571D">
            <w:pPr>
              <w:rPr>
                <w:sz w:val="22"/>
                <w:szCs w:val="22"/>
              </w:rPr>
            </w:pPr>
            <w:r w:rsidRPr="0094680E">
              <w:rPr>
                <w:b/>
                <w:bCs/>
                <w:sz w:val="22"/>
                <w:szCs w:val="22"/>
              </w:rPr>
              <w:t xml:space="preserve">  1.puntu</w:t>
            </w:r>
            <w:r w:rsidRPr="0094680E">
              <w:rPr>
                <w:sz w:val="22"/>
                <w:szCs w:val="22"/>
              </w:rPr>
              <w:t xml:space="preserve"> visas jaunceltnes un ēkas, kurās notiek kapitālās renovācijas darbi, tostarp kopīpašumā esošos elementus, par ko būvatļauju pieteikumi ir iesniegti pēc 2026. gada </w:t>
            </w:r>
            <w:r w:rsidRPr="0094680E">
              <w:rPr>
                <w:sz w:val="22"/>
                <w:szCs w:val="22"/>
              </w:rPr>
              <w:lastRenderedPageBreak/>
              <w:t xml:space="preserve">12. februāra, aprīko ar optiskajai šķiedrai gatavu ēkas iekšējo fizisko infrastruktūru un ēkas iekšējo optiskās šķiedras instalāciju, tostarp savienojumiem līdz fiziskajam punktam, kurā galalietotājs pieslēdzas publiskajam tīklam; </w:t>
            </w:r>
            <w:r w:rsidRPr="0094680E">
              <w:rPr>
                <w:b/>
                <w:bCs/>
                <w:sz w:val="22"/>
                <w:szCs w:val="22"/>
              </w:rPr>
              <w:t>2.punktu</w:t>
            </w:r>
            <w:r w:rsidRPr="0094680E">
              <w:rPr>
                <w:sz w:val="22"/>
                <w:szCs w:val="22"/>
              </w:rPr>
              <w:t xml:space="preserve"> visas daudzdzīvokļu jaunceltnes vai daudzdzīvokļu ēkas, kurās notiek kapitālās renovācijas darbi, par ko būvatļauju pieteikumi ir iesniegti pēc 2026. gada 12. februāra, aprīko ar piekļuves punktu.</w:t>
            </w:r>
          </w:p>
          <w:p w:rsidR="0071571D" w:rsidRPr="0094680E" w:rsidRDefault="0071571D" w:rsidP="0071571D">
            <w:pPr>
              <w:rPr>
                <w:color w:val="auto"/>
                <w:sz w:val="22"/>
                <w:szCs w:val="22"/>
              </w:rPr>
            </w:pPr>
            <w:r w:rsidRPr="0094680E">
              <w:rPr>
                <w:b/>
                <w:bCs/>
                <w:color w:val="auto"/>
                <w:sz w:val="22"/>
                <w:szCs w:val="22"/>
              </w:rPr>
              <w:t>3.punktu</w:t>
            </w:r>
            <w:r w:rsidRPr="0094680E">
              <w:rPr>
                <w:color w:val="auto"/>
                <w:sz w:val="22"/>
                <w:szCs w:val="22"/>
              </w:rPr>
              <w:t xml:space="preserve"> līdz 2026. gada 12. februārim visas ēkas, tostarp to elementus, kas ir kopīpašumā, kurās veic nozīmīgu renovāciju, kā definēts Direktīvas 2010/31/ES 2. panta 10) punktā, aprīko ar optiskajai šķiedrai gatavu ēkas iekšējo fizisko infrastruktūru un ēkas iekšējo optiskās šķiedras instalāciju, tostarp savienojumiem līdz fiziskajam punktam, kurā galalietotājs pieslēdzas publiskajam tīklam, ja tas nesamērīgi nepalielina renovācijas darbu izmaksas un ja tas ir tehniski iespējams. Visas daudzdzīvokļu ēkas, kurās veic šādu nozīmīgu renovāciju, arī aprīko ar piekļuves punktu.</w:t>
            </w:r>
          </w:p>
          <w:p w:rsidR="0071571D" w:rsidRPr="0094680E" w:rsidRDefault="0071571D" w:rsidP="0071571D">
            <w:pPr>
              <w:rPr>
                <w:color w:val="auto"/>
                <w:sz w:val="22"/>
                <w:szCs w:val="22"/>
              </w:rPr>
            </w:pPr>
            <w:r w:rsidRPr="0094680E">
              <w:rPr>
                <w:color w:val="auto"/>
                <w:sz w:val="22"/>
                <w:szCs w:val="22"/>
              </w:rPr>
              <w:t xml:space="preserve"> </w:t>
            </w:r>
            <w:r w:rsidRPr="0094680E">
              <w:rPr>
                <w:b/>
                <w:bCs/>
                <w:color w:val="auto"/>
                <w:sz w:val="22"/>
                <w:szCs w:val="22"/>
              </w:rPr>
              <w:t>4.punktu</w:t>
            </w:r>
            <w:r w:rsidRPr="0094680E">
              <w:rPr>
                <w:color w:val="auto"/>
                <w:sz w:val="22"/>
                <w:szCs w:val="22"/>
              </w:rPr>
              <w:t xml:space="preserve"> līdz 2025. gada 12. novembrim dalībvalstis, apspriežoties ar ieinteresētajām personām un balstoties uz nozares </w:t>
            </w:r>
            <w:proofErr w:type="spellStart"/>
            <w:r w:rsidRPr="0094680E">
              <w:rPr>
                <w:color w:val="auto"/>
                <w:sz w:val="22"/>
                <w:szCs w:val="22"/>
              </w:rPr>
              <w:t>paraugpraksi</w:t>
            </w:r>
            <w:proofErr w:type="spellEnd"/>
            <w:r w:rsidRPr="0094680E">
              <w:rPr>
                <w:color w:val="auto"/>
                <w:sz w:val="22"/>
                <w:szCs w:val="22"/>
              </w:rPr>
              <w:t xml:space="preserve">, pieņem attiecīgos standartus vai tehniskās specifikācijas, kas vajadzīgi </w:t>
            </w:r>
            <w:r w:rsidRPr="0094680E">
              <w:rPr>
                <w:color w:val="auto"/>
                <w:sz w:val="22"/>
                <w:szCs w:val="22"/>
              </w:rPr>
              <w:lastRenderedPageBreak/>
              <w:t>1., 2. un 3. punkta īstenošanai. Minētajos standartos vai tehniskajās specifikācijās paredz iespēju viegli veikt parastās uzturēšanas darbības atsevišķām optiskās šķiedras instalācijām, ko katrs operators izmanto, lai sniegtu ļoti augstas veiktspējas tīklu (ĻAVT) pakalpojumus.</w:t>
            </w:r>
          </w:p>
          <w:p w:rsidR="0071571D" w:rsidRPr="0094680E" w:rsidRDefault="0071571D" w:rsidP="0071571D">
            <w:pPr>
              <w:rPr>
                <w:b/>
                <w:bCs/>
                <w:color w:val="auto"/>
                <w:sz w:val="22"/>
                <w:szCs w:val="22"/>
              </w:rPr>
            </w:pPr>
          </w:p>
          <w:p w:rsidR="0071571D" w:rsidRPr="0094680E" w:rsidRDefault="0071571D" w:rsidP="0071571D">
            <w:pPr>
              <w:rPr>
                <w:b/>
                <w:bCs/>
                <w:color w:val="auto"/>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Izziņas 7.1.punkts</w:t>
            </w:r>
          </w:p>
        </w:tc>
      </w:tr>
      <w:tr w:rsidR="0071571D" w:rsidRPr="00FF2B76" w:rsidTr="00884C96">
        <w:trPr>
          <w:trHeight w:val="142"/>
        </w:trPr>
        <w:tc>
          <w:tcPr>
            <w:tcW w:w="624" w:type="dxa"/>
            <w:shd w:val="clear" w:color="auto" w:fill="FFFFFF" w:themeFill="background1"/>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Likumprojekts (grozījumi)</w:t>
            </w:r>
          </w:p>
          <w:p w:rsidR="0071571D" w:rsidRPr="0094680E" w:rsidRDefault="0071571D" w:rsidP="0071571D">
            <w:pPr>
              <w:spacing w:after="240"/>
              <w:rPr>
                <w:b/>
                <w:sz w:val="22"/>
                <w:szCs w:val="22"/>
              </w:rPr>
            </w:pPr>
            <w:r w:rsidRPr="0094680E">
              <w:rPr>
                <w:b/>
                <w:sz w:val="22"/>
                <w:szCs w:val="22"/>
              </w:rPr>
              <w:t>28. panta (10):</w:t>
            </w:r>
          </w:p>
          <w:p w:rsidR="0071571D" w:rsidRPr="0094680E" w:rsidRDefault="0071571D" w:rsidP="0071571D">
            <w:pPr>
              <w:rPr>
                <w:sz w:val="22"/>
                <w:szCs w:val="22"/>
              </w:rPr>
            </w:pPr>
            <w:r w:rsidRPr="0094680E">
              <w:rPr>
                <w:sz w:val="22"/>
                <w:szCs w:val="22"/>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mobilās galiekārtas uztvērēja ieejā pie uztvērēja antenas pastiprinājuma koeficienta 0 </w:t>
            </w:r>
            <w:proofErr w:type="spellStart"/>
            <w:r w:rsidRPr="0094680E">
              <w:rPr>
                <w:sz w:val="22"/>
                <w:szCs w:val="22"/>
              </w:rPr>
              <w:t>dBi</w:t>
            </w:r>
            <w:proofErr w:type="spellEnd"/>
            <w:r w:rsidRPr="0094680E">
              <w:rPr>
                <w:sz w:val="22"/>
                <w:szCs w:val="22"/>
              </w:rPr>
              <w:t xml:space="preserve"> vismaz divos mobilo sakaru tīklos, katrā no tiem vismaz vienā radiofrekvenču diapazonā.".</w:t>
            </w: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p>
        </w:tc>
        <w:tc>
          <w:tcPr>
            <w:tcW w:w="4152" w:type="dxa"/>
            <w:gridSpan w:val="2"/>
            <w:shd w:val="clear" w:color="auto" w:fill="FFFFFF" w:themeFill="background1"/>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lastRenderedPageBreak/>
              <w:t>Priekšlikums (SPRK - 20.11.2024.)</w:t>
            </w:r>
          </w:p>
          <w:p w:rsidR="0071571D" w:rsidRPr="0094680E" w:rsidRDefault="0071571D" w:rsidP="0071571D">
            <w:pPr>
              <w:rPr>
                <w:sz w:val="22"/>
                <w:szCs w:val="22"/>
              </w:rPr>
            </w:pPr>
            <w:r w:rsidRPr="0094680E">
              <w:rPr>
                <w:sz w:val="22"/>
                <w:szCs w:val="22"/>
              </w:rPr>
              <w:t>Regulators jau 2023.gada 30.maija atzinumā</w:t>
            </w:r>
            <w:r w:rsidRPr="0094680E">
              <w:rPr>
                <w:sz w:val="22"/>
                <w:szCs w:val="22"/>
                <w:vertAlign w:val="superscript"/>
              </w:rPr>
              <w:t>[1]</w:t>
            </w:r>
            <w:r w:rsidRPr="0094680E">
              <w:rPr>
                <w:sz w:val="22"/>
                <w:szCs w:val="22"/>
              </w:rPr>
              <w:t xml:space="preserve"> vērsa uzmanību un izteica priekšlikumu minēto normu iekļaut nevis Elektronisko sakaru likumā (turpmāk - Likums), bet kādā citā normatīvā aktā, kas specifiski reglamentē būvniecības procesam izvirzāmās tehniskās prasības (piemēram, Būvniecības likumā vai Latvijas būvnormatīvā LBN 262-15 “Elektronisko sakaru tīkli”), tādējādi nodrošinot, ka plānotais regulējums par radiopārklājuma radiosignāla līmeņa normu tiek ietverts tādā normatīvajā aktā, kas tieši atbilst plānotā regulējuma mērķim (specifiskas būvniecības tehniskās prasības, kas jāņem vērā vēl būvniecības projektēšanas stadijā).</w:t>
            </w:r>
          </w:p>
          <w:p w:rsidR="0071571D" w:rsidRPr="0094680E" w:rsidRDefault="0071571D" w:rsidP="0071571D">
            <w:pPr>
              <w:rPr>
                <w:sz w:val="22"/>
                <w:szCs w:val="22"/>
              </w:rPr>
            </w:pPr>
            <w:r w:rsidRPr="0094680E">
              <w:rPr>
                <w:sz w:val="22"/>
                <w:szCs w:val="22"/>
              </w:rPr>
              <w:t xml:space="preserve">Regulators joprojām uzskata un izteic priekšlikumu, ka minētā norma ir tieši attiecināma uz būvniecības nozari, jo normas saturs reglamentē būvniecības ierosināšanas un projektēšanas stadijā ievērojamās tehniskās prasības. Savukārt Likuma 3.panta </w:t>
            </w:r>
            <w:r w:rsidRPr="0094680E">
              <w:rPr>
                <w:sz w:val="22"/>
                <w:szCs w:val="22"/>
              </w:rPr>
              <w:lastRenderedPageBreak/>
              <w:t>pirmā daļa noteic, ka Likums nosaka galalietotāju,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numerācijas un radiofrekvenču spektra lietošanu un pārvaldīšanu un augstākā līmeņa domēna ".lv" pārvaldīšanu. Attiecīgi Likums ir saistošs galalietotājiem, elektronisko sakaru komersantiem, privāto elektronisko sakaru tīklu īpašniekiem un valsts pārvaldes iestādēm, bet ne būvniecības ierosinātājam. Būvniecības ierosinātājs primāri vadās pēc specifiski būvnormatīvos ietvertajām tehniskajām prasībām, līdz ar to Regulatora ieskatā pastāv risks, ka šādas normas iekļaušana Likumā varētu nesasniegt tā mērķi – konkrēti tehnisku prasību ievērošana būvniecības ierosināšanas stadijā.</w:t>
            </w: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[1] Atzinums par ziņojumu "Informatīvais ziņojums par pasākumiem administratīvā sloga mazināšanai elektronisko sakaru tīkla attīstībai" (23-TA-957).</w:t>
            </w:r>
          </w:p>
          <w:p w:rsidR="0071571D" w:rsidRPr="0094680E" w:rsidRDefault="0071571D" w:rsidP="0071571D">
            <w:pPr>
              <w:rPr>
                <w:sz w:val="22"/>
                <w:szCs w:val="22"/>
              </w:rPr>
            </w:pPr>
            <w:r w:rsidRPr="0094680E">
              <w:rPr>
                <w:sz w:val="22"/>
                <w:szCs w:val="22"/>
              </w:rPr>
              <w:t> </w:t>
            </w:r>
          </w:p>
          <w:p w:rsidR="0071571D" w:rsidRPr="0094680E" w:rsidRDefault="0071571D" w:rsidP="0071571D">
            <w:pPr>
              <w:spacing w:before="240" w:after="240"/>
              <w:rPr>
                <w:i/>
                <w:sz w:val="22"/>
                <w:szCs w:val="22"/>
              </w:rPr>
            </w:pPr>
            <w:r w:rsidRPr="0094680E">
              <w:rPr>
                <w:i/>
                <w:sz w:val="22"/>
                <w:szCs w:val="22"/>
              </w:rPr>
              <w:t>Piedāvātā redakcija</w:t>
            </w:r>
          </w:p>
          <w:p w:rsidR="0071571D" w:rsidRPr="0094680E" w:rsidRDefault="0071571D" w:rsidP="0071571D">
            <w:pPr>
              <w:rPr>
                <w:b/>
                <w:bCs/>
                <w:sz w:val="22"/>
                <w:szCs w:val="22"/>
              </w:rPr>
            </w:pPr>
            <w:r w:rsidRPr="0094680E">
              <w:rPr>
                <w:sz w:val="22"/>
                <w:szCs w:val="22"/>
              </w:rPr>
              <w:t>Likumprojekta 28.panta desmito daļu ietvert būvniecību regulējošā normatīvajā aktā.</w:t>
            </w:r>
          </w:p>
        </w:tc>
        <w:tc>
          <w:tcPr>
            <w:tcW w:w="3644" w:type="dxa"/>
            <w:gridSpan w:val="2"/>
            <w:shd w:val="clear" w:color="auto" w:fill="FFFFFF" w:themeFill="background1"/>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lastRenderedPageBreak/>
              <w:t>Nepieciešama diskusija starpinstitūciju sanāksmē</w:t>
            </w:r>
          </w:p>
          <w:p w:rsidR="0071571D" w:rsidRPr="0094680E" w:rsidRDefault="0071571D" w:rsidP="0071571D">
            <w:pPr>
              <w:rPr>
                <w:color w:val="auto"/>
                <w:sz w:val="22"/>
                <w:szCs w:val="22"/>
              </w:rPr>
            </w:pPr>
          </w:p>
          <w:p w:rsidR="0071571D" w:rsidRPr="0094680E" w:rsidRDefault="0071571D" w:rsidP="0071571D">
            <w:pPr>
              <w:rPr>
                <w:sz w:val="22"/>
                <w:szCs w:val="22"/>
              </w:rPr>
            </w:pPr>
            <w:r w:rsidRPr="0094680E">
              <w:rPr>
                <w:sz w:val="22"/>
                <w:szCs w:val="22"/>
              </w:rPr>
              <w:t xml:space="preserve">Regulators joprojām uzskata un izteic priekšlikumu, ka </w:t>
            </w:r>
            <w:r w:rsidRPr="0094680E">
              <w:rPr>
                <w:sz w:val="22"/>
                <w:szCs w:val="22"/>
                <w:u w:val="single"/>
              </w:rPr>
              <w:t xml:space="preserve">minētā norma ir tieši attiecināma uz būvniecības nozari, </w:t>
            </w:r>
            <w:r w:rsidRPr="0094680E">
              <w:rPr>
                <w:sz w:val="22"/>
                <w:szCs w:val="22"/>
              </w:rPr>
              <w:t>jo normas saturs reglamentē būvniecības ierosināšanas un projektēšanas stadijā ievērojamās tehniskās prasības.</w:t>
            </w:r>
          </w:p>
          <w:p w:rsidR="0071571D" w:rsidRPr="0094680E" w:rsidRDefault="0071571D" w:rsidP="0071571D">
            <w:pPr>
              <w:rPr>
                <w:sz w:val="22"/>
                <w:szCs w:val="22"/>
              </w:rPr>
            </w:pPr>
          </w:p>
          <w:p w:rsidR="0071571D" w:rsidRPr="0094680E" w:rsidRDefault="0071571D" w:rsidP="0071571D">
            <w:pPr>
              <w:rPr>
                <w:color w:val="000000" w:themeColor="text1"/>
                <w:sz w:val="22"/>
                <w:szCs w:val="22"/>
              </w:rPr>
            </w:pPr>
            <w:r w:rsidRPr="0094680E">
              <w:rPr>
                <w:color w:val="000000" w:themeColor="text1"/>
                <w:sz w:val="22"/>
                <w:szCs w:val="22"/>
                <w:u w:val="single"/>
              </w:rPr>
              <w:t>Pret šo kategoriski iebilda LDDK</w:t>
            </w:r>
            <w:r w:rsidRPr="0094680E">
              <w:rPr>
                <w:color w:val="000000" w:themeColor="text1"/>
                <w:sz w:val="22"/>
                <w:szCs w:val="22"/>
              </w:rPr>
              <w:t xml:space="preserve"> informatīvā ziņojuma par pasākumiem administratīvā sloga mazināšanai elektronisko sakaru tīkla </w:t>
            </w:r>
            <w:r w:rsidRPr="0094680E">
              <w:rPr>
                <w:color w:val="000000" w:themeColor="text1"/>
                <w:sz w:val="22"/>
                <w:szCs w:val="22"/>
                <w:u w:val="single"/>
              </w:rPr>
              <w:t>attīstībai (23-TA-957) saskaņošanas ietvaros.</w:t>
            </w:r>
          </w:p>
        </w:tc>
        <w:tc>
          <w:tcPr>
            <w:tcW w:w="3057" w:type="dxa"/>
            <w:shd w:val="clear" w:color="auto" w:fill="FFFFFF" w:themeFill="background1"/>
            <w:noWrap/>
            <w:tcMar>
              <w:top w:w="75" w:type="dxa"/>
              <w:left w:w="75" w:type="dxa"/>
              <w:bottom w:w="75" w:type="dxa"/>
              <w:right w:w="75" w:type="dxa"/>
            </w:tcMar>
          </w:tcPr>
          <w:p w:rsidR="0071571D" w:rsidRPr="0094680E" w:rsidRDefault="0071571D" w:rsidP="0071571D">
            <w:pPr>
              <w:rPr>
                <w:sz w:val="22"/>
                <w:szCs w:val="22"/>
              </w:rPr>
            </w:pPr>
            <w:r w:rsidRPr="0094680E">
              <w:rPr>
                <w:sz w:val="22"/>
                <w:szCs w:val="22"/>
              </w:rPr>
              <w:t xml:space="preserve">- Izziņas </w:t>
            </w:r>
            <w:r w:rsidR="00423E33" w:rsidRPr="0094680E">
              <w:rPr>
                <w:sz w:val="22"/>
                <w:szCs w:val="22"/>
              </w:rPr>
              <w:t>8</w:t>
            </w:r>
            <w:r w:rsidRPr="0094680E">
              <w:rPr>
                <w:sz w:val="22"/>
                <w:szCs w:val="22"/>
              </w:rPr>
              <w:t>.1.punkts</w:t>
            </w:r>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Anotācija (</w:t>
            </w:r>
            <w:proofErr w:type="spellStart"/>
            <w:r w:rsidRPr="0094680E">
              <w:rPr>
                <w:b/>
                <w:sz w:val="22"/>
                <w:szCs w:val="22"/>
              </w:rPr>
              <w:t>ex-ante</w:t>
            </w:r>
            <w:proofErr w:type="spellEnd"/>
            <w:r w:rsidRPr="0094680E">
              <w:rPr>
                <w:b/>
                <w:sz w:val="22"/>
                <w:szCs w:val="22"/>
              </w:rPr>
              <w:t>)</w:t>
            </w:r>
          </w:p>
          <w:p w:rsidR="0071571D" w:rsidRPr="0094680E" w:rsidRDefault="0071571D" w:rsidP="0071571D">
            <w:pPr>
              <w:spacing w:after="240"/>
              <w:rPr>
                <w:b/>
                <w:sz w:val="22"/>
                <w:szCs w:val="22"/>
              </w:rPr>
            </w:pPr>
            <w:r w:rsidRPr="0094680E">
              <w:rPr>
                <w:b/>
                <w:sz w:val="22"/>
                <w:szCs w:val="22"/>
              </w:rPr>
              <w:t>28. panta (10):</w:t>
            </w:r>
          </w:p>
          <w:p w:rsidR="0071571D" w:rsidRPr="0094680E" w:rsidRDefault="0071571D" w:rsidP="0071571D">
            <w:pPr>
              <w:rPr>
                <w:sz w:val="22"/>
                <w:szCs w:val="22"/>
              </w:rPr>
            </w:pPr>
            <w:r w:rsidRPr="0094680E">
              <w:rPr>
                <w:sz w:val="22"/>
                <w:szCs w:val="22"/>
              </w:rPr>
              <w:t>1.3. Pašreizējā situācija, problēmas un risinājumi</w:t>
            </w:r>
          </w:p>
          <w:p w:rsidR="0071571D" w:rsidRPr="0094680E" w:rsidRDefault="0071571D" w:rsidP="0071571D">
            <w:pPr>
              <w:rPr>
                <w:sz w:val="22"/>
                <w:szCs w:val="22"/>
              </w:rPr>
            </w:pPr>
          </w:p>
          <w:p w:rsidR="0071571D" w:rsidRPr="0094680E" w:rsidRDefault="0071571D" w:rsidP="0071571D">
            <w:pPr>
              <w:rPr>
                <w:sz w:val="22"/>
                <w:szCs w:val="22"/>
              </w:rPr>
            </w:pPr>
          </w:p>
          <w:p w:rsidR="0071571D" w:rsidRPr="0094680E" w:rsidRDefault="0071571D" w:rsidP="0071571D">
            <w:pPr>
              <w:spacing w:after="240"/>
              <w:rPr>
                <w:b/>
                <w:sz w:val="22"/>
                <w:szCs w:val="22"/>
              </w:rPr>
            </w:pPr>
            <w:r w:rsidRPr="0094680E">
              <w:rPr>
                <w:b/>
                <w:sz w:val="22"/>
                <w:szCs w:val="22"/>
              </w:rPr>
              <w:t>28. panta (10):</w:t>
            </w:r>
          </w:p>
          <w:p w:rsidR="0071571D" w:rsidRPr="0094680E" w:rsidRDefault="0071571D" w:rsidP="0071571D">
            <w:pPr>
              <w:rPr>
                <w:sz w:val="22"/>
                <w:szCs w:val="22"/>
              </w:rPr>
            </w:pPr>
            <w:r w:rsidRPr="0094680E">
              <w:rPr>
                <w:sz w:val="22"/>
                <w:szCs w:val="22"/>
              </w:rPr>
              <w:t xml:space="preserve"> "(10) Būvniecības ierosinātājs, projektējot daudzstāvu daudzdzīvokļu dzīvojamo māju, publisku ēku, rūpniecības objektu vai tuneli, kas atbilst vispārīgajos būvnoteikumos noteiktā ēku iedalījuma II vai III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94680E">
              <w:rPr>
                <w:sz w:val="22"/>
                <w:szCs w:val="22"/>
              </w:rPr>
              <w:t>dBm</w:t>
            </w:r>
            <w:proofErr w:type="spellEnd"/>
            <w:r w:rsidRPr="0094680E">
              <w:rPr>
                <w:sz w:val="22"/>
                <w:szCs w:val="22"/>
              </w:rPr>
              <w:t xml:space="preserve"> mobilās galiekārtas uztvērēja ieejā pie uztvērēja antenas pastiprinājuma koeficienta 0 </w:t>
            </w:r>
            <w:proofErr w:type="spellStart"/>
            <w:r w:rsidRPr="0094680E">
              <w:rPr>
                <w:sz w:val="22"/>
                <w:szCs w:val="22"/>
              </w:rPr>
              <w:t>dBi</w:t>
            </w:r>
            <w:proofErr w:type="spellEnd"/>
            <w:r w:rsidRPr="0094680E">
              <w:rPr>
                <w:sz w:val="22"/>
                <w:szCs w:val="22"/>
              </w:rPr>
              <w:t xml:space="preserve"> vismaz divos mobilo sakaru tīklos, katrā no tiem vismaz vienā radiofrekvenču diapazonā.".</w:t>
            </w:r>
          </w:p>
          <w:p w:rsidR="0071571D" w:rsidRPr="0094680E" w:rsidRDefault="0071571D" w:rsidP="0071571D">
            <w:pPr>
              <w:rPr>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sz w:val="22"/>
                <w:szCs w:val="22"/>
              </w:rPr>
              <w:t>Priekšlikums (SPRK - 20.11.2024.)</w:t>
            </w:r>
            <w:r w:rsidRPr="0094680E">
              <w:rPr>
                <w:sz w:val="22"/>
                <w:szCs w:val="22"/>
              </w:rPr>
              <w:t xml:space="preserve"> </w:t>
            </w:r>
          </w:p>
          <w:p w:rsidR="0071571D" w:rsidRPr="0094680E" w:rsidRDefault="0071571D" w:rsidP="0071571D">
            <w:pPr>
              <w:spacing w:after="240"/>
              <w:rPr>
                <w:b/>
                <w:sz w:val="22"/>
                <w:szCs w:val="22"/>
              </w:rPr>
            </w:pPr>
          </w:p>
          <w:p w:rsidR="0071571D" w:rsidRPr="0094680E" w:rsidRDefault="0071571D" w:rsidP="0071571D">
            <w:pPr>
              <w:rPr>
                <w:sz w:val="22"/>
                <w:szCs w:val="22"/>
              </w:rPr>
            </w:pPr>
            <w:r w:rsidRPr="0094680E">
              <w:rPr>
                <w:sz w:val="22"/>
                <w:szCs w:val="22"/>
                <w:u w:val="single"/>
              </w:rPr>
              <w:t>Problēmas apraksts</w:t>
            </w:r>
          </w:p>
          <w:p w:rsidR="0071571D" w:rsidRPr="0094680E" w:rsidRDefault="0071571D" w:rsidP="0071571D">
            <w:pPr>
              <w:rPr>
                <w:sz w:val="22"/>
                <w:szCs w:val="22"/>
              </w:rPr>
            </w:pPr>
            <w:r w:rsidRPr="0094680E">
              <w:rPr>
                <w:i/>
                <w:sz w:val="22"/>
                <w:szCs w:val="22"/>
              </w:rPr>
              <w:t xml:space="preserve">Atzīmējams, ka pašvaldību teritoriju plānošanas dokumentos nepieciešams iekļaut pamata prasību, ka, plānojot sabiedrībai būtiskus infrastruktūras objektus, publiskas ēkas un rūpniecības objektus, savrupmāju apbūves teritorijas, daudzstāvu un </w:t>
            </w:r>
            <w:proofErr w:type="spellStart"/>
            <w:r w:rsidRPr="0094680E">
              <w:rPr>
                <w:i/>
                <w:sz w:val="22"/>
                <w:szCs w:val="22"/>
              </w:rPr>
              <w:t>mazstāvu</w:t>
            </w:r>
            <w:proofErr w:type="spellEnd"/>
            <w:r w:rsidRPr="0094680E">
              <w:rPr>
                <w:i/>
                <w:sz w:val="22"/>
                <w:szCs w:val="22"/>
              </w:rPr>
              <w:t xml:space="preserve"> apbūves teritorijas, nepieciešams nodrošināt platjoslas fiksētā pieslēguma pieejamību, kā arī platjoslas mobilo sakaru pieejamību vismaz vienā frekvenču diapazonā ar radiosignāla līmeni augstāku par -96 </w:t>
            </w:r>
            <w:proofErr w:type="spellStart"/>
            <w:r w:rsidRPr="0094680E">
              <w:rPr>
                <w:i/>
                <w:sz w:val="22"/>
                <w:szCs w:val="22"/>
              </w:rPr>
              <w:t>dBm</w:t>
            </w:r>
            <w:proofErr w:type="spellEnd"/>
            <w:r w:rsidRPr="0094680E">
              <w:rPr>
                <w:i/>
                <w:sz w:val="22"/>
                <w:szCs w:val="22"/>
              </w:rPr>
              <w:t>.</w:t>
            </w: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Regulatora ieskatā no Anotācijā minētā problēmas apraksta, kas tiek skaidrota ar pašvaldību teritoriju plānošanas dokumentos iekļaujamām pamata prasībām, nav skaidri izprotams, kā nonākts līdz secinājumam, ka problēmu var atrisināt Likumā iekļaujot 28.panta desmito daļu Likumprojektā norādītajā redakcijā.</w:t>
            </w: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 </w:t>
            </w:r>
          </w:p>
          <w:p w:rsidR="0071571D" w:rsidRPr="0094680E" w:rsidRDefault="0071571D" w:rsidP="0071571D">
            <w:pPr>
              <w:spacing w:before="240" w:after="240"/>
              <w:rPr>
                <w:i/>
                <w:sz w:val="22"/>
                <w:szCs w:val="22"/>
              </w:rPr>
            </w:pPr>
            <w:r w:rsidRPr="0094680E">
              <w:rPr>
                <w:i/>
                <w:sz w:val="22"/>
                <w:szCs w:val="22"/>
              </w:rPr>
              <w:t>Piedāvātā redakcija</w:t>
            </w:r>
          </w:p>
          <w:p w:rsidR="0071571D" w:rsidRPr="0094680E" w:rsidRDefault="0071571D" w:rsidP="0071571D">
            <w:pPr>
              <w:rPr>
                <w:sz w:val="22"/>
                <w:szCs w:val="22"/>
              </w:rPr>
            </w:pPr>
            <w:r w:rsidRPr="0094680E">
              <w:rPr>
                <w:sz w:val="22"/>
                <w:szCs w:val="22"/>
              </w:rPr>
              <w:t xml:space="preserve">Regulators aicina minētajā aprakstā sniegt plašāku skaidrojumu, kāpēc Likumprojektā radiosignāla līmenis ir nosakāms augstāks par tieši -96 </w:t>
            </w:r>
            <w:proofErr w:type="spellStart"/>
            <w:r w:rsidRPr="0094680E">
              <w:rPr>
                <w:sz w:val="22"/>
                <w:szCs w:val="22"/>
              </w:rPr>
              <w:t>dBm</w:t>
            </w:r>
            <w:proofErr w:type="spellEnd"/>
            <w:r w:rsidRPr="0094680E">
              <w:rPr>
                <w:sz w:val="22"/>
                <w:szCs w:val="22"/>
              </w:rPr>
              <w:t xml:space="preserve"> (proti, kā tika secināts, ka minētais radiosignāla līmenis ir optimāls Anotācijā norādītās problēmas risinājumam), kā arī sniegt skaidrojumu, kāpēc minētās </w:t>
            </w:r>
            <w:r w:rsidRPr="0094680E">
              <w:rPr>
                <w:sz w:val="22"/>
                <w:szCs w:val="22"/>
              </w:rPr>
              <w:lastRenderedPageBreak/>
              <w:t>pamata prasības ir iekļaujamas tieši pašvaldību teritoriju plānošanas dokumentos.</w:t>
            </w:r>
          </w:p>
          <w:p w:rsidR="0071571D" w:rsidRPr="0094680E" w:rsidRDefault="0071571D" w:rsidP="0071571D">
            <w:pPr>
              <w:rPr>
                <w:sz w:val="22"/>
                <w:szCs w:val="22"/>
              </w:rPr>
            </w:pP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b/>
                <w:bCs/>
                <w:color w:val="auto"/>
                <w:sz w:val="22"/>
                <w:szCs w:val="22"/>
              </w:rPr>
            </w:pPr>
            <w:r w:rsidRPr="0094680E">
              <w:rPr>
                <w:b/>
                <w:bCs/>
                <w:color w:val="auto"/>
                <w:sz w:val="22"/>
                <w:szCs w:val="22"/>
              </w:rPr>
              <w:lastRenderedPageBreak/>
              <w:t>Nepieciešama diskusija starpinstitūciju sanāksmē</w:t>
            </w:r>
          </w:p>
          <w:p w:rsidR="0071571D" w:rsidRPr="0094680E" w:rsidRDefault="0071571D" w:rsidP="0071571D">
            <w:pPr>
              <w:rPr>
                <w:b/>
                <w:bCs/>
                <w:color w:val="auto"/>
                <w:sz w:val="22"/>
                <w:szCs w:val="22"/>
              </w:rPr>
            </w:pPr>
          </w:p>
          <w:p w:rsidR="0071571D" w:rsidRPr="0094680E" w:rsidRDefault="0071571D" w:rsidP="0071571D">
            <w:pPr>
              <w:rPr>
                <w:color w:val="auto"/>
                <w:sz w:val="22"/>
                <w:szCs w:val="22"/>
              </w:rPr>
            </w:pPr>
            <w:r w:rsidRPr="0094680E">
              <w:rPr>
                <w:b/>
                <w:bCs/>
                <w:color w:val="auto"/>
                <w:sz w:val="22"/>
                <w:szCs w:val="22"/>
              </w:rPr>
              <w:t>Lūgums nozarei sniegt pamatojumu iekļaušanai anotācijā</w:t>
            </w:r>
            <w:r w:rsidRPr="0094680E">
              <w:rPr>
                <w:color w:val="auto"/>
                <w:sz w:val="22"/>
                <w:szCs w:val="22"/>
              </w:rPr>
              <w:t xml:space="preserve">, </w:t>
            </w:r>
            <w:r w:rsidRPr="0094680E">
              <w:rPr>
                <w:sz w:val="22"/>
                <w:szCs w:val="22"/>
              </w:rPr>
              <w:t xml:space="preserve">kāpēc likumprojektā radiosignāla līmenis ir nosakāms augstāks par tieši -96 </w:t>
            </w:r>
            <w:proofErr w:type="spellStart"/>
            <w:r w:rsidRPr="0094680E">
              <w:rPr>
                <w:sz w:val="22"/>
                <w:szCs w:val="22"/>
              </w:rPr>
              <w:t>dBm</w:t>
            </w:r>
            <w:proofErr w:type="spellEnd"/>
            <w:r w:rsidRPr="0094680E">
              <w:rPr>
                <w:sz w:val="22"/>
                <w:szCs w:val="22"/>
              </w:rPr>
              <w:t xml:space="preserve"> (proti, kā tika secināts, ka minētais radiosignāla līmenis ir optimāls Anotācijā norādītās problēmas risinājumam), kā arī sniegt skaidrojumu, kāpēc minētās pamata prasības ir iekļaujamas tieši pašvaldību teritoriju plānošanas dokumentos.</w:t>
            </w:r>
          </w:p>
          <w:p w:rsidR="0071571D" w:rsidRPr="0094680E" w:rsidRDefault="0071571D" w:rsidP="0071571D">
            <w:pPr>
              <w:rPr>
                <w:b/>
                <w:bCs/>
                <w:color w:val="auto"/>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spacing w:line="259" w:lineRule="auto"/>
              <w:rPr>
                <w:sz w:val="22"/>
                <w:szCs w:val="22"/>
              </w:rPr>
            </w:pPr>
          </w:p>
          <w:p w:rsidR="0071571D" w:rsidRPr="0094680E" w:rsidRDefault="0071571D" w:rsidP="0071571D">
            <w:pPr>
              <w:rPr>
                <w:sz w:val="22"/>
                <w:szCs w:val="22"/>
              </w:rPr>
            </w:pPr>
            <w:r w:rsidRPr="0094680E">
              <w:rPr>
                <w:sz w:val="22"/>
                <w:szCs w:val="22"/>
              </w:rPr>
              <w:t xml:space="preserve">Izziņas </w:t>
            </w:r>
            <w:r w:rsidR="00423E33" w:rsidRPr="0094680E">
              <w:rPr>
                <w:sz w:val="22"/>
                <w:szCs w:val="22"/>
              </w:rPr>
              <w:t>8</w:t>
            </w:r>
            <w:r w:rsidRPr="0094680E">
              <w:rPr>
                <w:sz w:val="22"/>
                <w:szCs w:val="22"/>
              </w:rPr>
              <w:t>.1.punkts</w:t>
            </w:r>
          </w:p>
        </w:tc>
      </w:tr>
      <w:tr w:rsidR="0071571D" w:rsidRPr="00F55E90" w:rsidTr="00A11E01">
        <w:trPr>
          <w:trHeight w:val="142"/>
        </w:trPr>
        <w:tc>
          <w:tcPr>
            <w:tcW w:w="14756" w:type="dxa"/>
            <w:gridSpan w:val="8"/>
            <w:shd w:val="clear" w:color="auto" w:fill="BFBFBF" w:themeFill="background1" w:themeFillShade="BF"/>
            <w:noWrap/>
            <w:tcMar>
              <w:top w:w="75" w:type="dxa"/>
              <w:left w:w="75" w:type="dxa"/>
              <w:bottom w:w="75" w:type="dxa"/>
              <w:right w:w="75" w:type="dxa"/>
            </w:tcMar>
          </w:tcPr>
          <w:p w:rsidR="0071571D" w:rsidRPr="0094680E" w:rsidRDefault="0071571D" w:rsidP="0071571D">
            <w:pPr>
              <w:pStyle w:val="Heading1"/>
              <w:numPr>
                <w:ilvl w:val="0"/>
                <w:numId w:val="10"/>
              </w:numPr>
              <w:rPr>
                <w:rFonts w:ascii="Times New Roman" w:hAnsi="Times New Roman" w:cs="Times New Roman"/>
                <w:b/>
                <w:sz w:val="22"/>
                <w:szCs w:val="22"/>
              </w:rPr>
            </w:pPr>
            <w:bookmarkStart w:id="27" w:name="_Toc183683802"/>
            <w:bookmarkStart w:id="28" w:name="_Toc186724985"/>
            <w:bookmarkStart w:id="29" w:name="_Toc190094575"/>
            <w:r w:rsidRPr="0094680E">
              <w:rPr>
                <w:rFonts w:ascii="Times New Roman" w:hAnsi="Times New Roman" w:cs="Times New Roman"/>
                <w:b/>
                <w:sz w:val="22"/>
                <w:szCs w:val="22"/>
              </w:rPr>
              <w:lastRenderedPageBreak/>
              <w:t>30. panta trešā daļas 2.punkts</w:t>
            </w:r>
            <w:bookmarkEnd w:id="27"/>
            <w:bookmarkEnd w:id="28"/>
            <w:bookmarkEnd w:id="29"/>
          </w:p>
        </w:tc>
      </w:tr>
      <w:tr w:rsidR="0071571D" w:rsidRPr="00FF2B76" w:rsidTr="00884C96">
        <w:trPr>
          <w:trHeight w:val="142"/>
        </w:trPr>
        <w:tc>
          <w:tcPr>
            <w:tcW w:w="624" w:type="dxa"/>
            <w:shd w:val="clear" w:color="auto" w:fill="auto"/>
            <w:noWrap/>
            <w:tcMar>
              <w:top w:w="75" w:type="dxa"/>
              <w:left w:w="75" w:type="dxa"/>
              <w:bottom w:w="75" w:type="dxa"/>
              <w:right w:w="75" w:type="dxa"/>
            </w:tcMar>
          </w:tcPr>
          <w:p w:rsidR="0071571D" w:rsidRPr="0094680E"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Likumprojekts (grozījumi)</w:t>
            </w:r>
          </w:p>
          <w:p w:rsidR="0071571D" w:rsidRPr="0094680E" w:rsidRDefault="0071571D" w:rsidP="0071571D">
            <w:pPr>
              <w:rPr>
                <w:sz w:val="22"/>
                <w:szCs w:val="22"/>
              </w:rPr>
            </w:pPr>
            <w:r w:rsidRPr="0094680E">
              <w:rPr>
                <w:sz w:val="22"/>
                <w:szCs w:val="22"/>
              </w:rPr>
              <w:t xml:space="preserve"> "(3) Ievērojot īpašumtiesības reglamentējošos normatīvos aktus, elektronisko sakaru komersantiem publisko elektronisko sakaru tīklu ierīkošanai un nodrošināšanai bez diskriminācijas un uz vienlīdzīgu principu pamata ir pieejami:  </w:t>
            </w:r>
          </w:p>
          <w:p w:rsidR="0071571D" w:rsidRPr="0094680E" w:rsidRDefault="0071571D" w:rsidP="0071571D">
            <w:pPr>
              <w:rPr>
                <w:sz w:val="22"/>
                <w:szCs w:val="22"/>
              </w:rPr>
            </w:pPr>
            <w:r w:rsidRPr="0094680E">
              <w:rPr>
                <w:sz w:val="22"/>
                <w:szCs w:val="22"/>
              </w:rPr>
              <w:t>1) dzīvojamo māju un nedzīvojamo ēku kabeļu ievadi, stāvvadi, horizontālie kabeļu kanāli, kabeļu sadales un elektronisko sakaru tīklu iekārtu uzstādīšanas vietas koplietošanas telpās;</w:t>
            </w:r>
          </w:p>
          <w:p w:rsidR="0071571D" w:rsidRPr="0094680E" w:rsidRDefault="0071571D" w:rsidP="0071571D">
            <w:pPr>
              <w:rPr>
                <w:sz w:val="22"/>
                <w:szCs w:val="22"/>
              </w:rPr>
            </w:pPr>
            <w:r w:rsidRPr="0094680E">
              <w:rPr>
                <w:sz w:val="22"/>
                <w:szCs w:val="22"/>
              </w:rPr>
              <w:t>2) publiskas personas nekustamā īpašuma konstruktīvie elementi un ar tiem saistītās neapdzīvojamās telpas (ārsienas, jumti, bēniņi, citas konstrukcijas vai telpas).";</w:t>
            </w:r>
          </w:p>
        </w:tc>
        <w:tc>
          <w:tcPr>
            <w:tcW w:w="4152" w:type="dxa"/>
            <w:gridSpan w:val="2"/>
            <w:shd w:val="clear" w:color="auto" w:fill="auto"/>
            <w:noWrap/>
            <w:tcMar>
              <w:top w:w="75" w:type="dxa"/>
              <w:left w:w="75" w:type="dxa"/>
              <w:bottom w:w="75" w:type="dxa"/>
              <w:right w:w="75" w:type="dxa"/>
            </w:tcMar>
          </w:tcPr>
          <w:p w:rsidR="0071571D" w:rsidRPr="0094680E" w:rsidRDefault="0071571D" w:rsidP="0071571D">
            <w:pPr>
              <w:spacing w:after="240"/>
              <w:rPr>
                <w:b/>
                <w:sz w:val="22"/>
                <w:szCs w:val="22"/>
              </w:rPr>
            </w:pPr>
            <w:r w:rsidRPr="0094680E">
              <w:rPr>
                <w:b/>
                <w:sz w:val="22"/>
                <w:szCs w:val="22"/>
              </w:rPr>
              <w:t>Iebildums (FM - 22.11.2024.)</w:t>
            </w:r>
            <w:r w:rsidRPr="0094680E">
              <w:rPr>
                <w:sz w:val="22"/>
                <w:szCs w:val="22"/>
              </w:rPr>
              <w:t xml:space="preserve"> </w:t>
            </w:r>
          </w:p>
          <w:p w:rsidR="0071571D" w:rsidRPr="0094680E" w:rsidRDefault="0071571D" w:rsidP="0071571D">
            <w:pPr>
              <w:rPr>
                <w:sz w:val="22"/>
                <w:szCs w:val="22"/>
              </w:rPr>
            </w:pPr>
            <w:r w:rsidRPr="0094680E">
              <w:rPr>
                <w:sz w:val="22"/>
                <w:szCs w:val="22"/>
              </w:rPr>
              <w:t xml:space="preserve">Atbilstoši Ministru kabineta 2024.gada 4.jūnija sēdes </w:t>
            </w:r>
            <w:proofErr w:type="spellStart"/>
            <w:r w:rsidRPr="0094680E">
              <w:rPr>
                <w:sz w:val="22"/>
                <w:szCs w:val="22"/>
              </w:rPr>
              <w:t>protokollēmumam</w:t>
            </w:r>
            <w:proofErr w:type="spellEnd"/>
            <w:r w:rsidRPr="0094680E">
              <w:rPr>
                <w:sz w:val="22"/>
                <w:szCs w:val="22"/>
              </w:rPr>
              <w:t xml:space="preserve"> Nr.23 66.§ tika atbalstīta atteikšanās no nomas maksas, veicot vienreizēju maksājumu par elektronisko sakaru ierīkošanai nepieciešamās nekustamā īpašuma lietošanas aprobežojumu par bezvadu elektronisko sakaru infrastruktūras izvietošanu publiskajām personām piederošajos īpašumos </w:t>
            </w:r>
            <w:proofErr w:type="spellStart"/>
            <w:r w:rsidRPr="0094680E">
              <w:rPr>
                <w:sz w:val="22"/>
                <w:szCs w:val="22"/>
              </w:rPr>
              <w:t>ārtelpās</w:t>
            </w:r>
            <w:proofErr w:type="spellEnd"/>
            <w:r w:rsidRPr="0094680E">
              <w:rPr>
                <w:sz w:val="22"/>
                <w:szCs w:val="22"/>
              </w:rPr>
              <w:t xml:space="preserve"> (piemēram, uz ēku jumtiem).</w:t>
            </w: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Atbilstoši likumprojektam, Elektronisko sakaru likuma 30.panta trešās daļas 2.apakšpunkts paredz, ka, ievērojot īpašumtiesības reglamentējošos normatīvos aktus, ele</w:t>
            </w:r>
            <w:r w:rsidRPr="0094680E">
              <w:rPr>
                <w:sz w:val="22"/>
                <w:szCs w:val="22"/>
                <w:u w:val="single"/>
              </w:rPr>
              <w:t>ktronisko sakaru komersantiem publisko elektronisko sakaru tīklu ierīkošanai</w:t>
            </w:r>
            <w:r w:rsidRPr="0094680E">
              <w:rPr>
                <w:sz w:val="22"/>
                <w:szCs w:val="22"/>
              </w:rPr>
              <w:t xml:space="preserve"> un nodrošināšanai bez diskriminācijas un uz vienlīdzīgu principu pamata</w:t>
            </w:r>
            <w:r w:rsidRPr="0094680E">
              <w:rPr>
                <w:sz w:val="22"/>
                <w:szCs w:val="22"/>
                <w:u w:val="single"/>
              </w:rPr>
              <w:t xml:space="preserve"> ir pieejami publiskas personas nekustamā īpašuma konstruktīvie elementi un ar tiem saistītās </w:t>
            </w:r>
            <w:r w:rsidRPr="0094680E">
              <w:rPr>
                <w:b/>
                <w:sz w:val="22"/>
                <w:szCs w:val="22"/>
                <w:u w:val="single"/>
              </w:rPr>
              <w:t xml:space="preserve">neapdzīvojamās telpas </w:t>
            </w:r>
            <w:r w:rsidRPr="0094680E">
              <w:rPr>
                <w:b/>
                <w:sz w:val="22"/>
                <w:szCs w:val="22"/>
              </w:rPr>
              <w:t>(ārsienas, jumti, bēniņi, citas konstrukcijas vai telpas)</w:t>
            </w:r>
            <w:r w:rsidRPr="0094680E">
              <w:rPr>
                <w:sz w:val="22"/>
                <w:szCs w:val="22"/>
              </w:rPr>
              <w:t>.</w:t>
            </w:r>
          </w:p>
          <w:p w:rsidR="0071571D" w:rsidRPr="0094680E" w:rsidRDefault="0071571D" w:rsidP="0071571D">
            <w:pPr>
              <w:rPr>
                <w:sz w:val="22"/>
                <w:szCs w:val="22"/>
              </w:rPr>
            </w:pPr>
            <w:r w:rsidRPr="0094680E">
              <w:rPr>
                <w:sz w:val="22"/>
                <w:szCs w:val="22"/>
              </w:rPr>
              <w:t xml:space="preserve">Ievērojot minēto, aicinām skaidrot, vai šobrīd sagatavotais grozījums neparedz plašāku rīcību elektronisko sakaru tīklu </w:t>
            </w:r>
            <w:r w:rsidRPr="0094680E">
              <w:rPr>
                <w:sz w:val="22"/>
                <w:szCs w:val="22"/>
              </w:rPr>
              <w:lastRenderedPageBreak/>
              <w:t xml:space="preserve">ierīkošanai komersantam nekā tas tika paredzēts informatīvā ziņojuma izstrādes laikā, vienlaikus skaidrojot, vai minētais nav pretrunā ar Ministru kabineta 2024.gada 4.jūnija sēdes </w:t>
            </w:r>
            <w:proofErr w:type="spellStart"/>
            <w:r w:rsidRPr="0094680E">
              <w:rPr>
                <w:sz w:val="22"/>
                <w:szCs w:val="22"/>
              </w:rPr>
              <w:t>protokollēmuma</w:t>
            </w:r>
            <w:proofErr w:type="spellEnd"/>
            <w:r w:rsidRPr="0094680E">
              <w:rPr>
                <w:sz w:val="22"/>
                <w:szCs w:val="22"/>
              </w:rPr>
              <w:t xml:space="preserve"> Nr.23 66.§ 6.punktā noteikto.</w:t>
            </w:r>
          </w:p>
          <w:p w:rsidR="0071571D" w:rsidRPr="0094680E" w:rsidRDefault="0071571D" w:rsidP="0071571D">
            <w:pPr>
              <w:rPr>
                <w:sz w:val="22"/>
                <w:szCs w:val="22"/>
              </w:rPr>
            </w:pPr>
          </w:p>
          <w:p w:rsidR="0071571D" w:rsidRPr="0094680E" w:rsidRDefault="0071571D" w:rsidP="0071571D">
            <w:pPr>
              <w:rPr>
                <w:sz w:val="22"/>
                <w:szCs w:val="22"/>
              </w:rPr>
            </w:pPr>
            <w:r w:rsidRPr="0094680E">
              <w:rPr>
                <w:sz w:val="22"/>
                <w:szCs w:val="22"/>
              </w:rPr>
              <w:t>Vienlaikus vēršam uzmanību, ka informatīvajā ziņojumā norādīts, ka "</w:t>
            </w:r>
            <w:r w:rsidRPr="0094680E">
              <w:rPr>
                <w:i/>
                <w:sz w:val="22"/>
                <w:szCs w:val="22"/>
              </w:rPr>
              <w:t xml:space="preserve">Ņemot vērā iepriekšminēto, ir nepieciešams atteikties no nomas tiesību institūta piemērošanas attiecībā uz bezvadu elektronisko sakaru infrastruktūras izvietošanu publiskajām personām piederošajos īpašumos </w:t>
            </w:r>
            <w:proofErr w:type="spellStart"/>
            <w:r w:rsidRPr="0094680E">
              <w:rPr>
                <w:i/>
                <w:sz w:val="22"/>
                <w:szCs w:val="22"/>
              </w:rPr>
              <w:t>ārtelpās</w:t>
            </w:r>
            <w:proofErr w:type="spellEnd"/>
            <w:r w:rsidRPr="0094680E">
              <w:rPr>
                <w:i/>
                <w:sz w:val="22"/>
                <w:szCs w:val="22"/>
              </w:rPr>
              <w:t xml:space="preserve"> (piemēram, uz ēku jumtiem), tā vietā nosakot samērīgu un vienreizēju atlīdzību par nekustamā īpašuma aprobežojumu. Šajā nolūkā būtu veicami grozījumi Ministru kabineta 2018. gada 20. februāra noteikumos Nr. 97 “Publiskas personas mantas iznomāšanas noteikumi”, nosakot, ka šie noteikumi neattiecas uz bezvadu elektronisko sakaru infrastruktūras izvietošanu publiskajām personām piederošajos īpašumos </w:t>
            </w:r>
            <w:proofErr w:type="spellStart"/>
            <w:r w:rsidRPr="0094680E">
              <w:rPr>
                <w:i/>
                <w:sz w:val="22"/>
                <w:szCs w:val="22"/>
              </w:rPr>
              <w:t>ārtelpās</w:t>
            </w:r>
            <w:proofErr w:type="spellEnd"/>
            <w:r w:rsidRPr="0094680E">
              <w:rPr>
                <w:i/>
                <w:sz w:val="22"/>
                <w:szCs w:val="22"/>
              </w:rPr>
              <w:t xml:space="preserve"> (uz ēku jumtiem), kā arī grozījumi ESL, paredzot, ja publiskie elektronisko sakaru tīkli tiek būvēti publiskas personas nekustamajā īpašumā, tad vienreizējās atlīdzības apmēru par īpašuma lietošanas tiesību aprobežojumu nosaka atbilstoši Ministru kabineta noteiktajai kārtībai. </w:t>
            </w:r>
            <w:r w:rsidRPr="0094680E">
              <w:rPr>
                <w:b/>
                <w:i/>
                <w:sz w:val="22"/>
                <w:szCs w:val="22"/>
                <w:u w:val="single"/>
              </w:rPr>
              <w:t xml:space="preserve">Gadījumos kad elektronisko sakaru tīkla ierīkošanai tiek iznomātas atsevišķas norobežotas telpas, proti, nomas objekti, kuri būtu iznomājami jebkuram citam </w:t>
            </w:r>
            <w:r w:rsidRPr="0094680E">
              <w:rPr>
                <w:b/>
                <w:i/>
                <w:sz w:val="22"/>
                <w:szCs w:val="22"/>
                <w:u w:val="single"/>
              </w:rPr>
              <w:lastRenderedPageBreak/>
              <w:t>nomas pretendentam tiek saglabāta jau esošā publiskas personas mantas iznomāšanas kārtība.</w:t>
            </w:r>
            <w:r w:rsidRPr="0094680E">
              <w:rPr>
                <w:sz w:val="22"/>
                <w:szCs w:val="22"/>
              </w:rPr>
              <w:t>"</w:t>
            </w:r>
          </w:p>
          <w:p w:rsidR="0071571D" w:rsidRPr="0094680E" w:rsidRDefault="0071571D" w:rsidP="0071571D">
            <w:pPr>
              <w:spacing w:before="240"/>
              <w:rPr>
                <w:b/>
                <w:bCs/>
                <w:sz w:val="22"/>
                <w:szCs w:val="22"/>
              </w:rPr>
            </w:pPr>
            <w:r w:rsidRPr="0094680E">
              <w:rPr>
                <w:i/>
                <w:sz w:val="22"/>
                <w:szCs w:val="22"/>
              </w:rPr>
              <w:t>Piedāvātā redakcija</w:t>
            </w:r>
          </w:p>
        </w:tc>
        <w:tc>
          <w:tcPr>
            <w:tcW w:w="3644" w:type="dxa"/>
            <w:gridSpan w:val="2"/>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b/>
                <w:bCs/>
                <w:sz w:val="22"/>
                <w:szCs w:val="22"/>
              </w:rPr>
              <w:lastRenderedPageBreak/>
              <w:t xml:space="preserve">Nepieciešams vienoties starpinstitūciju sanāksmē par ESL 30. panta trešās daļas redakciju </w:t>
            </w:r>
            <w:r w:rsidRPr="0094680E">
              <w:rPr>
                <w:sz w:val="22"/>
                <w:szCs w:val="22"/>
              </w:rPr>
              <w:t>(skat. blakus kolonnā)</w:t>
            </w:r>
          </w:p>
          <w:p w:rsidR="0071571D" w:rsidRPr="0094680E" w:rsidRDefault="0071571D" w:rsidP="0071571D">
            <w:pPr>
              <w:rPr>
                <w:b/>
                <w:bCs/>
                <w:sz w:val="22"/>
                <w:szCs w:val="22"/>
              </w:rPr>
            </w:pPr>
          </w:p>
          <w:p w:rsidR="0071571D" w:rsidRPr="0094680E" w:rsidRDefault="0071571D" w:rsidP="0071571D">
            <w:pPr>
              <w:rPr>
                <w:sz w:val="22"/>
                <w:szCs w:val="22"/>
              </w:rPr>
            </w:pPr>
            <w:r w:rsidRPr="0094680E">
              <w:rPr>
                <w:sz w:val="22"/>
                <w:szCs w:val="22"/>
              </w:rPr>
              <w:t xml:space="preserve">Atbilstoši likumprojektam, Elektronisko sakaru likuma 30.panta trešās daļas 2.punkts nav pretrunā ar  Ministru kabineta 2024.gada 4.jūnija sēdes </w:t>
            </w:r>
            <w:proofErr w:type="spellStart"/>
            <w:r w:rsidRPr="0094680E">
              <w:rPr>
                <w:sz w:val="22"/>
                <w:szCs w:val="22"/>
              </w:rPr>
              <w:t>protokollēmuma</w:t>
            </w:r>
            <w:proofErr w:type="spellEnd"/>
            <w:r w:rsidRPr="0094680E">
              <w:rPr>
                <w:sz w:val="22"/>
                <w:szCs w:val="22"/>
              </w:rPr>
              <w:t xml:space="preserve"> Nr.23 66.§ 6.punktu, jo tajā noteiktais </w:t>
            </w:r>
            <w:r w:rsidRPr="0094680E">
              <w:rPr>
                <w:sz w:val="22"/>
                <w:szCs w:val="22"/>
                <w:u w:val="single"/>
              </w:rPr>
              <w:t xml:space="preserve">attiecas gadījumiem, kad elektronisko sakaru infrastruktūras izvietošanai </w:t>
            </w:r>
            <w:proofErr w:type="spellStart"/>
            <w:r w:rsidRPr="0094680E">
              <w:rPr>
                <w:sz w:val="22"/>
                <w:szCs w:val="22"/>
                <w:u w:val="single"/>
              </w:rPr>
              <w:t>ārtelpās</w:t>
            </w:r>
            <w:proofErr w:type="spellEnd"/>
            <w:r w:rsidRPr="0094680E">
              <w:rPr>
                <w:sz w:val="22"/>
                <w:szCs w:val="22"/>
                <w:u w:val="single"/>
              </w:rPr>
              <w:t xml:space="preserve"> nav piemērojama nomas  maksa.</w:t>
            </w:r>
            <w:r w:rsidRPr="0094680E">
              <w:rPr>
                <w:sz w:val="22"/>
                <w:szCs w:val="22"/>
              </w:rPr>
              <w:t xml:space="preserve"> Jumti ir minēts kā piemērs, tādējādi tas attieksies arī uz ārsienām. </w:t>
            </w:r>
          </w:p>
          <w:p w:rsidR="0071571D" w:rsidRPr="0094680E" w:rsidRDefault="0071571D" w:rsidP="0071571D">
            <w:pPr>
              <w:rPr>
                <w:bCs/>
                <w:iCs/>
                <w:color w:val="auto"/>
                <w:sz w:val="22"/>
                <w:szCs w:val="22"/>
                <w:u w:val="single"/>
              </w:rPr>
            </w:pPr>
            <w:r w:rsidRPr="0094680E">
              <w:rPr>
                <w:bCs/>
                <w:iCs/>
                <w:color w:val="auto"/>
                <w:sz w:val="22"/>
                <w:szCs w:val="22"/>
              </w:rPr>
              <w:t xml:space="preserve">Savukārt, kā minēts IZ, kā arī FM iebildumā, gadījumos kad elektronisko sakaru tīkla ierīkošanai tiek iznomātas atsevišķas norobežotas telpas, proti, nomas objekti, kuri būtu iznomājami jebkuram citam nomas pretendentam (kā piemēram, bēniņi) </w:t>
            </w:r>
            <w:r w:rsidRPr="0094680E">
              <w:rPr>
                <w:bCs/>
                <w:iCs/>
                <w:color w:val="auto"/>
                <w:sz w:val="22"/>
                <w:szCs w:val="22"/>
                <w:u w:val="single"/>
              </w:rPr>
              <w:t>tiek saglabāta jau esošā publiskas personas mantas iznomāšanas kārtība.</w:t>
            </w:r>
          </w:p>
          <w:p w:rsidR="0071571D" w:rsidRPr="0094680E" w:rsidRDefault="0071571D" w:rsidP="0071571D">
            <w:pPr>
              <w:rPr>
                <w:bCs/>
                <w:iCs/>
                <w:color w:val="auto"/>
                <w:sz w:val="22"/>
                <w:szCs w:val="22"/>
              </w:rPr>
            </w:pPr>
          </w:p>
          <w:p w:rsidR="0071571D" w:rsidRPr="0094680E" w:rsidRDefault="0071571D" w:rsidP="0071571D">
            <w:pPr>
              <w:rPr>
                <w:bCs/>
                <w:iCs/>
                <w:color w:val="auto"/>
                <w:sz w:val="22"/>
                <w:szCs w:val="22"/>
              </w:rPr>
            </w:pPr>
            <w:r w:rsidRPr="0094680E">
              <w:rPr>
                <w:sz w:val="22"/>
                <w:szCs w:val="22"/>
                <w:lang w:eastAsia="en-US"/>
              </w:rPr>
              <w:t xml:space="preserve">Vēršam uzmanību, ka 2024.gada 11.maijā ir stājusies spēkā Eiropas Parlamenta un Padomes Regula (ES) 2024/1309  par </w:t>
            </w:r>
            <w:proofErr w:type="spellStart"/>
            <w:r w:rsidRPr="0094680E">
              <w:rPr>
                <w:sz w:val="22"/>
                <w:szCs w:val="22"/>
                <w:lang w:eastAsia="en-US"/>
              </w:rPr>
              <w:t>gigabitisku</w:t>
            </w:r>
            <w:proofErr w:type="spellEnd"/>
            <w:r w:rsidRPr="0094680E">
              <w:rPr>
                <w:sz w:val="22"/>
                <w:szCs w:val="22"/>
                <w:lang w:eastAsia="en-US"/>
              </w:rPr>
              <w:t xml:space="preserve"> </w:t>
            </w:r>
            <w:r w:rsidRPr="0094680E">
              <w:rPr>
                <w:sz w:val="22"/>
                <w:szCs w:val="22"/>
                <w:lang w:eastAsia="en-US"/>
              </w:rPr>
              <w:lastRenderedPageBreak/>
              <w:t xml:space="preserve">elektronisko sakaru tīklu ierīkošanas izmaksu samazināšanas pasākumiem, Regulas (ES) 2015/2120 grozīšanu un Direktīvas 2014/61/ES atcelšanu (turpmāk – Gigabitu regula),  no 2025.gada 12.novembra ES dalībvalstīm ir tieši jāpiemēro Gigabitu regulā iekļautās prasības, tostarp attiecībā  uz elektronisko sakaru komersanta tiesībām pieprasīt piekļuvi fiziskajai infrastruktūrai nolūkā ierīkot vai būvēt ātrdarbīgu elektronisko sakaru tīklu. Saskaņā ar Gigabitu regulas 3.panta 1.punktu </w:t>
            </w:r>
            <w:r w:rsidRPr="0094680E">
              <w:rPr>
                <w:sz w:val="22"/>
                <w:szCs w:val="22"/>
                <w:u w:val="single"/>
                <w:lang w:eastAsia="en-US"/>
              </w:rPr>
              <w:t>p</w:t>
            </w:r>
            <w:r w:rsidRPr="0094680E">
              <w:rPr>
                <w:bCs/>
                <w:iCs/>
                <w:color w:val="auto"/>
                <w:sz w:val="22"/>
                <w:szCs w:val="22"/>
                <w:u w:val="single"/>
              </w:rPr>
              <w:t>ubliskā sektora struktūras, kurām pieder fiziskā infrastruktūra vai kuras to kontrolē, izpilda visus šādus pamatotos pieprasījumus saskaņā arī ar nediskriminējošiem noteikumiem.</w:t>
            </w:r>
          </w:p>
          <w:p w:rsidR="0071571D" w:rsidRPr="0094680E" w:rsidRDefault="0071571D" w:rsidP="0071571D">
            <w:pPr>
              <w:rPr>
                <w:bCs/>
                <w:iCs/>
                <w:color w:val="auto"/>
                <w:sz w:val="22"/>
                <w:szCs w:val="22"/>
              </w:rPr>
            </w:pPr>
            <w:r w:rsidRPr="0094680E">
              <w:rPr>
                <w:bCs/>
                <w:iCs/>
                <w:color w:val="auto"/>
                <w:sz w:val="22"/>
                <w:szCs w:val="22"/>
              </w:rPr>
              <w:t xml:space="preserve">Atbilstoši Gigabitu regulas 1.panta 4.punktam “fiziskā infrastruktūra” ir: a)…… b) ja tie nav daļa no tīkla un pieder publiskā sektora struktūrām vai, ja tās tos kontrolē: </w:t>
            </w:r>
            <w:r w:rsidRPr="0094680E">
              <w:rPr>
                <w:bCs/>
                <w:iCs/>
                <w:color w:val="auto"/>
                <w:sz w:val="22"/>
                <w:szCs w:val="22"/>
                <w:u w:val="single"/>
              </w:rPr>
              <w:t>ēkas, tostarp to jumti un to fasādes daļas, vai ieejas ēkās un jebkurš cits aktīvs, ieskaitot ielu aprīkojumu, piemēram, apgaismes stabi, ceļazīmes, luksofori, sludinājumu dēļi, ceļu lietošanas maksas iekasēšanas staciju konstrukcijas, autobusu un tramvaju pieturas un metro un dzelzceļa stacijas.</w:t>
            </w:r>
          </w:p>
          <w:p w:rsidR="0071571D" w:rsidRPr="0094680E" w:rsidRDefault="0071571D" w:rsidP="0071571D">
            <w:pPr>
              <w:rPr>
                <w:bCs/>
                <w:iCs/>
                <w:color w:val="auto"/>
                <w:sz w:val="22"/>
                <w:szCs w:val="22"/>
              </w:rPr>
            </w:pPr>
          </w:p>
          <w:p w:rsidR="0071571D" w:rsidRPr="0094680E"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94680E" w:rsidRDefault="0071571D" w:rsidP="0071571D">
            <w:pPr>
              <w:rPr>
                <w:sz w:val="22"/>
                <w:szCs w:val="22"/>
              </w:rPr>
            </w:pPr>
            <w:r w:rsidRPr="0094680E">
              <w:rPr>
                <w:sz w:val="22"/>
                <w:szCs w:val="22"/>
              </w:rPr>
              <w:lastRenderedPageBreak/>
              <w:t xml:space="preserve">SM priekšlikums </w:t>
            </w:r>
          </w:p>
          <w:p w:rsidR="0071571D" w:rsidRPr="0094680E" w:rsidRDefault="0071571D" w:rsidP="0071571D">
            <w:pPr>
              <w:rPr>
                <w:b/>
                <w:bCs/>
                <w:sz w:val="22"/>
                <w:szCs w:val="22"/>
              </w:rPr>
            </w:pPr>
            <w:r w:rsidRPr="0094680E">
              <w:rPr>
                <w:b/>
                <w:bCs/>
                <w:sz w:val="22"/>
                <w:szCs w:val="22"/>
              </w:rPr>
              <w:t>Izteikt ESL 30. panta trešo daļu šādā redakcijā:</w:t>
            </w:r>
          </w:p>
          <w:p w:rsidR="0071571D" w:rsidRPr="0094680E" w:rsidRDefault="0071571D" w:rsidP="0071571D">
            <w:pPr>
              <w:rPr>
                <w:sz w:val="22"/>
                <w:szCs w:val="22"/>
              </w:rPr>
            </w:pPr>
            <w:r w:rsidRPr="0094680E">
              <w:rPr>
                <w:sz w:val="22"/>
                <w:szCs w:val="22"/>
              </w:rPr>
              <w:t>"(3) Ievērojot īpašumtiesības reglamentējošos normatīvos aktus, elektronisko sakaru komersantiem publisko elektronisko sakaru tīklu ierīkošanai un nodrošināšanai bez diskriminācijas un uz vienlīdzīgu principu pamata ir pieejami:  </w:t>
            </w:r>
          </w:p>
          <w:p w:rsidR="0071571D" w:rsidRPr="0094680E" w:rsidRDefault="0071571D" w:rsidP="0071571D">
            <w:pPr>
              <w:rPr>
                <w:sz w:val="22"/>
                <w:szCs w:val="22"/>
              </w:rPr>
            </w:pPr>
            <w:r w:rsidRPr="0094680E">
              <w:rPr>
                <w:sz w:val="22"/>
                <w:szCs w:val="22"/>
              </w:rPr>
              <w:t>1) dzīvojamo māju un nedzīvojamo ēku kabeļu ievadi, stāvvadi, horizontālie kabeļu kanāli, kabeļu sadales un elektronisko sakaru tīklu iekārtu uzstādīšanas vietas koplietošanas telpās;</w:t>
            </w:r>
          </w:p>
          <w:p w:rsidR="0071571D" w:rsidRPr="0094680E" w:rsidRDefault="0071571D" w:rsidP="0071571D">
            <w:pPr>
              <w:rPr>
                <w:sz w:val="22"/>
                <w:szCs w:val="22"/>
              </w:rPr>
            </w:pPr>
            <w:r w:rsidRPr="0094680E">
              <w:rPr>
                <w:sz w:val="22"/>
                <w:szCs w:val="22"/>
              </w:rPr>
              <w:t xml:space="preserve">2) </w:t>
            </w:r>
            <w:r w:rsidRPr="0094680E">
              <w:rPr>
                <w:b/>
                <w:bCs/>
                <w:sz w:val="22"/>
                <w:szCs w:val="22"/>
                <w:u w:val="single"/>
                <w:lang w:eastAsia="en-US"/>
              </w:rPr>
              <w:t xml:space="preserve">Eiropas Parlamenta un Padomes Regulas (ES) 2024/1309  par </w:t>
            </w:r>
            <w:proofErr w:type="spellStart"/>
            <w:r w:rsidRPr="0094680E">
              <w:rPr>
                <w:b/>
                <w:bCs/>
                <w:sz w:val="22"/>
                <w:szCs w:val="22"/>
                <w:u w:val="single"/>
                <w:lang w:eastAsia="en-US"/>
              </w:rPr>
              <w:t>gigabitisku</w:t>
            </w:r>
            <w:proofErr w:type="spellEnd"/>
            <w:r w:rsidRPr="0094680E">
              <w:rPr>
                <w:b/>
                <w:bCs/>
                <w:sz w:val="22"/>
                <w:szCs w:val="22"/>
                <w:u w:val="single"/>
                <w:lang w:eastAsia="en-US"/>
              </w:rPr>
              <w:t xml:space="preserve"> elektronisko sakaru tīklu ierīkošanas izmaksu samazināšanas pasākumiem, Regulas (ES) 2015/2120 grozīšanu un Direktīvas 2014/61/ES atcelšanu</w:t>
            </w:r>
            <w:r w:rsidRPr="0094680E">
              <w:rPr>
                <w:b/>
                <w:bCs/>
                <w:sz w:val="22"/>
                <w:szCs w:val="22"/>
                <w:u w:val="single"/>
              </w:rPr>
              <w:t xml:space="preserve"> (turpmāk - Gigabitu regula)  2. panta 4. punktā noteiktā </w:t>
            </w:r>
            <w:r w:rsidRPr="0094680E">
              <w:rPr>
                <w:b/>
                <w:bCs/>
                <w:sz w:val="22"/>
                <w:szCs w:val="22"/>
                <w:u w:val="single"/>
              </w:rPr>
              <w:lastRenderedPageBreak/>
              <w:t>infrastruktūra Gigabitu regulas 3. pantā  noteiktajā kārtībā.";</w:t>
            </w:r>
          </w:p>
          <w:p w:rsidR="0071571D" w:rsidRPr="0094680E" w:rsidRDefault="0071571D" w:rsidP="0071571D">
            <w:pPr>
              <w:rPr>
                <w:sz w:val="22"/>
                <w:szCs w:val="22"/>
              </w:rPr>
            </w:pPr>
          </w:p>
        </w:tc>
      </w:tr>
      <w:tr w:rsidR="0071571D" w:rsidRPr="00F55E90" w:rsidTr="00A11E01">
        <w:trPr>
          <w:trHeight w:val="142"/>
        </w:trPr>
        <w:tc>
          <w:tcPr>
            <w:tcW w:w="14756" w:type="dxa"/>
            <w:gridSpan w:val="8"/>
            <w:shd w:val="clear" w:color="auto" w:fill="D9D9D9" w:themeFill="background1" w:themeFillShade="D9"/>
            <w:noWrap/>
            <w:tcMar>
              <w:top w:w="75" w:type="dxa"/>
              <w:left w:w="75" w:type="dxa"/>
              <w:bottom w:w="75" w:type="dxa"/>
              <w:right w:w="75" w:type="dxa"/>
            </w:tcMar>
          </w:tcPr>
          <w:p w:rsidR="0071571D" w:rsidRPr="0094680E" w:rsidRDefault="0071571D" w:rsidP="0071571D">
            <w:pPr>
              <w:pStyle w:val="Heading1"/>
              <w:numPr>
                <w:ilvl w:val="0"/>
                <w:numId w:val="10"/>
              </w:numPr>
              <w:rPr>
                <w:rFonts w:ascii="Times New Roman" w:hAnsi="Times New Roman" w:cs="Times New Roman"/>
                <w:b/>
                <w:sz w:val="22"/>
                <w:szCs w:val="22"/>
              </w:rPr>
            </w:pPr>
            <w:bookmarkStart w:id="30" w:name="_Toc190094576"/>
            <w:r w:rsidRPr="0094680E">
              <w:rPr>
                <w:rFonts w:ascii="Times New Roman" w:hAnsi="Times New Roman" w:cs="Times New Roman"/>
                <w:b/>
                <w:sz w:val="22"/>
                <w:szCs w:val="22"/>
              </w:rPr>
              <w:lastRenderedPageBreak/>
              <w:t>30. panta ceturtā daļa</w:t>
            </w:r>
            <w:bookmarkEnd w:id="30"/>
          </w:p>
        </w:tc>
      </w:tr>
      <w:tr w:rsidR="0071571D" w:rsidRPr="00202B6D" w:rsidTr="001E18A5">
        <w:trPr>
          <w:trHeight w:val="142"/>
        </w:trPr>
        <w:tc>
          <w:tcPr>
            <w:tcW w:w="624" w:type="dxa"/>
            <w:shd w:val="clear" w:color="auto" w:fill="auto"/>
            <w:noWrap/>
            <w:tcMar>
              <w:top w:w="75" w:type="dxa"/>
              <w:left w:w="75" w:type="dxa"/>
              <w:bottom w:w="75" w:type="dxa"/>
              <w:right w:w="75" w:type="dxa"/>
            </w:tcMar>
          </w:tcPr>
          <w:p w:rsidR="0071571D" w:rsidRPr="0094680E" w:rsidRDefault="0071571D" w:rsidP="001E18A5">
            <w:pPr>
              <w:pStyle w:val="ListParagraph"/>
              <w:numPr>
                <w:ilvl w:val="1"/>
                <w:numId w:val="10"/>
              </w:numPr>
              <w:ind w:left="567" w:hanging="578"/>
              <w:rPr>
                <w:sz w:val="22"/>
                <w:szCs w:val="22"/>
              </w:rPr>
            </w:pPr>
            <w:bookmarkStart w:id="31" w:name="_Toc183683803"/>
            <w:bookmarkStart w:id="32" w:name="_Toc186724986"/>
            <w:r w:rsidRPr="0094680E">
              <w:rPr>
                <w:sz w:val="22"/>
                <w:szCs w:val="22"/>
              </w:rPr>
              <w:br w:type="page"/>
            </w:r>
          </w:p>
        </w:tc>
        <w:tc>
          <w:tcPr>
            <w:tcW w:w="3279" w:type="dxa"/>
            <w:gridSpan w:val="2"/>
            <w:shd w:val="clear" w:color="auto" w:fill="auto"/>
            <w:noWrap/>
            <w:tcMar>
              <w:top w:w="75" w:type="dxa"/>
              <w:left w:w="75" w:type="dxa"/>
              <w:bottom w:w="75" w:type="dxa"/>
              <w:right w:w="75" w:type="dxa"/>
            </w:tcMar>
          </w:tcPr>
          <w:p w:rsidR="0071571D" w:rsidRPr="0094680E" w:rsidRDefault="0071571D" w:rsidP="001E18A5">
            <w:pPr>
              <w:rPr>
                <w:sz w:val="22"/>
                <w:szCs w:val="22"/>
              </w:rPr>
            </w:pPr>
          </w:p>
        </w:tc>
        <w:tc>
          <w:tcPr>
            <w:tcW w:w="4152" w:type="dxa"/>
            <w:gridSpan w:val="2"/>
            <w:shd w:val="clear" w:color="auto" w:fill="auto"/>
            <w:noWrap/>
            <w:tcMar>
              <w:top w:w="75" w:type="dxa"/>
              <w:left w:w="75" w:type="dxa"/>
              <w:bottom w:w="75" w:type="dxa"/>
              <w:right w:w="75" w:type="dxa"/>
            </w:tcMar>
          </w:tcPr>
          <w:p w:rsidR="0071571D" w:rsidRPr="0094680E" w:rsidRDefault="0071571D" w:rsidP="001E18A5">
            <w:pPr>
              <w:spacing w:before="240"/>
              <w:rPr>
                <w:b/>
                <w:bCs/>
                <w:sz w:val="22"/>
                <w:szCs w:val="22"/>
              </w:rPr>
            </w:pPr>
            <w:r w:rsidRPr="0094680E">
              <w:rPr>
                <w:b/>
                <w:bCs/>
                <w:sz w:val="22"/>
                <w:szCs w:val="22"/>
              </w:rPr>
              <w:t>Bite (iebildumi 3.02.2025.)</w:t>
            </w:r>
          </w:p>
          <w:p w:rsidR="0071571D" w:rsidRPr="0094680E" w:rsidRDefault="0071571D" w:rsidP="0071571D">
            <w:pPr>
              <w:shd w:val="clear" w:color="auto" w:fill="FFFFFF"/>
              <w:rPr>
                <w:sz w:val="22"/>
                <w:szCs w:val="22"/>
              </w:rPr>
            </w:pPr>
            <w:r w:rsidRPr="0094680E">
              <w:rPr>
                <w:rFonts w:eastAsiaTheme="minorHAnsi"/>
                <w:sz w:val="22"/>
                <w:szCs w:val="22"/>
              </w:rPr>
              <w:t>Ievērojot to, ka likumprojekta “Grozījumi Elektronisko sakaru likumā” (24-TA-1547) (turpmāk tekstā – Likumprojekts) ietvaros ir plānots veikt grozījumus Elektronisko sakaru likuma 30.pantā, SIA “BITE Latvija” (turpmāk – BITE) ierosina papildināt Likumprojektu ar grozījumiem minētā panta ceturtajā daļā.</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b/>
                <w:bCs/>
                <w:sz w:val="22"/>
                <w:szCs w:val="22"/>
              </w:rPr>
            </w:pPr>
            <w:r w:rsidRPr="0094680E">
              <w:rPr>
                <w:b/>
                <w:bCs/>
                <w:sz w:val="22"/>
                <w:szCs w:val="22"/>
              </w:rPr>
              <w:t xml:space="preserve">1. Pamatojums Elektronisko sakaru likuma 30.panta ceturtās daļas grozījumiem: </w:t>
            </w:r>
          </w:p>
          <w:p w:rsidR="0071571D" w:rsidRPr="0094680E" w:rsidRDefault="0071571D" w:rsidP="0071571D">
            <w:pPr>
              <w:shd w:val="clear" w:color="auto" w:fill="FFFFFF"/>
              <w:rPr>
                <w:b/>
                <w:bCs/>
                <w:sz w:val="22"/>
                <w:szCs w:val="22"/>
              </w:rPr>
            </w:pPr>
          </w:p>
          <w:p w:rsidR="0071571D" w:rsidRPr="0094680E" w:rsidRDefault="0071571D" w:rsidP="0071571D">
            <w:pPr>
              <w:shd w:val="clear" w:color="auto" w:fill="FFFFFF"/>
              <w:rPr>
                <w:sz w:val="22"/>
                <w:szCs w:val="22"/>
              </w:rPr>
            </w:pPr>
            <w:r w:rsidRPr="0094680E">
              <w:rPr>
                <w:sz w:val="22"/>
                <w:szCs w:val="22"/>
              </w:rPr>
              <w:t>[1.1] Dzīvojamo māju pārvaldnieki elektronisko sakaru komersantam atsaka piekļuves nodrošināšanu publiskajam elektronisko sakaru tīklam pamatojoties uz Elektronisko sakaru likumu, kas paredz, ka piekļuve ir jānodrošina ēkas īpašniekam vai valdītājam. Praktiskā piemērošanā pastāv situācija, kurā elektronisko sakaru komersanta tiesību īstenošana kļūst apgrūtināta vai pat neiespējama, jo dzīvojamās mājas īpašnieku kontaktinformācija nav publiski pieejama.</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lastRenderedPageBreak/>
              <w:t xml:space="preserve">[1.2] Elektronisko sakaru likuma 30.panta ceturtā daļa nosaka nekustamo </w:t>
            </w:r>
            <w:r w:rsidRPr="0094680E">
              <w:rPr>
                <w:sz w:val="22"/>
                <w:szCs w:val="22"/>
                <w:u w:val="single"/>
              </w:rPr>
              <w:t>īpašnieku un valdītāju</w:t>
            </w:r>
            <w:r w:rsidRPr="0094680E">
              <w:rPr>
                <w:sz w:val="22"/>
                <w:szCs w:val="22"/>
              </w:rPr>
              <w:t xml:space="preserve"> pienākumu nodrošināt elektronisko sakaru komersantam iespēju piekļūt pie attiecīgajā īpašumā esošajiem elektronisko sakaru tīkliem, lai veiktu ar šo tīklu un attiecīgo infrastruktūras inženierbūvju nodrošināšanu saistītus darbus. Savukārt, Elektronisko sakaru likuma 121.panta otrā daļa paredz atbildību par publisko elektronisko sakaru tīklu darbības traucēšanu, tai skaitā nenodrošinot piekļuvi publiskajam elektronisko sakaru tīklam.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[1.3] Arī tiesu praksē ir nostiprināta atziņa, ka Elektronisko sakaru likuma 30. panta ceturtā daļa paredz, ka par piekļuves nodrošināšanu elektronisko sakaru tīklam ir atbildīgs nekustamā īpašuma īpašnieks vai valdītājs, nevis nekustamā īpašuma pārvaldnieks, jo pārvaldnieks nav ne pārvaldīšanā esošo nekustamo īpašumu īpašnieks, ne arī valdītājs atbilstoši Civillikumā un Dzīvojamo māju pārvaldīšanas likumā noteiktajam (sk. Rīgas apgabaltiesas Krimināllietu tiesas kolēģijas 2023. gada 13. decembra spriedums lietā Nr. 16079001307522 (lietvedības Nr.1A/23/1120), Rīgas apgabaltiesas Krimināllietu tiesas kolēģijas 2024. gada 15. aprīļa spriedums lietā Nr.16083001014423 (lietvedības Nr. 1A/24/32)).</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 xml:space="preserve">Tātad atbilstoši Elektronisko sakaru likuma 30.panta ceturtās daļas interpretācijai, ēkas pārvaldnieks nav atbildīgs par piekļuves </w:t>
            </w:r>
            <w:r w:rsidRPr="0094680E">
              <w:rPr>
                <w:sz w:val="22"/>
                <w:szCs w:val="22"/>
              </w:rPr>
              <w:lastRenderedPageBreak/>
              <w:t xml:space="preserve">nodrošināšanu publiskajam elektronisko sakaru tīklam.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 xml:space="preserve">[1.4] Dzīvojamo māju pārvaldīšanas likuma 6.panta otrā daļa kopsakarā ar Ministru kabineta noteikumiem Nr.907 „Noteikumi par dzīvojamās mājas apsekošanu, tehnisko apkopi un kārtējo remontu“ (turpmāk tekstā – MK noteikumi Nr.907) 7.punktu paredz, ka piekļuves nodrošināšana publiskajam elektronisko sakaru tīklam ir obligāti veicamā pārvaldīšanas darbība.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[1.4.1] MK noteikumi Nr.907 7.punkts nosaka „</w:t>
            </w:r>
            <w:r w:rsidRPr="0094680E">
              <w:rPr>
                <w:i/>
                <w:iCs/>
                <w:sz w:val="22"/>
                <w:szCs w:val="22"/>
              </w:rPr>
              <w:t xml:space="preserve">Ja dzīvojamajā mājā atrodas citām personām piederošas iekārtas un inženiertīkli, </w:t>
            </w:r>
            <w:r w:rsidRPr="0094680E">
              <w:rPr>
                <w:i/>
                <w:iCs/>
                <w:sz w:val="22"/>
                <w:szCs w:val="22"/>
                <w:u w:val="single"/>
              </w:rPr>
              <w:t>dzīvojamās mājas pārvaldītājs nedrīkst liegt attiecīgā inženiertīkla īpašniekam nodrošināt tā tehnisko apkopi, vizuālo apskati un tehnisko apsekošanu</w:t>
            </w:r>
            <w:r w:rsidRPr="0094680E">
              <w:rPr>
                <w:i/>
                <w:iCs/>
                <w:sz w:val="22"/>
                <w:szCs w:val="22"/>
              </w:rPr>
              <w:t xml:space="preserve">“. </w:t>
            </w:r>
            <w:r w:rsidRPr="0094680E">
              <w:rPr>
                <w:sz w:val="22"/>
                <w:szCs w:val="22"/>
              </w:rPr>
              <w:t>No minētās tiesību normas secināms, ka dzīvojamās mājas pārvaldītājs nedrīkst veikt aktīvas darbības, kas liedz attiecīgā inženiertīkla īpašniekam nodrošināt tā tehnisko apkopi, vizuālo apskati un tehnisko apsekošanu.</w:t>
            </w:r>
          </w:p>
          <w:p w:rsidR="0071571D" w:rsidRPr="0094680E" w:rsidRDefault="0071571D" w:rsidP="0071571D">
            <w:pPr>
              <w:shd w:val="clear" w:color="auto" w:fill="FFFFFF"/>
              <w:rPr>
                <w:i/>
                <w:iCs/>
                <w:sz w:val="22"/>
                <w:szCs w:val="22"/>
              </w:rPr>
            </w:pPr>
          </w:p>
          <w:p w:rsidR="0071571D" w:rsidRPr="0094680E" w:rsidRDefault="0071571D" w:rsidP="0071571D">
            <w:pPr>
              <w:shd w:val="clear" w:color="auto" w:fill="FFFFFF"/>
              <w:rPr>
                <w:sz w:val="22"/>
                <w:szCs w:val="22"/>
              </w:rPr>
            </w:pPr>
            <w:r w:rsidRPr="0094680E">
              <w:rPr>
                <w:sz w:val="22"/>
                <w:szCs w:val="22"/>
              </w:rPr>
              <w:t>[1.4.2]</w:t>
            </w:r>
            <w:r w:rsidRPr="0094680E">
              <w:rPr>
                <w:i/>
                <w:iCs/>
                <w:sz w:val="22"/>
                <w:szCs w:val="22"/>
              </w:rPr>
              <w:t xml:space="preserve"> </w:t>
            </w:r>
            <w:r w:rsidRPr="0094680E">
              <w:rPr>
                <w:sz w:val="22"/>
                <w:szCs w:val="22"/>
              </w:rPr>
              <w:t xml:space="preserve">Dzīvojamo māju pārvaldīšanas likuma 1.pantā sniegts jēdziena „pārvaldītājs“ un „pārvaldnieks“ skaidrojums. Pārvaldītājs ir nekustamā īpašuma īpašnieks vai pārvaldnieks, savukārt, pārvaldnieks ir pilngadīga un rīcībspējīga fiziskā vai juridiskā persona, kas uz pārvaldīšanas līguma pamata veic dzīvojamās mājas īpašnieka uzdotās </w:t>
            </w:r>
            <w:r w:rsidRPr="0094680E">
              <w:rPr>
                <w:sz w:val="22"/>
                <w:szCs w:val="22"/>
              </w:rPr>
              <w:lastRenderedPageBreak/>
              <w:t xml:space="preserve">pārvaldīšanas darbības. Ņemot vērā, ka Elektronisko sakaru likuma 30.panta sestajā daļā ir lietots jēdziens „pārvaldītājs“ ar to saprotot arī ēkas pārvaldnieku, lai izslēgtu pretrunas arī Elektronisko sakaru likuma 30.panta ceturtajā daļā būtu izmantojams jēdziens „pārvaldītājs“.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 xml:space="preserve">[1.4.3] Ne Dzīvojamo māju pārvaldīšanas likums, ne MK noteikumi Nr.907 neparedz pārvaldītāju atbildību par piekļuves nenodrošināšanu elektronisko sakaru komersanta publiskajam elektronisko sakaru tīklam, līdz ar to atbildība par piekļuves nenodrošināšanu ir atrunāta tikai Elektronisko sakaru likumā.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sz w:val="22"/>
                <w:szCs w:val="22"/>
              </w:rPr>
            </w:pPr>
            <w:r w:rsidRPr="0094680E">
              <w:rPr>
                <w:sz w:val="22"/>
                <w:szCs w:val="22"/>
              </w:rPr>
              <w:t xml:space="preserve">[1.5] Ievērojot to, ka saskaņā ar Dzīvojamo māju pārvaldīšanas likumu un MK noteikumiem Nr.907 arī ēku pārvaldītājiem ir pienākums nodrošināt piekļuvi publiskajam elektronisko sakaru tīklam, taču Elektronisko sakaru likumā attiecībā uz pārvaldītāju nav paredzēta atbildība par piekļuves nenodrošināšanu, ir nepieciešami Elektronisko sakaru likuma 30.panta ceturtās daļas grozījumi. </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b/>
                <w:bCs/>
                <w:sz w:val="22"/>
                <w:szCs w:val="22"/>
              </w:rPr>
            </w:pPr>
            <w:r w:rsidRPr="0094680E">
              <w:rPr>
                <w:b/>
                <w:bCs/>
                <w:sz w:val="22"/>
                <w:szCs w:val="22"/>
              </w:rPr>
              <w:t>2. Piedāvājums Elektronisko sakaru likuma 30.panta ceturtās daļas redakcijai:</w:t>
            </w:r>
          </w:p>
          <w:p w:rsidR="0071571D" w:rsidRPr="0094680E" w:rsidRDefault="0071571D" w:rsidP="0071571D">
            <w:pPr>
              <w:shd w:val="clear" w:color="auto" w:fill="FFFFFF"/>
              <w:rPr>
                <w:b/>
                <w:bCs/>
                <w:sz w:val="22"/>
                <w:szCs w:val="22"/>
              </w:rPr>
            </w:pPr>
          </w:p>
          <w:p w:rsidR="0071571D" w:rsidRPr="0094680E" w:rsidRDefault="0071571D" w:rsidP="0071571D">
            <w:pPr>
              <w:shd w:val="clear" w:color="auto" w:fill="FFFFFF"/>
              <w:rPr>
                <w:b/>
                <w:bCs/>
                <w:sz w:val="22"/>
                <w:szCs w:val="22"/>
                <w:u w:val="single"/>
              </w:rPr>
            </w:pPr>
            <w:r w:rsidRPr="0094680E">
              <w:rPr>
                <w:b/>
                <w:bCs/>
                <w:sz w:val="22"/>
                <w:szCs w:val="22"/>
              </w:rPr>
              <w:t xml:space="preserve"> </w:t>
            </w:r>
            <w:r w:rsidRPr="0094680E">
              <w:rPr>
                <w:b/>
                <w:bCs/>
                <w:sz w:val="22"/>
                <w:szCs w:val="22"/>
                <w:u w:val="single"/>
              </w:rPr>
              <w:t>30. panta ceturtā daļa:</w:t>
            </w:r>
          </w:p>
          <w:p w:rsidR="0071571D" w:rsidRPr="0094680E" w:rsidRDefault="0071571D" w:rsidP="0071571D">
            <w:pPr>
              <w:shd w:val="clear" w:color="auto" w:fill="FFFFFF"/>
              <w:rPr>
                <w:sz w:val="22"/>
                <w:szCs w:val="22"/>
              </w:rPr>
            </w:pPr>
            <w:r w:rsidRPr="0094680E">
              <w:rPr>
                <w:b/>
                <w:bCs/>
                <w:sz w:val="22"/>
                <w:szCs w:val="22"/>
              </w:rPr>
              <w:t xml:space="preserve"> Nekustamā īpašuma īpašnieks, valdītājs vai pārvaldītājs</w:t>
            </w:r>
            <w:r w:rsidRPr="0094680E">
              <w:rPr>
                <w:sz w:val="22"/>
                <w:szCs w:val="22"/>
              </w:rPr>
              <w:t xml:space="preserve"> nodrošina elektronisko sakaru komersantam iespēju piekļūt pie attiecīgajā īpašumā, arī </w:t>
            </w:r>
            <w:proofErr w:type="spellStart"/>
            <w:r w:rsidRPr="0094680E">
              <w:rPr>
                <w:sz w:val="22"/>
                <w:szCs w:val="22"/>
              </w:rPr>
              <w:t>liegumzonā</w:t>
            </w:r>
            <w:proofErr w:type="spellEnd"/>
            <w:r w:rsidRPr="0094680E">
              <w:rPr>
                <w:sz w:val="22"/>
                <w:szCs w:val="22"/>
              </w:rPr>
              <w:t xml:space="preserve">, slēgtā </w:t>
            </w:r>
            <w:r w:rsidRPr="0094680E">
              <w:rPr>
                <w:sz w:val="22"/>
                <w:szCs w:val="22"/>
              </w:rPr>
              <w:lastRenderedPageBreak/>
              <w:t>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tīkla bojājumi, kuru rezultātā elektronisko sakaru pakalpojumu sniegšana ir pilnībā vai daļēji traucēta vai kuri var tūlīt pat rasties.</w:t>
            </w:r>
          </w:p>
          <w:p w:rsidR="0071571D" w:rsidRPr="0094680E" w:rsidRDefault="0071571D" w:rsidP="0071571D">
            <w:pPr>
              <w:shd w:val="clear" w:color="auto" w:fill="FFFFFF"/>
              <w:rPr>
                <w:sz w:val="22"/>
                <w:szCs w:val="22"/>
              </w:rPr>
            </w:pPr>
          </w:p>
          <w:p w:rsidR="0071571D" w:rsidRPr="0094680E" w:rsidRDefault="0071571D" w:rsidP="0071571D">
            <w:pPr>
              <w:shd w:val="clear" w:color="auto" w:fill="FFFFFF"/>
              <w:rPr>
                <w:b/>
                <w:bCs/>
                <w:sz w:val="22"/>
                <w:szCs w:val="22"/>
                <w:u w:val="single"/>
              </w:rPr>
            </w:pPr>
            <w:r w:rsidRPr="0094680E">
              <w:rPr>
                <w:b/>
                <w:bCs/>
                <w:sz w:val="22"/>
                <w:szCs w:val="22"/>
                <w:u w:val="single"/>
              </w:rPr>
              <w:t>Spēkā esošā redakcija:</w:t>
            </w:r>
          </w:p>
          <w:p w:rsidR="0071571D" w:rsidRPr="0094680E" w:rsidRDefault="0071571D" w:rsidP="0071571D">
            <w:pPr>
              <w:shd w:val="clear" w:color="auto" w:fill="FFFFFF"/>
              <w:rPr>
                <w:sz w:val="22"/>
                <w:szCs w:val="22"/>
              </w:rPr>
            </w:pPr>
            <w:r w:rsidRPr="0094680E">
              <w:rPr>
                <w:sz w:val="22"/>
                <w:szCs w:val="22"/>
              </w:rPr>
              <w:t>30. panta ceturtā daļa:</w:t>
            </w:r>
          </w:p>
          <w:p w:rsidR="0071571D" w:rsidRPr="0094680E" w:rsidRDefault="0071571D" w:rsidP="0071571D">
            <w:pPr>
              <w:shd w:val="clear" w:color="auto" w:fill="FFFFFF"/>
              <w:rPr>
                <w:sz w:val="22"/>
                <w:szCs w:val="22"/>
              </w:rPr>
            </w:pPr>
            <w:r w:rsidRPr="0094680E">
              <w:rPr>
                <w:sz w:val="22"/>
                <w:szCs w:val="22"/>
              </w:rPr>
              <w:t xml:space="preserve">Nekustamā īpašuma īpašnieks vai valdītājs nodrošina elektronisko sakaru komersantam iespēju piekļūt pie attiecīgajā īpašumā, arī </w:t>
            </w:r>
            <w:proofErr w:type="spellStart"/>
            <w:r w:rsidRPr="0094680E">
              <w:rPr>
                <w:sz w:val="22"/>
                <w:szCs w:val="22"/>
              </w:rPr>
              <w:t>liegumzonā</w:t>
            </w:r>
            <w:proofErr w:type="spellEnd"/>
            <w:r w:rsidRPr="0094680E">
              <w:rPr>
                <w:sz w:val="22"/>
                <w:szCs w:val="22"/>
              </w:rPr>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w:t>
            </w:r>
            <w:r w:rsidRPr="0094680E">
              <w:rPr>
                <w:sz w:val="22"/>
                <w:szCs w:val="22"/>
              </w:rPr>
              <w:lastRenderedPageBreak/>
              <w:t>avārijas gadījumiem tiek uzskatīti elektronisko sakaru tīkla bojājumi, kuru rezultātā elektronisko sakaru pakalpojumu sniegšana ir pilnībā vai daļēji traucēta vai kuri var tūlīt pat rasties.</w:t>
            </w:r>
          </w:p>
          <w:p w:rsidR="0071571D" w:rsidRPr="0094680E" w:rsidRDefault="0071571D" w:rsidP="0071571D">
            <w:pPr>
              <w:shd w:val="clear" w:color="auto" w:fill="FFFFFF"/>
              <w:rPr>
                <w:b/>
                <w:bCs/>
                <w:sz w:val="22"/>
                <w:szCs w:val="22"/>
              </w:rPr>
            </w:pPr>
          </w:p>
          <w:p w:rsidR="00202B6D" w:rsidRPr="0094680E" w:rsidRDefault="00202B6D" w:rsidP="00202B6D">
            <w:pPr>
              <w:shd w:val="clear" w:color="auto" w:fill="FFFFFF"/>
              <w:rPr>
                <w:b/>
                <w:bCs/>
                <w:sz w:val="22"/>
                <w:szCs w:val="22"/>
              </w:rPr>
            </w:pPr>
            <w:r w:rsidRPr="0094680E">
              <w:rPr>
                <w:b/>
                <w:bCs/>
                <w:sz w:val="22"/>
                <w:szCs w:val="22"/>
              </w:rPr>
              <w:t xml:space="preserve">3. Ieguvums no Elektronisko sakaru likuma 30.panta ceturtās daļas grozījumiem: </w:t>
            </w:r>
          </w:p>
          <w:p w:rsidR="00202B6D" w:rsidRPr="0094680E" w:rsidRDefault="00202B6D" w:rsidP="00202B6D">
            <w:pPr>
              <w:shd w:val="clear" w:color="auto" w:fill="FFFFFF"/>
              <w:rPr>
                <w:b/>
                <w:bCs/>
                <w:sz w:val="22"/>
                <w:szCs w:val="22"/>
              </w:rPr>
            </w:pPr>
          </w:p>
          <w:p w:rsidR="00202B6D" w:rsidRPr="0094680E" w:rsidRDefault="00202B6D" w:rsidP="00202B6D">
            <w:pPr>
              <w:shd w:val="clear" w:color="auto" w:fill="FFFFFF"/>
              <w:rPr>
                <w:sz w:val="22"/>
                <w:szCs w:val="22"/>
              </w:rPr>
            </w:pPr>
            <w:r w:rsidRPr="0094680E">
              <w:rPr>
                <w:sz w:val="22"/>
                <w:szCs w:val="22"/>
              </w:rPr>
              <w:t xml:space="preserve">[3.1] Ar Elektronisko sakaru likuma 30.panta ceturtās daļas grozījumiem piedāvātajā redakcijā tiktu panākts, ka Elektronisko sakaru likuma noteikumi ir saskaņoti ar Dzīvojamo māju pārvaldīšanas likuma un MK noteikumu Nr.907 noteikumiem. </w:t>
            </w:r>
          </w:p>
          <w:p w:rsidR="00202B6D" w:rsidRPr="0094680E" w:rsidRDefault="00202B6D" w:rsidP="00202B6D">
            <w:pPr>
              <w:shd w:val="clear" w:color="auto" w:fill="FFFFFF"/>
              <w:rPr>
                <w:sz w:val="22"/>
                <w:szCs w:val="22"/>
              </w:rPr>
            </w:pPr>
          </w:p>
          <w:p w:rsidR="00202B6D" w:rsidRPr="0094680E" w:rsidRDefault="00202B6D" w:rsidP="00202B6D">
            <w:pPr>
              <w:shd w:val="clear" w:color="auto" w:fill="FFFFFF"/>
              <w:rPr>
                <w:sz w:val="22"/>
                <w:szCs w:val="22"/>
              </w:rPr>
            </w:pPr>
            <w:r w:rsidRPr="0094680E">
              <w:rPr>
                <w:sz w:val="22"/>
                <w:szCs w:val="22"/>
              </w:rPr>
              <w:t xml:space="preserve">[3.2] Elektronisko sakaru komersantiem tiktu atvieglots piekļuves process, jo vienoties ar ēkas pārvaldnieku par piekļuves kārtību ir efektīvāk un ātrāk nekā apzināt dzīvojamās mājas īpašniekus un vienoties ar tiem par piekļuvi.  </w:t>
            </w:r>
          </w:p>
          <w:p w:rsidR="00202B6D" w:rsidRPr="0094680E" w:rsidRDefault="00202B6D" w:rsidP="00202B6D">
            <w:pPr>
              <w:shd w:val="clear" w:color="auto" w:fill="FFFFFF"/>
              <w:rPr>
                <w:sz w:val="22"/>
                <w:szCs w:val="22"/>
              </w:rPr>
            </w:pPr>
          </w:p>
          <w:p w:rsidR="0071571D" w:rsidRPr="0094680E" w:rsidRDefault="00202B6D" w:rsidP="00202B6D">
            <w:pPr>
              <w:shd w:val="clear" w:color="auto" w:fill="FFFFFF"/>
              <w:rPr>
                <w:b/>
                <w:bCs/>
                <w:sz w:val="22"/>
                <w:szCs w:val="22"/>
              </w:rPr>
            </w:pPr>
            <w:r w:rsidRPr="0094680E">
              <w:rPr>
                <w:sz w:val="22"/>
                <w:szCs w:val="22"/>
              </w:rPr>
              <w:t>[3.3] Elektronisko sakaru likuma 30.panta ceturtās daļas grozījumi ne tikai nodrošinātu efektīvāku un operatīvāku lēmumu pieņemšanu attiecībā uz piekļuvi publiskajam elektronisko sakaru tīklam, bet vienlaikus tas veicinātu tiesisko noteiktību un skaidrību attiecībā uz pārvaldnieka pilnvarām, novēršot situācijas, kurās pretrunīga normatīvā regulējuma dēļ tiek apgrūtināta vai aizkavēta būtisku elektronisko sakaru infrastruktūras jautājumu risināšana.</w:t>
            </w:r>
          </w:p>
        </w:tc>
        <w:tc>
          <w:tcPr>
            <w:tcW w:w="3644" w:type="dxa"/>
            <w:gridSpan w:val="2"/>
            <w:shd w:val="clear" w:color="auto" w:fill="auto"/>
            <w:noWrap/>
            <w:tcMar>
              <w:top w:w="75" w:type="dxa"/>
              <w:left w:w="75" w:type="dxa"/>
              <w:bottom w:w="75" w:type="dxa"/>
              <w:right w:w="75" w:type="dxa"/>
            </w:tcMar>
          </w:tcPr>
          <w:p w:rsidR="0071571D" w:rsidRPr="0094680E" w:rsidRDefault="00B83B34" w:rsidP="001E18A5">
            <w:pPr>
              <w:rPr>
                <w:b/>
                <w:color w:val="000000" w:themeColor="text1"/>
                <w:sz w:val="22"/>
                <w:szCs w:val="22"/>
              </w:rPr>
            </w:pPr>
            <w:r w:rsidRPr="0094680E">
              <w:rPr>
                <w:b/>
                <w:color w:val="000000" w:themeColor="text1"/>
                <w:sz w:val="22"/>
                <w:szCs w:val="22"/>
              </w:rPr>
              <w:lastRenderedPageBreak/>
              <w:t>Jāvienojas saskaņošanas sanāksmē par ESL 30.panta ceturtās daļas redakciju</w:t>
            </w:r>
          </w:p>
          <w:p w:rsidR="0071571D" w:rsidRPr="0094680E" w:rsidRDefault="0071571D" w:rsidP="001E18A5">
            <w:pPr>
              <w:rPr>
                <w:color w:val="FF0000"/>
                <w:sz w:val="22"/>
                <w:szCs w:val="22"/>
              </w:rPr>
            </w:pPr>
          </w:p>
          <w:p w:rsidR="0071571D" w:rsidRPr="0094680E" w:rsidRDefault="0071571D" w:rsidP="0071571D">
            <w:pPr>
              <w:shd w:val="clear" w:color="auto" w:fill="FFFFFF"/>
              <w:rPr>
                <w:b/>
                <w:bCs/>
                <w:sz w:val="22"/>
                <w:szCs w:val="22"/>
                <w:u w:val="single"/>
              </w:rPr>
            </w:pPr>
            <w:r w:rsidRPr="0094680E">
              <w:rPr>
                <w:b/>
                <w:bCs/>
                <w:sz w:val="22"/>
                <w:szCs w:val="22"/>
                <w:u w:val="single"/>
              </w:rPr>
              <w:t>Spēkā esošā redakcija:</w:t>
            </w:r>
          </w:p>
          <w:p w:rsidR="0071571D" w:rsidRPr="0094680E" w:rsidRDefault="0071571D" w:rsidP="0071571D">
            <w:pPr>
              <w:shd w:val="clear" w:color="auto" w:fill="FFFFFF"/>
              <w:rPr>
                <w:b/>
                <w:bCs/>
                <w:sz w:val="22"/>
                <w:szCs w:val="22"/>
                <w:u w:val="single"/>
              </w:rPr>
            </w:pPr>
            <w:r w:rsidRPr="0094680E">
              <w:rPr>
                <w:b/>
                <w:bCs/>
                <w:sz w:val="22"/>
                <w:szCs w:val="22"/>
                <w:u w:val="single"/>
              </w:rPr>
              <w:t>30. panta ceturtā daļa:</w:t>
            </w:r>
          </w:p>
          <w:p w:rsidR="0071571D" w:rsidRPr="0094680E" w:rsidRDefault="0071571D" w:rsidP="0071571D">
            <w:pPr>
              <w:shd w:val="clear" w:color="auto" w:fill="FFFFFF"/>
              <w:rPr>
                <w:sz w:val="22"/>
                <w:szCs w:val="22"/>
              </w:rPr>
            </w:pPr>
            <w:r w:rsidRPr="0094680E">
              <w:rPr>
                <w:sz w:val="22"/>
                <w:szCs w:val="22"/>
                <w:u w:val="single"/>
              </w:rPr>
              <w:t>Nekustamā īpašuma īpašnieks vai valdītājs</w:t>
            </w:r>
            <w:r w:rsidRPr="0094680E">
              <w:rPr>
                <w:sz w:val="22"/>
                <w:szCs w:val="22"/>
              </w:rPr>
              <w:t xml:space="preserve"> nodrošina elektronisko sakaru komersantam iespēju piekļūt pie attiecīgajā īpašumā, arī </w:t>
            </w:r>
            <w:proofErr w:type="spellStart"/>
            <w:r w:rsidRPr="0094680E">
              <w:rPr>
                <w:sz w:val="22"/>
                <w:szCs w:val="22"/>
              </w:rPr>
              <w:t>liegumzonā</w:t>
            </w:r>
            <w:proofErr w:type="spellEnd"/>
            <w:r w:rsidRPr="0094680E">
              <w:rPr>
                <w:sz w:val="22"/>
                <w:szCs w:val="22"/>
              </w:rPr>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tīkla bojājumi, kuru rezultātā </w:t>
            </w:r>
            <w:r w:rsidRPr="0094680E">
              <w:rPr>
                <w:sz w:val="22"/>
                <w:szCs w:val="22"/>
              </w:rPr>
              <w:lastRenderedPageBreak/>
              <w:t>elektronisko sakaru pakalpojumu sniegšana ir pilnībā vai daļēji traucēta vai kuri var tūlīt pat rasties.</w:t>
            </w:r>
          </w:p>
          <w:p w:rsidR="0071571D" w:rsidRPr="0094680E" w:rsidRDefault="0071571D" w:rsidP="001E18A5">
            <w:pPr>
              <w:rPr>
                <w:color w:val="FF0000"/>
                <w:sz w:val="22"/>
                <w:szCs w:val="22"/>
              </w:rPr>
            </w:pPr>
          </w:p>
          <w:p w:rsidR="0071571D" w:rsidRPr="0094680E" w:rsidRDefault="0071571D" w:rsidP="0071571D">
            <w:pPr>
              <w:shd w:val="clear" w:color="auto" w:fill="FFFFFF"/>
              <w:rPr>
                <w:b/>
                <w:bCs/>
                <w:sz w:val="22"/>
                <w:szCs w:val="22"/>
              </w:rPr>
            </w:pPr>
            <w:r w:rsidRPr="0094680E">
              <w:rPr>
                <w:b/>
                <w:bCs/>
                <w:sz w:val="22"/>
                <w:szCs w:val="22"/>
              </w:rPr>
              <w:t>Piedāvājums Elektronisko sakaru likuma 30.panta ceturtās daļas redakcijai:</w:t>
            </w:r>
          </w:p>
          <w:p w:rsidR="0071571D" w:rsidRPr="0094680E" w:rsidRDefault="0071571D" w:rsidP="0071571D">
            <w:pPr>
              <w:shd w:val="clear" w:color="auto" w:fill="FFFFFF"/>
              <w:rPr>
                <w:b/>
                <w:bCs/>
                <w:sz w:val="22"/>
                <w:szCs w:val="22"/>
              </w:rPr>
            </w:pPr>
          </w:p>
          <w:p w:rsidR="0071571D" w:rsidRPr="0094680E" w:rsidRDefault="0071571D" w:rsidP="0071571D">
            <w:pPr>
              <w:shd w:val="clear" w:color="auto" w:fill="FFFFFF"/>
              <w:rPr>
                <w:b/>
                <w:bCs/>
                <w:sz w:val="22"/>
                <w:szCs w:val="22"/>
                <w:u w:val="single"/>
              </w:rPr>
            </w:pPr>
            <w:r w:rsidRPr="0094680E">
              <w:rPr>
                <w:b/>
                <w:bCs/>
                <w:sz w:val="22"/>
                <w:szCs w:val="22"/>
              </w:rPr>
              <w:t xml:space="preserve"> </w:t>
            </w:r>
            <w:r w:rsidRPr="0094680E">
              <w:rPr>
                <w:b/>
                <w:bCs/>
                <w:sz w:val="22"/>
                <w:szCs w:val="22"/>
                <w:u w:val="single"/>
              </w:rPr>
              <w:t>30. panta ceturtā daļa:</w:t>
            </w:r>
          </w:p>
          <w:p w:rsidR="0071571D" w:rsidRPr="0094680E" w:rsidRDefault="0071571D" w:rsidP="0071571D">
            <w:pPr>
              <w:shd w:val="clear" w:color="auto" w:fill="FFFFFF"/>
              <w:rPr>
                <w:sz w:val="22"/>
                <w:szCs w:val="22"/>
              </w:rPr>
            </w:pPr>
            <w:r w:rsidRPr="0094680E">
              <w:rPr>
                <w:b/>
                <w:bCs/>
                <w:sz w:val="22"/>
                <w:szCs w:val="22"/>
              </w:rPr>
              <w:t xml:space="preserve"> </w:t>
            </w:r>
            <w:r w:rsidRPr="0094680E">
              <w:rPr>
                <w:b/>
                <w:bCs/>
                <w:sz w:val="22"/>
                <w:szCs w:val="22"/>
                <w:u w:val="single"/>
              </w:rPr>
              <w:t>Nekustamā īpašuma īpašnieks, valdītājs vai pārvaldītājs</w:t>
            </w:r>
            <w:r w:rsidRPr="0094680E">
              <w:rPr>
                <w:sz w:val="22"/>
                <w:szCs w:val="22"/>
              </w:rPr>
              <w:t xml:space="preserve"> nodrošina elektronisko sakaru komersantam iespēju piekļūt pie attiecīgajā īpašumā, arī </w:t>
            </w:r>
            <w:proofErr w:type="spellStart"/>
            <w:r w:rsidRPr="0094680E">
              <w:rPr>
                <w:sz w:val="22"/>
                <w:szCs w:val="22"/>
              </w:rPr>
              <w:t>liegumzonā</w:t>
            </w:r>
            <w:proofErr w:type="spellEnd"/>
            <w:r w:rsidRPr="0094680E">
              <w:rPr>
                <w:sz w:val="22"/>
                <w:szCs w:val="22"/>
              </w:rPr>
              <w:t>,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tiek uzskatīti elektronisko sakaru tīkla bojājumi, kuru rezultātā elektronisko sakaru pakalpojumu sniegšana ir pilnībā vai daļēji traucēta vai kuri var tūlīt pat rasties.</w:t>
            </w:r>
          </w:p>
          <w:p w:rsidR="0071571D" w:rsidRPr="0094680E" w:rsidRDefault="0071571D" w:rsidP="001E18A5">
            <w:pPr>
              <w:rPr>
                <w:color w:val="FF0000"/>
                <w:sz w:val="22"/>
                <w:szCs w:val="22"/>
              </w:rPr>
            </w:pPr>
          </w:p>
        </w:tc>
        <w:tc>
          <w:tcPr>
            <w:tcW w:w="3057" w:type="dxa"/>
            <w:shd w:val="clear" w:color="auto" w:fill="auto"/>
            <w:noWrap/>
            <w:tcMar>
              <w:top w:w="75" w:type="dxa"/>
              <w:left w:w="75" w:type="dxa"/>
              <w:bottom w:w="75" w:type="dxa"/>
              <w:right w:w="75" w:type="dxa"/>
            </w:tcMar>
          </w:tcPr>
          <w:p w:rsidR="00B83B34" w:rsidRPr="0094680E" w:rsidRDefault="00B83B34" w:rsidP="001E18A5">
            <w:pPr>
              <w:rPr>
                <w:sz w:val="22"/>
                <w:szCs w:val="22"/>
              </w:rPr>
            </w:pPr>
          </w:p>
          <w:p w:rsidR="00B83B34" w:rsidRPr="0094680E" w:rsidRDefault="00B83B34" w:rsidP="001E18A5">
            <w:pPr>
              <w:rPr>
                <w:sz w:val="22"/>
                <w:szCs w:val="22"/>
              </w:rPr>
            </w:pPr>
          </w:p>
          <w:p w:rsidR="00B83B34" w:rsidRPr="0094680E" w:rsidRDefault="00B83B34" w:rsidP="00B83B34">
            <w:pPr>
              <w:shd w:val="clear" w:color="auto" w:fill="FFFFFF"/>
              <w:rPr>
                <w:b/>
                <w:bCs/>
                <w:sz w:val="22"/>
                <w:szCs w:val="22"/>
                <w:u w:val="single"/>
              </w:rPr>
            </w:pPr>
            <w:r w:rsidRPr="0094680E">
              <w:rPr>
                <w:b/>
                <w:bCs/>
                <w:sz w:val="22"/>
                <w:szCs w:val="22"/>
                <w:u w:val="single"/>
              </w:rPr>
              <w:t>30. panta ceturtā daļa:</w:t>
            </w:r>
          </w:p>
          <w:p w:rsidR="00B83B34" w:rsidRPr="0094680E" w:rsidRDefault="00B83B34" w:rsidP="00B83B34">
            <w:pPr>
              <w:shd w:val="clear" w:color="auto" w:fill="FFFFFF"/>
              <w:rPr>
                <w:sz w:val="22"/>
                <w:szCs w:val="22"/>
              </w:rPr>
            </w:pPr>
            <w:r w:rsidRPr="0094680E">
              <w:rPr>
                <w:b/>
                <w:bCs/>
                <w:sz w:val="22"/>
                <w:szCs w:val="22"/>
              </w:rPr>
              <w:t xml:space="preserve"> </w:t>
            </w:r>
            <w:r w:rsidRPr="0094680E">
              <w:rPr>
                <w:b/>
                <w:bCs/>
                <w:sz w:val="22"/>
                <w:szCs w:val="22"/>
                <w:u w:val="single"/>
              </w:rPr>
              <w:t>Nekustamā īpašuma īpašnieks, valdītājs vai pārvaldnieks</w:t>
            </w:r>
            <w:r w:rsidRPr="0094680E">
              <w:rPr>
                <w:sz w:val="22"/>
                <w:szCs w:val="22"/>
              </w:rPr>
              <w:t xml:space="preserve"> nodrošina elektronisko sakaru komersantam iespēju piekļūt pie attiecīgajā īpašumā, arī </w:t>
            </w:r>
            <w:proofErr w:type="spellStart"/>
            <w:r w:rsidRPr="0094680E">
              <w:rPr>
                <w:sz w:val="22"/>
                <w:szCs w:val="22"/>
              </w:rPr>
              <w:t>liegumzonā</w:t>
            </w:r>
            <w:proofErr w:type="spellEnd"/>
            <w:r w:rsidRPr="0094680E">
              <w:rPr>
                <w:sz w:val="22"/>
                <w:szCs w:val="22"/>
              </w:rPr>
              <w:t xml:space="preserve">, slēgtā teritorijā vai ēkā esošajiem elektronisko sakaru tīkliem un to infrastruktūras inženierbūvēm, lai veiktu ar šo tīklu un attiecīgo infrastruktūras inženierbūvju nodrošināšanu saistītus darbus. Par remonta vai citu ar tīkla nodrošināšanu saistītu darbu nepieciešamību nekustamā īpašuma īpašnieku vai valdītāju brīdina vismaz vienu dienu pirms šo darbu uzsākšanas. Avārijas gadījumā pieļaujams tās seku novēršanu uzsākt bez nekustamā īpašuma īpašnieka vai valdītāja iepriekšējas brīdināšanas, ja to nav iespējams izdarīt. Par avārijas gadījumiem </w:t>
            </w:r>
            <w:r w:rsidRPr="0094680E">
              <w:rPr>
                <w:sz w:val="22"/>
                <w:szCs w:val="22"/>
              </w:rPr>
              <w:lastRenderedPageBreak/>
              <w:t>tiek uzskatīti elektronisko sakaru tīkla bojājumi, kuru rezultātā elektronisko sakaru pakalpojumu sniegšana ir pilnībā vai daļēji traucēta vai kuri var tūlīt pat rasties.</w:t>
            </w:r>
          </w:p>
          <w:p w:rsidR="00B83B34" w:rsidRPr="0094680E" w:rsidRDefault="00B83B34" w:rsidP="001E18A5">
            <w:pPr>
              <w:rPr>
                <w:sz w:val="22"/>
                <w:szCs w:val="22"/>
              </w:rPr>
            </w:pPr>
          </w:p>
        </w:tc>
      </w:tr>
    </w:tbl>
    <w:p w:rsidR="0071571D" w:rsidRDefault="0071571D"/>
    <w:tbl>
      <w:tblPr>
        <w:tblW w:w="14823" w:type="dxa"/>
        <w:tblInd w:w="-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91"/>
        <w:gridCol w:w="18"/>
        <w:gridCol w:w="3261"/>
        <w:gridCol w:w="4152"/>
        <w:gridCol w:w="3644"/>
        <w:gridCol w:w="3057"/>
      </w:tblGrid>
      <w:tr w:rsidR="0071571D" w:rsidRPr="00F55E90" w:rsidTr="00845CC0">
        <w:trPr>
          <w:trHeight w:val="142"/>
        </w:trPr>
        <w:tc>
          <w:tcPr>
            <w:tcW w:w="14823" w:type="dxa"/>
            <w:gridSpan w:val="6"/>
            <w:shd w:val="clear" w:color="auto" w:fill="D9D9D9" w:themeFill="background1" w:themeFillShade="D9"/>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33" w:name="_Toc190094577"/>
            <w:r w:rsidRPr="00E15BF9">
              <w:rPr>
                <w:rFonts w:ascii="Times New Roman" w:hAnsi="Times New Roman" w:cs="Times New Roman"/>
                <w:b/>
                <w:sz w:val="22"/>
                <w:szCs w:val="22"/>
              </w:rPr>
              <w:t>30. panta sestā daļa</w:t>
            </w:r>
            <w:bookmarkEnd w:id="31"/>
            <w:bookmarkEnd w:id="32"/>
            <w:bookmarkEnd w:id="33"/>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b/>
                <w:sz w:val="22"/>
                <w:szCs w:val="22"/>
              </w:rPr>
              <w:t>30. panta (6)</w:t>
            </w:r>
          </w:p>
          <w:p w:rsidR="0071571D" w:rsidRPr="000430F1" w:rsidRDefault="0071571D" w:rsidP="0071571D">
            <w:pPr>
              <w:rPr>
                <w:sz w:val="22"/>
                <w:szCs w:val="22"/>
              </w:rPr>
            </w:pPr>
            <w:r w:rsidRPr="000430F1">
              <w:rPr>
                <w:sz w:val="22"/>
                <w:szCs w:val="22"/>
              </w:rPr>
              <w:t xml:space="preserve"> "(6) Nekustamā īpašuma īpašnieks vai tiesiskais valdītājs, vai — attiecīgos gadījumos — pārvaldītājs nedrīkst:</w:t>
            </w:r>
          </w:p>
          <w:p w:rsidR="0071571D" w:rsidRPr="000430F1" w:rsidRDefault="0071571D" w:rsidP="0071571D">
            <w:pPr>
              <w:rPr>
                <w:sz w:val="22"/>
                <w:szCs w:val="22"/>
              </w:rPr>
            </w:pPr>
            <w:r w:rsidRPr="000430F1">
              <w:rPr>
                <w:sz w:val="22"/>
                <w:szCs w:val="22"/>
              </w:rPr>
              <w:t>1) veikt darbības, kas kavētu  elektronisko sakaru tīkla vai tā infrastruktūras inženierbūves ierīkošanu vai būvniecību nekustamajā īpašumā;</w:t>
            </w:r>
          </w:p>
          <w:p w:rsidR="0071571D" w:rsidRPr="000430F1" w:rsidRDefault="0071571D" w:rsidP="0071571D">
            <w:pPr>
              <w:rPr>
                <w:sz w:val="22"/>
                <w:szCs w:val="22"/>
              </w:rPr>
            </w:pPr>
            <w:r w:rsidRPr="000430F1">
              <w:rPr>
                <w:sz w:val="22"/>
                <w:szCs w:val="22"/>
              </w:rPr>
              <w:t>2) bojāt vai pārveidot elektronisko sakaru tīklu, kas izvietots nekustamajā īpašumā;  </w:t>
            </w:r>
          </w:p>
          <w:p w:rsidR="0071571D" w:rsidRPr="000430F1" w:rsidRDefault="0071571D" w:rsidP="0071571D">
            <w:pPr>
              <w:rPr>
                <w:b/>
                <w:sz w:val="22"/>
                <w:szCs w:val="22"/>
              </w:rPr>
            </w:pPr>
            <w:r w:rsidRPr="000430F1">
              <w:rPr>
                <w:sz w:val="22"/>
                <w:szCs w:val="22"/>
              </w:rPr>
              <w:t>3) veikt darbības, kas kavētu nekustamajā īpašumā izvietotā elektronisko sakaru tīkla nodrošināšanu vai elektronisko sakaru pakalpojumu sniegšanu, tai skaitā galalietotāju un patērētāju pieslēgumu veikšanu.";</w:t>
            </w:r>
          </w:p>
        </w:tc>
        <w:tc>
          <w:tcPr>
            <w:tcW w:w="4152"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(LLPA - 19.11.2024.)</w:t>
            </w:r>
          </w:p>
          <w:p w:rsidR="0071571D" w:rsidRPr="000430F1" w:rsidRDefault="0071571D" w:rsidP="0071571D">
            <w:pPr>
              <w:rPr>
                <w:sz w:val="22"/>
                <w:szCs w:val="22"/>
              </w:rPr>
            </w:pPr>
            <w:r w:rsidRPr="000430F1">
              <w:rPr>
                <w:sz w:val="22"/>
                <w:szCs w:val="22"/>
              </w:rPr>
              <w:t xml:space="preserve">Kopsakarībā ar iepriekšējo iebildumu, ja elektronisko sakaru tīkls tiek izbūvēts bez saskaņošanas ar nekustamā īpašuma īpašnieku, </w:t>
            </w:r>
            <w:r w:rsidRPr="000430F1">
              <w:rPr>
                <w:b/>
                <w:bCs/>
                <w:sz w:val="22"/>
                <w:szCs w:val="22"/>
              </w:rPr>
              <w:t>būtiski paredzēt īpašniekam tiesības elektronisko sakaru tīklu pārveidot, vai pārvietot</w:t>
            </w:r>
            <w:r w:rsidRPr="000430F1">
              <w:rPr>
                <w:sz w:val="22"/>
                <w:szCs w:val="22"/>
              </w:rPr>
              <w:t>.</w:t>
            </w:r>
          </w:p>
          <w:p w:rsidR="0071571D" w:rsidRPr="000430F1" w:rsidRDefault="0071571D" w:rsidP="0071571D">
            <w:pPr>
              <w:spacing w:before="240" w:after="240"/>
              <w:rPr>
                <w:i/>
                <w:sz w:val="22"/>
                <w:szCs w:val="22"/>
              </w:rPr>
            </w:pPr>
            <w:r w:rsidRPr="000430F1">
              <w:rPr>
                <w:i/>
                <w:sz w:val="22"/>
                <w:szCs w:val="22"/>
              </w:rPr>
              <w:t>Iepriekšējais iebildums</w:t>
            </w:r>
          </w:p>
          <w:p w:rsidR="0071571D" w:rsidRPr="000430F1" w:rsidRDefault="0071571D" w:rsidP="0071571D">
            <w:pPr>
              <w:spacing w:before="240" w:after="240"/>
              <w:rPr>
                <w:b/>
                <w:bCs/>
                <w:sz w:val="20"/>
              </w:rPr>
            </w:pPr>
            <w:r w:rsidRPr="000430F1">
              <w:rPr>
                <w:color w:val="auto"/>
                <w:sz w:val="20"/>
              </w:rPr>
              <w:t>Iebildums, ka komersantam ir tiesības saskaņošanas procedūru aizstāt ar savlaicīgu informēšanu. Nekustamā īpašuma īpašnieks, vai tiesiskais valdītājs ir tas, kurš varētu norādīt, kurā gadījumā saskaņošanu var aizstāt ar savlaicīgi informēšanu, nevis komersants.</w:t>
            </w:r>
            <w:r w:rsidRPr="000430F1">
              <w:br/>
            </w:r>
            <w:r w:rsidRPr="000430F1">
              <w:rPr>
                <w:color w:val="auto"/>
                <w:sz w:val="20"/>
              </w:rPr>
              <w:t xml:space="preserve">Pašvaldības teritorijas attīstības plānošanas dokumenti ir lielā mērogā, tajos nav detalizēti tādi specifiski un tehniski rādītāji, kā iebūves dziļums, precīzs novietojums, zonas, kurās tīkls jāparedz </w:t>
            </w:r>
            <w:proofErr w:type="spellStart"/>
            <w:r w:rsidRPr="000430F1">
              <w:rPr>
                <w:color w:val="auto"/>
                <w:sz w:val="20"/>
              </w:rPr>
              <w:t>iečaulot</w:t>
            </w:r>
            <w:proofErr w:type="spellEnd"/>
            <w:r w:rsidRPr="000430F1">
              <w:rPr>
                <w:color w:val="auto"/>
                <w:sz w:val="20"/>
              </w:rPr>
              <w:t xml:space="preserve">, utt., ko ir svarīgi saskaņot, lai vienas komunikācijas iebūve neizslēdz, vai jūtami neapgrūtina citu potenciālo komunikāciju, izbūvi (tajā skaitā ietves, veloceliņi, apstādījumi, </w:t>
            </w:r>
            <w:proofErr w:type="spellStart"/>
            <w:r w:rsidRPr="000430F1">
              <w:rPr>
                <w:color w:val="auto"/>
                <w:sz w:val="20"/>
              </w:rPr>
              <w:t>lietusūdens</w:t>
            </w:r>
            <w:proofErr w:type="spellEnd"/>
            <w:r w:rsidRPr="000430F1">
              <w:rPr>
                <w:color w:val="auto"/>
                <w:sz w:val="20"/>
              </w:rPr>
              <w:t xml:space="preserve"> </w:t>
            </w:r>
            <w:proofErr w:type="spellStart"/>
            <w:r w:rsidRPr="000430F1">
              <w:rPr>
                <w:color w:val="auto"/>
                <w:sz w:val="20"/>
              </w:rPr>
              <w:t>ievalkas</w:t>
            </w:r>
            <w:proofErr w:type="spellEnd"/>
            <w:r w:rsidRPr="000430F1">
              <w:rPr>
                <w:color w:val="auto"/>
                <w:sz w:val="20"/>
              </w:rPr>
              <w:t>, utt.)</w:t>
            </w:r>
            <w:r w:rsidRPr="000430F1">
              <w:br/>
            </w:r>
            <w:r w:rsidRPr="000430F1">
              <w:rPr>
                <w:color w:val="auto"/>
                <w:sz w:val="20"/>
              </w:rPr>
              <w:t>Sarkano līniju robežās, ielas, ceļa robežās būtisks tas pats, kas minēts augstāk – saskaņošana ir nepieciešama, lai maksimāli salāgotu būvniecības ieceri gan ar esošo, gan perspektīvo situāciju. Pašvaldībai var būt</w:t>
            </w:r>
            <w:r w:rsidRPr="000430F1">
              <w:rPr>
                <w:color w:val="BFBFBF" w:themeColor="background1" w:themeShade="BF"/>
                <w:sz w:val="20"/>
              </w:rPr>
              <w:t xml:space="preserve"> i</w:t>
            </w:r>
            <w:r w:rsidRPr="000430F1">
              <w:rPr>
                <w:color w:val="auto"/>
                <w:sz w:val="20"/>
              </w:rPr>
              <w:t xml:space="preserve">zstrādāti ielu, ceļu, krustojumu pārbūves projekti, kurus ne vienmēr izdodas realizēt uzreiz pēc būvprojekta pabeigšanas, bet 1-3 gadu laikā. Ja šajā posmā teritorijā tiek būvēts sakaru tīkls, ļoti būtiski, lai </w:t>
            </w:r>
            <w:r w:rsidRPr="000430F1">
              <w:rPr>
                <w:color w:val="auto"/>
                <w:sz w:val="20"/>
              </w:rPr>
              <w:lastRenderedPageBreak/>
              <w:t>tas ir salāgots un respektē ielas kopējo pārbūves projektu.</w:t>
            </w:r>
          </w:p>
        </w:tc>
        <w:tc>
          <w:tcPr>
            <w:tcW w:w="3644" w:type="dxa"/>
            <w:shd w:val="clear" w:color="auto" w:fill="auto"/>
            <w:noWrap/>
            <w:tcMar>
              <w:top w:w="75" w:type="dxa"/>
              <w:left w:w="75" w:type="dxa"/>
              <w:bottom w:w="75" w:type="dxa"/>
              <w:right w:w="75" w:type="dxa"/>
            </w:tcMar>
          </w:tcPr>
          <w:p w:rsidR="0071571D" w:rsidRPr="00AD3FF4" w:rsidRDefault="0071571D" w:rsidP="0071571D">
            <w:pPr>
              <w:rPr>
                <w:sz w:val="22"/>
                <w:szCs w:val="22"/>
              </w:rPr>
            </w:pPr>
          </w:p>
          <w:p w:rsidR="0071571D" w:rsidRPr="00AD3FF4" w:rsidRDefault="0071571D" w:rsidP="0071571D">
            <w:pPr>
              <w:rPr>
                <w:b/>
                <w:bCs/>
                <w:color w:val="auto"/>
                <w:sz w:val="22"/>
                <w:szCs w:val="22"/>
              </w:rPr>
            </w:pPr>
            <w:r w:rsidRPr="00AD3FF4">
              <w:rPr>
                <w:b/>
                <w:bCs/>
                <w:color w:val="auto"/>
                <w:sz w:val="22"/>
                <w:szCs w:val="22"/>
              </w:rPr>
              <w:t>Nepieciešama diskusija starpinstitūciju sanāksmē par  ESL 30.panta sestajā daļā iekļauto regulējumu.</w:t>
            </w:r>
          </w:p>
          <w:p w:rsidR="0071571D" w:rsidRPr="00AD3FF4" w:rsidRDefault="0071571D" w:rsidP="0071571D">
            <w:pPr>
              <w:rPr>
                <w:sz w:val="22"/>
                <w:szCs w:val="22"/>
              </w:rPr>
            </w:pPr>
          </w:p>
          <w:p w:rsidR="0071571D" w:rsidRPr="00AD3FF4" w:rsidRDefault="0071571D" w:rsidP="0071571D">
            <w:pPr>
              <w:rPr>
                <w:sz w:val="22"/>
                <w:szCs w:val="22"/>
              </w:rPr>
            </w:pPr>
            <w:r w:rsidRPr="00AD3FF4">
              <w:rPr>
                <w:b/>
                <w:bCs/>
                <w:sz w:val="22"/>
                <w:szCs w:val="22"/>
              </w:rPr>
              <w:t>Lūdzam LLPA sniegt skaidrojumu, kādas papildu izmaiņas nepieciešamas būvniecības regulējumā</w:t>
            </w:r>
            <w:r w:rsidRPr="00AD3FF4">
              <w:rPr>
                <w:sz w:val="22"/>
                <w:szCs w:val="22"/>
              </w:rPr>
              <w:t>, lai paredzētu nekustamā īpašuma īpašnieka tiesības pārveidot vai pārvietot elektronisko sakaru tīklu, jo šobrīd saskaņā ar Ministru kabineta 2014.gada 19.augusta noteikumu Nr.500 “Vispārīgie būvnoteikumi” 3.punktu:</w:t>
            </w:r>
          </w:p>
          <w:p w:rsidR="0071571D" w:rsidRPr="00AD3FF4" w:rsidRDefault="0071571D" w:rsidP="0071571D">
            <w:pPr>
              <w:rPr>
                <w:sz w:val="22"/>
                <w:szCs w:val="22"/>
              </w:rPr>
            </w:pPr>
            <w:r w:rsidRPr="00AD3FF4">
              <w:rPr>
                <w:sz w:val="22"/>
                <w:szCs w:val="22"/>
              </w:rPr>
              <w:t>3. Būvniecību var ierosināt:</w:t>
            </w:r>
          </w:p>
          <w:p w:rsidR="0071571D" w:rsidRPr="00AD3FF4" w:rsidRDefault="0071571D" w:rsidP="0071571D">
            <w:pPr>
              <w:rPr>
                <w:sz w:val="22"/>
                <w:szCs w:val="22"/>
              </w:rPr>
            </w:pPr>
            <w:r w:rsidRPr="00AD3FF4">
              <w:rPr>
                <w:sz w:val="22"/>
                <w:szCs w:val="22"/>
              </w:rPr>
              <w:t>3.1. zemes vai būves īpašnieks vai, ja tāda nav, tiesiskais valdītājs (arī publiskas personas zemes vai būves tiesiskais valdītājs), lietotājs, kuram ar līgumu noteiktas tiesības būvēt, vai servitūta izlietotājs;</w:t>
            </w:r>
          </w:p>
          <w:p w:rsidR="0071571D" w:rsidRPr="00AD3FF4" w:rsidRDefault="0071571D" w:rsidP="0071571D">
            <w:pPr>
              <w:rPr>
                <w:sz w:val="22"/>
                <w:szCs w:val="22"/>
              </w:rPr>
            </w:pPr>
            <w:r w:rsidRPr="00AD3FF4">
              <w:rPr>
                <w:sz w:val="22"/>
                <w:szCs w:val="22"/>
              </w:rPr>
              <w:t>3.2. pašvaldība, ja tā sakārto vai nojauc būvi, kas kļuvusi bīstama un rada apdraudējumu cilvēku drošībai, vai nojauc patvaļīgās būvniecības objektu;</w:t>
            </w:r>
          </w:p>
          <w:p w:rsidR="0071571D" w:rsidRPr="00AD3FF4" w:rsidRDefault="0071571D" w:rsidP="0071571D">
            <w:pPr>
              <w:rPr>
                <w:sz w:val="22"/>
                <w:szCs w:val="22"/>
              </w:rPr>
            </w:pPr>
            <w:r w:rsidRPr="00AD3FF4">
              <w:rPr>
                <w:sz w:val="22"/>
                <w:szCs w:val="22"/>
              </w:rPr>
              <w:t>3.3.  enerģētikas un elektronisko sakaru reglamentējošajos normatīvajos aktos noteiktajos gadījumos – energoapgādes komersants un elektronisko sakaru komersants;</w:t>
            </w:r>
          </w:p>
          <w:p w:rsidR="0071571D" w:rsidRPr="00AD3FF4" w:rsidRDefault="0071571D" w:rsidP="0071571D">
            <w:pPr>
              <w:rPr>
                <w:sz w:val="22"/>
                <w:szCs w:val="22"/>
              </w:rPr>
            </w:pPr>
            <w:r w:rsidRPr="00AD3FF4">
              <w:rPr>
                <w:sz w:val="22"/>
                <w:szCs w:val="22"/>
              </w:rPr>
              <w:t xml:space="preserve">3.4. zemes vai būves īpašnieks vai, ja </w:t>
            </w:r>
            <w:r w:rsidRPr="00AD3FF4">
              <w:rPr>
                <w:sz w:val="22"/>
                <w:szCs w:val="22"/>
              </w:rPr>
              <w:lastRenderedPageBreak/>
              <w:t>tāda nav, tiesiskais valdītājs (arī publiskas personas zemes vai būves tiesiskais valdītājs), lietotājs, kuram ar līgumu noteiktas tiesības būvēt, vai servitūta izlietotājs – būves ekspluatācijai nepieciešamās inženierbūves ceļu zemes nodalījuma joslā.</w:t>
            </w:r>
          </w:p>
          <w:p w:rsidR="0071571D" w:rsidRPr="00AD3FF4" w:rsidRDefault="0071571D" w:rsidP="0071571D">
            <w:pPr>
              <w:rPr>
                <w:sz w:val="22"/>
                <w:szCs w:val="22"/>
              </w:rPr>
            </w:pPr>
          </w:p>
          <w:p w:rsidR="0071571D" w:rsidRPr="00AD3FF4" w:rsidRDefault="0071571D" w:rsidP="0071571D">
            <w:pPr>
              <w:rPr>
                <w:sz w:val="22"/>
                <w:szCs w:val="22"/>
              </w:rPr>
            </w:pPr>
            <w:r w:rsidRPr="00AD3FF4">
              <w:rPr>
                <w:sz w:val="22"/>
                <w:szCs w:val="22"/>
              </w:rPr>
              <w:t>Veicot elektronisko  sakaru tīklu pārveidošanu vai pārvietošanu, ir jāievēro  būvniecības  regulējumā noteiktās prasības, tostarp attiecībā uz saskaņojumiem.</w:t>
            </w:r>
          </w:p>
          <w:p w:rsidR="0071571D" w:rsidRPr="00AD3FF4" w:rsidRDefault="0071571D" w:rsidP="0071571D">
            <w:pPr>
              <w:rPr>
                <w:color w:val="auto"/>
                <w:sz w:val="22"/>
                <w:szCs w:val="22"/>
              </w:rPr>
            </w:pPr>
            <w:r w:rsidRPr="00AD3FF4">
              <w:rPr>
                <w:sz w:val="22"/>
                <w:szCs w:val="22"/>
              </w:rPr>
              <w:t xml:space="preserve">Atbilstoši MK noteikumu Nr.501 8.punktam </w:t>
            </w:r>
            <w:r w:rsidRPr="00AD3FF4">
              <w:rPr>
                <w:color w:val="FF0000"/>
                <w:sz w:val="22"/>
                <w:szCs w:val="22"/>
              </w:rPr>
              <w:t xml:space="preserve">. </w:t>
            </w:r>
            <w:r w:rsidRPr="00AD3FF4">
              <w:rPr>
                <w:color w:val="auto"/>
                <w:sz w:val="22"/>
                <w:szCs w:val="22"/>
              </w:rPr>
              <w:t>būvniecības vai ierīkošanas ierosinātājs nodrošina saskaņojumus elektronisko sakaru tīkla ierīkošanas projekta vai elektronisko sakaru tīkla būvprojekta īstenošanai atbilstoši būvniecību un īpašumtiesības reglamentējošo normatīvo aktu, kā arī tehnisko noteikumu prasībām.</w:t>
            </w:r>
          </w:p>
          <w:p w:rsidR="0071571D" w:rsidRPr="00AD3FF4" w:rsidRDefault="0071571D" w:rsidP="0071571D">
            <w:pPr>
              <w:rPr>
                <w:color w:val="auto"/>
                <w:sz w:val="22"/>
                <w:szCs w:val="22"/>
              </w:rPr>
            </w:pPr>
          </w:p>
          <w:p w:rsidR="0071571D" w:rsidRPr="00AD3FF4" w:rsidRDefault="0071571D" w:rsidP="0071571D">
            <w:pPr>
              <w:rPr>
                <w:color w:val="auto"/>
                <w:sz w:val="22"/>
                <w:szCs w:val="22"/>
              </w:rPr>
            </w:pPr>
            <w:r w:rsidRPr="00AD3FF4">
              <w:rPr>
                <w:color w:val="auto"/>
                <w:sz w:val="22"/>
                <w:szCs w:val="22"/>
              </w:rPr>
              <w:t xml:space="preserve">Lai maksimāli salāgotu būvniecības ieceri ar citiem objektiem, ir jāievēro Ministru kabineta 2014.gada 30.septembra noteikumos Nr.574 </w:t>
            </w:r>
          </w:p>
          <w:p w:rsidR="0071571D" w:rsidRPr="00AD3FF4" w:rsidRDefault="0071571D" w:rsidP="0071571D">
            <w:pPr>
              <w:rPr>
                <w:color w:val="auto"/>
                <w:sz w:val="22"/>
                <w:szCs w:val="22"/>
              </w:rPr>
            </w:pPr>
            <w:r w:rsidRPr="00AD3FF4">
              <w:rPr>
                <w:color w:val="auto"/>
                <w:sz w:val="22"/>
                <w:szCs w:val="22"/>
              </w:rPr>
              <w:t>Noteikumi par Latvijas būvnormatīvu LBN 008-14 "Inženiertīklu izvietojums", kā arī atbilstošo iestāžu izsniegtajos tehniskajos noteikumos noteiktās prasības.</w:t>
            </w:r>
          </w:p>
          <w:p w:rsidR="0071571D" w:rsidRPr="00AD3FF4" w:rsidRDefault="0071571D" w:rsidP="0071571D">
            <w:pPr>
              <w:rPr>
                <w:color w:val="auto"/>
                <w:sz w:val="22"/>
                <w:szCs w:val="22"/>
              </w:rPr>
            </w:pPr>
          </w:p>
          <w:p w:rsidR="0071571D" w:rsidRPr="00AD3FF4"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b/>
                <w:sz w:val="22"/>
                <w:szCs w:val="22"/>
              </w:rPr>
              <w:t>30. panta (6)</w:t>
            </w:r>
          </w:p>
          <w:p w:rsidR="0071571D" w:rsidRPr="000430F1" w:rsidRDefault="0071571D" w:rsidP="0071571D">
            <w:pPr>
              <w:rPr>
                <w:sz w:val="22"/>
                <w:szCs w:val="22"/>
              </w:rPr>
            </w:pPr>
            <w:r w:rsidRPr="000430F1">
              <w:rPr>
                <w:sz w:val="22"/>
                <w:szCs w:val="22"/>
              </w:rPr>
              <w:t xml:space="preserve"> "(6) Nekustamā īpašuma īpašnieks vai tiesiskais valdītājs, vai — attiecīgos gadījumos — pārvaldītājs nedrīkst:</w:t>
            </w:r>
          </w:p>
          <w:p w:rsidR="0071571D" w:rsidRPr="000430F1" w:rsidRDefault="0071571D" w:rsidP="0071571D">
            <w:pPr>
              <w:rPr>
                <w:sz w:val="22"/>
                <w:szCs w:val="22"/>
              </w:rPr>
            </w:pPr>
            <w:r w:rsidRPr="000430F1">
              <w:rPr>
                <w:sz w:val="22"/>
                <w:szCs w:val="22"/>
              </w:rPr>
              <w:t>1) veikt darbības, kas kavētu  elektronisko sakaru tīkla vai tā infrastruktūras inženierbūves ierīkošanu vai būvniecību nekustamajā īpašumā;</w:t>
            </w:r>
          </w:p>
          <w:p w:rsidR="0071571D" w:rsidRPr="000430F1" w:rsidRDefault="0071571D" w:rsidP="0071571D">
            <w:pPr>
              <w:rPr>
                <w:sz w:val="22"/>
                <w:szCs w:val="22"/>
              </w:rPr>
            </w:pPr>
            <w:r w:rsidRPr="000430F1">
              <w:rPr>
                <w:sz w:val="22"/>
                <w:szCs w:val="22"/>
              </w:rPr>
              <w:t>2) bojāt vai pārveidot elektronisko sakaru tīklu, kas izvietots nekustamajā īpašumā;  </w:t>
            </w:r>
          </w:p>
          <w:p w:rsidR="0071571D" w:rsidRPr="000430F1" w:rsidRDefault="0071571D" w:rsidP="0071571D">
            <w:pPr>
              <w:rPr>
                <w:sz w:val="22"/>
                <w:szCs w:val="22"/>
              </w:rPr>
            </w:pPr>
            <w:r w:rsidRPr="000430F1">
              <w:rPr>
                <w:sz w:val="22"/>
                <w:szCs w:val="22"/>
              </w:rPr>
              <w:t xml:space="preserve">3) veikt darbības, kas kavētu nekustamajā īpašumā izvietotā elektronisko sakaru tīkla nodrošināšanu vai elektronisko sakaru pakalpojumu sniegšanu, tai skaitā galalietotāju </w:t>
            </w:r>
            <w:r w:rsidRPr="000430F1">
              <w:rPr>
                <w:b/>
                <w:sz w:val="22"/>
                <w:szCs w:val="22"/>
                <w:u w:val="single"/>
              </w:rPr>
              <w:t>un patērētāju</w:t>
            </w:r>
            <w:r w:rsidRPr="000430F1">
              <w:rPr>
                <w:sz w:val="22"/>
                <w:szCs w:val="22"/>
              </w:rPr>
              <w:t xml:space="preserve"> pieslēgumu veikšanu.";</w:t>
            </w:r>
          </w:p>
          <w:p w:rsidR="0071571D" w:rsidRPr="000430F1" w:rsidRDefault="0071571D" w:rsidP="0071571D">
            <w:pPr>
              <w:rPr>
                <w:sz w:val="22"/>
                <w:szCs w:val="22"/>
              </w:rPr>
            </w:pPr>
          </w:p>
        </w:tc>
        <w:tc>
          <w:tcPr>
            <w:tcW w:w="4152"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Priekšlikums (SPRK - 20.11.2024.)</w:t>
            </w:r>
          </w:p>
          <w:p w:rsidR="0071571D" w:rsidRPr="000430F1" w:rsidRDefault="0071571D" w:rsidP="0071571D">
            <w:pPr>
              <w:rPr>
                <w:sz w:val="22"/>
                <w:szCs w:val="22"/>
              </w:rPr>
            </w:pPr>
            <w:r w:rsidRPr="000430F1">
              <w:rPr>
                <w:sz w:val="22"/>
                <w:szCs w:val="22"/>
              </w:rPr>
              <w:t>Regulators vērš uzmanību, ka saskaņā ar Elektronisko sakaru likuma (turpmāk - Likuma) 1.panta pirmās daļas 22.punktu galalietotājs ir fiziskā persona, juridiskā persona vai šādu personu apvienība, kura pieprasa vai izmanto elektronisko sakaru pakalpojumus, bet nenodrošina elektronisko sakaru pakalpojumu un elektronisko sakaru tīklu citām personām un neveic elektronisko sakaru pakalpojumu tālākpārdošanu. Secināms, ka termins “galalietotājs” jau aptver un iekļauj sevī arī tos galalietotājus, kuri uzskatāmi par patērētājiem. Proti, termins “galalietotājs” ir plašāks un tādēļ normā nav nepieciešams atsevišķi izdalīt terminu “patērētājs”.</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after="240"/>
              <w:rPr>
                <w:i/>
                <w:sz w:val="22"/>
                <w:szCs w:val="22"/>
              </w:rPr>
            </w:pPr>
            <w:r w:rsidRPr="000430F1">
              <w:rPr>
                <w:i/>
                <w:sz w:val="22"/>
                <w:szCs w:val="22"/>
              </w:rPr>
              <w:t>Piedāvātā redakcija</w:t>
            </w:r>
          </w:p>
          <w:p w:rsidR="0071571D" w:rsidRPr="000430F1" w:rsidRDefault="0071571D" w:rsidP="0071571D">
            <w:pPr>
              <w:spacing w:before="240" w:after="240"/>
              <w:rPr>
                <w:b/>
                <w:bCs/>
                <w:sz w:val="22"/>
                <w:szCs w:val="22"/>
              </w:rPr>
            </w:pPr>
            <w:r w:rsidRPr="000430F1">
              <w:rPr>
                <w:sz w:val="22"/>
                <w:szCs w:val="22"/>
              </w:rPr>
              <w:t>Svītrot 30.panta sestās daļas 3.punktā vārdus “un patērētāju”.</w:t>
            </w:r>
          </w:p>
        </w:tc>
        <w:tc>
          <w:tcPr>
            <w:tcW w:w="3644" w:type="dxa"/>
            <w:shd w:val="clear" w:color="auto" w:fill="auto"/>
            <w:noWrap/>
            <w:tcMar>
              <w:top w:w="75" w:type="dxa"/>
              <w:left w:w="75" w:type="dxa"/>
              <w:bottom w:w="75" w:type="dxa"/>
              <w:right w:w="75" w:type="dxa"/>
            </w:tcMar>
          </w:tcPr>
          <w:p w:rsidR="0071571D" w:rsidRPr="000430F1" w:rsidRDefault="0071571D" w:rsidP="0071571D">
            <w:pPr>
              <w:rPr>
                <w:b/>
                <w:sz w:val="22"/>
                <w:szCs w:val="22"/>
              </w:rPr>
            </w:pPr>
            <w:r w:rsidRPr="000430F1">
              <w:rPr>
                <w:b/>
                <w:sz w:val="22"/>
                <w:szCs w:val="22"/>
              </w:rPr>
              <w:t>Ņemts vērā</w:t>
            </w:r>
          </w:p>
          <w:p w:rsidR="0071571D" w:rsidRPr="000430F1" w:rsidRDefault="0071571D" w:rsidP="0071571D">
            <w:pPr>
              <w:rPr>
                <w:sz w:val="22"/>
                <w:szCs w:val="22"/>
              </w:rPr>
            </w:pPr>
          </w:p>
          <w:p w:rsidR="0071571D" w:rsidRPr="000430F1" w:rsidRDefault="0071571D" w:rsidP="0071571D">
            <w:pPr>
              <w:rPr>
                <w:color w:val="000000" w:themeColor="text1"/>
                <w:sz w:val="22"/>
                <w:szCs w:val="22"/>
              </w:rPr>
            </w:pPr>
            <w:r w:rsidRPr="000430F1">
              <w:rPr>
                <w:color w:val="000000" w:themeColor="text1"/>
                <w:sz w:val="22"/>
                <w:szCs w:val="22"/>
              </w:rPr>
              <w:t>Precizēts ESL sestās daļas 3.punkts – skat. redakciju blakus kolonnā</w:t>
            </w:r>
          </w:p>
          <w:p w:rsidR="0071571D" w:rsidRPr="000430F1" w:rsidRDefault="0071571D" w:rsidP="0071571D">
            <w:pPr>
              <w:rPr>
                <w:color w:val="FF0000"/>
                <w:sz w:val="22"/>
                <w:szCs w:val="22"/>
              </w:rPr>
            </w:pPr>
          </w:p>
          <w:p w:rsidR="0071571D" w:rsidRPr="000430F1"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t>ESL 30. panta sestās daļas 3.punkts izteikts šādā redakcijā:</w:t>
            </w:r>
          </w:p>
          <w:p w:rsidR="0071571D" w:rsidRPr="00FF2B76" w:rsidRDefault="0071571D" w:rsidP="0071571D">
            <w:pPr>
              <w:rPr>
                <w:sz w:val="22"/>
                <w:szCs w:val="22"/>
              </w:rPr>
            </w:pPr>
            <w:r w:rsidRPr="000430F1">
              <w:rPr>
                <w:sz w:val="22"/>
                <w:szCs w:val="22"/>
              </w:rPr>
              <w:t xml:space="preserve">3) veikt darbības, kas kavētu nekustamajā īpašumā izvietotā elektronisko sakaru tīkla nodrošināšanu vai elektronisko sakaru pakalpojumu sniegšanu, tai skaitā galalietotāju </w:t>
            </w:r>
            <w:r w:rsidRPr="000430F1">
              <w:rPr>
                <w:b/>
                <w:bCs/>
                <w:sz w:val="22"/>
                <w:szCs w:val="22"/>
              </w:rPr>
              <w:t>un patērētāju</w:t>
            </w:r>
            <w:r w:rsidRPr="000430F1">
              <w:rPr>
                <w:sz w:val="22"/>
                <w:szCs w:val="22"/>
              </w:rPr>
              <w:t xml:space="preserve"> pieslēgumu veikšanu.";</w:t>
            </w:r>
          </w:p>
          <w:p w:rsidR="0071571D" w:rsidRPr="00422C39" w:rsidRDefault="0071571D" w:rsidP="0071571D">
            <w:pPr>
              <w:rPr>
                <w:sz w:val="22"/>
                <w:szCs w:val="22"/>
              </w:rPr>
            </w:pPr>
          </w:p>
        </w:tc>
      </w:tr>
      <w:tr w:rsidR="0071571D" w:rsidRPr="00F55E90" w:rsidTr="00845CC0">
        <w:trPr>
          <w:trHeight w:val="142"/>
        </w:trPr>
        <w:tc>
          <w:tcPr>
            <w:tcW w:w="14823" w:type="dxa"/>
            <w:gridSpan w:val="6"/>
            <w:shd w:val="clear" w:color="auto" w:fill="BFBFBF" w:themeFill="background1" w:themeFillShade="BF"/>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34" w:name="_Toc183683804"/>
            <w:bookmarkStart w:id="35" w:name="_Toc186724987"/>
            <w:bookmarkStart w:id="36" w:name="_Toc190094578"/>
            <w:r w:rsidRPr="00F55E90">
              <w:rPr>
                <w:rFonts w:ascii="Times New Roman" w:hAnsi="Times New Roman" w:cs="Times New Roman"/>
                <w:b/>
                <w:sz w:val="22"/>
                <w:szCs w:val="22"/>
              </w:rPr>
              <w:t>30. panta septītā daļa</w:t>
            </w:r>
            <w:bookmarkEnd w:id="34"/>
            <w:bookmarkEnd w:id="35"/>
            <w:bookmarkEnd w:id="36"/>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 30. panta septītā daļa</w:t>
            </w:r>
          </w:p>
          <w:p w:rsidR="0071571D" w:rsidRPr="000430F1" w:rsidRDefault="0071571D" w:rsidP="0071571D">
            <w:pPr>
              <w:rPr>
                <w:sz w:val="22"/>
                <w:szCs w:val="22"/>
              </w:rPr>
            </w:pPr>
            <w:r w:rsidRPr="000430F1">
              <w:rPr>
                <w:sz w:val="22"/>
                <w:szCs w:val="22"/>
              </w:rPr>
              <w:t xml:space="preserve"> Likumprojekts "Grozījumi Elektronisko sakaru likumā"</w:t>
            </w:r>
          </w:p>
          <w:p w:rsidR="0071571D" w:rsidRPr="000430F1" w:rsidRDefault="0071571D" w:rsidP="0071571D">
            <w:pPr>
              <w:rPr>
                <w:sz w:val="22"/>
                <w:szCs w:val="22"/>
              </w:rPr>
            </w:pPr>
          </w:p>
          <w:p w:rsidR="0071571D" w:rsidRPr="000430F1" w:rsidRDefault="0071571D" w:rsidP="0071571D">
            <w:r w:rsidRPr="000430F1">
              <w:rPr>
                <w:sz w:val="22"/>
                <w:szCs w:val="22"/>
              </w:rPr>
              <w:t xml:space="preserve">papildināt septīto daļu aiz vārdiem "tiesiskā valdītāja" ar vārdu </w:t>
            </w:r>
            <w:r w:rsidRPr="000430F1">
              <w:rPr>
                <w:sz w:val="22"/>
                <w:szCs w:val="22"/>
              </w:rPr>
              <w:lastRenderedPageBreak/>
              <w:t>"pamatota";</w:t>
            </w: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tc>
        <w:tc>
          <w:tcPr>
            <w:tcW w:w="4152"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lastRenderedPageBreak/>
              <w:t>Iebildums (FM - 22.11.2024.)</w:t>
            </w:r>
            <w:r w:rsidRPr="000430F1">
              <w:rPr>
                <w:sz w:val="22"/>
                <w:szCs w:val="22"/>
              </w:rPr>
              <w:t xml:space="preserve"> </w:t>
            </w:r>
          </w:p>
          <w:p w:rsidR="0071571D" w:rsidRPr="000430F1" w:rsidRDefault="0071571D" w:rsidP="0071571D">
            <w:pPr>
              <w:rPr>
                <w:sz w:val="22"/>
                <w:szCs w:val="22"/>
              </w:rPr>
            </w:pPr>
            <w:r w:rsidRPr="000430F1">
              <w:rPr>
                <w:sz w:val="22"/>
                <w:szCs w:val="22"/>
              </w:rPr>
              <w:t xml:space="preserve">Ministru kabineta 2024.gada 4.jūnija sēdes </w:t>
            </w:r>
            <w:proofErr w:type="spellStart"/>
            <w:r w:rsidRPr="000430F1">
              <w:rPr>
                <w:sz w:val="22"/>
                <w:szCs w:val="22"/>
              </w:rPr>
              <w:t>protokollēmuma</w:t>
            </w:r>
            <w:proofErr w:type="spellEnd"/>
            <w:r w:rsidRPr="000430F1">
              <w:rPr>
                <w:sz w:val="22"/>
                <w:szCs w:val="22"/>
              </w:rPr>
              <w:t xml:space="preserve"> Nr.23 66.§ 2.1. apakšpunkts nosaka uzdevumu Satiksmes ministrijai sešu mēnešu laikā sagatavot un satiksmes ministram normatīvajos aktos noteiktā kārtībā iesniegt izskatīšanai Ministru </w:t>
            </w:r>
            <w:r w:rsidRPr="000430F1">
              <w:rPr>
                <w:sz w:val="22"/>
                <w:szCs w:val="22"/>
              </w:rPr>
              <w:lastRenderedPageBreak/>
              <w:t xml:space="preserve">kabineta sēdē grozījumus Elektronisko sakaru likumā, kuros paredzēt uzdevumu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w:t>
            </w:r>
            <w:r w:rsidRPr="000430F1">
              <w:rPr>
                <w:sz w:val="22"/>
                <w:szCs w:val="22"/>
                <w:u w:val="single"/>
              </w:rPr>
              <w:t>un, izstrādājot Ministru kabineta noteikumu projektu, iekļaut prasību, ka elektronisko sakaru tīkla, tostarp iekārtu, īpašniekiem jāsedz izmaksas, kas saistītas ar elektronisko sakaru tīkla, sakaru iekārtu būvniecību un ierīkošanu, nojaukšanu un pārvietošanu, ja puses nevienojas citādi.</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Elektronisko sakaru likuma 30.panta septītā daļa nosaka, ka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Ievērojot Satiksmes ministrijai doto uzdevumu, un likumprojekta 3.pantā iekļautā 31.panta ceturto daļu, kas paredz Ministru kabinetam noteikt metodiku, kādā nosakāma nekustamā īpašuma platība, par kuru nekustamā īpašuma īpašniekam aprēķina </w:t>
            </w:r>
            <w:r w:rsidRPr="000430F1">
              <w:rPr>
                <w:sz w:val="22"/>
                <w:szCs w:val="22"/>
              </w:rPr>
              <w:lastRenderedPageBreak/>
              <w:t>atlīdzību, kā arī metodiku un kārtību, kādā aprēķina un nekustamā īpašuma īpašniekam izmaksā atlīdzību par elektronisko sakaru tīkla būvniecībai nepieciešamā nekustamā īpašuma lietošanas tiesību aprobežojumu, aicinām skaidrot kā Satiksmes ministrija plāno izpildīt tai doto uzdevumu elektronisko sakaru tīkla, tostarp iekārtu, īpašniekiem nosakāmo pienākumu segt izmaksas, kas saistītas ar elektronisko sakaru tīkla, sakaru iekārtu būvniecību un ierīkošanu, nojaukšanu un pārvietošanu, ja puses nevienojas citādi. Lūdzam ar attiecīgo informāciju/ skaidrojumu papildināt anotāciju, nepieciešamības gadījumā ietvert attiecīgu grozījumu likumprojektā.</w:t>
            </w:r>
          </w:p>
          <w:p w:rsidR="0071571D" w:rsidRPr="000430F1" w:rsidRDefault="0071571D" w:rsidP="0071571D">
            <w:pPr>
              <w:spacing w:before="240"/>
              <w:rPr>
                <w:b/>
                <w:bCs/>
                <w:sz w:val="22"/>
                <w:szCs w:val="22"/>
              </w:rPr>
            </w:pPr>
            <w:r w:rsidRPr="000430F1">
              <w:rPr>
                <w:i/>
                <w:sz w:val="22"/>
                <w:szCs w:val="22"/>
              </w:rPr>
              <w:t>Piedāvātā redakcija</w:t>
            </w:r>
            <w:r w:rsidRPr="000430F1">
              <w:rPr>
                <w:sz w:val="22"/>
                <w:szCs w:val="22"/>
              </w:rPr>
              <w:t>-</w:t>
            </w:r>
          </w:p>
        </w:tc>
        <w:tc>
          <w:tcPr>
            <w:tcW w:w="3644" w:type="dxa"/>
            <w:shd w:val="clear" w:color="auto" w:fill="FFFFFF" w:themeFill="background1"/>
            <w:noWrap/>
            <w:tcMar>
              <w:top w:w="75" w:type="dxa"/>
              <w:left w:w="75" w:type="dxa"/>
              <w:bottom w:w="75" w:type="dxa"/>
              <w:right w:w="75" w:type="dxa"/>
            </w:tcMar>
          </w:tcPr>
          <w:p w:rsidR="0071571D" w:rsidRPr="000430F1" w:rsidRDefault="0071571D" w:rsidP="0071571D">
            <w:pPr>
              <w:rPr>
                <w:b/>
                <w:bCs/>
                <w:color w:val="auto"/>
                <w:sz w:val="22"/>
                <w:szCs w:val="22"/>
              </w:rPr>
            </w:pPr>
            <w:r w:rsidRPr="000430F1">
              <w:rPr>
                <w:b/>
                <w:bCs/>
                <w:color w:val="auto"/>
                <w:sz w:val="22"/>
                <w:szCs w:val="22"/>
              </w:rPr>
              <w:lastRenderedPageBreak/>
              <w:t xml:space="preserve">Nepieciešama diskusija starpinstitūciju sanāksmē. </w:t>
            </w:r>
          </w:p>
          <w:p w:rsidR="0071571D" w:rsidRPr="000430F1" w:rsidRDefault="0071571D" w:rsidP="0071571D">
            <w:pPr>
              <w:rPr>
                <w:b/>
                <w:bCs/>
                <w:color w:val="auto"/>
                <w:sz w:val="22"/>
                <w:szCs w:val="22"/>
              </w:rPr>
            </w:pPr>
          </w:p>
          <w:p w:rsidR="0071571D" w:rsidRPr="000430F1" w:rsidRDefault="0071571D" w:rsidP="0071571D">
            <w:pPr>
              <w:rPr>
                <w:b/>
                <w:bCs/>
                <w:color w:val="auto"/>
                <w:sz w:val="22"/>
                <w:szCs w:val="22"/>
              </w:rPr>
            </w:pPr>
            <w:r w:rsidRPr="000430F1">
              <w:rPr>
                <w:b/>
                <w:bCs/>
                <w:color w:val="auto"/>
                <w:sz w:val="22"/>
                <w:szCs w:val="22"/>
              </w:rPr>
              <w:t xml:space="preserve">Lūdzam nozari sniegt viedokli par elektronisko sakaru tīklu pārvietošanas regulējuma izmaiņām atbilstoši Ministru kabineta 2024.gada 4.jūnija sēdes </w:t>
            </w:r>
            <w:proofErr w:type="spellStart"/>
            <w:r w:rsidRPr="000430F1">
              <w:rPr>
                <w:b/>
                <w:bCs/>
                <w:color w:val="auto"/>
                <w:sz w:val="22"/>
                <w:szCs w:val="22"/>
              </w:rPr>
              <w:lastRenderedPageBreak/>
              <w:t>protokollēmuma</w:t>
            </w:r>
            <w:proofErr w:type="spellEnd"/>
            <w:r w:rsidRPr="000430F1">
              <w:rPr>
                <w:b/>
                <w:bCs/>
                <w:color w:val="auto"/>
                <w:sz w:val="22"/>
                <w:szCs w:val="22"/>
              </w:rPr>
              <w:t xml:space="preserve"> Nr.23 66.§ (turpmāk MK 04.06.2024. sēdes protokolā)  2.1. apakšpunktam.</w:t>
            </w:r>
          </w:p>
          <w:p w:rsidR="0071571D" w:rsidRPr="000430F1" w:rsidRDefault="0071571D" w:rsidP="0071571D">
            <w:pPr>
              <w:rPr>
                <w:b/>
                <w:bCs/>
                <w:color w:val="auto"/>
                <w:sz w:val="22"/>
                <w:szCs w:val="22"/>
              </w:rPr>
            </w:pPr>
          </w:p>
          <w:p w:rsidR="0071571D" w:rsidRPr="000430F1" w:rsidRDefault="0071571D" w:rsidP="0071571D">
            <w:pPr>
              <w:rPr>
                <w:color w:val="FF0000"/>
                <w:sz w:val="22"/>
                <w:szCs w:val="22"/>
                <w:u w:val="single"/>
              </w:rPr>
            </w:pPr>
            <w:r w:rsidRPr="000430F1">
              <w:rPr>
                <w:sz w:val="22"/>
                <w:szCs w:val="22"/>
                <w:u w:val="single"/>
              </w:rPr>
              <w:t xml:space="preserve">FM norāda uz MK 04.06.2024. sēdes protokolā iekļauto uzdevumu </w:t>
            </w:r>
            <w:r w:rsidRPr="000430F1">
              <w:rPr>
                <w:color w:val="000000" w:themeColor="text1"/>
                <w:sz w:val="22"/>
                <w:szCs w:val="22"/>
                <w:u w:val="single"/>
              </w:rPr>
              <w:t>(par ko vienojās FM un SM ministri):</w:t>
            </w:r>
          </w:p>
          <w:p w:rsidR="0071571D" w:rsidRPr="000430F1" w:rsidRDefault="0071571D" w:rsidP="0071571D">
            <w:pPr>
              <w:rPr>
                <w:sz w:val="22"/>
                <w:szCs w:val="22"/>
              </w:rPr>
            </w:pPr>
            <w:r w:rsidRPr="000430F1">
              <w:rPr>
                <w:sz w:val="22"/>
                <w:szCs w:val="22"/>
                <w:u w:val="single"/>
              </w:rPr>
              <w:t>izstrādājot Ministru kabineta noteikumu projektu, iekļaut prasību, ka elektronisko sakaru tīkla, tostarp iekārtu, īpašniekiem jāsedz izmaksas, kas saistītas ar elektronisko sakaru tīkla, sakaru iekārtu būvniecību un ierīkošanu, nojaukšanu un pārvietošanu, ja puses nevienojas citādi.</w:t>
            </w:r>
          </w:p>
          <w:p w:rsidR="0071571D" w:rsidRPr="000430F1" w:rsidRDefault="0071571D" w:rsidP="0071571D">
            <w:pPr>
              <w:rPr>
                <w:i/>
                <w:iCs/>
                <w:color w:val="auto"/>
                <w:sz w:val="22"/>
                <w:szCs w:val="22"/>
              </w:rPr>
            </w:pPr>
          </w:p>
          <w:p w:rsidR="0071571D" w:rsidRPr="000430F1" w:rsidRDefault="0071571D" w:rsidP="0071571D">
            <w:pPr>
              <w:rPr>
                <w:i/>
                <w:iCs/>
                <w:sz w:val="22"/>
                <w:szCs w:val="22"/>
              </w:rPr>
            </w:pPr>
            <w:r w:rsidRPr="000430F1">
              <w:rPr>
                <w:i/>
                <w:iCs/>
                <w:sz w:val="22"/>
                <w:szCs w:val="22"/>
              </w:rPr>
              <w:t>FM aicina skaidrot, kā Satiksmes ministrija plāno izpildīt tai doto uzdevumu elektronisko sakaru tīkla, tostarp iekārtu, īpašniekiem nosakāmo pienākumu segt izmaksas, kas saistītas ar elektronisko sakaru tīkla, sakaru iekārtu būvniecību un ierīkošanu, nojaukšanu un pārvietošanu, ja puses nevienojas citādi. Lūdzam ar attiecīgo informāciju/ skaidrojumu papildināt anotāciju, nepieciešamības gadījumā ietvert attiecīgu grozījumu likumprojektā.</w:t>
            </w:r>
          </w:p>
          <w:p w:rsidR="0071571D" w:rsidRPr="000430F1" w:rsidRDefault="0071571D" w:rsidP="0071571D">
            <w:pPr>
              <w:rPr>
                <w:color w:val="auto"/>
                <w:sz w:val="22"/>
                <w:szCs w:val="22"/>
              </w:rPr>
            </w:pPr>
          </w:p>
          <w:p w:rsidR="0071571D" w:rsidRPr="000430F1" w:rsidRDefault="0071571D" w:rsidP="0071571D">
            <w:pPr>
              <w:rPr>
                <w:b/>
                <w:bCs/>
                <w:sz w:val="22"/>
                <w:szCs w:val="22"/>
              </w:rPr>
            </w:pPr>
            <w:r w:rsidRPr="000430F1">
              <w:rPr>
                <w:b/>
                <w:bCs/>
                <w:sz w:val="22"/>
                <w:szCs w:val="22"/>
              </w:rPr>
              <w:t xml:space="preserve">Vēršam uzmanību, ka ESL 30.panta septītajā daļā iekļautā norma ir līdzvērtīga citu inženiertīkliem (piemēram, enerģētikas jomā), un tās    grozījumi palielinātu </w:t>
            </w:r>
            <w:r w:rsidRPr="000430F1">
              <w:rPr>
                <w:b/>
                <w:bCs/>
                <w:sz w:val="22"/>
                <w:szCs w:val="22"/>
              </w:rPr>
              <w:lastRenderedPageBreak/>
              <w:t>administratīvo slogu elektronisko sakaru komersantiem, pretēji tam, ka visi SM pasākumi ir vērsti uz administratīvā sloga mazināšanu.</w:t>
            </w:r>
          </w:p>
          <w:p w:rsidR="0071571D" w:rsidRPr="000430F1" w:rsidRDefault="0071571D" w:rsidP="0071571D">
            <w:pPr>
              <w:rPr>
                <w:b/>
                <w:bCs/>
                <w:sz w:val="22"/>
                <w:szCs w:val="22"/>
              </w:rPr>
            </w:pPr>
          </w:p>
          <w:p w:rsidR="0071571D" w:rsidRPr="000430F1" w:rsidRDefault="0071571D" w:rsidP="0071571D">
            <w:pPr>
              <w:rPr>
                <w:color w:val="auto"/>
                <w:sz w:val="22"/>
                <w:szCs w:val="22"/>
              </w:rPr>
            </w:pPr>
            <w:r w:rsidRPr="000430F1">
              <w:rPr>
                <w:color w:val="auto"/>
                <w:sz w:val="22"/>
                <w:szCs w:val="22"/>
              </w:rPr>
              <w:t>Kā daļējs risinājums MK 04.06.2024. sēdes protokolā dotā uzdevuma izpildei būtu likumprojektā šobrīd iekļautā norma, kas paredz papildināt ESL 30.pantu ar astoto daļu un kas nosaka:</w:t>
            </w:r>
          </w:p>
          <w:p w:rsidR="0071571D" w:rsidRPr="000430F1" w:rsidRDefault="0071571D" w:rsidP="0071571D">
            <w:pPr>
              <w:rPr>
                <w:sz w:val="22"/>
                <w:szCs w:val="22"/>
              </w:rPr>
            </w:pPr>
            <w:r w:rsidRPr="000430F1">
              <w:rPr>
                <w:sz w:val="22"/>
                <w:szCs w:val="22"/>
              </w:rPr>
              <w:t xml:space="preserve">"(8) Elektronisko sakaru tīklu, kas elektronisko sakaru komersantam vairs nav nepieciešams publisko elektronisko sakaru tīklu nodrošināšanai, </w:t>
            </w:r>
            <w:r w:rsidRPr="000430F1">
              <w:rPr>
                <w:b/>
                <w:bCs/>
                <w:sz w:val="22"/>
                <w:szCs w:val="22"/>
              </w:rPr>
              <w:t>elektronisko sakaru komersantam ir pienākums bez liekas kavēšanās demontēt par saviem līdzekļiem.</w:t>
            </w:r>
            <w:r w:rsidRPr="000430F1">
              <w:rPr>
                <w:sz w:val="22"/>
                <w:szCs w:val="22"/>
              </w:rPr>
              <w:t xml:space="preserve">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p w:rsidR="0071571D" w:rsidRPr="000430F1" w:rsidRDefault="0071571D" w:rsidP="0071571D">
            <w:pPr>
              <w:rPr>
                <w:b/>
                <w:bCs/>
                <w:color w:val="auto"/>
                <w:sz w:val="22"/>
                <w:szCs w:val="22"/>
              </w:rPr>
            </w:pPr>
          </w:p>
        </w:tc>
        <w:tc>
          <w:tcPr>
            <w:tcW w:w="3057"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Starpinstitūciju sanāksmē apspriežamā ESL 30.panta septītās daļas redakcija:</w:t>
            </w:r>
          </w:p>
          <w:p w:rsidR="0071571D" w:rsidRPr="000430F1" w:rsidRDefault="0071571D" w:rsidP="0071571D">
            <w:pPr>
              <w:rPr>
                <w:sz w:val="22"/>
                <w:szCs w:val="22"/>
              </w:rPr>
            </w:pPr>
          </w:p>
          <w:p w:rsidR="0071571D" w:rsidRPr="00FF2B76" w:rsidRDefault="0071571D" w:rsidP="0071571D">
            <w:r w:rsidRPr="000430F1">
              <w:rPr>
                <w:sz w:val="22"/>
                <w:szCs w:val="22"/>
              </w:rPr>
              <w:t xml:space="preserve">(7) Elektronisko sakaru tīklu pēc nekustamā īpašuma īpašnieka vai tiesiskā valdītāja pieprasījuma pārvieto par </w:t>
            </w:r>
            <w:r w:rsidRPr="000430F1">
              <w:rPr>
                <w:sz w:val="22"/>
                <w:szCs w:val="22"/>
              </w:rPr>
              <w:lastRenderedPageBreak/>
              <w:t>attiecīgā</w:t>
            </w:r>
            <w:r w:rsidRPr="000430F1">
              <w:rPr>
                <w:b/>
                <w:bCs/>
                <w:sz w:val="22"/>
                <w:szCs w:val="22"/>
                <w:u w:val="single"/>
              </w:rPr>
              <w:t xml:space="preserve"> elektronisko sakaru komersanta</w:t>
            </w:r>
            <w:r w:rsidRPr="000430F1">
              <w:rPr>
                <w:sz w:val="22"/>
                <w:szCs w:val="22"/>
              </w:rPr>
              <w:t xml:space="preserve">  </w:t>
            </w:r>
            <w:r w:rsidRPr="000430F1">
              <w:rPr>
                <w:strike/>
                <w:sz w:val="22"/>
                <w:szCs w:val="22"/>
              </w:rPr>
              <w:t xml:space="preserve">nekustamā īpašuma īpašnieka vai tiesiskā valdītāja </w:t>
            </w:r>
            <w:r w:rsidRPr="000430F1">
              <w:rPr>
                <w:sz w:val="22"/>
                <w:szCs w:val="22"/>
              </w:rPr>
              <w:t xml:space="preserve">līdzekļiem, ja puses nevienojas citādi. </w:t>
            </w:r>
            <w:r w:rsidRPr="000430F1">
              <w:rPr>
                <w:strike/>
                <w:sz w:val="22"/>
                <w:szCs w:val="22"/>
              </w:rPr>
              <w:t>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r w:rsidRPr="000430F1">
              <w:rPr>
                <w:sz w:val="22"/>
                <w:szCs w:val="22"/>
              </w:rPr>
              <w:t>.</w:t>
            </w:r>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b/>
                <w:sz w:val="22"/>
                <w:szCs w:val="22"/>
              </w:rPr>
              <w:t>30. panta (7)</w:t>
            </w:r>
          </w:p>
          <w:p w:rsidR="0071571D" w:rsidRPr="000430F1" w:rsidRDefault="0071571D" w:rsidP="0071571D">
            <w:pPr>
              <w:spacing w:after="240"/>
              <w:rPr>
                <w:sz w:val="22"/>
                <w:szCs w:val="22"/>
              </w:rPr>
            </w:pPr>
            <w:r w:rsidRPr="000430F1">
              <w:rPr>
                <w:sz w:val="22"/>
                <w:szCs w:val="22"/>
              </w:rPr>
              <w:t xml:space="preserve"> papildināt septīto daļu aiz vārdiem "tiesiskā valdītāja" ar vārdu </w:t>
            </w:r>
            <w:r w:rsidRPr="000430F1">
              <w:rPr>
                <w:sz w:val="22"/>
                <w:szCs w:val="22"/>
              </w:rPr>
              <w:lastRenderedPageBreak/>
              <w:t>"</w:t>
            </w:r>
            <w:r w:rsidRPr="000430F1">
              <w:rPr>
                <w:sz w:val="22"/>
                <w:szCs w:val="22"/>
                <w:u w:val="single"/>
              </w:rPr>
              <w:t>pamatota</w:t>
            </w:r>
            <w:r w:rsidRPr="000430F1">
              <w:rPr>
                <w:sz w:val="22"/>
                <w:szCs w:val="22"/>
              </w:rPr>
              <w:t>";</w:t>
            </w:r>
          </w:p>
          <w:p w:rsidR="0071571D" w:rsidRPr="000430F1" w:rsidRDefault="0071571D" w:rsidP="0071571D">
            <w:pPr>
              <w:spacing w:after="240"/>
              <w:rPr>
                <w:sz w:val="22"/>
                <w:szCs w:val="22"/>
              </w:rPr>
            </w:pPr>
          </w:p>
          <w:p w:rsidR="0071571D" w:rsidRPr="000430F1" w:rsidRDefault="0071571D" w:rsidP="0071571D">
            <w:pPr>
              <w:spacing w:after="240"/>
              <w:rPr>
                <w:sz w:val="22"/>
                <w:szCs w:val="22"/>
              </w:rPr>
            </w:pPr>
          </w:p>
          <w:p w:rsidR="0071571D" w:rsidRPr="000430F1" w:rsidRDefault="0071571D" w:rsidP="0071571D">
            <w:pPr>
              <w:spacing w:after="240"/>
              <w:rPr>
                <w:b/>
                <w:sz w:val="22"/>
                <w:szCs w:val="22"/>
              </w:rPr>
            </w:pPr>
          </w:p>
        </w:tc>
        <w:tc>
          <w:tcPr>
            <w:tcW w:w="4152" w:type="dxa"/>
            <w:shd w:val="clear" w:color="auto" w:fill="FFFFFF" w:themeFill="background1"/>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lastRenderedPageBreak/>
              <w:t>Priekšlikums (FM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 xml:space="preserve">Ņemot vērā, ka anotācijā nav ietverta informācija/ skaidrojums par attiecīgā grozījuma nepieciešamību, kā to paredz likumprojekta 2.pantā ietvertais grozījums </w:t>
            </w:r>
            <w:r w:rsidRPr="000430F1">
              <w:rPr>
                <w:b/>
                <w:sz w:val="22"/>
                <w:szCs w:val="22"/>
                <w:u w:val="single"/>
              </w:rPr>
              <w:lastRenderedPageBreak/>
              <w:t>30.panta septītajā daļā</w:t>
            </w:r>
            <w:r w:rsidRPr="000430F1">
              <w:rPr>
                <w:sz w:val="22"/>
                <w:szCs w:val="22"/>
              </w:rPr>
              <w:t>, lūdzam ar attiecīgo informāciju papildināt anotāciju.</w:t>
            </w:r>
          </w:p>
          <w:p w:rsidR="0071571D" w:rsidRPr="000430F1" w:rsidRDefault="0071571D" w:rsidP="0071571D">
            <w:pPr>
              <w:spacing w:before="240" w:after="240"/>
              <w:rPr>
                <w:b/>
                <w:bCs/>
                <w:sz w:val="22"/>
                <w:szCs w:val="22"/>
              </w:rPr>
            </w:pPr>
            <w:r w:rsidRPr="000430F1">
              <w:rPr>
                <w:i/>
                <w:sz w:val="22"/>
                <w:szCs w:val="22"/>
              </w:rPr>
              <w:t>Piedāvātā redakcija</w:t>
            </w:r>
          </w:p>
        </w:tc>
        <w:tc>
          <w:tcPr>
            <w:tcW w:w="3644" w:type="dxa"/>
            <w:shd w:val="clear" w:color="auto" w:fill="FFFFFF" w:themeFill="background1"/>
            <w:noWrap/>
            <w:tcMar>
              <w:top w:w="75" w:type="dxa"/>
              <w:left w:w="75" w:type="dxa"/>
              <w:bottom w:w="75" w:type="dxa"/>
              <w:right w:w="75" w:type="dxa"/>
            </w:tcMar>
          </w:tcPr>
          <w:p w:rsidR="0071571D" w:rsidRPr="000430F1" w:rsidRDefault="0071571D" w:rsidP="0071571D">
            <w:pPr>
              <w:rPr>
                <w:b/>
                <w:sz w:val="22"/>
                <w:szCs w:val="22"/>
              </w:rPr>
            </w:pPr>
            <w:r w:rsidRPr="000430F1">
              <w:rPr>
                <w:b/>
                <w:sz w:val="22"/>
                <w:szCs w:val="22"/>
              </w:rPr>
              <w:lastRenderedPageBreak/>
              <w:t>Ņemts vērā</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30. panta septītās daļas redakcija pēc grozījuma veikšanas:</w:t>
            </w:r>
          </w:p>
          <w:p w:rsidR="0071571D" w:rsidRPr="000430F1" w:rsidRDefault="0071571D" w:rsidP="0071571D">
            <w:pPr>
              <w:rPr>
                <w:color w:val="FF0000"/>
                <w:sz w:val="22"/>
                <w:szCs w:val="22"/>
              </w:rPr>
            </w:pPr>
            <w:r w:rsidRPr="000430F1">
              <w:rPr>
                <w:sz w:val="22"/>
                <w:szCs w:val="22"/>
              </w:rPr>
              <w:t xml:space="preserve">(7) Elektronisko sakaru tīklu pēc nekustamā īpašuma īpašnieka vai tiesiskā valdītāja </w:t>
            </w:r>
            <w:r w:rsidRPr="000430F1">
              <w:rPr>
                <w:color w:val="000000" w:themeColor="text1"/>
                <w:sz w:val="22"/>
                <w:szCs w:val="22"/>
                <w:u w:val="single"/>
              </w:rPr>
              <w:t xml:space="preserve">pamatota </w:t>
            </w:r>
            <w:r w:rsidRPr="000430F1">
              <w:rPr>
                <w:sz w:val="22"/>
                <w:szCs w:val="22"/>
              </w:rPr>
              <w:lastRenderedPageBreak/>
              <w:t>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tc>
        <w:tc>
          <w:tcPr>
            <w:tcW w:w="3057"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Precizēta anotācija šādā redakcijā:</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Likumprojekts precizē ESL 30. panta septīto daļu, papildinot to aiz vārdiem "tiesiskā valdītāja" ar vārdu "pamatota"; </w:t>
            </w:r>
          </w:p>
          <w:p w:rsidR="0071571D" w:rsidRPr="000430F1" w:rsidRDefault="0071571D" w:rsidP="0071571D">
            <w:pPr>
              <w:rPr>
                <w:sz w:val="22"/>
                <w:szCs w:val="22"/>
              </w:rPr>
            </w:pPr>
          </w:p>
          <w:p w:rsidR="0071571D" w:rsidRPr="000430F1" w:rsidRDefault="0071571D" w:rsidP="0071571D">
            <w:pPr>
              <w:rPr>
                <w:sz w:val="22"/>
                <w:szCs w:val="22"/>
              </w:rPr>
            </w:pPr>
          </w:p>
          <w:p w:rsidR="0071571D" w:rsidRDefault="0071571D" w:rsidP="0071571D">
            <w:pPr>
              <w:rPr>
                <w:bCs/>
                <w:sz w:val="22"/>
                <w:szCs w:val="22"/>
              </w:rPr>
            </w:pPr>
            <w:r w:rsidRPr="000430F1">
              <w:rPr>
                <w:bCs/>
                <w:sz w:val="22"/>
                <w:szCs w:val="22"/>
              </w:rPr>
              <w:t>Šāds precizējums nepieciešams, lai nodrošinātu, ka Informatīvajā ziņojumā paredzēto risinājumu ieviešana praksē netiek apdraudēta un nepamatoti kavēta no nekustamo īpašumu īpašnieku vai tiesisko valdītāju puses.</w:t>
            </w:r>
          </w:p>
          <w:p w:rsidR="0071571D" w:rsidRDefault="0071571D" w:rsidP="0071571D">
            <w:pPr>
              <w:rPr>
                <w:bCs/>
                <w:sz w:val="22"/>
                <w:szCs w:val="22"/>
              </w:rPr>
            </w:pPr>
          </w:p>
          <w:p w:rsidR="0071571D" w:rsidRPr="00FF2B76" w:rsidRDefault="0071571D" w:rsidP="0071571D">
            <w:pPr>
              <w:rPr>
                <w:sz w:val="22"/>
                <w:szCs w:val="22"/>
              </w:rPr>
            </w:pPr>
          </w:p>
        </w:tc>
      </w:tr>
      <w:tr w:rsidR="0071571D" w:rsidRPr="0071571D" w:rsidTr="00845CC0">
        <w:trPr>
          <w:trHeight w:val="142"/>
        </w:trPr>
        <w:tc>
          <w:tcPr>
            <w:tcW w:w="691" w:type="dxa"/>
            <w:shd w:val="clear" w:color="auto" w:fill="FFFFFF" w:themeFill="background1"/>
            <w:noWrap/>
            <w:tcMar>
              <w:top w:w="75" w:type="dxa"/>
              <w:left w:w="75" w:type="dxa"/>
              <w:bottom w:w="75" w:type="dxa"/>
              <w:right w:w="75" w:type="dxa"/>
            </w:tcMar>
          </w:tcPr>
          <w:p w:rsidR="0071571D" w:rsidRPr="0071571D"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94680E" w:rsidRDefault="0071571D" w:rsidP="00D853DC">
            <w:pPr>
              <w:shd w:val="clear" w:color="auto" w:fill="FFFFFF" w:themeFill="background1"/>
              <w:rPr>
                <w:rFonts w:eastAsiaTheme="minorHAnsi"/>
                <w:color w:val="000000" w:themeColor="text1"/>
                <w:shd w:val="clear" w:color="auto" w:fill="FFFFFF"/>
              </w:rPr>
            </w:pPr>
            <w:r w:rsidRPr="0094680E">
              <w:rPr>
                <w:rFonts w:eastAsiaTheme="minorHAnsi"/>
                <w:color w:val="000000" w:themeColor="text1"/>
                <w:shd w:val="clear" w:color="auto" w:fill="FFFFFF"/>
              </w:rPr>
              <w:t>"(7) Elektronisko sakaru tīklu pēc nekustamā īpašuma īpašnieka vai tiesiskā valdītāja pieprasījuma pārvieto par attiecīgā elektronisko sakaru komersanta līdzekļiem, ja puses nevienojas citādi."</w:t>
            </w:r>
          </w:p>
          <w:p w:rsidR="0071571D" w:rsidRPr="0094680E" w:rsidRDefault="0071571D" w:rsidP="0071571D">
            <w:pPr>
              <w:spacing w:after="240"/>
              <w:rPr>
                <w:b/>
                <w:sz w:val="22"/>
                <w:szCs w:val="22"/>
              </w:rPr>
            </w:pPr>
          </w:p>
        </w:tc>
        <w:tc>
          <w:tcPr>
            <w:tcW w:w="4152" w:type="dxa"/>
            <w:shd w:val="clear" w:color="auto" w:fill="FFFFFF" w:themeFill="background1"/>
            <w:noWrap/>
            <w:tcMar>
              <w:top w:w="75" w:type="dxa"/>
              <w:left w:w="75" w:type="dxa"/>
              <w:bottom w:w="75" w:type="dxa"/>
              <w:right w:w="75" w:type="dxa"/>
            </w:tcMar>
          </w:tcPr>
          <w:p w:rsidR="0071571D" w:rsidRPr="0094680E" w:rsidRDefault="0071571D" w:rsidP="00D853DC">
            <w:pPr>
              <w:rPr>
                <w:rFonts w:eastAsiaTheme="minorHAnsi"/>
                <w:b/>
                <w:bCs/>
                <w:szCs w:val="24"/>
              </w:rPr>
            </w:pPr>
            <w:r w:rsidRPr="0094680E">
              <w:rPr>
                <w:rFonts w:eastAsiaTheme="minorHAnsi"/>
                <w:b/>
                <w:bCs/>
                <w:szCs w:val="24"/>
              </w:rPr>
              <w:t>SIA “BITE Latvija”</w:t>
            </w:r>
            <w:r w:rsidRPr="0094680E">
              <w:rPr>
                <w:rFonts w:eastAsiaTheme="minorHAnsi"/>
              </w:rPr>
              <w:t xml:space="preserve"> </w:t>
            </w:r>
            <w:r w:rsidRPr="0094680E">
              <w:rPr>
                <w:rFonts w:eastAsiaTheme="minorHAnsi"/>
                <w:b/>
                <w:bCs/>
                <w:szCs w:val="24"/>
              </w:rPr>
              <w:t>(Iebildums 31.01.2025.)</w:t>
            </w:r>
          </w:p>
          <w:p w:rsidR="0071571D" w:rsidRPr="0094680E" w:rsidRDefault="0071571D" w:rsidP="00D853DC">
            <w:pPr>
              <w:shd w:val="clear" w:color="auto" w:fill="FFFFFF" w:themeFill="background1"/>
              <w:rPr>
                <w:color w:val="000000" w:themeColor="text1"/>
              </w:rPr>
            </w:pPr>
          </w:p>
          <w:p w:rsidR="0071571D" w:rsidRPr="0094680E" w:rsidRDefault="0071571D" w:rsidP="00D853DC">
            <w:pPr>
              <w:shd w:val="clear" w:color="auto" w:fill="FFFFFF" w:themeFill="background1"/>
              <w:rPr>
                <w:color w:val="000000" w:themeColor="text1"/>
              </w:rPr>
            </w:pPr>
            <w:r w:rsidRPr="0094680E">
              <w:rPr>
                <w:color w:val="000000" w:themeColor="text1"/>
              </w:rPr>
              <w:t>Cita starpā jaunā likumprojekta versija paredz izteikt 30. panta septīto daļu šādā redakcijā, būtiski mainot attiecību regulējumu starp nekustamā īpašuma īpašnieku/tiesisko valdītāju un elektronisko sakaru tīkla īpašnieku:</w:t>
            </w:r>
          </w:p>
          <w:p w:rsidR="0071571D" w:rsidRPr="0094680E" w:rsidRDefault="0071571D" w:rsidP="006B311B">
            <w:pPr>
              <w:shd w:val="clear" w:color="auto" w:fill="FFFFFF" w:themeFill="background1"/>
              <w:rPr>
                <w:rFonts w:eastAsiaTheme="minorHAnsi"/>
                <w:color w:val="000000" w:themeColor="text1"/>
                <w:shd w:val="clear" w:color="auto" w:fill="FFFFFF"/>
              </w:rPr>
            </w:pPr>
            <w:r w:rsidRPr="0094680E">
              <w:rPr>
                <w:rFonts w:eastAsiaTheme="minorHAnsi"/>
                <w:color w:val="000000" w:themeColor="text1"/>
                <w:shd w:val="clear" w:color="auto" w:fill="FFFFFF"/>
              </w:rPr>
              <w:t>"(7) Elektronisko sakaru tīklu pēc nekustamā īpašuma īpašnieka vai tiesiskā valdītāja pieprasījuma pārvieto par attiecīgā elektronisko sakaru komersanta līdzekļiem, ja puses nevienojas citādi."</w:t>
            </w:r>
          </w:p>
          <w:p w:rsidR="0071571D" w:rsidRPr="0094680E" w:rsidRDefault="0071571D" w:rsidP="00D853DC">
            <w:r w:rsidRPr="0094680E">
              <w:t>Iebilstam pret šo grozījumu un uzskatām, ka pastāvošā tiesību norma ir jāsaglabā nemainīta vairāku nozīmīgu iemeslu dēļ:</w:t>
            </w:r>
          </w:p>
          <w:p w:rsidR="0071571D" w:rsidRPr="0094680E" w:rsidRDefault="00D853DC" w:rsidP="00D853DC">
            <w:r w:rsidRPr="0094680E">
              <w:t>1) </w:t>
            </w:r>
            <w:r w:rsidR="0071571D" w:rsidRPr="0094680E">
              <w:t xml:space="preserve">Pastāvošā norma efektīvi pilda savu lomu, nodrošinot samērīgu attiecību regulējumu starp nekustamā īpašuma </w:t>
            </w:r>
            <w:r w:rsidR="0071571D" w:rsidRPr="0094680E">
              <w:lastRenderedPageBreak/>
              <w:t>īpašniekiem/tiesiskajiem valdītājiem un elektronisko sakaru komersantiem, nepieļaujot nepamatotus pieprasījumus EST pārvietošanai tikai individuālu interešu vadītām iegribām. Citiem vārdiem sakot, ja EST pārvietošana nav objektīvi pamatota, bet gan saistīta vien ar nekustamā īpašuma īpašnieka/tiesiskā valdītāja subjektīvām vēlmēm, tad finanšu sloga uzlikšana uz komersantu nebūtu attaisnojama.</w:t>
            </w:r>
          </w:p>
          <w:p w:rsidR="0071571D" w:rsidRPr="0094680E" w:rsidRDefault="00D853DC" w:rsidP="00D853DC">
            <w:r w:rsidRPr="0094680E">
              <w:t>2) </w:t>
            </w:r>
            <w:r w:rsidR="0071571D" w:rsidRPr="0094680E">
              <w:t>Nekustamā īpašuma īpašnieks/tiesiskais valdītājs, kura īpašumā izvietots inženiertīkls, sabiedrības interesēs jau nes pienākumu respektēt attiecīgā objekta klātbūtni, un šī apstākļa nepieciešamība ir jāpieņem kā pašsaprotama. Jāuzsver, ka EST var tikt izbūvēti tikai ar attiecīgā nekustāmā īpašuma īpašnieka piekrišanu, un, sniedzot šādu piekrišanu, īpašnieks apzināti piekrīt zināmiem sava īpašuma tiesību aprobežojumiem uz nenoteiktu laiku.</w:t>
            </w:r>
          </w:p>
          <w:p w:rsidR="0071571D" w:rsidRPr="0094680E" w:rsidRDefault="00D853DC" w:rsidP="00D853DC">
            <w:r w:rsidRPr="0094680E">
              <w:t>3) </w:t>
            </w:r>
            <w:r w:rsidR="0071571D" w:rsidRPr="0094680E">
              <w:t xml:space="preserve">Spēkā esošā regulējuma saglabāšana ir konsekventa ar citiem normatīvajiem aktiem, kas attiecas uz inženiertīklu pārvietošanu. Piemēram, saskaņā ar Enerģētikas likuma 23. panta otro daļu: “Esošo energoapgādes komersantu objektu pārvietošanu, ja to pieprasa nekustamā īpašuma īpašnieks, finansē pats nekustamā īpašuma īpašnieks.” </w:t>
            </w:r>
            <w:r w:rsidR="0071571D" w:rsidRPr="0094680E">
              <w:lastRenderedPageBreak/>
              <w:t>Tāpat, Aizsargjoslu likuma 35. panta sestā daļa paredz: “Juridiskās un fiziskās personas, veicot aizsargjoslās darbus, kas prasa objektu aizsardzību, pārbūvi vai pārvietošanu, nodrošina ar šīm darbībām saistītās izmaksas, ja vien nav panākta cita vienošanās ar objekta īpašnieku vai valdītāju.”</w:t>
            </w:r>
          </w:p>
          <w:p w:rsidR="0071571D" w:rsidRPr="0094680E" w:rsidRDefault="0071571D" w:rsidP="00D853DC">
            <w:r w:rsidRPr="0094680E">
              <w:t>Līdz ar to, analizējot regulējumu citos normatīvajos aktos, kas nosaka īpašnieka tiesību ierobežojumus attiecībā uz inženiertīkliem, redzams, ka likumdevēja pieeja ir loģiski saskaņota. Tiek paredzēta iespēja katrā konkrētā gadījumā vienoties par finansiālā sloga pārdali starp iesaistītajām pusēm.</w:t>
            </w:r>
          </w:p>
          <w:p w:rsidR="0071571D" w:rsidRPr="0094680E" w:rsidRDefault="0071571D" w:rsidP="00D853DC">
            <w:r w:rsidRPr="0094680E">
              <w:t>Visbeidzot, būtisks ir investīciju aizsardzības aspekts. Elektronisko sakaru nozares uzņēmumi veic ievērojamas investīcijas infrastruktūras izbūvē un uzturēšanā, nodrošinot sabiedrībai nepieciešamos sakaru pakalpojumus. Ja EST pārvietošanas izmaksas automātiski tiktu uzliktas komersantiem, tas palielinātu finansiālo slogu, mazinātu ieguldījumu drošību un negatīvi ietekmētu nozares attīstību. Tas savukārt varētu bremzēt jaunu tīklu izbūves tempu un kvalitāti, kas nav sabiedrības interesēs.</w:t>
            </w:r>
          </w:p>
          <w:p w:rsidR="0071571D" w:rsidRPr="0094680E" w:rsidRDefault="0071571D" w:rsidP="00D853DC">
            <w:r w:rsidRPr="0094680E">
              <w:t xml:space="preserve">Ņemot vērā iepriekš minētos apsvērumus, 30. panta septītā daļa jāsaglabā esošajā redakcijā, jo tā </w:t>
            </w:r>
            <w:r w:rsidRPr="0094680E">
              <w:lastRenderedPageBreak/>
              <w:t>nodrošina taisnīgu, efektīvu un ilgtspējīgu regulējumu, vienlaikus aizsargājot nozares dalībnieku intereses un veicinot investīciju stabilitāti, kā arī saglabājot iespēju individuālos gadījumos vienoties par izmaksu sadali starp iesaistītajām pusēm.</w:t>
            </w:r>
          </w:p>
          <w:p w:rsidR="0071571D" w:rsidRPr="0094680E" w:rsidRDefault="0071571D" w:rsidP="00D853DC">
            <w:pPr>
              <w:rPr>
                <w:b/>
                <w:sz w:val="22"/>
                <w:szCs w:val="22"/>
              </w:rPr>
            </w:pPr>
          </w:p>
        </w:tc>
        <w:tc>
          <w:tcPr>
            <w:tcW w:w="3644" w:type="dxa"/>
            <w:shd w:val="clear" w:color="auto" w:fill="FFFFFF" w:themeFill="background1"/>
            <w:noWrap/>
            <w:tcMar>
              <w:top w:w="75" w:type="dxa"/>
              <w:left w:w="75" w:type="dxa"/>
              <w:bottom w:w="75" w:type="dxa"/>
              <w:right w:w="75" w:type="dxa"/>
            </w:tcMar>
          </w:tcPr>
          <w:p w:rsidR="00983BC0" w:rsidRPr="0094680E" w:rsidRDefault="00983BC0" w:rsidP="00983BC0">
            <w:pPr>
              <w:rPr>
                <w:color w:val="000000" w:themeColor="text1"/>
                <w:szCs w:val="24"/>
              </w:rPr>
            </w:pPr>
            <w:r w:rsidRPr="0094680E">
              <w:rPr>
                <w:color w:val="000000" w:themeColor="text1"/>
                <w:szCs w:val="24"/>
              </w:rPr>
              <w:lastRenderedPageBreak/>
              <w:t xml:space="preserve">Nepieciešama diskusija starpinstitūciju sanāksmē. </w:t>
            </w:r>
          </w:p>
          <w:p w:rsidR="0071571D" w:rsidRPr="0094680E" w:rsidRDefault="0071571D" w:rsidP="0071571D">
            <w:pPr>
              <w:tabs>
                <w:tab w:val="center" w:pos="1198"/>
              </w:tabs>
              <w:rPr>
                <w:color w:val="000000" w:themeColor="text1"/>
                <w:szCs w:val="24"/>
              </w:rPr>
            </w:pPr>
          </w:p>
          <w:p w:rsidR="0071571D" w:rsidRPr="0071571D" w:rsidRDefault="0071571D" w:rsidP="0071571D">
            <w:pPr>
              <w:rPr>
                <w:b/>
                <w:sz w:val="22"/>
                <w:szCs w:val="22"/>
              </w:rPr>
            </w:pPr>
            <w:r w:rsidRPr="0094680E">
              <w:rPr>
                <w:color w:val="000000" w:themeColor="text1"/>
                <w:szCs w:val="24"/>
              </w:rPr>
              <w:t xml:space="preserve">SIA “Bite” piedāvā atstāt </w:t>
            </w:r>
            <w:r w:rsidR="00D1101E" w:rsidRPr="0094680E">
              <w:rPr>
                <w:color w:val="000000" w:themeColor="text1"/>
                <w:szCs w:val="24"/>
              </w:rPr>
              <w:t xml:space="preserve">30. panta septīto daļu </w:t>
            </w:r>
            <w:r w:rsidRPr="0094680E">
              <w:rPr>
                <w:color w:val="000000" w:themeColor="text1"/>
                <w:szCs w:val="24"/>
              </w:rPr>
              <w:t>līdzšinējā redakcijā.</w:t>
            </w:r>
          </w:p>
        </w:tc>
        <w:tc>
          <w:tcPr>
            <w:tcW w:w="3057" w:type="dxa"/>
            <w:shd w:val="clear" w:color="auto" w:fill="FFFFFF" w:themeFill="background1"/>
            <w:noWrap/>
            <w:tcMar>
              <w:top w:w="75" w:type="dxa"/>
              <w:left w:w="75" w:type="dxa"/>
              <w:bottom w:w="75" w:type="dxa"/>
              <w:right w:w="75" w:type="dxa"/>
            </w:tcMar>
          </w:tcPr>
          <w:p w:rsidR="0071571D" w:rsidRPr="0071571D" w:rsidRDefault="0071571D" w:rsidP="0071571D">
            <w:pPr>
              <w:rPr>
                <w:b/>
                <w:bCs/>
                <w:sz w:val="22"/>
                <w:szCs w:val="22"/>
              </w:rPr>
            </w:pPr>
          </w:p>
        </w:tc>
      </w:tr>
      <w:tr w:rsidR="00D1101E" w:rsidRPr="0071571D" w:rsidTr="00845CC0">
        <w:trPr>
          <w:trHeight w:val="142"/>
        </w:trPr>
        <w:tc>
          <w:tcPr>
            <w:tcW w:w="691" w:type="dxa"/>
            <w:shd w:val="clear" w:color="auto" w:fill="FFFFFF" w:themeFill="background1"/>
            <w:noWrap/>
            <w:tcMar>
              <w:top w:w="75" w:type="dxa"/>
              <w:left w:w="75" w:type="dxa"/>
              <w:bottom w:w="75" w:type="dxa"/>
              <w:right w:w="75" w:type="dxa"/>
            </w:tcMar>
          </w:tcPr>
          <w:p w:rsidR="00D1101E" w:rsidRPr="0071571D" w:rsidRDefault="00D1101E"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D1101E" w:rsidRPr="0094680E" w:rsidRDefault="00D1101E" w:rsidP="0071571D">
            <w:pPr>
              <w:shd w:val="clear" w:color="auto" w:fill="FFFFFF" w:themeFill="background1"/>
              <w:spacing w:line="276" w:lineRule="auto"/>
              <w:rPr>
                <w:rFonts w:eastAsia="Calibri"/>
                <w:color w:val="auto"/>
                <w:sz w:val="22"/>
                <w:szCs w:val="22"/>
                <w:lang w:eastAsia="en-US"/>
              </w:rPr>
            </w:pPr>
            <w:r w:rsidRPr="0094680E">
              <w:rPr>
                <w:rFonts w:eastAsia="Calibri"/>
                <w:color w:val="auto"/>
                <w:sz w:val="22"/>
                <w:szCs w:val="22"/>
                <w:lang w:eastAsia="en-US"/>
              </w:rPr>
              <w:t xml:space="preserve">30.panta septītā daļa </w:t>
            </w:r>
          </w:p>
          <w:p w:rsidR="00D1101E" w:rsidRPr="0094680E" w:rsidRDefault="00D1101E" w:rsidP="0071571D">
            <w:pPr>
              <w:shd w:val="clear" w:color="auto" w:fill="FFFFFF" w:themeFill="background1"/>
              <w:spacing w:line="276" w:lineRule="auto"/>
              <w:rPr>
                <w:rFonts w:eastAsiaTheme="minorHAnsi"/>
                <w:color w:val="000000" w:themeColor="text1"/>
                <w:shd w:val="clear" w:color="auto" w:fill="FFFFFF"/>
              </w:rPr>
            </w:pPr>
            <w:r w:rsidRPr="0094680E">
              <w:rPr>
                <w:rFonts w:eastAsia="Calibri"/>
                <w:color w:val="auto"/>
                <w:sz w:val="22"/>
                <w:szCs w:val="22"/>
                <w:lang w:eastAsia="en-US"/>
              </w:rPr>
              <w:t xml:space="preserve">(7) Elektronisko sakaru tīklu pēc nekustamā īpašuma īpašnieka vai tiesiskā valdītāja pieprasījuma pārvieto </w:t>
            </w:r>
            <w:r w:rsidRPr="0094680E">
              <w:rPr>
                <w:rFonts w:eastAsia="Calibri"/>
                <w:color w:val="auto"/>
                <w:sz w:val="22"/>
                <w:szCs w:val="22"/>
                <w:u w:val="single"/>
                <w:lang w:eastAsia="en-US"/>
              </w:rPr>
              <w:t>par attiecīgā elektronisko sakaru komersanta  līdzekļiem</w:t>
            </w:r>
          </w:p>
        </w:tc>
        <w:tc>
          <w:tcPr>
            <w:tcW w:w="4152" w:type="dxa"/>
            <w:shd w:val="clear" w:color="auto" w:fill="FFFFFF" w:themeFill="background1"/>
            <w:noWrap/>
            <w:tcMar>
              <w:top w:w="75" w:type="dxa"/>
              <w:left w:w="75" w:type="dxa"/>
              <w:bottom w:w="75" w:type="dxa"/>
              <w:right w:w="75" w:type="dxa"/>
            </w:tcMar>
          </w:tcPr>
          <w:p w:rsidR="00D1101E" w:rsidRPr="0094680E" w:rsidRDefault="00D1101E" w:rsidP="00D1101E">
            <w:pPr>
              <w:spacing w:before="240" w:after="240"/>
              <w:rPr>
                <w:rFonts w:eastAsiaTheme="minorEastAsia"/>
              </w:rPr>
            </w:pPr>
            <w:r w:rsidRPr="0094680E">
              <w:rPr>
                <w:rFonts w:eastAsia="Quattrocento"/>
                <w:b/>
                <w:bCs/>
                <w:sz w:val="22"/>
                <w:szCs w:val="22"/>
              </w:rPr>
              <w:t>Priekšlikums 31.01.2025.</w:t>
            </w:r>
            <w:r w:rsidRPr="0094680E">
              <w:rPr>
                <w:b/>
                <w:bCs/>
                <w:iCs/>
                <w:sz w:val="22"/>
                <w:szCs w:val="22"/>
              </w:rPr>
              <w:t xml:space="preserve"> </w:t>
            </w:r>
            <w:r w:rsidRPr="0094680E">
              <w:rPr>
                <w:b/>
                <w:bCs/>
                <w:sz w:val="22"/>
                <w:szCs w:val="22"/>
              </w:rPr>
              <w:t>Biedrība “Latvijas Telekomunikāciju asociācija”</w:t>
            </w:r>
            <w:r w:rsidRPr="0094680E">
              <w:rPr>
                <w:rFonts w:eastAsiaTheme="minorEastAsia"/>
              </w:rPr>
              <w:t xml:space="preserve"> </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 xml:space="preserve">LTA ir izvērtējusi Satiksmes ministrijas piedāvāto 30.panta septītās daļas redakciju, saskaņā ar kuru plānots izteikt normu šādā redakcijā “Elektronisko sakaru tīklu pēc nekustamā īpašuma īpašnieka vai tiesiskā valdītāja pieprasījuma pārvieto </w:t>
            </w:r>
            <w:r w:rsidRPr="0094680E">
              <w:rPr>
                <w:rFonts w:eastAsia="Calibri"/>
                <w:color w:val="auto"/>
                <w:sz w:val="22"/>
                <w:szCs w:val="22"/>
                <w:u w:val="single"/>
                <w:lang w:eastAsia="en-US"/>
              </w:rPr>
              <w:t>par attiecīgā elektronisko sakaru komersanta  līdzekļiem</w:t>
            </w:r>
            <w:r w:rsidRPr="0094680E">
              <w:rPr>
                <w:rFonts w:eastAsia="Calibri"/>
                <w:color w:val="auto"/>
                <w:sz w:val="22"/>
                <w:szCs w:val="22"/>
                <w:lang w:eastAsia="en-US"/>
              </w:rPr>
              <w:t xml:space="preserve"> [...].”</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Pašreizējā tiesību norma, kas paredz, ka elektronisko sakaru tīklu pārvietošana pēc nekustamā īpašuma īpašnieka vai tiesiskā valdītāja pieprasījuma tiek veikta par tā līdzekļiem, ja puses nevienojas citādi, ir jāatstāj spēkā vairāku būtisku iemeslu dēļ.</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 xml:space="preserve">Pirmkārt, pašreizējā tiesību norma adekvāti pilda savu funkciju, sabalansējot nekustamā īpašuma īpašnieka un komersanta tiesiskās attiecības, nepieļaujot nepamatotus pieprasījumus par tīkla pārvietošanu pēc savām iegribām. Proti, gadījumos, kad </w:t>
            </w:r>
            <w:r w:rsidRPr="0094680E">
              <w:rPr>
                <w:rFonts w:eastAsia="Calibri"/>
                <w:color w:val="auto"/>
                <w:sz w:val="22"/>
                <w:szCs w:val="22"/>
                <w:lang w:eastAsia="en-US"/>
              </w:rPr>
              <w:lastRenderedPageBreak/>
              <w:t>nepastāv objektīva nepieciešamība pārvietot elektronisko sakaru tīklu, bet pārvietošana ir saistīta tikai ar nekustamā īpašuma īpašnieka subjektīvajām vēlmēm, potenciālo izdevumu finansēšana nekustamā īpašuma īpašniekam vēlamajā apmērā uz komersanta rēķina nebūtu pieļaujama.</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Otrkārt,</w:t>
            </w:r>
            <w:r w:rsidRPr="0094680E">
              <w:rPr>
                <w:rFonts w:eastAsia="Calibri"/>
                <w:color w:val="auto"/>
                <w:sz w:val="22"/>
                <w:szCs w:val="22"/>
                <w:lang w:eastAsia="en-US"/>
              </w:rPr>
              <w:tab/>
              <w:t>nekustamā īpašuma īpašnieks, kura īpašumā izvietots inženiertīkls, sabiedrības interesēs jau nes nastu respektēt, ka tā īpašumā atrodas attiecīgs objekts, un nekustamā īpašuma īpašniekam ir jārēķinās ar šo objektu. Ir vispārzināms, ka elektronisko sakaru tīkls var tikt izbūvēts tikai ar nekustamā īpašuma īpašnieka piekrišanu. Sniedzot piekrišanu elektronisko sakaru tīkla izbūvei, īpašnieka ir jārēķinās ar īpašumtiesību aprobežojumu, kuru tas uzņemas uz nenoteiktu laika periodu.</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 xml:space="preserve">Treškārt, šāda 30.panta septītās daļas redakcija nav saskanīga ar citos normatīvajos aktos </w:t>
            </w:r>
            <w:proofErr w:type="spellStart"/>
            <w:r w:rsidRPr="0094680E">
              <w:rPr>
                <w:rFonts w:eastAsia="Calibri"/>
                <w:color w:val="auto"/>
                <w:sz w:val="22"/>
                <w:szCs w:val="22"/>
                <w:lang w:eastAsia="en-US"/>
              </w:rPr>
              <w:t>noteiktaiem</w:t>
            </w:r>
            <w:proofErr w:type="spellEnd"/>
            <w:r w:rsidRPr="0094680E">
              <w:rPr>
                <w:rFonts w:eastAsia="Calibri"/>
                <w:color w:val="auto"/>
                <w:sz w:val="22"/>
                <w:szCs w:val="22"/>
                <w:lang w:eastAsia="en-US"/>
              </w:rPr>
              <w:t xml:space="preserve"> pienākumiem dažādu inženiertehnisko </w:t>
            </w:r>
            <w:proofErr w:type="spellStart"/>
            <w:r w:rsidRPr="0094680E">
              <w:rPr>
                <w:rFonts w:eastAsia="Calibri"/>
                <w:color w:val="auto"/>
                <w:sz w:val="22"/>
                <w:szCs w:val="22"/>
                <w:lang w:eastAsia="en-US"/>
              </w:rPr>
              <w:t>objketu</w:t>
            </w:r>
            <w:proofErr w:type="spellEnd"/>
            <w:r w:rsidRPr="0094680E">
              <w:rPr>
                <w:rFonts w:eastAsia="Calibri"/>
                <w:color w:val="auto"/>
                <w:sz w:val="22"/>
                <w:szCs w:val="22"/>
                <w:lang w:eastAsia="en-US"/>
              </w:rPr>
              <w:t xml:space="preserve"> pārvietošanas gadījumos. </w:t>
            </w:r>
          </w:p>
          <w:p w:rsidR="00D1101E" w:rsidRPr="0094680E" w:rsidRDefault="00D1101E" w:rsidP="00D1101E">
            <w:pPr>
              <w:spacing w:after="160" w:line="259" w:lineRule="auto"/>
              <w:rPr>
                <w:rFonts w:eastAsia="Calibri"/>
                <w:iCs/>
                <w:color w:val="auto"/>
                <w:sz w:val="22"/>
                <w:szCs w:val="22"/>
                <w:lang w:eastAsia="en-US"/>
              </w:rPr>
            </w:pPr>
            <w:r w:rsidRPr="0094680E">
              <w:rPr>
                <w:rFonts w:eastAsia="Calibri"/>
                <w:color w:val="auto"/>
                <w:sz w:val="22"/>
                <w:szCs w:val="22"/>
                <w:lang w:eastAsia="en-US"/>
              </w:rPr>
              <w:t xml:space="preserve">Saskaņā ar Enerģētikas likuma 23.panta otro daļu: </w:t>
            </w:r>
            <w:r w:rsidRPr="0094680E">
              <w:rPr>
                <w:rFonts w:eastAsia="Calibri"/>
                <w:iCs/>
                <w:color w:val="auto"/>
                <w:sz w:val="22"/>
                <w:szCs w:val="22"/>
                <w:lang w:eastAsia="en-US"/>
              </w:rPr>
              <w:t>“Esošo energoapgādes komersantu objektu pārvietošanu pēc pamatotas nekustamā īpašuma īpašnieka prasības veic par nekustamā īpašuma īpašnieka līdzekļiem.”</w:t>
            </w:r>
          </w:p>
          <w:p w:rsidR="00D1101E" w:rsidRPr="0094680E" w:rsidRDefault="00D1101E" w:rsidP="00D1101E">
            <w:pPr>
              <w:spacing w:after="160" w:line="259" w:lineRule="auto"/>
              <w:rPr>
                <w:rFonts w:eastAsia="Calibri"/>
                <w:iCs/>
                <w:color w:val="auto"/>
                <w:sz w:val="22"/>
                <w:szCs w:val="22"/>
                <w:lang w:eastAsia="en-US"/>
              </w:rPr>
            </w:pPr>
            <w:r w:rsidRPr="0094680E">
              <w:rPr>
                <w:rFonts w:eastAsia="Calibri"/>
                <w:color w:val="auto"/>
                <w:sz w:val="22"/>
                <w:szCs w:val="22"/>
                <w:lang w:eastAsia="en-US"/>
              </w:rPr>
              <w:t xml:space="preserve">Atsaucoties uz Aizsargjoslu likuma 35.panta </w:t>
            </w:r>
            <w:r w:rsidRPr="0094680E">
              <w:rPr>
                <w:rFonts w:eastAsia="Calibri"/>
                <w:color w:val="auto"/>
                <w:sz w:val="22"/>
                <w:szCs w:val="22"/>
                <w:lang w:eastAsia="en-US"/>
              </w:rPr>
              <w:lastRenderedPageBreak/>
              <w:t xml:space="preserve">sesto daļu: </w:t>
            </w:r>
            <w:r w:rsidRPr="0094680E">
              <w:rPr>
                <w:rFonts w:eastAsia="Calibri"/>
                <w:iCs/>
                <w:color w:val="auto"/>
                <w:sz w:val="22"/>
                <w:szCs w:val="22"/>
                <w:lang w:eastAsia="en-US"/>
              </w:rPr>
              <w:t>“Juridiskās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Tādējādi, aplūkojot arī citas tiesību normas, kas paredz īpašnieka tiesību aprobežojumus dažādu objektu aizsargjoslās, secināms, ka likumdevēja pieeja ir sistēmiski saskaņota, jo šajās tiesību normās ir paredzēta iespēja objekta īpašniekam vai valdītājam izsvērt katru konkrēto situāciju un nepieciešamības gadījumā vienoties par izdevumu sedzēja maiņu.</w:t>
            </w:r>
          </w:p>
          <w:p w:rsidR="00D1101E" w:rsidRPr="0094680E" w:rsidRDefault="00D1101E" w:rsidP="00D1101E">
            <w:pPr>
              <w:spacing w:after="160" w:line="259" w:lineRule="auto"/>
              <w:rPr>
                <w:rFonts w:eastAsia="Calibri"/>
                <w:color w:val="auto"/>
                <w:sz w:val="22"/>
                <w:szCs w:val="22"/>
                <w:lang w:eastAsia="en-US"/>
              </w:rPr>
            </w:pPr>
            <w:r w:rsidRPr="0094680E">
              <w:rPr>
                <w:rFonts w:eastAsia="Calibri"/>
                <w:color w:val="auto"/>
                <w:sz w:val="22"/>
                <w:szCs w:val="22"/>
                <w:lang w:eastAsia="en-US"/>
              </w:rPr>
              <w:t>Visbeidzot, jāņem vērā investīciju aizsardzības aspekts. Elektronisko sakaru komersanti veic būtiskas ilgtermiņa investīcijas tīklu izbūvē un uzturēšanā, nodrošinot sabiedrībai svarīgus pakalpojumus.</w:t>
            </w:r>
            <w:r w:rsidRPr="0094680E">
              <w:t xml:space="preserve"> </w:t>
            </w:r>
            <w:r w:rsidRPr="0094680E">
              <w:rPr>
                <w:rFonts w:eastAsia="Calibri"/>
                <w:color w:val="auto"/>
                <w:sz w:val="22"/>
                <w:szCs w:val="22"/>
                <w:lang w:eastAsia="en-US"/>
              </w:rPr>
              <w:t xml:space="preserve">Investīciju atmaksāšanās periods var sasniegt 20 gadus, neskaitot iespējamos riskus, tostarp nelabvēlīgas izmaiņas normatīvajā regulējumā. Gadījumā, ja elektronisko sakaru tīklam netiek nodrošinātas pastāvēšanas tiesības, no komersantu viedokļa raugoties, </w:t>
            </w:r>
            <w:r w:rsidRPr="0094680E">
              <w:rPr>
                <w:rFonts w:eastAsia="Calibri"/>
                <w:color w:val="auto"/>
                <w:sz w:val="22"/>
                <w:szCs w:val="22"/>
                <w:lang w:eastAsia="en-US"/>
              </w:rPr>
              <w:lastRenderedPageBreak/>
              <w:t>infrastruktūras izbūve uzskatāma par augsta riska investīcijām. Līdz ar to, ja pārvietošanas izmaksas tiktu automātiski uzliktas komersantiem, tas radītu papildu finansiālo slogu, mazinātu investīciju drošību un negatīvi ietekmētu visas nozares attīstību. Tas savukārt varētu samazināt jaunu tīklu izbūves ātrumu un kvalitāti, kas būtu pretrunā ar sabiedrības interesēm.</w:t>
            </w:r>
          </w:p>
          <w:p w:rsidR="00D1101E" w:rsidRPr="0094680E" w:rsidRDefault="00D1101E" w:rsidP="00D1101E">
            <w:pPr>
              <w:spacing w:after="160" w:line="259" w:lineRule="auto"/>
              <w:rPr>
                <w:rFonts w:eastAsiaTheme="minorHAnsi"/>
                <w:b/>
                <w:bCs/>
                <w:szCs w:val="24"/>
              </w:rPr>
            </w:pPr>
            <w:r w:rsidRPr="0094680E">
              <w:rPr>
                <w:rFonts w:eastAsia="Calibri"/>
                <w:color w:val="auto"/>
                <w:sz w:val="22"/>
                <w:szCs w:val="22"/>
                <w:lang w:eastAsia="en-US"/>
              </w:rPr>
              <w:t>Ņemot vērā iepriekš minētos apsvērumus, Elektronisko sakaru likuma 30.panta septītā daļa ir jāatstāj spēkā tās pašreizējā redakcijā, jo tā nodrošina taisnīgu, efektīvu un ilgtspējīgu regulējumu tīklu pārvietošanai, vienlaikus gan aizsargājot nozares komersantu intereses un veicinot investīciju stabilitāti, gan nekustamo īpašumu īpašniekus, neizslēdzot faktu, ka noteiktos gadījumos elektronisko sakaru tīkls var tikt pārvietots arī par komersanta līdzekļiem.</w:t>
            </w:r>
          </w:p>
        </w:tc>
        <w:tc>
          <w:tcPr>
            <w:tcW w:w="3644" w:type="dxa"/>
            <w:shd w:val="clear" w:color="auto" w:fill="FFFFFF" w:themeFill="background1"/>
            <w:noWrap/>
            <w:tcMar>
              <w:top w:w="75" w:type="dxa"/>
              <w:left w:w="75" w:type="dxa"/>
              <w:bottom w:w="75" w:type="dxa"/>
              <w:right w:w="75" w:type="dxa"/>
            </w:tcMar>
          </w:tcPr>
          <w:p w:rsidR="00537882" w:rsidRPr="0094680E" w:rsidRDefault="00537882" w:rsidP="00537882">
            <w:pPr>
              <w:rPr>
                <w:color w:val="000000" w:themeColor="text1"/>
                <w:szCs w:val="24"/>
              </w:rPr>
            </w:pPr>
            <w:r w:rsidRPr="0094680E">
              <w:rPr>
                <w:color w:val="000000" w:themeColor="text1"/>
                <w:szCs w:val="24"/>
              </w:rPr>
              <w:lastRenderedPageBreak/>
              <w:t xml:space="preserve">Nepieciešama diskusija starpinstitūciju sanāksmē. </w:t>
            </w:r>
          </w:p>
          <w:p w:rsidR="00537882" w:rsidRPr="0094680E" w:rsidRDefault="00537882" w:rsidP="0071571D">
            <w:pPr>
              <w:tabs>
                <w:tab w:val="center" w:pos="1198"/>
              </w:tabs>
              <w:rPr>
                <w:color w:val="000000" w:themeColor="text1"/>
                <w:szCs w:val="24"/>
              </w:rPr>
            </w:pPr>
          </w:p>
          <w:p w:rsidR="00D1101E" w:rsidRPr="0094680E" w:rsidRDefault="00D1101E" w:rsidP="0071571D">
            <w:pPr>
              <w:tabs>
                <w:tab w:val="center" w:pos="1198"/>
              </w:tabs>
              <w:rPr>
                <w:color w:val="000000" w:themeColor="text1"/>
                <w:szCs w:val="24"/>
              </w:rPr>
            </w:pPr>
            <w:r w:rsidRPr="0094680E">
              <w:rPr>
                <w:color w:val="000000" w:themeColor="text1"/>
                <w:szCs w:val="24"/>
              </w:rPr>
              <w:t>LTA piedāvā atstāt 30. panta septīto daļu līdzšinējā redakcijā.</w:t>
            </w:r>
          </w:p>
        </w:tc>
        <w:tc>
          <w:tcPr>
            <w:tcW w:w="3057" w:type="dxa"/>
            <w:shd w:val="clear" w:color="auto" w:fill="FFFFFF" w:themeFill="background1"/>
            <w:noWrap/>
            <w:tcMar>
              <w:top w:w="75" w:type="dxa"/>
              <w:left w:w="75" w:type="dxa"/>
              <w:bottom w:w="75" w:type="dxa"/>
              <w:right w:w="75" w:type="dxa"/>
            </w:tcMar>
          </w:tcPr>
          <w:p w:rsidR="00D1101E" w:rsidRPr="0071571D" w:rsidRDefault="00D1101E" w:rsidP="0071571D">
            <w:pPr>
              <w:rPr>
                <w:b/>
                <w:bCs/>
                <w:sz w:val="22"/>
                <w:szCs w:val="22"/>
              </w:rPr>
            </w:pPr>
          </w:p>
        </w:tc>
      </w:tr>
      <w:tr w:rsidR="009C75A5" w:rsidRPr="0071571D" w:rsidTr="0094680E">
        <w:trPr>
          <w:trHeight w:val="142"/>
        </w:trPr>
        <w:tc>
          <w:tcPr>
            <w:tcW w:w="691" w:type="dxa"/>
            <w:shd w:val="clear" w:color="auto" w:fill="auto"/>
            <w:noWrap/>
            <w:tcMar>
              <w:top w:w="75" w:type="dxa"/>
              <w:left w:w="75" w:type="dxa"/>
              <w:bottom w:w="75" w:type="dxa"/>
              <w:right w:w="75" w:type="dxa"/>
            </w:tcMar>
          </w:tcPr>
          <w:p w:rsidR="009C75A5" w:rsidRPr="0071571D" w:rsidRDefault="009C75A5"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9C75A5" w:rsidRPr="0094680E" w:rsidRDefault="009C75A5" w:rsidP="009C75A5">
            <w:pPr>
              <w:shd w:val="clear" w:color="auto" w:fill="FFFFFF" w:themeFill="background1"/>
              <w:rPr>
                <w:b/>
                <w:bCs/>
                <w:color w:val="000000" w:themeColor="text1"/>
                <w:szCs w:val="24"/>
                <w:shd w:val="clear" w:color="auto" w:fill="FFFFFF"/>
              </w:rPr>
            </w:pPr>
            <w:r w:rsidRPr="0094680E">
              <w:rPr>
                <w:b/>
                <w:bCs/>
                <w:color w:val="000000" w:themeColor="text1"/>
                <w:szCs w:val="24"/>
                <w:shd w:val="clear" w:color="auto" w:fill="FFFFFF"/>
              </w:rPr>
              <w:t>30.panta septītā daļa:</w:t>
            </w:r>
          </w:p>
          <w:p w:rsidR="009C75A5" w:rsidRPr="0094680E" w:rsidRDefault="009C75A5" w:rsidP="009C75A5">
            <w:pPr>
              <w:shd w:val="clear" w:color="auto" w:fill="FFFFFF" w:themeFill="background1"/>
              <w:rPr>
                <w:color w:val="000000" w:themeColor="text1"/>
                <w:szCs w:val="24"/>
                <w:shd w:val="clear" w:color="auto" w:fill="FFFFFF"/>
              </w:rPr>
            </w:pPr>
            <w:r w:rsidRPr="0094680E">
              <w:rPr>
                <w:color w:val="000000" w:themeColor="text1"/>
                <w:szCs w:val="24"/>
                <w:shd w:val="clear" w:color="auto" w:fill="FFFFFF"/>
              </w:rPr>
              <w:t>"(7) Elektronisko sakaru tīklu pēc nekustamā īpašuma īpašnieka vai tiesiskā valdītāja pieprasījuma pārvieto par attiecīgā elektronisko sakaru komersanta  līdzekļiem, ja puses nevienojas citādi."</w:t>
            </w:r>
          </w:p>
          <w:p w:rsidR="009C75A5" w:rsidRPr="0094680E" w:rsidRDefault="009C75A5" w:rsidP="0071571D">
            <w:pPr>
              <w:shd w:val="clear" w:color="auto" w:fill="FFFFFF" w:themeFill="background1"/>
              <w:spacing w:line="276" w:lineRule="auto"/>
              <w:rPr>
                <w:rFonts w:eastAsia="Calibri"/>
                <w:color w:val="auto"/>
                <w:sz w:val="22"/>
                <w:szCs w:val="22"/>
                <w:lang w:eastAsia="en-US"/>
              </w:rPr>
            </w:pPr>
          </w:p>
        </w:tc>
        <w:tc>
          <w:tcPr>
            <w:tcW w:w="4152" w:type="dxa"/>
            <w:shd w:val="clear" w:color="auto" w:fill="auto"/>
            <w:noWrap/>
            <w:tcMar>
              <w:top w:w="75" w:type="dxa"/>
              <w:left w:w="75" w:type="dxa"/>
              <w:bottom w:w="75" w:type="dxa"/>
              <w:right w:w="75" w:type="dxa"/>
            </w:tcMar>
          </w:tcPr>
          <w:p w:rsidR="009C75A5" w:rsidRPr="0094680E" w:rsidRDefault="009C75A5" w:rsidP="009C75A5">
            <w:pPr>
              <w:spacing w:after="240"/>
              <w:rPr>
                <w:sz w:val="22"/>
                <w:szCs w:val="22"/>
              </w:rPr>
            </w:pPr>
            <w:r w:rsidRPr="0094680E">
              <w:rPr>
                <w:b/>
                <w:sz w:val="22"/>
                <w:szCs w:val="22"/>
              </w:rPr>
              <w:t>Iebildums (LIA - 03.02.2025.)</w:t>
            </w:r>
            <w:r w:rsidRPr="0094680E">
              <w:rPr>
                <w:sz w:val="22"/>
                <w:szCs w:val="22"/>
              </w:rPr>
              <w:t xml:space="preserve"> </w:t>
            </w:r>
          </w:p>
          <w:p w:rsidR="009C75A5" w:rsidRPr="0094680E" w:rsidRDefault="009C75A5" w:rsidP="009C75A5">
            <w:pPr>
              <w:shd w:val="clear" w:color="auto" w:fill="FFFFFF" w:themeFill="background1"/>
              <w:rPr>
                <w:b/>
                <w:bCs/>
                <w:color w:val="000000" w:themeColor="text1"/>
                <w:szCs w:val="24"/>
              </w:rPr>
            </w:pPr>
            <w:r w:rsidRPr="0094680E">
              <w:rPr>
                <w:b/>
                <w:bCs/>
                <w:color w:val="000000" w:themeColor="text1"/>
                <w:szCs w:val="24"/>
              </w:rPr>
              <w:t>Par 30. panta septīto daļu</w:t>
            </w:r>
          </w:p>
          <w:p w:rsidR="009C75A5" w:rsidRPr="0094680E" w:rsidRDefault="009C75A5" w:rsidP="009C75A5">
            <w:pPr>
              <w:shd w:val="clear" w:color="auto" w:fill="FFFFFF" w:themeFill="background1"/>
              <w:rPr>
                <w:color w:val="000000" w:themeColor="text1"/>
                <w:szCs w:val="24"/>
              </w:rPr>
            </w:pPr>
            <w:r w:rsidRPr="0094680E">
              <w:rPr>
                <w:color w:val="000000" w:themeColor="text1"/>
                <w:szCs w:val="24"/>
              </w:rPr>
              <w:t>Cita starpā jaunā likumprojekta versija paredz izteikt 30. panta septīto daļu šādā redakcijā, būtiski mainot attiecību regulējumu starp nekustamā īpašuma īpašnieku/tiesisko valdītāju un elektronisko sakaru tīkla īpašnieku:</w:t>
            </w:r>
          </w:p>
          <w:p w:rsidR="009C75A5" w:rsidRPr="0094680E" w:rsidRDefault="009C75A5" w:rsidP="009C75A5">
            <w:pPr>
              <w:shd w:val="clear" w:color="auto" w:fill="FFFFFF" w:themeFill="background1"/>
              <w:rPr>
                <w:i/>
                <w:iCs/>
                <w:color w:val="000000" w:themeColor="text1"/>
                <w:szCs w:val="24"/>
                <w:shd w:val="clear" w:color="auto" w:fill="FFFFFF"/>
              </w:rPr>
            </w:pPr>
            <w:r w:rsidRPr="0094680E">
              <w:rPr>
                <w:i/>
                <w:iCs/>
                <w:color w:val="000000" w:themeColor="text1"/>
                <w:szCs w:val="24"/>
                <w:shd w:val="clear" w:color="auto" w:fill="FFFFFF"/>
              </w:rPr>
              <w:t xml:space="preserve">"(7) Elektronisko sakaru tīklu pēc nekustamā īpašuma īpašnieka vai </w:t>
            </w:r>
            <w:r w:rsidRPr="0094680E">
              <w:rPr>
                <w:i/>
                <w:iCs/>
                <w:color w:val="000000" w:themeColor="text1"/>
                <w:szCs w:val="24"/>
                <w:shd w:val="clear" w:color="auto" w:fill="FFFFFF"/>
              </w:rPr>
              <w:lastRenderedPageBreak/>
              <w:t>tiesiskā valdītāja pieprasījuma pārvieto par attiecīgā elektronisko sakaru komersanta  līdzekļiem, ja puses nevienojas citādi."</w:t>
            </w:r>
          </w:p>
          <w:p w:rsidR="009C75A5" w:rsidRPr="0094680E" w:rsidRDefault="009C75A5" w:rsidP="009C75A5">
            <w:pPr>
              <w:pStyle w:val="NormalWeb"/>
              <w:jc w:val="both"/>
            </w:pPr>
            <w:r w:rsidRPr="0094680E">
              <w:t>Iebilstam pret šo grozījumu un uzskatām, ka pastāvošā tiesību norma ir jāsaglabā nemainīta vairāku nozīmīgu iemeslu dēļ:</w:t>
            </w:r>
          </w:p>
          <w:p w:rsidR="009C75A5" w:rsidRPr="0094680E" w:rsidRDefault="00537882" w:rsidP="00537882">
            <w:pPr>
              <w:pStyle w:val="NormalWeb"/>
              <w:jc w:val="both"/>
            </w:pPr>
            <w:r w:rsidRPr="0094680E">
              <w:t>1) </w:t>
            </w:r>
            <w:r w:rsidR="009C75A5" w:rsidRPr="0094680E">
              <w:t>Pastāvošā norma efektīvi pilda savu lomu, nodrošinot samērīgu attiecību regulējumu starp nekustamā īpašuma īpašniekiem/tiesiskajiem valdītājiem un elektronisko sakaru komersantiem, nepieļaujot nepamatotus pieprasījumus EST pārvietošanai tikai individuālu interešu vadītām iegribām. Citiem vārdiem sakot, ja EST pārvietošana nav objektīvi pamatota, bet gan saistīta vien ar nekustamā īpašuma īpašnieka/tiesiskā valdītāja subjektīvām vēlmēm, tad finanšu sloga uzlikšana uz komersantu nebūtu attaisnojama.</w:t>
            </w:r>
          </w:p>
          <w:p w:rsidR="009C75A5" w:rsidRPr="0094680E" w:rsidRDefault="00537882" w:rsidP="00537882">
            <w:pPr>
              <w:pStyle w:val="NormalWeb"/>
              <w:jc w:val="both"/>
            </w:pPr>
            <w:r w:rsidRPr="0094680E">
              <w:t>1) </w:t>
            </w:r>
            <w:r w:rsidR="009C75A5" w:rsidRPr="0094680E">
              <w:t xml:space="preserve">Nekustamā īpašuma īpašnieks/tiesiskais valdītājs, kura īpašumā izvietots inženiertīkls, sabiedrības interesēs jau nes pienākumu respektēt attiecīgā objekta klātbūtni, un šī apstākļa nepieciešamība ir jāpieņem kā pašsaprotama. Jāuzsver, ka EST var tikt izbūvēti tikai ar attiecīgā īpašnieka piekrišanu, un, sniedzot šādu piekrišanu, </w:t>
            </w:r>
            <w:r w:rsidR="009C75A5" w:rsidRPr="0094680E">
              <w:lastRenderedPageBreak/>
              <w:t>īpašnieks apzināti piekrīt zināmiem sava īpašuma tiesību aprobežojumiem uz nenoteiktu laiku.</w:t>
            </w:r>
          </w:p>
          <w:p w:rsidR="009C75A5" w:rsidRPr="0094680E" w:rsidRDefault="00537882" w:rsidP="00537882">
            <w:pPr>
              <w:pStyle w:val="NormalWeb"/>
              <w:jc w:val="both"/>
            </w:pPr>
            <w:r w:rsidRPr="0094680E">
              <w:t>2) </w:t>
            </w:r>
            <w:r w:rsidR="009C75A5" w:rsidRPr="0094680E">
              <w:t xml:space="preserve">Spēkā esošā regulējuma saglabāšana ir konsekventa ar citiem normatīvajiem aktiem, kas attiecas uz inženiertīklu pārvietošanu. Piemēram, saskaņā ar Enerģētikas likuma 23. panta otro daļu: </w:t>
            </w:r>
            <w:r w:rsidR="009C75A5" w:rsidRPr="0094680E">
              <w:rPr>
                <w:i/>
                <w:iCs/>
              </w:rPr>
              <w:t>“Esošo energoapgādes komersantu objektu pārvietošanu, ja to pieprasa nekustamā īpašuma īpašnieks, finansē pats nekustamā īpašuma īpašnieks.”</w:t>
            </w:r>
            <w:r w:rsidR="009C75A5" w:rsidRPr="0094680E">
              <w:t xml:space="preserve"> Tāpat, Aizsargjoslu likuma 35. panta sestā daļa paredz: </w:t>
            </w:r>
            <w:r w:rsidR="009C75A5" w:rsidRPr="0094680E">
              <w:rPr>
                <w:i/>
                <w:iCs/>
              </w:rPr>
              <w:t>“Juridiskās un fiziskās personas, veicot aizsargjoslās darbus, kas prasa objektu aizsardzību, pārbūvi vai pārvietošanu, nodrošina ar šīm darbībām saistītās izmaksas, ja vien nav panākta cita vienošanās ar objekta īpašnieku vai valdītāju.”</w:t>
            </w:r>
          </w:p>
          <w:p w:rsidR="009C75A5" w:rsidRPr="0094680E" w:rsidRDefault="009C75A5" w:rsidP="009C75A5">
            <w:pPr>
              <w:pStyle w:val="NormalWeb"/>
              <w:jc w:val="both"/>
            </w:pPr>
            <w:r w:rsidRPr="0094680E">
              <w:t>Līdz ar to, analizējot regulējumu citos normatīvajos aktos, kas nosaka īpašnieka tiesību ierobežojumus attiecībā uz inženiertīkliem, redzams, ka likumdevēja pieeja ir loģiski saskaņota. Tiek paredzēta iespēja katrā konkrētā gadījumā vienoties par finansiālā sloga pārdali starp iesaistītajām pusēm.</w:t>
            </w:r>
          </w:p>
          <w:p w:rsidR="009C75A5" w:rsidRPr="0094680E" w:rsidRDefault="009C75A5" w:rsidP="009C75A5">
            <w:pPr>
              <w:pStyle w:val="NormalWeb"/>
              <w:jc w:val="both"/>
            </w:pPr>
            <w:r w:rsidRPr="0094680E">
              <w:t xml:space="preserve">Visbeidzot, būtisks ir investīciju aizsardzības aspekts. Elektronisko sakaru </w:t>
            </w:r>
            <w:r w:rsidRPr="0094680E">
              <w:lastRenderedPageBreak/>
              <w:t>nozares uzņēmumi veic ievērojamas investīcijas infrastruktūras izbūvē un uzturēšanā, nodrošinot sabiedrībai nepieciešamos sakaru pakalpojumus. Ja EST pārvietošanas izmaksas automātiski tiktu uzliktas komersantiem, tas palielinātu finansiālo slogu, mazinātu ieguldījumu drošību un negatīvi ietekmētu nozares attīstību. Tas savukārt varētu bremzēt jaunu tīklu izbūves tempu un kvalitāti, kas nav sabiedrības interesēs.</w:t>
            </w:r>
          </w:p>
          <w:p w:rsidR="009C75A5" w:rsidRPr="0094680E" w:rsidRDefault="009C75A5" w:rsidP="009C75A5">
            <w:pPr>
              <w:pStyle w:val="NormalWeb"/>
              <w:jc w:val="both"/>
              <w:rPr>
                <w:rFonts w:eastAsia="Quattrocento"/>
                <w:b/>
                <w:bCs/>
                <w:sz w:val="22"/>
                <w:szCs w:val="22"/>
              </w:rPr>
            </w:pPr>
            <w:r w:rsidRPr="0094680E">
              <w:t>Ņemot vērā iepriekš minētos apsvērumus, 30. panta septītā daļa jāsaglabā esošajā redakcijā, jo tā nodrošina taisnīgu, efektīvu un ilgtspējīgu regulējumu, vienlaikus aizsargājot nozares dalībnieku intereses un veicinot investīciju stabilitāti, kā arī saglabājot iespēju individuālos gadījumos vienoties par izmaksu sadali starp iesaistītajām pusēm.</w:t>
            </w:r>
          </w:p>
        </w:tc>
        <w:tc>
          <w:tcPr>
            <w:tcW w:w="3644" w:type="dxa"/>
            <w:shd w:val="clear" w:color="auto" w:fill="auto"/>
            <w:noWrap/>
            <w:tcMar>
              <w:top w:w="75" w:type="dxa"/>
              <w:left w:w="75" w:type="dxa"/>
              <w:bottom w:w="75" w:type="dxa"/>
              <w:right w:w="75" w:type="dxa"/>
            </w:tcMar>
          </w:tcPr>
          <w:p w:rsidR="009C75A5" w:rsidRPr="0094680E" w:rsidRDefault="009C75A5" w:rsidP="0071571D">
            <w:pPr>
              <w:tabs>
                <w:tab w:val="center" w:pos="1198"/>
              </w:tabs>
              <w:rPr>
                <w:b/>
                <w:bCs/>
                <w:color w:val="000000" w:themeColor="text1"/>
                <w:szCs w:val="24"/>
              </w:rPr>
            </w:pPr>
            <w:r w:rsidRPr="0094680E">
              <w:rPr>
                <w:b/>
                <w:bCs/>
                <w:color w:val="000000" w:themeColor="text1"/>
                <w:szCs w:val="24"/>
              </w:rPr>
              <w:lastRenderedPageBreak/>
              <w:t xml:space="preserve">Vienoties starpinstitūciju sanāksmē </w:t>
            </w:r>
          </w:p>
          <w:p w:rsidR="009C75A5" w:rsidRPr="0094680E" w:rsidRDefault="009C75A5" w:rsidP="0071571D">
            <w:pPr>
              <w:tabs>
                <w:tab w:val="center" w:pos="1198"/>
              </w:tabs>
              <w:rPr>
                <w:color w:val="000000" w:themeColor="text1"/>
                <w:szCs w:val="24"/>
              </w:rPr>
            </w:pPr>
          </w:p>
          <w:p w:rsidR="009C75A5" w:rsidRPr="0094680E" w:rsidRDefault="009C75A5" w:rsidP="0071571D">
            <w:pPr>
              <w:tabs>
                <w:tab w:val="center" w:pos="1198"/>
              </w:tabs>
              <w:rPr>
                <w:color w:val="000000" w:themeColor="text1"/>
                <w:szCs w:val="24"/>
              </w:rPr>
            </w:pPr>
            <w:r w:rsidRPr="0094680E">
              <w:rPr>
                <w:color w:val="000000" w:themeColor="text1"/>
                <w:szCs w:val="24"/>
              </w:rPr>
              <w:t xml:space="preserve">LIA aicina atstāt </w:t>
            </w:r>
            <w:r w:rsidR="00423E33" w:rsidRPr="0094680E">
              <w:rPr>
                <w:color w:val="000000" w:themeColor="text1"/>
                <w:szCs w:val="24"/>
              </w:rPr>
              <w:t>iepriekšējo</w:t>
            </w:r>
            <w:r w:rsidRPr="0094680E">
              <w:rPr>
                <w:color w:val="000000" w:themeColor="text1"/>
                <w:szCs w:val="24"/>
              </w:rPr>
              <w:t xml:space="preserve"> redakciju</w:t>
            </w:r>
          </w:p>
        </w:tc>
        <w:tc>
          <w:tcPr>
            <w:tcW w:w="3057" w:type="dxa"/>
            <w:shd w:val="clear" w:color="auto" w:fill="auto"/>
            <w:noWrap/>
            <w:tcMar>
              <w:top w:w="75" w:type="dxa"/>
              <w:left w:w="75" w:type="dxa"/>
              <w:bottom w:w="75" w:type="dxa"/>
              <w:right w:w="75" w:type="dxa"/>
            </w:tcMar>
          </w:tcPr>
          <w:p w:rsidR="009C75A5" w:rsidRPr="0071571D" w:rsidRDefault="009C75A5" w:rsidP="0071571D">
            <w:pPr>
              <w:rPr>
                <w:b/>
                <w:bCs/>
                <w:sz w:val="22"/>
                <w:szCs w:val="22"/>
              </w:rPr>
            </w:pPr>
          </w:p>
        </w:tc>
      </w:tr>
      <w:tr w:rsidR="0071571D" w:rsidRPr="00F55E90" w:rsidTr="00845CC0">
        <w:trPr>
          <w:trHeight w:val="142"/>
        </w:trPr>
        <w:tc>
          <w:tcPr>
            <w:tcW w:w="14823" w:type="dxa"/>
            <w:gridSpan w:val="6"/>
            <w:shd w:val="clear" w:color="auto" w:fill="BFBFBF" w:themeFill="background1" w:themeFillShade="BF"/>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37" w:name="_Toc183683805"/>
            <w:bookmarkStart w:id="38" w:name="_Toc186724988"/>
            <w:bookmarkStart w:id="39" w:name="_Toc190094579"/>
            <w:r w:rsidRPr="00E15BF9">
              <w:rPr>
                <w:rFonts w:ascii="Times New Roman" w:hAnsi="Times New Roman" w:cs="Times New Roman"/>
                <w:b/>
                <w:sz w:val="22"/>
                <w:szCs w:val="22"/>
              </w:rPr>
              <w:lastRenderedPageBreak/>
              <w:t>30. panta astotā daļa</w:t>
            </w:r>
            <w:bookmarkEnd w:id="37"/>
            <w:bookmarkEnd w:id="38"/>
            <w:bookmarkEnd w:id="39"/>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sz w:val="22"/>
                <w:szCs w:val="22"/>
              </w:rPr>
              <w:t xml:space="preserve"> "(8) Elektronisko sakaru tīklu, kas elektronisko sakaru komersantam vairs nav nepieciešams publisko elektronisko sakaru tīklu nodrošināšanai, elektronisko sakaru komersantam ir pienākums </w:t>
            </w:r>
            <w:r w:rsidRPr="000430F1">
              <w:rPr>
                <w:sz w:val="22"/>
                <w:szCs w:val="22"/>
              </w:rPr>
              <w:lastRenderedPageBreak/>
              <w:t>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tcW w:w="4152"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lastRenderedPageBreak/>
              <w:t>Iebildums (Latvijas Elektronisko komunikāciju asociācija - 19.11.2024.)</w:t>
            </w:r>
            <w:r w:rsidRPr="000430F1">
              <w:rPr>
                <w:sz w:val="22"/>
                <w:szCs w:val="22"/>
              </w:rPr>
              <w:t xml:space="preserve"> </w:t>
            </w:r>
          </w:p>
          <w:p w:rsidR="0071571D" w:rsidRPr="000430F1" w:rsidRDefault="0071571D" w:rsidP="0071571D">
            <w:pPr>
              <w:rPr>
                <w:b/>
                <w:sz w:val="22"/>
                <w:szCs w:val="22"/>
              </w:rPr>
            </w:pPr>
          </w:p>
          <w:p w:rsidR="0071571D" w:rsidRPr="000430F1" w:rsidRDefault="0071571D" w:rsidP="0071571D">
            <w:pPr>
              <w:rPr>
                <w:sz w:val="22"/>
                <w:szCs w:val="22"/>
              </w:rPr>
            </w:pPr>
            <w:r w:rsidRPr="000430F1">
              <w:rPr>
                <w:sz w:val="22"/>
                <w:szCs w:val="22"/>
              </w:rPr>
              <w:t>4.Iebildums</w:t>
            </w:r>
          </w:p>
          <w:p w:rsidR="0071571D" w:rsidRPr="000430F1" w:rsidRDefault="0071571D" w:rsidP="0071571D">
            <w:pPr>
              <w:rPr>
                <w:sz w:val="22"/>
                <w:szCs w:val="22"/>
              </w:rPr>
            </w:pPr>
            <w:r w:rsidRPr="000430F1">
              <w:rPr>
                <w:sz w:val="22"/>
                <w:szCs w:val="22"/>
              </w:rPr>
              <w:t xml:space="preserve">Ierosinājums papildināt ESL 30.pantu ar astoto daļu: "(8) Elektronisko sakaru tīklu, kas elektronisko sakaru komersantam vairs nav nepieciešams publisko elektronisko </w:t>
            </w:r>
            <w:r w:rsidRPr="000430F1">
              <w:rPr>
                <w:sz w:val="22"/>
                <w:szCs w:val="22"/>
              </w:rPr>
              <w:lastRenderedPageBreak/>
              <w:t>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  ir deklaratīvs. Nav saprotams, kāds būs kritērijs, ka elektronisko sakaru tīkls elektronisko sakaru komersantam „vairs nav nepieciešams”. ESL 1.panta 20) punktā par „tīklu” uzskata arī tīkla elementus, kas netiek izmantoti, tātad arī tādus, kas tiek uzturēti rezervei. Nav arī saprotams, kāds kritērijs būs „bez liekas kavēšanās”.</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4.Priekšlikums</w:t>
            </w:r>
          </w:p>
          <w:p w:rsidR="0071571D" w:rsidRPr="000430F1" w:rsidRDefault="0071571D" w:rsidP="0071571D">
            <w:pPr>
              <w:rPr>
                <w:sz w:val="22"/>
                <w:szCs w:val="22"/>
              </w:rPr>
            </w:pPr>
            <w:r w:rsidRPr="000430F1">
              <w:rPr>
                <w:sz w:val="22"/>
                <w:szCs w:val="22"/>
              </w:rPr>
              <w:t>Šo regulējumu labāk iestrādāt būvnormatīvā un būvnoteikumos, nevis ESL. Līdz ar to ierosinām ESL 30.pantu ar astoto daļu no likumprojekta izslēgt.</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rPr>
                <w:b/>
                <w:sz w:val="22"/>
                <w:szCs w:val="22"/>
              </w:rPr>
            </w:pPr>
            <w:r w:rsidRPr="000430F1">
              <w:rPr>
                <w:i/>
                <w:sz w:val="22"/>
                <w:szCs w:val="22"/>
              </w:rPr>
              <w:t>Piedāvātā redakcija</w:t>
            </w:r>
          </w:p>
        </w:tc>
        <w:tc>
          <w:tcPr>
            <w:tcW w:w="3644" w:type="dxa"/>
            <w:shd w:val="clear" w:color="auto" w:fill="auto"/>
            <w:noWrap/>
            <w:tcMar>
              <w:top w:w="75" w:type="dxa"/>
              <w:left w:w="75" w:type="dxa"/>
              <w:bottom w:w="75" w:type="dxa"/>
              <w:right w:w="75" w:type="dxa"/>
            </w:tcMar>
          </w:tcPr>
          <w:p w:rsidR="0071571D" w:rsidRPr="000430F1" w:rsidRDefault="0071571D" w:rsidP="0071571D">
            <w:pPr>
              <w:rPr>
                <w:b/>
                <w:bCs/>
                <w:color w:val="auto"/>
                <w:sz w:val="22"/>
                <w:szCs w:val="22"/>
              </w:rPr>
            </w:pPr>
            <w:r w:rsidRPr="000430F1">
              <w:rPr>
                <w:b/>
                <w:bCs/>
                <w:color w:val="auto"/>
                <w:sz w:val="22"/>
                <w:szCs w:val="22"/>
              </w:rPr>
              <w:lastRenderedPageBreak/>
              <w:t>Nepieciešams  starpinstitūciju sanāksmē vienoties par ESL 30.panta astotās daļas iespējamo redakciju (skat. blakus kolonnā)</w:t>
            </w:r>
          </w:p>
          <w:p w:rsidR="0071571D" w:rsidRPr="000430F1" w:rsidRDefault="0071571D" w:rsidP="0071571D">
            <w:pPr>
              <w:rPr>
                <w:color w:val="auto"/>
                <w:sz w:val="22"/>
                <w:szCs w:val="22"/>
              </w:rPr>
            </w:pPr>
          </w:p>
          <w:p w:rsidR="0071571D" w:rsidRPr="000430F1" w:rsidRDefault="0071571D" w:rsidP="0071571D">
            <w:pPr>
              <w:rPr>
                <w:color w:val="auto"/>
                <w:sz w:val="22"/>
                <w:szCs w:val="22"/>
              </w:rPr>
            </w:pPr>
            <w:r w:rsidRPr="000430F1">
              <w:rPr>
                <w:sz w:val="22"/>
                <w:szCs w:val="22"/>
              </w:rPr>
              <w:t xml:space="preserve">LEKA ierosina ESL 30.panta astoto daļu no likumprojekta izslēgt. </w:t>
            </w:r>
          </w:p>
        </w:tc>
        <w:tc>
          <w:tcPr>
            <w:tcW w:w="3057"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sz w:val="22"/>
                <w:szCs w:val="22"/>
              </w:rPr>
              <w:t>SM piedāvātā redakcija ESL 30.panta astotās daļas redakcijai:</w:t>
            </w:r>
          </w:p>
          <w:p w:rsidR="0071571D" w:rsidRPr="00F7021E" w:rsidRDefault="0071571D" w:rsidP="0071571D">
            <w:pPr>
              <w:rPr>
                <w:sz w:val="22"/>
                <w:szCs w:val="22"/>
              </w:rPr>
            </w:pPr>
            <w:r w:rsidRPr="000430F1">
              <w:rPr>
                <w:sz w:val="22"/>
                <w:szCs w:val="22"/>
              </w:rPr>
              <w:t xml:space="preserve">"(8) Elektronisko sakaru tīklu, kas elektronisko sakaru komersantam vairs nav nepieciešams publisko elektronisko sakaru tīklu nodrošināšanai, elektronisko </w:t>
            </w:r>
            <w:r w:rsidRPr="000430F1">
              <w:rPr>
                <w:sz w:val="22"/>
                <w:szCs w:val="22"/>
              </w:rPr>
              <w:lastRenderedPageBreak/>
              <w:t xml:space="preserve">sakaru komersantam ir pienākums </w:t>
            </w:r>
            <w:r w:rsidRPr="000430F1">
              <w:rPr>
                <w:b/>
                <w:bCs/>
                <w:sz w:val="22"/>
                <w:szCs w:val="22"/>
                <w:u w:val="single"/>
              </w:rPr>
              <w:t xml:space="preserve">bez nepamatotas kavēšanās </w:t>
            </w:r>
            <w:r w:rsidRPr="000430F1">
              <w:rPr>
                <w:sz w:val="22"/>
                <w:szCs w:val="22"/>
              </w:rPr>
              <w:t xml:space="preserve">demontēt par saviem līdzekļiem. Demontēšanas uzsākšanu var ierosināt pats publiskā elektronisko sakaru tīkla īpašnieks pēc savas iniciatīvas vai arī nekustamā īpašuma īpašnieks vai valdītājs, kura īpašumu tīkls apgrūtina, </w:t>
            </w:r>
            <w:r w:rsidRPr="000430F1">
              <w:rPr>
                <w:b/>
                <w:sz w:val="22"/>
                <w:szCs w:val="22"/>
                <w:u w:val="single"/>
              </w:rPr>
              <w:t xml:space="preserve">vēršoties ar pamatotu pieprasījumu </w:t>
            </w:r>
            <w:r w:rsidRPr="000430F1">
              <w:rPr>
                <w:sz w:val="22"/>
                <w:szCs w:val="22"/>
              </w:rPr>
              <w:t>pie publiskā elektronisko sakaru tīkla īpašnieka, vai arī gadījumā, ja īpašnieks nav zināms –  kompetentajās iestādēs.".</w:t>
            </w:r>
          </w:p>
          <w:p w:rsidR="0071571D" w:rsidRPr="00FF2B76" w:rsidRDefault="0071571D" w:rsidP="0071571D">
            <w:pPr>
              <w:rPr>
                <w:sz w:val="22"/>
                <w:szCs w:val="22"/>
              </w:rPr>
            </w:pP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sz w:val="22"/>
                <w:szCs w:val="22"/>
              </w:rPr>
              <w:t>30. panta (8)</w:t>
            </w:r>
          </w:p>
          <w:p w:rsidR="0071571D" w:rsidRPr="000430F1" w:rsidRDefault="0071571D" w:rsidP="0071571D">
            <w:pPr>
              <w:rPr>
                <w:sz w:val="22"/>
                <w:szCs w:val="22"/>
              </w:rPr>
            </w:pPr>
            <w:r w:rsidRPr="000430F1">
              <w:rPr>
                <w:sz w:val="22"/>
                <w:szCs w:val="22"/>
              </w:rPr>
              <w:t xml:space="preserve">"(8) Elektronisko sakaru tīklu, kas elektronisko sakaru komersantam vairs nav nepieciešams publisko elektronisko sakaru tīklu nodrošināšanai, elektronisko sakaru komersantam ir pienākums </w:t>
            </w:r>
            <w:r w:rsidRPr="000430F1">
              <w:rPr>
                <w:sz w:val="22"/>
                <w:szCs w:val="22"/>
              </w:rPr>
              <w:lastRenderedPageBreak/>
              <w:t>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tcW w:w="4152"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lastRenderedPageBreak/>
              <w:t>Iebildums (LIA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 xml:space="preserve">Izvērtējot iesniegtos viedokļus par Likumprojektu, secināms, ka 30. panta astotās daļas iekļaušana Likumprojektā nesasniegs mērķi (līdzsvarot pušu intereses) </w:t>
            </w:r>
            <w:r w:rsidRPr="000430F1">
              <w:rPr>
                <w:sz w:val="22"/>
                <w:szCs w:val="22"/>
              </w:rPr>
              <w:lastRenderedPageBreak/>
              <w:t>un tai ir citi būtiski trūkumi:</w:t>
            </w:r>
          </w:p>
          <w:p w:rsidR="0071571D" w:rsidRPr="000430F1" w:rsidRDefault="0071571D" w:rsidP="0071571D">
            <w:pPr>
              <w:rPr>
                <w:sz w:val="22"/>
                <w:szCs w:val="22"/>
              </w:rPr>
            </w:pPr>
            <w:r w:rsidRPr="000430F1">
              <w:rPr>
                <w:sz w:val="22"/>
                <w:szCs w:val="22"/>
              </w:rPr>
              <w:t>Pirmkārt, to, vai elektronisko sakaru tīkls ir nepieciešams komersantam publisko elektronisko sakaru tīkla nodrošināšanai, lemj subjektīvi pats elektronisko sakaru tīkla īpašnieks. Tādējādi pienākuma piemērošana tiks pakārtota subjektīvai personas gribai un līdz ar to pienākuma noteikšana likumā ir bezjēdzīga. Otrkārt, tas, ka īpašums netiek lietots, nenozīmē, ka tam nav tiesību pastāvēt (piemēram, tukšas mājas netiek nojauktas tikai tāpēc, ka tās netiek izmantotas, vai zemē ieguldītie kabeļi netiek un kabeļu kanalizācija un zemē ievietotie kabeļi netiek izņemti, ja netiek izmantoti ). Treškārt, tīklu izbūvē vai iegādē tika veikti ieguldījumi, un, ja tīkla neizmantošanas gadījumā būtu pienākums to demontēt, tas nozīmētu, ka šie ieguldījumi tiek zaudēti. Visbeidzot un visbūtiskākais apstāklis, kas jāņem vērā, ir tas, ka tīklu demontēšanas pienākuma akcentēšana ir pretrunā ar Eiropas Savienībā nospraustajiem mērķiem attīstīt platjoslu/gigabita savienojamību. Eiropas Savienībā tiek piemēroti finansējuma instrumenti tieši lai attīstītu savienojamību. No tā izriet, ka būtu jāveicina tīklu attīstība, nevis jāveido vide un jāizdomā līdzekļi, lai tīkli tiktu demontēti.</w:t>
            </w:r>
          </w:p>
          <w:p w:rsidR="0071571D" w:rsidRPr="000430F1" w:rsidRDefault="0071571D" w:rsidP="0071571D">
            <w:pPr>
              <w:rPr>
                <w:sz w:val="22"/>
                <w:szCs w:val="22"/>
              </w:rPr>
            </w:pPr>
            <w:r w:rsidRPr="000430F1">
              <w:rPr>
                <w:sz w:val="22"/>
                <w:szCs w:val="22"/>
              </w:rPr>
              <w:t xml:space="preserve">Runājot par normas piemērošanas praktisko pusi, ir saprotams, ka tīkla demontāža pēc tā īpašnieka iniciatīvas notiek par tīkla īpašnieka līdzekļiem. Pienākuma noteikšana tīkla īpašniekam nekavējoties demontēt “nevajadzīgus” tīklus, pie nosacījuma, ka “nevajadzīgums” vai “vajadzīgums” ir </w:t>
            </w:r>
            <w:r w:rsidRPr="000430F1">
              <w:rPr>
                <w:sz w:val="22"/>
                <w:szCs w:val="22"/>
              </w:rPr>
              <w:lastRenderedPageBreak/>
              <w:t>nosakāms subjektīvi, praksē nedarbosies. Savukārt attiecībā uz demontāžas procesa iniciēšanu norma neievieš nekādus jaunus pienākumus un nenodrošina jaunas tiesības ne elektronisko sakaru tīkla īpašniekiem, ne nekustamā īpašuma īpašniekiem. Mūsu pieredze liecina, ka nekustamā īpašuma īpašnieki ir labi informēti par darbībām, kādas jāveic, lai risinātu jautājumus ar to īpašumā esošajiem elektronisko sakaru tīkliem, tostarp ar tīklu demontāžu, un šādi procesi notiek praktiski ik dienu.</w:t>
            </w:r>
          </w:p>
          <w:p w:rsidR="0071571D" w:rsidRPr="000430F1" w:rsidRDefault="0071571D" w:rsidP="0071571D">
            <w:pPr>
              <w:rPr>
                <w:sz w:val="22"/>
                <w:szCs w:val="22"/>
              </w:rPr>
            </w:pPr>
            <w:r w:rsidRPr="000430F1">
              <w:rPr>
                <w:sz w:val="22"/>
                <w:szCs w:val="22"/>
              </w:rPr>
              <w:t>Ņemot vērā minēto, norma nekādā mērā nelīdzsvaro elektronisko sakaru tīklu īpašnieku un nekustamā īpašuma īpašnieku tiesības. Tā ir deklaratīva, nedod pienesumu regulējumam un šī iemesla dēļ būtu svītrojama no Likumprojekta.</w:t>
            </w:r>
          </w:p>
          <w:p w:rsidR="0071571D" w:rsidRPr="000430F1" w:rsidRDefault="0071571D" w:rsidP="0071571D">
            <w:pPr>
              <w:rPr>
                <w:sz w:val="22"/>
                <w:szCs w:val="22"/>
              </w:rPr>
            </w:pPr>
            <w:r w:rsidRPr="000430F1">
              <w:rPr>
                <w:sz w:val="22"/>
                <w:szCs w:val="22"/>
              </w:rPr>
              <w:t>Lūdzam LIA atsaukt iepriekš pausto viedokli par 30. panta astotās daļas redakciju un atbalstīt tās izsvītrošanu no Likumprojekta.</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rPr>
                <w:b/>
                <w:sz w:val="22"/>
                <w:szCs w:val="22"/>
              </w:rPr>
            </w:pPr>
            <w:r w:rsidRPr="000430F1">
              <w:rPr>
                <w:i/>
                <w:sz w:val="22"/>
                <w:szCs w:val="22"/>
              </w:rPr>
              <w:t>Piedāvātā redakcija</w:t>
            </w:r>
          </w:p>
        </w:tc>
        <w:tc>
          <w:tcPr>
            <w:tcW w:w="3644"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sz w:val="22"/>
                <w:szCs w:val="22"/>
              </w:rPr>
              <w:lastRenderedPageBreak/>
              <w:t xml:space="preserve">Līdzīgi kā iepriekšējais iebildums </w:t>
            </w:r>
          </w:p>
          <w:p w:rsidR="0071571D" w:rsidRPr="000430F1" w:rsidRDefault="0071571D" w:rsidP="0071571D">
            <w:pPr>
              <w:rPr>
                <w:b/>
                <w:bCs/>
                <w:color w:val="auto"/>
                <w:sz w:val="22"/>
                <w:szCs w:val="22"/>
              </w:rPr>
            </w:pPr>
          </w:p>
          <w:p w:rsidR="0071571D" w:rsidRPr="0087543F" w:rsidRDefault="0071571D" w:rsidP="0071571D">
            <w:pPr>
              <w:rPr>
                <w:b/>
                <w:bCs/>
                <w:color w:val="auto"/>
                <w:sz w:val="22"/>
                <w:szCs w:val="22"/>
              </w:rPr>
            </w:pPr>
            <w:r w:rsidRPr="000430F1">
              <w:rPr>
                <w:b/>
                <w:bCs/>
                <w:color w:val="auto"/>
                <w:sz w:val="22"/>
                <w:szCs w:val="22"/>
              </w:rPr>
              <w:t xml:space="preserve">Nepieciešams  starpinstitūciju sanāksmē vienoties par ESL 30.panta astotās daļas iespējamo redakciju </w:t>
            </w:r>
            <w:r w:rsidRPr="000430F1">
              <w:rPr>
                <w:sz w:val="22"/>
                <w:szCs w:val="22"/>
              </w:rPr>
              <w:t>(skat. šīs izziņas 1</w:t>
            </w:r>
            <w:r w:rsidR="00423E33">
              <w:rPr>
                <w:sz w:val="22"/>
                <w:szCs w:val="22"/>
              </w:rPr>
              <w:t>3</w:t>
            </w:r>
            <w:r w:rsidRPr="000430F1">
              <w:rPr>
                <w:sz w:val="22"/>
                <w:szCs w:val="22"/>
              </w:rPr>
              <w:t>.1.apakšpunktu)</w:t>
            </w:r>
          </w:p>
          <w:p w:rsidR="0071571D" w:rsidRPr="00FD1E45"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p>
        </w:tc>
      </w:tr>
      <w:tr w:rsidR="009C75A5" w:rsidRPr="00FF2B76" w:rsidTr="00845CC0">
        <w:trPr>
          <w:trHeight w:val="142"/>
        </w:trPr>
        <w:tc>
          <w:tcPr>
            <w:tcW w:w="691" w:type="dxa"/>
            <w:shd w:val="clear" w:color="auto" w:fill="auto"/>
            <w:noWrap/>
            <w:tcMar>
              <w:top w:w="75" w:type="dxa"/>
              <w:left w:w="75" w:type="dxa"/>
              <w:bottom w:w="75" w:type="dxa"/>
              <w:right w:w="75" w:type="dxa"/>
            </w:tcMar>
          </w:tcPr>
          <w:p w:rsidR="009C75A5" w:rsidRPr="00FF2B76" w:rsidRDefault="009C75A5"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9C75A5" w:rsidRPr="000430F1" w:rsidRDefault="009C75A5" w:rsidP="0071571D">
            <w:pPr>
              <w:rPr>
                <w:sz w:val="22"/>
                <w:szCs w:val="22"/>
              </w:rPr>
            </w:pPr>
          </w:p>
        </w:tc>
        <w:tc>
          <w:tcPr>
            <w:tcW w:w="4152" w:type="dxa"/>
            <w:shd w:val="clear" w:color="auto" w:fill="auto"/>
            <w:noWrap/>
            <w:tcMar>
              <w:top w:w="75" w:type="dxa"/>
              <w:left w:w="75" w:type="dxa"/>
              <w:bottom w:w="75" w:type="dxa"/>
              <w:right w:w="75" w:type="dxa"/>
            </w:tcMar>
          </w:tcPr>
          <w:p w:rsidR="009C75A5" w:rsidRDefault="009C75A5" w:rsidP="009C75A5">
            <w:pPr>
              <w:rPr>
                <w:sz w:val="22"/>
                <w:szCs w:val="22"/>
              </w:rPr>
            </w:pPr>
            <w:r w:rsidRPr="000430F1">
              <w:rPr>
                <w:b/>
                <w:sz w:val="22"/>
                <w:szCs w:val="22"/>
              </w:rPr>
              <w:t xml:space="preserve">Iebildums (LIA - </w:t>
            </w:r>
            <w:r>
              <w:rPr>
                <w:b/>
                <w:sz w:val="22"/>
                <w:szCs w:val="22"/>
              </w:rPr>
              <w:t>03</w:t>
            </w:r>
            <w:r w:rsidRPr="000430F1">
              <w:rPr>
                <w:b/>
                <w:sz w:val="22"/>
                <w:szCs w:val="22"/>
              </w:rPr>
              <w:t>.</w:t>
            </w:r>
            <w:r>
              <w:rPr>
                <w:b/>
                <w:sz w:val="22"/>
                <w:szCs w:val="22"/>
              </w:rPr>
              <w:t>02</w:t>
            </w:r>
            <w:r w:rsidRPr="000430F1">
              <w:rPr>
                <w:b/>
                <w:sz w:val="22"/>
                <w:szCs w:val="22"/>
              </w:rPr>
              <w:t>.202</w:t>
            </w:r>
            <w:r>
              <w:rPr>
                <w:b/>
                <w:sz w:val="22"/>
                <w:szCs w:val="22"/>
              </w:rPr>
              <w:t>5</w:t>
            </w:r>
            <w:r w:rsidRPr="000430F1">
              <w:rPr>
                <w:b/>
                <w:sz w:val="22"/>
                <w:szCs w:val="22"/>
              </w:rPr>
              <w:t>.)</w:t>
            </w:r>
            <w:r w:rsidRPr="000430F1">
              <w:rPr>
                <w:sz w:val="22"/>
                <w:szCs w:val="22"/>
              </w:rPr>
              <w:t xml:space="preserve"> </w:t>
            </w:r>
          </w:p>
          <w:p w:rsidR="009C75A5" w:rsidRPr="00043BB7" w:rsidRDefault="009C75A5" w:rsidP="009C75A5">
            <w:pPr>
              <w:rPr>
                <w:b/>
                <w:bCs/>
                <w:szCs w:val="24"/>
              </w:rPr>
            </w:pPr>
            <w:r w:rsidRPr="00043BB7">
              <w:rPr>
                <w:b/>
                <w:bCs/>
                <w:szCs w:val="24"/>
              </w:rPr>
              <w:t>2. Par 30.panta astoto daļu</w:t>
            </w:r>
          </w:p>
          <w:p w:rsidR="009C75A5" w:rsidRPr="00043BB7" w:rsidRDefault="009C75A5" w:rsidP="009C75A5">
            <w:pPr>
              <w:rPr>
                <w:szCs w:val="24"/>
              </w:rPr>
            </w:pPr>
            <w:r w:rsidRPr="00043BB7">
              <w:rPr>
                <w:szCs w:val="24"/>
              </w:rPr>
              <w:t>LIA savā 22.11.2024. viedokli ir plaši izskaidrojusi iemeslus, kāpēc 30. panta astotā daļa ir izslēdzama no likumprojekta:</w:t>
            </w:r>
          </w:p>
          <w:p w:rsidR="009C75A5" w:rsidRPr="00043BB7" w:rsidRDefault="009C75A5" w:rsidP="009C75A5">
            <w:pPr>
              <w:shd w:val="clear" w:color="auto" w:fill="FFFFFF" w:themeFill="background1"/>
              <w:rPr>
                <w:szCs w:val="24"/>
              </w:rPr>
            </w:pPr>
            <w:r w:rsidRPr="00043BB7">
              <w:rPr>
                <w:szCs w:val="24"/>
              </w:rPr>
              <w:t xml:space="preserve">1) to, vai EST ir nepieciešams komersantam publisko EST nodrošināšanai, var izlemt tikai pats EST īpašnieks. Neviena cita persona nevar </w:t>
            </w:r>
            <w:r w:rsidRPr="00043BB7">
              <w:rPr>
                <w:szCs w:val="24"/>
              </w:rPr>
              <w:lastRenderedPageBreak/>
              <w:t xml:space="preserve">pieņemt lēmumu, vai īpašums ir vai nav nepieciešams īpašniekam. </w:t>
            </w:r>
          </w:p>
          <w:p w:rsidR="009C75A5" w:rsidRPr="00043BB7" w:rsidRDefault="009C75A5" w:rsidP="009C75A5">
            <w:pPr>
              <w:shd w:val="clear" w:color="auto" w:fill="FFFFFF" w:themeFill="background1"/>
              <w:rPr>
                <w:szCs w:val="24"/>
              </w:rPr>
            </w:pPr>
            <w:r w:rsidRPr="00043BB7">
              <w:rPr>
                <w:szCs w:val="24"/>
              </w:rPr>
              <w:t xml:space="preserve">2) tas, ka īpašums netiek lietots, nenozīmē, ka tam nav tiesību pastāvēt (piemēram, tukšas mājas netiek nojauktas tikai tāpēc, ka tās netiek izmantotas, vai zemē ieguldītie kabeļi vai kabeļu kanalizācija netiek izņemti, ja netiek izmantoti). </w:t>
            </w:r>
          </w:p>
          <w:p w:rsidR="009C75A5" w:rsidRPr="00043BB7" w:rsidRDefault="009C75A5" w:rsidP="009C75A5">
            <w:pPr>
              <w:shd w:val="clear" w:color="auto" w:fill="FFFFFF" w:themeFill="background1"/>
              <w:rPr>
                <w:szCs w:val="24"/>
              </w:rPr>
            </w:pPr>
            <w:r w:rsidRPr="00043BB7">
              <w:rPr>
                <w:szCs w:val="24"/>
              </w:rPr>
              <w:t>3) EST izbūvē vai iegādē tika veikti ieguldījumi, un, ja EST pagaidu neizmantošanas gadījumā būtu pienākums to demontēt, tas nozīmētu, ka šie ieguldījumi tiek zaudēti.</w:t>
            </w:r>
          </w:p>
          <w:p w:rsidR="009C75A5" w:rsidRPr="00043BB7" w:rsidRDefault="009C75A5" w:rsidP="009C75A5">
            <w:pPr>
              <w:shd w:val="clear" w:color="auto" w:fill="FFFFFF" w:themeFill="background1"/>
              <w:rPr>
                <w:szCs w:val="24"/>
              </w:rPr>
            </w:pPr>
            <w:r w:rsidRPr="00043BB7">
              <w:rPr>
                <w:szCs w:val="24"/>
              </w:rPr>
              <w:t>4) norma pēc būtības neiedibina jaunās tiesības un pienākumus ne nekustamā īpašuma īpašniekam ne EST īpašniekam, tā ir deklaratīva un  praktiski nedarbosies.</w:t>
            </w:r>
          </w:p>
          <w:p w:rsidR="009C75A5" w:rsidRPr="00043BB7" w:rsidRDefault="009C75A5" w:rsidP="009C75A5">
            <w:pPr>
              <w:shd w:val="clear" w:color="auto" w:fill="FFFFFF" w:themeFill="background1"/>
              <w:rPr>
                <w:szCs w:val="24"/>
              </w:rPr>
            </w:pPr>
            <w:r w:rsidRPr="00043BB7">
              <w:rPr>
                <w:szCs w:val="24"/>
              </w:rPr>
              <w:t>5) Eiropas Savienībā (ES) tiek piemēroti finansējuma instrumenti tieši lai attīstītu savienojamību. No tā izriet, ka būtu jāveicina EST attīstība, nevis jāveido vide un jāizdomā līdzekļi, lai EST tiktu demontēti.</w:t>
            </w:r>
          </w:p>
          <w:p w:rsidR="009C75A5" w:rsidRPr="00043BB7" w:rsidRDefault="009C75A5" w:rsidP="009C75A5">
            <w:pPr>
              <w:shd w:val="clear" w:color="auto" w:fill="FFFFFF" w:themeFill="background1"/>
              <w:rPr>
                <w:szCs w:val="24"/>
              </w:rPr>
            </w:pPr>
            <w:r w:rsidRPr="00043BB7">
              <w:rPr>
                <w:szCs w:val="24"/>
              </w:rPr>
              <w:t>Tādējādi piedāvātā norma gan neatbilst ES mērķiem, gan nedarbosies praktiski, gan ar to netiks sasniegts mērķis līdzsvarot nekustamā īpašuma īpašnieka un EST īpašnieka intereses.</w:t>
            </w:r>
          </w:p>
          <w:p w:rsidR="009C75A5" w:rsidRPr="00043BB7" w:rsidRDefault="009C75A5" w:rsidP="009C75A5">
            <w:pPr>
              <w:shd w:val="clear" w:color="auto" w:fill="FFFFFF" w:themeFill="background1"/>
              <w:rPr>
                <w:szCs w:val="24"/>
              </w:rPr>
            </w:pPr>
          </w:p>
          <w:p w:rsidR="009C75A5" w:rsidRPr="00043BB7" w:rsidRDefault="009C75A5" w:rsidP="009C75A5">
            <w:pPr>
              <w:shd w:val="clear" w:color="auto" w:fill="FFFFFF" w:themeFill="background1"/>
              <w:rPr>
                <w:szCs w:val="24"/>
              </w:rPr>
            </w:pPr>
            <w:r w:rsidRPr="00043BB7">
              <w:rPr>
                <w:szCs w:val="24"/>
              </w:rPr>
              <w:t xml:space="preserve">Tomēr piedāvātajā likumprojekta versijā šī norma tika atstāta, papildinot to: </w:t>
            </w:r>
          </w:p>
          <w:p w:rsidR="009C75A5" w:rsidRPr="00043BB7" w:rsidRDefault="009C75A5" w:rsidP="009C75A5">
            <w:pPr>
              <w:rPr>
                <w:i/>
                <w:iCs/>
                <w:szCs w:val="24"/>
                <w:shd w:val="clear" w:color="auto" w:fill="FFFFFF"/>
              </w:rPr>
            </w:pPr>
            <w:r w:rsidRPr="00043BB7">
              <w:rPr>
                <w:i/>
                <w:iCs/>
                <w:szCs w:val="24"/>
                <w:shd w:val="clear" w:color="auto" w:fill="FFFFFF"/>
              </w:rPr>
              <w:lastRenderedPageBreak/>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043BB7">
              <w:rPr>
                <w:i/>
                <w:iCs/>
                <w:szCs w:val="24"/>
                <w:u w:val="single"/>
                <w:shd w:val="clear" w:color="auto" w:fill="FFFFFF"/>
              </w:rPr>
              <w:t>pamatotu pieprasījumu</w:t>
            </w:r>
            <w:r w:rsidRPr="00043BB7">
              <w:rPr>
                <w:i/>
                <w:iCs/>
                <w:szCs w:val="24"/>
                <w:shd w:val="clear" w:color="auto" w:fill="FFFFFF"/>
              </w:rPr>
              <w:t xml:space="preserve"> pie publiskā elektronisko sakaru tīkla īpašnieka, vai arī gadījumā, ja īpašnieks nav zināms –  kompetentajās iestādēs."</w:t>
            </w:r>
          </w:p>
          <w:p w:rsidR="009C75A5" w:rsidRPr="00043BB7" w:rsidRDefault="009C75A5" w:rsidP="009C75A5">
            <w:pPr>
              <w:shd w:val="clear" w:color="auto" w:fill="FFFFFF" w:themeFill="background1"/>
              <w:rPr>
                <w:color w:val="525252"/>
                <w:szCs w:val="24"/>
              </w:rPr>
            </w:pPr>
            <w:r w:rsidRPr="00043BB7">
              <w:rPr>
                <w:szCs w:val="24"/>
              </w:rPr>
              <w:t xml:space="preserve">Vēršam uzmanību, ka papildinājums neatsver LIA iebildumus pret normu. Tas, ka pieprasījumam par EST demontāžu ir jābūt ar kādiem apsvērumiem pamatotam, ir pats par sevi saprotams. Līdz ar to normas precizējums normu neuzlaboja. </w:t>
            </w:r>
            <w:r w:rsidRPr="00043BB7">
              <w:rPr>
                <w:color w:val="000000" w:themeColor="text1"/>
                <w:szCs w:val="24"/>
              </w:rPr>
              <w:t>Tā aizvien ir deklaratīva, nedod pienesumu regulējumam un šī iemesla dēļ būtu svītrojama no likumprojekta.</w:t>
            </w:r>
          </w:p>
          <w:p w:rsidR="009C75A5" w:rsidRPr="000430F1" w:rsidRDefault="009C75A5" w:rsidP="009C75A5">
            <w:pPr>
              <w:rPr>
                <w:sz w:val="22"/>
                <w:szCs w:val="22"/>
              </w:rPr>
            </w:pPr>
          </w:p>
          <w:p w:rsidR="009C75A5" w:rsidRPr="000430F1" w:rsidRDefault="009C75A5" w:rsidP="0071571D">
            <w:pPr>
              <w:rPr>
                <w:b/>
                <w:sz w:val="22"/>
                <w:szCs w:val="22"/>
              </w:rPr>
            </w:pPr>
          </w:p>
        </w:tc>
        <w:tc>
          <w:tcPr>
            <w:tcW w:w="3644" w:type="dxa"/>
            <w:shd w:val="clear" w:color="auto" w:fill="auto"/>
            <w:noWrap/>
            <w:tcMar>
              <w:top w:w="75" w:type="dxa"/>
              <w:left w:w="75" w:type="dxa"/>
              <w:bottom w:w="75" w:type="dxa"/>
              <w:right w:w="75" w:type="dxa"/>
            </w:tcMar>
          </w:tcPr>
          <w:p w:rsidR="00423E33" w:rsidRPr="0087543F" w:rsidRDefault="00423E33" w:rsidP="00423E33">
            <w:pPr>
              <w:rPr>
                <w:b/>
                <w:bCs/>
                <w:color w:val="auto"/>
                <w:sz w:val="22"/>
                <w:szCs w:val="22"/>
              </w:rPr>
            </w:pPr>
            <w:r w:rsidRPr="000430F1">
              <w:rPr>
                <w:b/>
                <w:bCs/>
                <w:color w:val="auto"/>
                <w:sz w:val="22"/>
                <w:szCs w:val="22"/>
              </w:rPr>
              <w:lastRenderedPageBreak/>
              <w:t xml:space="preserve">Nepieciešams  starpinstitūciju sanāksmē vienoties par ESL 30.panta astotās daļas iespējamo redakciju </w:t>
            </w:r>
            <w:r w:rsidRPr="000430F1">
              <w:rPr>
                <w:sz w:val="22"/>
                <w:szCs w:val="22"/>
              </w:rPr>
              <w:t>(skat. šīs izziņas 1</w:t>
            </w:r>
            <w:r>
              <w:rPr>
                <w:sz w:val="22"/>
                <w:szCs w:val="22"/>
              </w:rPr>
              <w:t>3</w:t>
            </w:r>
            <w:r w:rsidRPr="000430F1">
              <w:rPr>
                <w:sz w:val="22"/>
                <w:szCs w:val="22"/>
              </w:rPr>
              <w:t>.1.apakšpunktu)</w:t>
            </w:r>
          </w:p>
          <w:p w:rsidR="009C75A5" w:rsidRDefault="009C75A5" w:rsidP="0071571D">
            <w:pPr>
              <w:rPr>
                <w:b/>
                <w:bCs/>
                <w:sz w:val="22"/>
                <w:szCs w:val="22"/>
              </w:rPr>
            </w:pPr>
          </w:p>
          <w:p w:rsidR="009C75A5" w:rsidRPr="009C75A5" w:rsidRDefault="009C75A5" w:rsidP="0071571D">
            <w:pPr>
              <w:rPr>
                <w:sz w:val="22"/>
                <w:szCs w:val="22"/>
              </w:rPr>
            </w:pPr>
            <w:r w:rsidRPr="009C75A5">
              <w:rPr>
                <w:sz w:val="22"/>
                <w:szCs w:val="22"/>
              </w:rPr>
              <w:t>LIA aicina svītrot 30. panta astoto daļu</w:t>
            </w:r>
          </w:p>
        </w:tc>
        <w:tc>
          <w:tcPr>
            <w:tcW w:w="3057" w:type="dxa"/>
            <w:shd w:val="clear" w:color="auto" w:fill="auto"/>
            <w:noWrap/>
            <w:tcMar>
              <w:top w:w="75" w:type="dxa"/>
              <w:left w:w="75" w:type="dxa"/>
              <w:bottom w:w="75" w:type="dxa"/>
              <w:right w:w="75" w:type="dxa"/>
            </w:tcMar>
          </w:tcPr>
          <w:p w:rsidR="009C75A5" w:rsidRPr="00FF2B76" w:rsidRDefault="009C75A5" w:rsidP="0071571D">
            <w:pPr>
              <w:rPr>
                <w:sz w:val="22"/>
                <w:szCs w:val="22"/>
              </w:rPr>
            </w:pP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30. panta (8)</w:t>
            </w:r>
          </w:p>
          <w:p w:rsidR="0071571D" w:rsidRPr="000430F1" w:rsidRDefault="0071571D" w:rsidP="0071571D">
            <w:pPr>
              <w:rPr>
                <w:sz w:val="22"/>
                <w:szCs w:val="22"/>
              </w:rPr>
            </w:pPr>
            <w:r w:rsidRPr="000430F1">
              <w:rPr>
                <w:sz w:val="22"/>
                <w:szCs w:val="22"/>
              </w:rPr>
              <w:t xml:space="preserve"> "(8) Elektronisko sakaru tīklu, kas elektronisko sakaru komersantam </w:t>
            </w:r>
            <w:r w:rsidRPr="000430F1">
              <w:rPr>
                <w:sz w:val="22"/>
                <w:szCs w:val="22"/>
              </w:rPr>
              <w:lastRenderedPageBreak/>
              <w:t xml:space="preserve">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w:t>
            </w:r>
            <w:r w:rsidRPr="000430F1">
              <w:rPr>
                <w:b/>
                <w:sz w:val="22"/>
                <w:szCs w:val="22"/>
                <w:u w:val="single"/>
              </w:rPr>
              <w:t>kompetentajās iestādēs</w:t>
            </w:r>
            <w:r w:rsidRPr="000430F1">
              <w:rPr>
                <w:sz w:val="22"/>
                <w:szCs w:val="22"/>
              </w:rPr>
              <w:t>.".</w:t>
            </w:r>
          </w:p>
        </w:tc>
        <w:tc>
          <w:tcPr>
            <w:tcW w:w="4152"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lastRenderedPageBreak/>
              <w:t>Priekšlikums (LPS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Nosauciet kas ir kompetentās iestādes.</w:t>
            </w:r>
          </w:p>
          <w:p w:rsidR="0071571D" w:rsidRPr="000430F1" w:rsidRDefault="0071571D" w:rsidP="0071571D">
            <w:pPr>
              <w:spacing w:before="240" w:after="240"/>
              <w:rPr>
                <w:b/>
                <w:sz w:val="22"/>
                <w:szCs w:val="22"/>
              </w:rPr>
            </w:pPr>
            <w:r w:rsidRPr="000430F1">
              <w:rPr>
                <w:i/>
                <w:sz w:val="22"/>
                <w:szCs w:val="22"/>
              </w:rPr>
              <w:lastRenderedPageBreak/>
              <w:t>Piedāvātā redakcija</w:t>
            </w:r>
          </w:p>
        </w:tc>
        <w:tc>
          <w:tcPr>
            <w:tcW w:w="3644" w:type="dxa"/>
            <w:shd w:val="clear" w:color="auto" w:fill="auto"/>
            <w:noWrap/>
            <w:tcMar>
              <w:top w:w="75" w:type="dxa"/>
              <w:left w:w="75" w:type="dxa"/>
              <w:bottom w:w="75" w:type="dxa"/>
              <w:right w:w="75" w:type="dxa"/>
            </w:tcMar>
          </w:tcPr>
          <w:p w:rsidR="0071571D" w:rsidRPr="000430F1" w:rsidRDefault="0071571D" w:rsidP="0071571D">
            <w:pPr>
              <w:rPr>
                <w:color w:val="FF0000"/>
                <w:sz w:val="22"/>
                <w:szCs w:val="22"/>
              </w:rPr>
            </w:pPr>
          </w:p>
          <w:p w:rsidR="0071571D" w:rsidRPr="00964C57" w:rsidRDefault="0071571D" w:rsidP="0071571D">
            <w:pPr>
              <w:rPr>
                <w:b/>
                <w:bCs/>
                <w:color w:val="auto"/>
                <w:sz w:val="22"/>
                <w:szCs w:val="22"/>
              </w:rPr>
            </w:pPr>
            <w:r w:rsidRPr="000430F1">
              <w:rPr>
                <w:b/>
                <w:bCs/>
                <w:color w:val="auto"/>
                <w:sz w:val="22"/>
                <w:szCs w:val="22"/>
              </w:rPr>
              <w:t xml:space="preserve">Nepieciešams starpinstitūciju sanāksmē vienoties, </w:t>
            </w:r>
            <w:r w:rsidRPr="000430F1">
              <w:rPr>
                <w:color w:val="auto"/>
                <w:sz w:val="22"/>
                <w:szCs w:val="22"/>
              </w:rPr>
              <w:t>vai</w:t>
            </w:r>
            <w:r w:rsidRPr="000430F1">
              <w:rPr>
                <w:b/>
                <w:bCs/>
                <w:color w:val="auto"/>
                <w:sz w:val="22"/>
                <w:szCs w:val="22"/>
              </w:rPr>
              <w:t xml:space="preserve"> </w:t>
            </w:r>
            <w:r w:rsidRPr="000430F1">
              <w:rPr>
                <w:color w:val="auto"/>
                <w:sz w:val="22"/>
                <w:szCs w:val="22"/>
              </w:rPr>
              <w:t xml:space="preserve"> anotācijā iekļaujams  skaidrojums, ka kompetentā iestāde ir būvvalde? Vai ir </w:t>
            </w:r>
            <w:r w:rsidRPr="000430F1">
              <w:rPr>
                <w:color w:val="auto"/>
                <w:sz w:val="22"/>
                <w:szCs w:val="22"/>
              </w:rPr>
              <w:lastRenderedPageBreak/>
              <w:t>vēl citas?</w:t>
            </w:r>
          </w:p>
          <w:p w:rsidR="0071571D" w:rsidRPr="00F7021E" w:rsidRDefault="0071571D" w:rsidP="0071571D">
            <w:pPr>
              <w:rPr>
                <w:sz w:val="22"/>
                <w:szCs w:val="22"/>
              </w:rPr>
            </w:pPr>
          </w:p>
          <w:p w:rsidR="0071571D" w:rsidRPr="00F7021E" w:rsidRDefault="0071571D" w:rsidP="0071571D">
            <w:pPr>
              <w:rPr>
                <w:color w:val="auto"/>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30. panta (8)</w:t>
            </w:r>
          </w:p>
          <w:p w:rsidR="0071571D" w:rsidRPr="000430F1" w:rsidRDefault="0071571D" w:rsidP="0071571D">
            <w:pPr>
              <w:rPr>
                <w:sz w:val="22"/>
                <w:szCs w:val="22"/>
              </w:rPr>
            </w:pPr>
            <w:r w:rsidRPr="000430F1">
              <w:rPr>
                <w:sz w:val="22"/>
                <w:szCs w:val="22"/>
              </w:rPr>
              <w:t xml:space="preserve"> "(8) Elektronisko sakaru tīklu, kas elektronisko sakaru komersantam vairs nav nepieciešams publisko elektronisko sakaru tīklu nodrošināšanai, elektronisko sakaru komersantam ir pienākums </w:t>
            </w:r>
            <w:r w:rsidRPr="000430F1">
              <w:rPr>
                <w:b/>
                <w:sz w:val="22"/>
                <w:szCs w:val="22"/>
                <w:u w:val="single"/>
              </w:rPr>
              <w:t xml:space="preserve">bez liekas kavēšanās </w:t>
            </w:r>
            <w:r w:rsidRPr="000430F1">
              <w:rPr>
                <w:sz w:val="22"/>
                <w:szCs w:val="22"/>
              </w:rPr>
              <w:t xml:space="preserve">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w:t>
            </w:r>
            <w:r w:rsidRPr="000430F1">
              <w:rPr>
                <w:sz w:val="22"/>
                <w:szCs w:val="22"/>
              </w:rPr>
              <w:lastRenderedPageBreak/>
              <w:t>zināms –  kompetentajās iestādēs.".</w:t>
            </w:r>
          </w:p>
        </w:tc>
        <w:tc>
          <w:tcPr>
            <w:tcW w:w="4152" w:type="dxa"/>
            <w:shd w:val="clear" w:color="auto" w:fill="FFFFFF" w:themeFill="background1"/>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lastRenderedPageBreak/>
              <w:t>Priekšlikums (IEM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Lūdzam skaidrot, kas attiecīgās daļas izpratnē ir saprotams ar vārdiem  “</w:t>
            </w:r>
            <w:r w:rsidRPr="000430F1">
              <w:rPr>
                <w:b/>
                <w:sz w:val="22"/>
                <w:szCs w:val="22"/>
                <w:u w:val="single"/>
              </w:rPr>
              <w:t>bez liekas kavēšanās</w:t>
            </w:r>
            <w:r w:rsidRPr="000430F1">
              <w:rPr>
                <w:sz w:val="22"/>
                <w:szCs w:val="22"/>
              </w:rPr>
              <w:t>”, lai būtu nepārprotami skaidrs, ar kuru brīdi nekustamā īpašuma īpašnieks vai valdītājs, kura īpašumu tīkls apgrūtina, var celt pretenziju pret elektronisko sakaru komersantu par to, ka tas vilcinās demontēt elektronisko sakaru tīklu, kas tam vairs nav nepieciešams.</w:t>
            </w:r>
          </w:p>
          <w:p w:rsidR="0071571D" w:rsidRPr="000430F1" w:rsidRDefault="0071571D" w:rsidP="0071571D">
            <w:pPr>
              <w:rPr>
                <w:sz w:val="22"/>
                <w:szCs w:val="22"/>
              </w:rPr>
            </w:pPr>
            <w:r w:rsidRPr="000430F1">
              <w:rPr>
                <w:sz w:val="22"/>
                <w:szCs w:val="22"/>
              </w:rPr>
              <w:t>Vienlaikus aicinām izvērtēt, vai nav jāparedz, ka elektronisko sakaru komersants arī nodrošina aprobežojuma noņemšanu, respektīvi, ne tikai fiziski demontē nevajadzīgo elektronisko sakaru tīklu, bet arī veic visas juridiskās formalitātes, lai aprobežojums tiktu noņemts.</w:t>
            </w:r>
          </w:p>
          <w:p w:rsidR="0071571D" w:rsidRPr="000430F1" w:rsidRDefault="0071571D" w:rsidP="0071571D">
            <w:pPr>
              <w:spacing w:before="240"/>
              <w:rPr>
                <w:b/>
                <w:sz w:val="22"/>
                <w:szCs w:val="22"/>
              </w:rPr>
            </w:pPr>
            <w:r w:rsidRPr="000430F1">
              <w:rPr>
                <w:i/>
                <w:sz w:val="22"/>
                <w:szCs w:val="22"/>
              </w:rPr>
              <w:lastRenderedPageBreak/>
              <w:t>Piedāvātā redakcija</w:t>
            </w:r>
          </w:p>
        </w:tc>
        <w:tc>
          <w:tcPr>
            <w:tcW w:w="3644" w:type="dxa"/>
            <w:shd w:val="clear" w:color="auto" w:fill="FFFFFF" w:themeFill="background1"/>
            <w:noWrap/>
            <w:tcMar>
              <w:top w:w="75" w:type="dxa"/>
              <w:left w:w="75" w:type="dxa"/>
              <w:bottom w:w="75" w:type="dxa"/>
              <w:right w:w="75" w:type="dxa"/>
            </w:tcMar>
          </w:tcPr>
          <w:p w:rsidR="0071571D" w:rsidRDefault="0071571D" w:rsidP="0071571D">
            <w:pPr>
              <w:rPr>
                <w:sz w:val="22"/>
                <w:szCs w:val="22"/>
              </w:rPr>
            </w:pPr>
            <w:r w:rsidRPr="000430F1">
              <w:rPr>
                <w:b/>
                <w:bCs/>
                <w:color w:val="auto"/>
                <w:sz w:val="22"/>
                <w:szCs w:val="22"/>
              </w:rPr>
              <w:lastRenderedPageBreak/>
              <w:t xml:space="preserve">Nepieciešams  starpinstitūciju sanāksmē vienoties par ESL 30.panta astotās daļas iespējamo redakciju </w:t>
            </w:r>
            <w:r w:rsidRPr="000430F1">
              <w:rPr>
                <w:sz w:val="22"/>
                <w:szCs w:val="22"/>
              </w:rPr>
              <w:t>(skat. šīs izziņas 1</w:t>
            </w:r>
            <w:r w:rsidR="00D04F85">
              <w:rPr>
                <w:sz w:val="22"/>
                <w:szCs w:val="22"/>
              </w:rPr>
              <w:t>3</w:t>
            </w:r>
            <w:r w:rsidRPr="000430F1">
              <w:rPr>
                <w:sz w:val="22"/>
                <w:szCs w:val="22"/>
              </w:rPr>
              <w:t>.1.apakšpunktu)</w:t>
            </w:r>
          </w:p>
          <w:p w:rsidR="0071571D" w:rsidRPr="0087543F" w:rsidRDefault="0071571D" w:rsidP="0071571D">
            <w:pPr>
              <w:rPr>
                <w:b/>
                <w:bCs/>
                <w:color w:val="auto"/>
                <w:sz w:val="22"/>
                <w:szCs w:val="22"/>
              </w:rPr>
            </w:pPr>
            <w:r>
              <w:rPr>
                <w:b/>
                <w:bCs/>
                <w:color w:val="auto"/>
                <w:sz w:val="22"/>
                <w:szCs w:val="22"/>
              </w:rPr>
              <w:t xml:space="preserve"> </w:t>
            </w:r>
          </w:p>
          <w:p w:rsidR="0071571D" w:rsidRPr="00F7021E" w:rsidRDefault="0071571D" w:rsidP="0071571D">
            <w:pPr>
              <w:rPr>
                <w:b/>
                <w:bCs/>
                <w:color w:val="auto"/>
                <w:sz w:val="22"/>
                <w:szCs w:val="22"/>
              </w:rPr>
            </w:pPr>
          </w:p>
          <w:p w:rsidR="0071571D" w:rsidRPr="00F7021E" w:rsidRDefault="0071571D" w:rsidP="0071571D">
            <w:pPr>
              <w:rPr>
                <w:sz w:val="22"/>
                <w:szCs w:val="22"/>
              </w:rPr>
            </w:pPr>
          </w:p>
          <w:p w:rsidR="0071571D" w:rsidRPr="00F7021E" w:rsidRDefault="0071571D" w:rsidP="0071571D">
            <w:pPr>
              <w:rPr>
                <w:color w:val="FF0000"/>
                <w:sz w:val="22"/>
                <w:szCs w:val="22"/>
              </w:rPr>
            </w:pPr>
          </w:p>
        </w:tc>
        <w:tc>
          <w:tcPr>
            <w:tcW w:w="3057" w:type="dxa"/>
            <w:shd w:val="clear" w:color="auto" w:fill="FFFFFF" w:themeFill="background1"/>
            <w:noWrap/>
            <w:tcMar>
              <w:top w:w="75" w:type="dxa"/>
              <w:left w:w="75" w:type="dxa"/>
              <w:bottom w:w="75" w:type="dxa"/>
              <w:right w:w="75" w:type="dxa"/>
            </w:tcMar>
          </w:tcPr>
          <w:p w:rsidR="0071571D" w:rsidRPr="00F7021E" w:rsidRDefault="0071571D" w:rsidP="0071571D">
            <w:pPr>
              <w:rPr>
                <w:sz w:val="22"/>
                <w:szCs w:val="22"/>
              </w:rPr>
            </w:pPr>
          </w:p>
          <w:p w:rsidR="0071571D" w:rsidRPr="00F7021E" w:rsidRDefault="0071571D" w:rsidP="0071571D">
            <w:pPr>
              <w:rPr>
                <w:sz w:val="22"/>
                <w:szCs w:val="22"/>
              </w:rPr>
            </w:pPr>
          </w:p>
          <w:p w:rsidR="0071571D" w:rsidRPr="00FF2B76" w:rsidRDefault="0071571D" w:rsidP="0071571D">
            <w:pPr>
              <w:rPr>
                <w:sz w:val="22"/>
                <w:szCs w:val="22"/>
              </w:rPr>
            </w:pP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30. panta (8)</w:t>
            </w:r>
          </w:p>
          <w:p w:rsidR="0071571D" w:rsidRPr="000430F1" w:rsidRDefault="0071571D" w:rsidP="0071571D">
            <w:pPr>
              <w:rPr>
                <w:sz w:val="22"/>
                <w:szCs w:val="22"/>
              </w:rPr>
            </w:pPr>
            <w:r w:rsidRPr="000430F1">
              <w:rPr>
                <w:sz w:val="22"/>
                <w:szCs w:val="22"/>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zināms –  kompetentajās iestādēs.".</w:t>
            </w:r>
          </w:p>
        </w:tc>
        <w:tc>
          <w:tcPr>
            <w:tcW w:w="4152"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Priekšlikums (SPRK - 20.11.2024.)</w:t>
            </w:r>
          </w:p>
          <w:p w:rsidR="0071571D" w:rsidRPr="000430F1" w:rsidRDefault="0071571D" w:rsidP="0071571D">
            <w:pPr>
              <w:rPr>
                <w:sz w:val="22"/>
                <w:szCs w:val="22"/>
              </w:rPr>
            </w:pPr>
            <w:r w:rsidRPr="000430F1">
              <w:rPr>
                <w:sz w:val="22"/>
                <w:szCs w:val="22"/>
              </w:rPr>
              <w:t>Lai izvairītos no situācijas, kurā elektronisko sakaru komersanti no nekustamā īpašuma īpašniekiem vai valdītājiem varētu saņemt nepamatotus demontāžas pieprasījumus, Regulators aicina aiz vārda “vēršoties” papildināt ar vārdiem “ar pamatotu pieprasījumu”. Proti, tā kā plānotā norma paredz elektronisko sakaru komersantam būtisku pienākumu – demontēt tīklu par saviem līdzekļiem, Regulatora ieskatā būtu samērīgi, ja gadījumos, kad šādu rīcību pieprasa kāda trešā persona (nekustamā īpašuma īpašnieks vai valdītājs), tai arī būtu zināms slogs savu pieprasījumu pietiekami pamatot un attiecīgi komersantam būtu iespējams to objektīvi izvērtēt un sniegt atbildi par savu lēmumu – veikt tīkla demontāžu vai neveikt. Turklāt minētais varētu arī palīdzēt strīdus gadījumos kompetentajām iestādēm izvērtēt vai komersantam bija pienākums tīklu demontēt, vai arī nekustamā īpašuma īpašnieka vai valdītāja pieprasījumam nebija objektīvs pamats.</w:t>
            </w:r>
          </w:p>
          <w:p w:rsidR="0071571D" w:rsidRPr="000430F1" w:rsidRDefault="0071571D" w:rsidP="0071571D">
            <w:pPr>
              <w:rPr>
                <w:color w:val="000000" w:themeColor="text1"/>
                <w:sz w:val="22"/>
                <w:szCs w:val="22"/>
              </w:rPr>
            </w:pPr>
          </w:p>
          <w:p w:rsidR="0071571D" w:rsidRPr="000430F1" w:rsidRDefault="0071571D" w:rsidP="0071571D">
            <w:pPr>
              <w:rPr>
                <w:color w:val="000000" w:themeColor="text1"/>
                <w:sz w:val="22"/>
                <w:szCs w:val="22"/>
              </w:rPr>
            </w:pPr>
            <w:r w:rsidRPr="000430F1">
              <w:rPr>
                <w:color w:val="000000" w:themeColor="text1"/>
                <w:sz w:val="22"/>
                <w:szCs w:val="22"/>
              </w:rPr>
              <w:t xml:space="preserve">Tāpat Regulators vērš uzmanību, lai arī plānotajā normā ir ietverts elektronisko sakaru komersantu imperatīvs pienākums bez liekas kavēšanās demontēt elektronisko sakaru tīklu par saviem līdzekļiem līdzko tas vairs nav nepieciešams publisko elektronisko </w:t>
            </w:r>
            <w:r w:rsidRPr="000430F1">
              <w:rPr>
                <w:color w:val="000000" w:themeColor="text1"/>
                <w:sz w:val="22"/>
                <w:szCs w:val="22"/>
              </w:rPr>
              <w:lastRenderedPageBreak/>
              <w:t>sakaru tīklu nodrošināšanai, neviena Likumprojekta norma neparedz atbildību par šāda pienākuma neizpildi. Regulatora ieskatā pastāv liela iespējamība, ka minētā norma var tikt uztverta kā deklaratīva norma, kuras faktiska izpilde nav iespējama.</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after="240"/>
              <w:rPr>
                <w:i/>
                <w:sz w:val="22"/>
                <w:szCs w:val="22"/>
              </w:rPr>
            </w:pPr>
            <w:r w:rsidRPr="000430F1">
              <w:rPr>
                <w:i/>
                <w:sz w:val="22"/>
                <w:szCs w:val="22"/>
              </w:rPr>
              <w:t>Piedāvātā redakcija</w:t>
            </w:r>
          </w:p>
          <w:p w:rsidR="0071571D" w:rsidRPr="000430F1" w:rsidRDefault="0071571D" w:rsidP="0071571D">
            <w:pPr>
              <w:rPr>
                <w:sz w:val="22"/>
                <w:szCs w:val="22"/>
                <w:u w:val="single"/>
              </w:rPr>
            </w:pPr>
            <w:r w:rsidRPr="000430F1">
              <w:rPr>
                <w:sz w:val="22"/>
                <w:szCs w:val="22"/>
                <w:u w:val="single"/>
              </w:rPr>
              <w:t>Aiz vārda “vēršoties” papildināt ar vārdiem “ar pamatotu pieprasījumu”.</w:t>
            </w:r>
          </w:p>
          <w:p w:rsidR="0071571D" w:rsidRPr="000430F1" w:rsidRDefault="0071571D" w:rsidP="0071571D">
            <w:pPr>
              <w:rPr>
                <w:b/>
                <w:bCs/>
                <w:sz w:val="22"/>
                <w:szCs w:val="22"/>
              </w:rPr>
            </w:pPr>
            <w:r w:rsidRPr="000430F1">
              <w:rPr>
                <w:sz w:val="22"/>
                <w:szCs w:val="22"/>
                <w:u w:val="single"/>
              </w:rPr>
              <w:t>Papildināt Likumprojektu ar normu, kas paredz atbildību par 30.panta astotās daļas neievērošanu.</w:t>
            </w:r>
          </w:p>
        </w:tc>
        <w:tc>
          <w:tcPr>
            <w:tcW w:w="3644"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bCs/>
                <w:color w:val="auto"/>
                <w:sz w:val="22"/>
                <w:szCs w:val="22"/>
              </w:rPr>
              <w:lastRenderedPageBreak/>
              <w:t xml:space="preserve">Nepieciešams  starpinstitūciju sanāksmē vienoties par ESL 30.panta astotās daļas iespējamo redakciju </w:t>
            </w:r>
            <w:r w:rsidRPr="000430F1">
              <w:rPr>
                <w:sz w:val="22"/>
                <w:szCs w:val="22"/>
              </w:rPr>
              <w:t>(skat. šīs izziņas 1</w:t>
            </w:r>
            <w:r w:rsidR="00914E95">
              <w:rPr>
                <w:sz w:val="22"/>
                <w:szCs w:val="22"/>
              </w:rPr>
              <w:t>2</w:t>
            </w:r>
            <w:r w:rsidRPr="000430F1">
              <w:rPr>
                <w:sz w:val="22"/>
                <w:szCs w:val="22"/>
              </w:rPr>
              <w:t>.1.apakšpunktu)</w:t>
            </w:r>
          </w:p>
          <w:p w:rsidR="0071571D" w:rsidRPr="000430F1" w:rsidRDefault="0071571D" w:rsidP="0071571D">
            <w:pPr>
              <w:rPr>
                <w:bCs/>
                <w:color w:val="auto"/>
                <w:sz w:val="22"/>
                <w:szCs w:val="22"/>
              </w:rPr>
            </w:pPr>
          </w:p>
          <w:p w:rsidR="0071571D" w:rsidRPr="000430F1" w:rsidRDefault="0071571D" w:rsidP="0071571D">
            <w:pPr>
              <w:rPr>
                <w:bCs/>
                <w:color w:val="auto"/>
                <w:sz w:val="22"/>
                <w:szCs w:val="22"/>
              </w:rPr>
            </w:pPr>
          </w:p>
          <w:p w:rsidR="0071571D" w:rsidRPr="000430F1" w:rsidRDefault="0071571D" w:rsidP="0071571D">
            <w:pPr>
              <w:rPr>
                <w:color w:val="000000" w:themeColor="text1"/>
                <w:sz w:val="22"/>
                <w:szCs w:val="22"/>
                <w:u w:val="single"/>
              </w:rPr>
            </w:pPr>
            <w:r w:rsidRPr="000430F1">
              <w:rPr>
                <w:color w:val="000000" w:themeColor="text1"/>
                <w:sz w:val="22"/>
                <w:szCs w:val="22"/>
                <w:u w:val="single"/>
              </w:rPr>
              <w:t xml:space="preserve">Nepieciešama diskusija   starpinstitūciju sanāksmē Regulatora priekšlikumu </w:t>
            </w:r>
            <w:r w:rsidRPr="000430F1">
              <w:rPr>
                <w:sz w:val="22"/>
                <w:szCs w:val="22"/>
                <w:u w:val="single"/>
              </w:rPr>
              <w:t xml:space="preserve">papildināt Likumprojektu ar normu, kas paredz atbildību par 30.panta astotās daļas neievērošanu. </w:t>
            </w:r>
            <w:r w:rsidRPr="000430F1">
              <w:rPr>
                <w:color w:val="000000" w:themeColor="text1"/>
                <w:sz w:val="22"/>
                <w:szCs w:val="22"/>
                <w:u w:val="single"/>
              </w:rPr>
              <w:t>Kas būs atbildīgs par soda noteikšanu?</w:t>
            </w: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t>Precizēta anotācija šādā redakcijā:</w:t>
            </w:r>
          </w:p>
          <w:p w:rsidR="0071571D" w:rsidRPr="000430F1" w:rsidRDefault="0071571D" w:rsidP="0071571D">
            <w:r w:rsidRPr="000430F1">
              <w:rPr>
                <w:sz w:val="22"/>
                <w:szCs w:val="22"/>
              </w:rPr>
              <w:t>Lai sabalansētu elektronisko sakaru komersantu un nekustamo īpašumu īpašnieku intereses, Likumprojekta 2. pantā ietvertajā ESL 30. panta astotajā daļā paredzēts iekļaut regulējumu, kas nosaka elektronisko sakaru tīklu, kas vairs nav nepieciešams publisko elektronisko sakaru tīklu nodrošināšanai, demontāžas kārtību</w:t>
            </w:r>
            <w:r w:rsidRPr="000430F1">
              <w:t>.  </w:t>
            </w:r>
          </w:p>
          <w:p w:rsidR="0071571D" w:rsidRPr="00F7021E" w:rsidRDefault="0071571D" w:rsidP="0071571D">
            <w:pPr>
              <w:rPr>
                <w:color w:val="000000" w:themeColor="text1"/>
                <w:sz w:val="22"/>
                <w:szCs w:val="22"/>
                <w:u w:val="single"/>
              </w:rPr>
            </w:pPr>
            <w:r w:rsidRPr="000430F1">
              <w:t xml:space="preserve">Savukārt, lai izvairītos </w:t>
            </w:r>
            <w:r w:rsidRPr="000430F1">
              <w:rPr>
                <w:sz w:val="22"/>
                <w:szCs w:val="22"/>
              </w:rPr>
              <w:t xml:space="preserve">no situācijas, kurā elektronisko sakaru komersanti no nekustamā īpašuma īpašniekiem vai valdītājiem varētu saņemt nepamatotus demontāžas pieprasījumus, likumprojekta ESL 30. panta astotā daļa paredz, ka nekustamo īpašuma īpašnieks vai valdītājs iesniedz elektronisko sakaru komersantam pamatotu pieprasījumu. Proti, tā kā plānotā norma paredz elektronisko sakaru komersantam būtisku pienākumu – demontēt tīklu par saviem līdzekļiem, ir samērīgi, ka gadījumos, kad šādu rīcību </w:t>
            </w:r>
            <w:r w:rsidRPr="000430F1">
              <w:rPr>
                <w:sz w:val="22"/>
                <w:szCs w:val="22"/>
              </w:rPr>
              <w:lastRenderedPageBreak/>
              <w:t>pieprasa kāda trešā persona (nekustamā īpašuma īpašnieks vai valdītājs), tai arī būtu zināms slogs savu pieprasījumu pietiekami pamatot un attiecīgi komersantam būtu iespējams to objektīvi izvērtēt un sniegt atbildi par savu lēmumu – veikt tīkla demontāžu vai neveikt. Turklāt minētais varētu arī palīdzēt strīdu gadījumos kompetentajām iestādēm izvērtēt, vai komersantam bija pienākums tīklu demontēt, vai arī nekustamā īpašuma īpašnieka vai valdītāja pieprasījumam nebija objektīvs pamats.</w:t>
            </w: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sz w:val="22"/>
                <w:szCs w:val="22"/>
              </w:rPr>
              <w:t>30. panta (8)</w:t>
            </w:r>
          </w:p>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w:t>
            </w:r>
            <w:r w:rsidRPr="000430F1">
              <w:rPr>
                <w:sz w:val="22"/>
                <w:szCs w:val="22"/>
              </w:rPr>
              <w:lastRenderedPageBreak/>
              <w:t>vai arī gadījumā, ja īpašnieks nav zināms –  kompetentajās iestādēs.".</w:t>
            </w:r>
          </w:p>
        </w:tc>
        <w:tc>
          <w:tcPr>
            <w:tcW w:w="4152" w:type="dxa"/>
            <w:shd w:val="clear" w:color="auto" w:fill="auto"/>
            <w:noWrap/>
            <w:tcMar>
              <w:top w:w="75" w:type="dxa"/>
              <w:left w:w="75" w:type="dxa"/>
              <w:bottom w:w="75" w:type="dxa"/>
              <w:right w:w="75" w:type="dxa"/>
            </w:tcMar>
          </w:tcPr>
          <w:p w:rsidR="0071571D" w:rsidRPr="000430F1" w:rsidRDefault="0071571D" w:rsidP="0071571D">
            <w:pPr>
              <w:spacing w:after="160" w:line="259" w:lineRule="auto"/>
              <w:rPr>
                <w:rFonts w:eastAsiaTheme="minorHAnsi"/>
                <w:b/>
                <w:bCs/>
                <w:sz w:val="22"/>
                <w:szCs w:val="22"/>
              </w:rPr>
            </w:pPr>
            <w:r w:rsidRPr="000430F1">
              <w:rPr>
                <w:rFonts w:eastAsiaTheme="minorHAnsi"/>
                <w:b/>
                <w:bCs/>
                <w:sz w:val="22"/>
                <w:szCs w:val="22"/>
              </w:rPr>
              <w:lastRenderedPageBreak/>
              <w:t>Bite 15.11.2024 iebildumi:</w:t>
            </w:r>
          </w:p>
          <w:p w:rsidR="0071571D" w:rsidRPr="000430F1" w:rsidRDefault="0071571D" w:rsidP="0071571D">
            <w:pPr>
              <w:spacing w:after="160" w:line="259" w:lineRule="auto"/>
              <w:rPr>
                <w:rFonts w:eastAsiaTheme="minorHAnsi"/>
                <w:b/>
                <w:bCs/>
                <w:sz w:val="22"/>
                <w:szCs w:val="22"/>
              </w:rPr>
            </w:pPr>
            <w:r w:rsidRPr="000430F1">
              <w:rPr>
                <w:rFonts w:eastAsiaTheme="minorHAnsi"/>
                <w:b/>
                <w:bCs/>
                <w:sz w:val="22"/>
                <w:szCs w:val="22"/>
              </w:rPr>
              <w:t>2. Par 30. panta astoto daļu</w:t>
            </w:r>
          </w:p>
          <w:p w:rsidR="0071571D" w:rsidRPr="000430F1" w:rsidRDefault="0071571D" w:rsidP="0071571D">
            <w:pPr>
              <w:spacing w:after="160" w:line="259" w:lineRule="auto"/>
              <w:rPr>
                <w:rFonts w:eastAsiaTheme="minorHAnsi"/>
                <w:sz w:val="22"/>
                <w:szCs w:val="22"/>
              </w:rPr>
            </w:pPr>
            <w:r w:rsidRPr="000430F1">
              <w:rPr>
                <w:rFonts w:eastAsiaTheme="minorHAnsi"/>
                <w:sz w:val="22"/>
                <w:szCs w:val="22"/>
              </w:rPr>
              <w:t xml:space="preserve">Izvērtējot iesniegtos viedokļus par 30. panta astotās daļas redakciju, secināms, ka Likumprojektā piedāvātā norma ir neatbilstoša. Pirmkārt, to, vai elektronisko sakaru tīkls ir nepieciešams komersantam publisko elektronisko sakaru tīkla nodrošināšanai, lemj subjektīvi pats elektronisko sakaru tīkla īpašnieks. Tādējādi pienākuma piemērošana tiks pakārtota subjektīvai personas gribai un līdz ar to pienākuma noteikšana likumā ir bezjēdzīga. Otrkārt, tas, ka īpašums netiek lietots, nenozīmē, ka tam nav tiesību pastāvēt (piemēram, tukšas mājas netiek nojauktas </w:t>
            </w:r>
            <w:r w:rsidRPr="000430F1">
              <w:rPr>
                <w:rFonts w:eastAsiaTheme="minorHAnsi"/>
                <w:sz w:val="22"/>
                <w:szCs w:val="22"/>
              </w:rPr>
              <w:lastRenderedPageBreak/>
              <w:t xml:space="preserve">tikai tāpēc, ka tās netiek izmantotas, un kabeļu kanalizācija un zemē ievietotie kabeļi netiek izņemti, ja netiek izmantoti). Treškārt, tīklu izbūvē vai iegādē tika veikti ieguldījumi, un, ja tīkla neizmantošanas gadījumā būtu pienākums to demontēt, tas nozīmētu, ka šie ieguldījumi tiek zaudēti. Visbeidzot un visbūtiskākais apstāklis, kas jāņem vērā, ir tas, ka tīklu demontēšanas pienākuma akcentēšana ir pretrunā ar Eiropas Savienībā nospraustajiem mērķiem attīstīt platjoslu/gigabita savienojamību. Eiropas Savienībā tiek piemēroti finansējuma instrumenti tieši lai attīstītu savienojamību. No tā izriet, ka būtu jāveicina tīklu attīstība, nevis jāveido vide un jāizdomā līdzekļi, lai tīkli tiktu demontēti. </w:t>
            </w:r>
          </w:p>
          <w:p w:rsidR="0071571D" w:rsidRPr="000430F1" w:rsidRDefault="0071571D" w:rsidP="0071571D">
            <w:pPr>
              <w:spacing w:after="160" w:line="259" w:lineRule="auto"/>
              <w:rPr>
                <w:rFonts w:eastAsiaTheme="minorHAnsi"/>
                <w:sz w:val="22"/>
                <w:szCs w:val="22"/>
              </w:rPr>
            </w:pPr>
            <w:r w:rsidRPr="000430F1">
              <w:rPr>
                <w:rFonts w:eastAsiaTheme="minorHAnsi"/>
                <w:sz w:val="22"/>
                <w:szCs w:val="22"/>
              </w:rPr>
              <w:t xml:space="preserve">Runājot par normas piemērošanas praktisko pusi, ir saprotams, ka tīkla demontāža pēc tā īpašnieka iniciatīvas notiek par tīkla īpašnieka līdzekļiem. Pienākuma noteikšana tīkla īpašniekam nekavējoties demontēt “nevajadzīgus” tīklus, pie nosacījuma, ka “nevajadzīgums” vai “vajadzīgums” ir nosakāms subjektīvi, praksē nedarbosies. Savukārt attiecībā uz demontāžas procesa iniciēšanu norma neievieš nekādus jaunus pienākumus un nenodrošina jaunas tiesības ne elektronisko sakaru tīkla īpašniekiem, ne nekustamā īpašuma īpašniekiem. Mūsu pieredze liecina, ka nekustamā īpašuma īpašnieki ir labi informēti par darbībām, kādas jāveic, lai risinātu jautājumus ar to </w:t>
            </w:r>
            <w:r w:rsidRPr="000430F1">
              <w:rPr>
                <w:rFonts w:eastAsiaTheme="minorHAnsi"/>
                <w:sz w:val="22"/>
                <w:szCs w:val="22"/>
              </w:rPr>
              <w:lastRenderedPageBreak/>
              <w:t xml:space="preserve">īpašumā ierīkotajiem elektronisko sakaru tīkliem, tostarp ar tīklu demontāžu, un šādi procesi notiek praktiski ik dienu. </w:t>
            </w:r>
          </w:p>
          <w:p w:rsidR="0071571D" w:rsidRPr="000430F1" w:rsidRDefault="0071571D" w:rsidP="0071571D">
            <w:pPr>
              <w:spacing w:after="160" w:line="259" w:lineRule="auto"/>
              <w:rPr>
                <w:rFonts w:eastAsia="Quattrocento"/>
                <w:b/>
                <w:sz w:val="22"/>
                <w:szCs w:val="22"/>
              </w:rPr>
            </w:pPr>
            <w:r w:rsidRPr="000430F1">
              <w:rPr>
                <w:rFonts w:eastAsiaTheme="minorHAnsi"/>
                <w:sz w:val="22"/>
                <w:szCs w:val="22"/>
              </w:rPr>
              <w:t>Nevaram piekrist, ka norma kaut kādā mērā līdzsvaro elektronisko sakaru tīklu īpašnieku un nekustamā īpašuma īpašnieku tiesības. Tāpēc pievienojamies LTA izteiktam viedoklim, ka norma ir deklaratīva, nedod pienesumu regulējumam un šī iemesla dēļ būtu svītrojama no Likumprojekta.</w:t>
            </w:r>
          </w:p>
        </w:tc>
        <w:tc>
          <w:tcPr>
            <w:tcW w:w="3644" w:type="dxa"/>
            <w:shd w:val="clear" w:color="auto" w:fill="auto"/>
            <w:noWrap/>
            <w:tcMar>
              <w:top w:w="75" w:type="dxa"/>
              <w:left w:w="75" w:type="dxa"/>
              <w:bottom w:w="75" w:type="dxa"/>
              <w:right w:w="75" w:type="dxa"/>
            </w:tcMar>
          </w:tcPr>
          <w:p w:rsidR="0071571D" w:rsidRPr="009D7ED8" w:rsidRDefault="0071571D" w:rsidP="0071571D">
            <w:pPr>
              <w:rPr>
                <w:color w:val="000000" w:themeColor="text1"/>
                <w:sz w:val="22"/>
                <w:szCs w:val="22"/>
              </w:rPr>
            </w:pPr>
            <w:r w:rsidRPr="009D7ED8">
              <w:rPr>
                <w:b/>
                <w:bCs/>
                <w:color w:val="000000" w:themeColor="text1"/>
                <w:sz w:val="22"/>
                <w:szCs w:val="22"/>
              </w:rPr>
              <w:lastRenderedPageBreak/>
              <w:t xml:space="preserve">Nepieciešams  starpinstitūciju sanāksmē vienoties par ESL 30.panta astotās daļas iespējamo redakciju </w:t>
            </w:r>
            <w:r w:rsidRPr="009D7ED8">
              <w:rPr>
                <w:color w:val="000000" w:themeColor="text1"/>
                <w:sz w:val="22"/>
                <w:szCs w:val="22"/>
              </w:rPr>
              <w:t>(skat. šīs izziņas 1</w:t>
            </w:r>
            <w:r w:rsidR="00D04F85">
              <w:rPr>
                <w:color w:val="000000" w:themeColor="text1"/>
                <w:sz w:val="22"/>
                <w:szCs w:val="22"/>
              </w:rPr>
              <w:t>3</w:t>
            </w:r>
            <w:r w:rsidRPr="009D7ED8">
              <w:rPr>
                <w:color w:val="000000" w:themeColor="text1"/>
                <w:sz w:val="22"/>
                <w:szCs w:val="22"/>
              </w:rPr>
              <w:t>.1.apakšpunktu)</w:t>
            </w:r>
          </w:p>
          <w:p w:rsidR="0071571D" w:rsidRPr="000430F1"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0430F1" w:rsidRDefault="0071571D" w:rsidP="0071571D">
            <w:pPr>
              <w:rPr>
                <w:b/>
                <w:color w:val="auto"/>
                <w:sz w:val="22"/>
                <w:szCs w:val="22"/>
              </w:rPr>
            </w:pPr>
            <w:r w:rsidRPr="000430F1">
              <w:rPr>
                <w:b/>
                <w:color w:val="auto"/>
                <w:sz w:val="22"/>
                <w:szCs w:val="22"/>
              </w:rPr>
              <w:t>SM piedāvātā redakcija ESL 30.panta astotās daļas redakcijai:</w:t>
            </w:r>
          </w:p>
          <w:p w:rsidR="0071571D" w:rsidRPr="00F7021E" w:rsidRDefault="0071571D" w:rsidP="0071571D">
            <w:pPr>
              <w:rPr>
                <w:sz w:val="22"/>
                <w:szCs w:val="22"/>
              </w:rPr>
            </w:pPr>
            <w:r w:rsidRPr="000430F1">
              <w:rPr>
                <w:sz w:val="22"/>
                <w:szCs w:val="22"/>
              </w:rPr>
              <w:t xml:space="preserve">"(8) Elektronisko sakaru tīklu, kas elektronisko sakaru komersantam vairs nav nepieciešams publisko elektronisko sakaru tīklu nodrošināšanai, elektronisko sakaru komersantam ir pienākums </w:t>
            </w:r>
            <w:r w:rsidRPr="000430F1">
              <w:rPr>
                <w:b/>
                <w:bCs/>
                <w:sz w:val="22"/>
                <w:szCs w:val="22"/>
                <w:u w:val="single"/>
              </w:rPr>
              <w:t xml:space="preserve">bez nepamatotas kavēšanās </w:t>
            </w:r>
            <w:r w:rsidRPr="000430F1">
              <w:rPr>
                <w:sz w:val="22"/>
                <w:szCs w:val="22"/>
              </w:rPr>
              <w:t xml:space="preserve">demontēt par saviem līdzekļiem. Demontēšanas uzsākšanu var ierosināt pats publiskā elektronisko sakaru tīkla īpašnieks pēc savas iniciatīvas vai arī nekustamā īpašuma īpašnieks vai valdītājs, </w:t>
            </w:r>
            <w:r w:rsidRPr="000430F1">
              <w:rPr>
                <w:sz w:val="22"/>
                <w:szCs w:val="22"/>
              </w:rPr>
              <w:lastRenderedPageBreak/>
              <w:t xml:space="preserve">kura īpašumu tīkls apgrūtina, </w:t>
            </w:r>
            <w:r w:rsidRPr="000430F1">
              <w:rPr>
                <w:b/>
                <w:sz w:val="22"/>
                <w:szCs w:val="22"/>
                <w:u w:val="single"/>
              </w:rPr>
              <w:t xml:space="preserve">vēršoties ar pamatotu pieprasījumu </w:t>
            </w:r>
            <w:r w:rsidRPr="000430F1">
              <w:rPr>
                <w:sz w:val="22"/>
                <w:szCs w:val="22"/>
              </w:rPr>
              <w:t>pie publiskā elektronisko sakaru tīkla īpašnieka, vai arī gadījumā, ja īpašnieks nav zināms –  kompetentajās iestādēs.".</w:t>
            </w:r>
          </w:p>
          <w:p w:rsidR="0071571D" w:rsidRPr="00FF2B76" w:rsidRDefault="0071571D" w:rsidP="0071571D">
            <w:pPr>
              <w:rPr>
                <w:sz w:val="22"/>
                <w:szCs w:val="22"/>
              </w:rPr>
            </w:pPr>
          </w:p>
        </w:tc>
      </w:tr>
      <w:tr w:rsidR="0071571D" w:rsidRPr="0071571D" w:rsidTr="00845CC0">
        <w:trPr>
          <w:trHeight w:val="142"/>
        </w:trPr>
        <w:tc>
          <w:tcPr>
            <w:tcW w:w="691" w:type="dxa"/>
            <w:shd w:val="clear" w:color="auto" w:fill="auto"/>
            <w:noWrap/>
            <w:tcMar>
              <w:top w:w="75" w:type="dxa"/>
              <w:left w:w="75" w:type="dxa"/>
              <w:bottom w:w="75" w:type="dxa"/>
              <w:right w:w="75" w:type="dxa"/>
            </w:tcMar>
          </w:tcPr>
          <w:p w:rsidR="0071571D" w:rsidRPr="0071571D"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71571D" w:rsidRDefault="0071571D" w:rsidP="0071571D">
            <w:pPr>
              <w:rPr>
                <w:sz w:val="22"/>
                <w:szCs w:val="22"/>
              </w:rPr>
            </w:pPr>
          </w:p>
        </w:tc>
        <w:tc>
          <w:tcPr>
            <w:tcW w:w="4152" w:type="dxa"/>
            <w:shd w:val="clear" w:color="auto" w:fill="auto"/>
            <w:noWrap/>
            <w:tcMar>
              <w:top w:w="75" w:type="dxa"/>
              <w:left w:w="75" w:type="dxa"/>
              <w:bottom w:w="75" w:type="dxa"/>
              <w:right w:w="75" w:type="dxa"/>
            </w:tcMar>
          </w:tcPr>
          <w:p w:rsidR="0071571D" w:rsidRPr="0094680E" w:rsidRDefault="0071571D" w:rsidP="00D04F85">
            <w:pPr>
              <w:rPr>
                <w:rFonts w:eastAsiaTheme="minorHAnsi"/>
                <w:b/>
                <w:bCs/>
                <w:szCs w:val="24"/>
              </w:rPr>
            </w:pPr>
            <w:r w:rsidRPr="0094680E">
              <w:rPr>
                <w:rFonts w:eastAsiaTheme="minorHAnsi"/>
                <w:b/>
                <w:bCs/>
                <w:szCs w:val="24"/>
              </w:rPr>
              <w:t>SIA “BITE Latvija”</w:t>
            </w:r>
            <w:r w:rsidRPr="0094680E">
              <w:rPr>
                <w:rFonts w:eastAsiaTheme="minorHAnsi"/>
              </w:rPr>
              <w:t xml:space="preserve"> </w:t>
            </w:r>
            <w:r w:rsidRPr="0094680E">
              <w:rPr>
                <w:rFonts w:eastAsiaTheme="minorHAnsi"/>
                <w:b/>
                <w:bCs/>
                <w:szCs w:val="24"/>
              </w:rPr>
              <w:t>(Iebildums 31.01.2025.)</w:t>
            </w:r>
          </w:p>
          <w:p w:rsidR="0071571D" w:rsidRPr="0094680E" w:rsidRDefault="0071571D" w:rsidP="00D04F85">
            <w:pPr>
              <w:rPr>
                <w:rFonts w:eastAsiaTheme="minorHAnsi"/>
              </w:rPr>
            </w:pPr>
            <w:r w:rsidRPr="0094680E">
              <w:rPr>
                <w:rFonts w:eastAsiaTheme="minorHAnsi"/>
              </w:rPr>
              <w:t>BITE savā 15.11.2024. viedoklī ir plaši izskaidrojusi iemeslus, kāpēc 30. panta astotā daļa ir izslēdzama no likumprojekta:</w:t>
            </w:r>
          </w:p>
          <w:p w:rsidR="0071571D" w:rsidRPr="0094680E" w:rsidRDefault="0071571D" w:rsidP="00D04F85">
            <w:pPr>
              <w:shd w:val="clear" w:color="auto" w:fill="FFFFFF" w:themeFill="background1"/>
            </w:pPr>
            <w:r w:rsidRPr="0094680E">
              <w:t xml:space="preserve">1) to, vai EST ir nepieciešams komersantam publisko EST nodrošināšanai, var izlemt tikai pats EST īpašnieks. Neviena cita persona nevar pieņemt lēmumu, vai īpašums ir vai nav nepieciešams īpašniekam. </w:t>
            </w:r>
          </w:p>
          <w:p w:rsidR="0071571D" w:rsidRPr="0094680E" w:rsidRDefault="0071571D" w:rsidP="00D04F85">
            <w:pPr>
              <w:shd w:val="clear" w:color="auto" w:fill="FFFFFF" w:themeFill="background1"/>
            </w:pPr>
            <w:r w:rsidRPr="0094680E">
              <w:t xml:space="preserve">2) tas, ka īpašums netiek lietots, nenozīmē, ka tam nav tiesību pastāvēt (piemēram, tukšas mājas netiek nojauktas tikai tāpēc, ka tās netiek izmantotas, vai zemē ieguldītie kabeļi vai kabeļu kanalizācija netiek izņemti, ja netiek izmantoti). </w:t>
            </w:r>
          </w:p>
          <w:p w:rsidR="0071571D" w:rsidRPr="0094680E" w:rsidRDefault="0071571D" w:rsidP="00D04F85">
            <w:pPr>
              <w:shd w:val="clear" w:color="auto" w:fill="FFFFFF" w:themeFill="background1"/>
            </w:pPr>
            <w:r w:rsidRPr="0094680E">
              <w:t xml:space="preserve">3) EST izbūvē vai iegādē tika veikti ieguldījumi, un, ja EST pagaidu </w:t>
            </w:r>
            <w:r w:rsidRPr="0094680E">
              <w:lastRenderedPageBreak/>
              <w:t>neizmantošanas gadījumā būtu pienākums to demontēt, tas nozīmētu, ka šie ieguldījumi tiek zaudēti.</w:t>
            </w:r>
          </w:p>
          <w:p w:rsidR="0071571D" w:rsidRPr="0094680E" w:rsidRDefault="0071571D" w:rsidP="00D04F85">
            <w:pPr>
              <w:shd w:val="clear" w:color="auto" w:fill="FFFFFF" w:themeFill="background1"/>
            </w:pPr>
            <w:r w:rsidRPr="0094680E">
              <w:t>4) norma pēc būtības neiedibina jaunās tiesības un pienākumus ne nekustamā īpašuma īpašniekam ne EST īpašniekam, tā ir deklaratīva un  praktiski nedarbosies.</w:t>
            </w:r>
          </w:p>
          <w:p w:rsidR="0071571D" w:rsidRPr="0094680E" w:rsidRDefault="0071571D" w:rsidP="00D04F85">
            <w:pPr>
              <w:shd w:val="clear" w:color="auto" w:fill="FFFFFF" w:themeFill="background1"/>
            </w:pPr>
            <w:r w:rsidRPr="0094680E">
              <w:t>5) Eiropas Savienībā (ES) tiek piemēroti finansējuma instrumenti tieši lai attīstītu savienojamību. No tā izriet, ka būtu jāveicina EST attīstība, nevis jāveido vide un jāizdomā līdzekļi, lai EST tiktu demontēti.</w:t>
            </w:r>
          </w:p>
          <w:p w:rsidR="0071571D" w:rsidRPr="0094680E" w:rsidRDefault="0071571D" w:rsidP="00D04F85">
            <w:pPr>
              <w:shd w:val="clear" w:color="auto" w:fill="FFFFFF" w:themeFill="background1"/>
              <w:rPr>
                <w:rFonts w:eastAsiaTheme="minorHAnsi"/>
              </w:rPr>
            </w:pPr>
            <w:r w:rsidRPr="0094680E">
              <w:t>Tādējādi piedāvātā norma gan neatbilst ES mērķiem, gan nedarbosies praktiski, gan ar to netiks sasniegts mērķis līdzsvarot nekustamā īpašuma īpašnieka un EST īpašnieka intereses.</w:t>
            </w:r>
          </w:p>
          <w:p w:rsidR="0071571D" w:rsidRPr="0094680E" w:rsidRDefault="0071571D" w:rsidP="00D04F85">
            <w:pPr>
              <w:shd w:val="clear" w:color="auto" w:fill="FFFFFF" w:themeFill="background1"/>
              <w:rPr>
                <w:rFonts w:eastAsiaTheme="minorHAnsi"/>
              </w:rPr>
            </w:pPr>
          </w:p>
          <w:p w:rsidR="0071571D" w:rsidRPr="0094680E" w:rsidRDefault="0071571D" w:rsidP="00D04F85">
            <w:pPr>
              <w:shd w:val="clear" w:color="auto" w:fill="FFFFFF" w:themeFill="background1"/>
              <w:rPr>
                <w:rFonts w:eastAsiaTheme="minorHAnsi"/>
              </w:rPr>
            </w:pPr>
            <w:r w:rsidRPr="0094680E">
              <w:rPr>
                <w:rFonts w:eastAsiaTheme="minorHAnsi"/>
              </w:rPr>
              <w:t xml:space="preserve">Tomēr piedāvātajā likumprojekta versijā šī norma tika atstāta, papildinot to: </w:t>
            </w:r>
          </w:p>
          <w:p w:rsidR="0071571D" w:rsidRPr="0094680E" w:rsidRDefault="0071571D" w:rsidP="00D04F85">
            <w:pPr>
              <w:rPr>
                <w:rFonts w:eastAsiaTheme="minorHAnsi"/>
                <w:shd w:val="clear" w:color="auto" w:fill="FFFFFF"/>
              </w:rPr>
            </w:pPr>
            <w:r w:rsidRPr="0094680E">
              <w:rPr>
                <w:rFonts w:eastAsiaTheme="minorHAnsi"/>
                <w:shd w:val="clear" w:color="auto" w:fill="FFFFFF"/>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w:t>
            </w:r>
            <w:r w:rsidRPr="0094680E">
              <w:rPr>
                <w:rFonts w:eastAsiaTheme="minorHAnsi"/>
                <w:shd w:val="clear" w:color="auto" w:fill="FFFFFF"/>
              </w:rPr>
              <w:lastRenderedPageBreak/>
              <w:t xml:space="preserve">īpašumu tīkls apgrūtina, vēršoties ar </w:t>
            </w:r>
            <w:r w:rsidRPr="0094680E">
              <w:rPr>
                <w:rFonts w:eastAsiaTheme="minorHAnsi"/>
                <w:u w:val="single"/>
                <w:shd w:val="clear" w:color="auto" w:fill="FFFFFF"/>
              </w:rPr>
              <w:t>pamatotu pieprasījumu</w:t>
            </w:r>
            <w:r w:rsidRPr="0094680E">
              <w:rPr>
                <w:rFonts w:eastAsiaTheme="minorHAnsi"/>
                <w:shd w:val="clear" w:color="auto" w:fill="FFFFFF"/>
              </w:rPr>
              <w:t xml:space="preserve"> pie publiskā elektronisko sakaru tīkla īpašnieka, vai arī gadījumā, ja īpašnieks nav zināms –  kompetentajās iestādēs."</w:t>
            </w:r>
          </w:p>
          <w:p w:rsidR="0071571D" w:rsidRPr="0094680E" w:rsidRDefault="0071571D" w:rsidP="00D04F85">
            <w:pPr>
              <w:rPr>
                <w:rFonts w:eastAsiaTheme="minorHAnsi"/>
                <w:b/>
                <w:bCs/>
                <w:sz w:val="22"/>
                <w:szCs w:val="22"/>
              </w:rPr>
            </w:pPr>
            <w:r w:rsidRPr="0094680E">
              <w:t xml:space="preserve">Vēršam uzmanību, ka papildinājums neatsver BITE iebildumus pret normu. Tas, ka pieprasījumam par EST demontāžu ir jābūt ar kādiem apsvērumiem pamatotam, ir pats par sevi saprotams. Līdz ar to normas precizējums normu neuzlaboja. </w:t>
            </w:r>
            <w:r w:rsidRPr="0094680E">
              <w:rPr>
                <w:color w:val="000000" w:themeColor="text1"/>
              </w:rPr>
              <w:t>Tā aizvien ir deklaratīva, nedod pienesumu regulējumam un šī iemesla dēļ būtu svītrojama no likumprojekta.</w:t>
            </w:r>
          </w:p>
        </w:tc>
        <w:tc>
          <w:tcPr>
            <w:tcW w:w="3644" w:type="dxa"/>
            <w:shd w:val="clear" w:color="auto" w:fill="auto"/>
            <w:noWrap/>
            <w:tcMar>
              <w:top w:w="75" w:type="dxa"/>
              <w:left w:w="75" w:type="dxa"/>
              <w:bottom w:w="75" w:type="dxa"/>
              <w:right w:w="75" w:type="dxa"/>
            </w:tcMar>
          </w:tcPr>
          <w:p w:rsidR="0071571D" w:rsidRPr="0094680E" w:rsidRDefault="00537882" w:rsidP="0071571D">
            <w:pPr>
              <w:tabs>
                <w:tab w:val="center" w:pos="1198"/>
              </w:tabs>
              <w:rPr>
                <w:b/>
                <w:color w:val="000000" w:themeColor="text1"/>
                <w:szCs w:val="24"/>
              </w:rPr>
            </w:pPr>
            <w:r w:rsidRPr="0094680E">
              <w:rPr>
                <w:b/>
                <w:color w:val="000000" w:themeColor="text1"/>
                <w:szCs w:val="24"/>
              </w:rPr>
              <w:lastRenderedPageBreak/>
              <w:t>Jāvienojas starpinstitūciju sanāksmē par 30.panta astoto daļu.</w:t>
            </w:r>
          </w:p>
          <w:p w:rsidR="0071571D" w:rsidRPr="0094680E" w:rsidRDefault="0071571D" w:rsidP="0071571D">
            <w:pPr>
              <w:tabs>
                <w:tab w:val="center" w:pos="1198"/>
              </w:tabs>
              <w:rPr>
                <w:color w:val="000000" w:themeColor="text1"/>
                <w:szCs w:val="24"/>
              </w:rPr>
            </w:pPr>
          </w:p>
          <w:p w:rsidR="0071571D" w:rsidRPr="0071571D" w:rsidRDefault="0071571D" w:rsidP="0071571D">
            <w:pPr>
              <w:rPr>
                <w:b/>
                <w:bCs/>
                <w:color w:val="000000" w:themeColor="text1"/>
                <w:sz w:val="22"/>
                <w:szCs w:val="22"/>
              </w:rPr>
            </w:pPr>
            <w:r w:rsidRPr="0094680E">
              <w:rPr>
                <w:color w:val="000000" w:themeColor="text1"/>
                <w:szCs w:val="24"/>
              </w:rPr>
              <w:t xml:space="preserve">SIA “Bite” piedāvā </w:t>
            </w:r>
            <w:r w:rsidR="00D04F85" w:rsidRPr="0094680E">
              <w:rPr>
                <w:color w:val="000000" w:themeColor="text1"/>
                <w:szCs w:val="24"/>
              </w:rPr>
              <w:t>i</w:t>
            </w:r>
            <w:r w:rsidRPr="0094680E">
              <w:rPr>
                <w:color w:val="000000" w:themeColor="text1"/>
                <w:szCs w:val="24"/>
              </w:rPr>
              <w:t>zslēgt 30.panta astoto daļu</w:t>
            </w:r>
          </w:p>
        </w:tc>
        <w:tc>
          <w:tcPr>
            <w:tcW w:w="3057" w:type="dxa"/>
            <w:shd w:val="clear" w:color="auto" w:fill="auto"/>
            <w:noWrap/>
            <w:tcMar>
              <w:top w:w="75" w:type="dxa"/>
              <w:left w:w="75" w:type="dxa"/>
              <w:bottom w:w="75" w:type="dxa"/>
              <w:right w:w="75" w:type="dxa"/>
            </w:tcMar>
          </w:tcPr>
          <w:p w:rsidR="0071571D" w:rsidRPr="0071571D" w:rsidRDefault="0071571D" w:rsidP="0071571D">
            <w:pPr>
              <w:rPr>
                <w:b/>
                <w:color w:val="auto"/>
                <w:sz w:val="22"/>
                <w:szCs w:val="22"/>
              </w:rPr>
            </w:pP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sz w:val="22"/>
                <w:szCs w:val="22"/>
              </w:rPr>
              <w:t>30. panta (8)</w:t>
            </w:r>
          </w:p>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 xml:space="preserve"> "(8) Elektronisko sakaru tīklu, kas elektronisko sakaru komersantam vairs nav nepieciešams publisko elektronisko sakaru tīklu nodrošināšanai, elektronisko sakaru komersantam ir pienākums bez liekas kavēšanās demontēt par saviem līdzekļiem. Demontēšanas uzsākšanu var ierosināt pats publiskā elektronisko sakaru tīkla īpašnieks pēc savas iniciatīvas vai arī nekustamā īpašuma īpašnieks vai valdītājs, kura īpašumu tīkls apgrūtina, vēršoties pie publiskā elektronisko sakaru tīkla īpašnieka, vai arī gadījumā, ja īpašnieks nav </w:t>
            </w:r>
            <w:r w:rsidRPr="000430F1">
              <w:rPr>
                <w:sz w:val="22"/>
                <w:szCs w:val="22"/>
              </w:rPr>
              <w:lastRenderedPageBreak/>
              <w:t>zināms –  kompetentajās iestādēs.".</w:t>
            </w:r>
          </w:p>
        </w:tc>
        <w:tc>
          <w:tcPr>
            <w:tcW w:w="4152" w:type="dxa"/>
            <w:shd w:val="clear" w:color="auto" w:fill="auto"/>
            <w:noWrap/>
            <w:tcMar>
              <w:top w:w="75" w:type="dxa"/>
              <w:left w:w="75" w:type="dxa"/>
              <w:bottom w:w="75" w:type="dxa"/>
              <w:right w:w="75" w:type="dxa"/>
            </w:tcMar>
          </w:tcPr>
          <w:p w:rsidR="0071571D" w:rsidRPr="000430F1" w:rsidRDefault="0071571D" w:rsidP="0071571D">
            <w:pPr>
              <w:spacing w:before="240" w:after="240"/>
              <w:rPr>
                <w:b/>
                <w:i/>
                <w:sz w:val="22"/>
                <w:szCs w:val="22"/>
              </w:rPr>
            </w:pPr>
            <w:r w:rsidRPr="000430F1">
              <w:rPr>
                <w:rFonts w:eastAsia="Quattrocento"/>
                <w:b/>
                <w:sz w:val="22"/>
                <w:szCs w:val="22"/>
              </w:rPr>
              <w:lastRenderedPageBreak/>
              <w:t>Priekšlikums 21.11.2024.</w:t>
            </w:r>
            <w:r w:rsidRPr="000430F1">
              <w:rPr>
                <w:b/>
                <w:i/>
                <w:sz w:val="22"/>
                <w:szCs w:val="22"/>
              </w:rPr>
              <w:t xml:space="preserve"> </w:t>
            </w:r>
            <w:r w:rsidRPr="000430F1">
              <w:rPr>
                <w:b/>
                <w:sz w:val="22"/>
                <w:szCs w:val="22"/>
              </w:rPr>
              <w:t>Biedrība “Latvijas Telekomunikāciju asociācija”</w:t>
            </w:r>
          </w:p>
          <w:p w:rsidR="0071571D" w:rsidRPr="000430F1" w:rsidRDefault="0071571D" w:rsidP="0071571D">
            <w:pPr>
              <w:pStyle w:val="NormalWeb"/>
              <w:ind w:firstLine="360"/>
              <w:jc w:val="both"/>
              <w:rPr>
                <w:sz w:val="22"/>
                <w:szCs w:val="22"/>
              </w:rPr>
            </w:pPr>
            <w:r w:rsidRPr="000430F1">
              <w:rPr>
                <w:sz w:val="22"/>
                <w:szCs w:val="22"/>
              </w:rPr>
              <w:t>LTA ir iepazinusies ar elektronisko sakaru komersanta SIA “BITE Latvija” 2024.gada 15.novembrī sagatavoto vēstuli “Par likumprojektu "Grozījumi Elektronisko sakaru likumā" (240TA-1547)” un pilnā apmērā pievienojas šādiem SIA “BITE Latvija” vēstulē paustajiem argumentiem un priekšlikumiem:</w:t>
            </w:r>
          </w:p>
          <w:p w:rsidR="0071571D" w:rsidRPr="000430F1" w:rsidRDefault="0071571D" w:rsidP="0071571D">
            <w:pPr>
              <w:pStyle w:val="NormalWeb"/>
              <w:spacing w:after="120" w:afterAutospacing="0"/>
              <w:jc w:val="both"/>
              <w:rPr>
                <w:b/>
                <w:sz w:val="22"/>
                <w:szCs w:val="22"/>
              </w:rPr>
            </w:pPr>
            <w:r w:rsidRPr="000430F1">
              <w:rPr>
                <w:sz w:val="22"/>
                <w:szCs w:val="22"/>
              </w:rPr>
              <w:t xml:space="preserve">izslēgt no likumprojekta 24-TA-1547 30.panta astoto daļu, ņemot vērā izklāstītos faktus, kas apliecina, ka tiesību norma </w:t>
            </w:r>
            <w:r w:rsidRPr="000430F1">
              <w:rPr>
                <w:rFonts w:eastAsia="Calibri"/>
                <w:sz w:val="22"/>
                <w:szCs w:val="22"/>
                <w:lang w:eastAsia="en-US"/>
              </w:rPr>
              <w:t>nelīdzsvaros nekustamo īpašumu un elektronisko sakaru tīklu īpašnieku tiesības</w:t>
            </w:r>
            <w:r w:rsidRPr="000430F1">
              <w:rPr>
                <w:sz w:val="22"/>
                <w:szCs w:val="22"/>
              </w:rPr>
              <w:t xml:space="preserve">, kā rezultātā tā nedos nekādu praktisku </w:t>
            </w:r>
            <w:r w:rsidRPr="000430F1">
              <w:rPr>
                <w:sz w:val="22"/>
                <w:szCs w:val="22"/>
              </w:rPr>
              <w:lastRenderedPageBreak/>
              <w:t>pienesumu normatīvajam regulējumam.</w:t>
            </w:r>
          </w:p>
        </w:tc>
        <w:tc>
          <w:tcPr>
            <w:tcW w:w="3644" w:type="dxa"/>
            <w:shd w:val="clear" w:color="auto" w:fill="auto"/>
            <w:noWrap/>
            <w:tcMar>
              <w:top w:w="75" w:type="dxa"/>
              <w:left w:w="75" w:type="dxa"/>
              <w:bottom w:w="75" w:type="dxa"/>
              <w:right w:w="75" w:type="dxa"/>
            </w:tcMar>
          </w:tcPr>
          <w:p w:rsidR="0071571D" w:rsidRPr="000430F1" w:rsidRDefault="0071571D" w:rsidP="0071571D">
            <w:pPr>
              <w:rPr>
                <w:rFonts w:eastAsiaTheme="minorHAnsi"/>
              </w:rPr>
            </w:pPr>
          </w:p>
          <w:p w:rsidR="0071571D" w:rsidRDefault="0071571D" w:rsidP="0071571D">
            <w:pPr>
              <w:rPr>
                <w:sz w:val="22"/>
                <w:szCs w:val="22"/>
              </w:rPr>
            </w:pPr>
            <w:r w:rsidRPr="000430F1">
              <w:rPr>
                <w:b/>
                <w:bCs/>
                <w:color w:val="auto"/>
                <w:sz w:val="22"/>
                <w:szCs w:val="22"/>
              </w:rPr>
              <w:t xml:space="preserve">Nepieciešams  starpinstitūciju sanāksmē vienoties par ESL 30.panta astotās daļas iespējamo redakciju </w:t>
            </w:r>
            <w:r w:rsidRPr="000430F1">
              <w:rPr>
                <w:sz w:val="22"/>
                <w:szCs w:val="22"/>
              </w:rPr>
              <w:t>(skat. šīs izziņas 1</w:t>
            </w:r>
            <w:r w:rsidR="00D04F85">
              <w:rPr>
                <w:sz w:val="22"/>
                <w:szCs w:val="22"/>
              </w:rPr>
              <w:t>3</w:t>
            </w:r>
            <w:r w:rsidRPr="000430F1">
              <w:rPr>
                <w:sz w:val="22"/>
                <w:szCs w:val="22"/>
              </w:rPr>
              <w:t>.1.apakšpunktu)</w:t>
            </w:r>
          </w:p>
          <w:p w:rsidR="0071571D" w:rsidRPr="00FD1E45"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p>
        </w:tc>
      </w:tr>
      <w:tr w:rsidR="00D1101E" w:rsidRPr="00FF2B76" w:rsidTr="00845CC0">
        <w:trPr>
          <w:trHeight w:val="142"/>
        </w:trPr>
        <w:tc>
          <w:tcPr>
            <w:tcW w:w="691" w:type="dxa"/>
            <w:shd w:val="clear" w:color="auto" w:fill="auto"/>
            <w:noWrap/>
            <w:tcMar>
              <w:top w:w="75" w:type="dxa"/>
              <w:left w:w="75" w:type="dxa"/>
              <w:bottom w:w="75" w:type="dxa"/>
              <w:right w:w="75" w:type="dxa"/>
            </w:tcMar>
          </w:tcPr>
          <w:p w:rsidR="00D1101E" w:rsidRPr="00FF2B76" w:rsidRDefault="00D1101E"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D1101E" w:rsidRPr="0094680E" w:rsidRDefault="00D1101E" w:rsidP="00D1101E">
            <w:pPr>
              <w:shd w:val="clear" w:color="auto" w:fill="FFFFFF" w:themeFill="background1"/>
              <w:spacing w:before="240"/>
              <w:rPr>
                <w:rFonts w:eastAsia="Calibri"/>
                <w:color w:val="auto"/>
                <w:sz w:val="22"/>
                <w:szCs w:val="22"/>
                <w:lang w:eastAsia="en-US"/>
              </w:rPr>
            </w:pPr>
            <w:r w:rsidRPr="0094680E">
              <w:rPr>
                <w:rFonts w:eastAsia="Calibri"/>
                <w:color w:val="auto"/>
                <w:sz w:val="22"/>
                <w:szCs w:val="22"/>
                <w:lang w:eastAsia="en-US"/>
              </w:rPr>
              <w:t>30. panta astotā daļa</w:t>
            </w:r>
          </w:p>
          <w:p w:rsidR="00D1101E" w:rsidRPr="0094680E" w:rsidRDefault="00D1101E" w:rsidP="00D1101E">
            <w:pPr>
              <w:shd w:val="clear" w:color="auto" w:fill="FFFFFF" w:themeFill="background1"/>
              <w:spacing w:before="240"/>
              <w:rPr>
                <w:rFonts w:eastAsia="Calibri"/>
                <w:color w:val="auto"/>
                <w:sz w:val="22"/>
                <w:szCs w:val="22"/>
                <w:lang w:eastAsia="en-US"/>
              </w:rPr>
            </w:pPr>
            <w:r w:rsidRPr="0094680E">
              <w:rPr>
                <w:rFonts w:eastAsia="Calibri"/>
                <w:color w:val="auto"/>
                <w:sz w:val="22"/>
                <w:szCs w:val="22"/>
                <w:lang w:eastAsia="en-US"/>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94680E">
              <w:rPr>
                <w:rFonts w:eastAsia="Calibri"/>
                <w:color w:val="auto"/>
                <w:sz w:val="22"/>
                <w:szCs w:val="22"/>
                <w:u w:val="single"/>
                <w:lang w:eastAsia="en-US"/>
              </w:rPr>
              <w:t>pamatotu pieprasījumu</w:t>
            </w:r>
            <w:r w:rsidRPr="0094680E">
              <w:rPr>
                <w:rFonts w:eastAsia="Calibri"/>
                <w:color w:val="auto"/>
                <w:sz w:val="22"/>
                <w:szCs w:val="22"/>
                <w:lang w:eastAsia="en-US"/>
              </w:rPr>
              <w:t xml:space="preserve"> pie publiskā elektronisko sakaru tīkla īpašnieka, vai arī gadījumā, ja īpašnieks nav zināms –  kompetentajās iestādēs."</w:t>
            </w:r>
          </w:p>
          <w:p w:rsidR="00D1101E" w:rsidRPr="0094680E" w:rsidRDefault="00D1101E" w:rsidP="0071571D">
            <w:pPr>
              <w:rPr>
                <w:sz w:val="22"/>
                <w:szCs w:val="22"/>
              </w:rPr>
            </w:pPr>
          </w:p>
        </w:tc>
        <w:tc>
          <w:tcPr>
            <w:tcW w:w="4152" w:type="dxa"/>
            <w:shd w:val="clear" w:color="auto" w:fill="auto"/>
            <w:noWrap/>
            <w:tcMar>
              <w:top w:w="75" w:type="dxa"/>
              <w:left w:w="75" w:type="dxa"/>
              <w:bottom w:w="75" w:type="dxa"/>
              <w:right w:w="75" w:type="dxa"/>
            </w:tcMar>
          </w:tcPr>
          <w:p w:rsidR="00D1101E" w:rsidRPr="0094680E" w:rsidRDefault="00D1101E" w:rsidP="00D1101E">
            <w:pPr>
              <w:spacing w:before="240" w:after="240"/>
              <w:rPr>
                <w:rFonts w:eastAsiaTheme="minorEastAsia"/>
              </w:rPr>
            </w:pPr>
            <w:r w:rsidRPr="0094680E">
              <w:rPr>
                <w:rFonts w:eastAsia="Quattrocento"/>
                <w:b/>
                <w:bCs/>
                <w:sz w:val="22"/>
                <w:szCs w:val="22"/>
              </w:rPr>
              <w:t>Priekšlikums 31.01.2025.</w:t>
            </w:r>
            <w:r w:rsidRPr="0094680E">
              <w:rPr>
                <w:b/>
                <w:bCs/>
                <w:sz w:val="22"/>
                <w:szCs w:val="22"/>
              </w:rPr>
              <w:t xml:space="preserve"> Biedrība “Latvijas Telekomunikāciju asociācija”</w:t>
            </w:r>
            <w:r w:rsidRPr="0094680E">
              <w:rPr>
                <w:rFonts w:eastAsiaTheme="minorEastAsia"/>
              </w:rPr>
              <w:t xml:space="preserve"> </w:t>
            </w:r>
          </w:p>
          <w:p w:rsidR="00D1101E" w:rsidRPr="0094680E" w:rsidRDefault="00D1101E" w:rsidP="00D1101E">
            <w:pPr>
              <w:shd w:val="clear" w:color="auto" w:fill="FFFFFF" w:themeFill="background1"/>
              <w:rPr>
                <w:rFonts w:eastAsia="Calibri"/>
                <w:color w:val="auto"/>
                <w:sz w:val="22"/>
                <w:szCs w:val="22"/>
                <w:lang w:eastAsia="en-US"/>
              </w:rPr>
            </w:pPr>
            <w:r w:rsidRPr="0094680E">
              <w:rPr>
                <w:rFonts w:eastAsia="Calibri"/>
                <w:color w:val="auto"/>
                <w:sz w:val="22"/>
                <w:szCs w:val="22"/>
                <w:lang w:eastAsia="en-US"/>
              </w:rPr>
              <w:t xml:space="preserve">LTA ir izvērtējusi Satiksmes ministrijas piedāvāto 30.panta astotās daļas redakciju. Pašlaik piedāvātā redakcija papildināta un izteikta šādi: </w:t>
            </w:r>
          </w:p>
          <w:p w:rsidR="00D1101E" w:rsidRPr="0094680E" w:rsidRDefault="00D1101E" w:rsidP="00D1101E">
            <w:pPr>
              <w:shd w:val="clear" w:color="auto" w:fill="FFFFFF" w:themeFill="background1"/>
              <w:spacing w:before="240"/>
              <w:rPr>
                <w:rFonts w:eastAsia="Calibri"/>
                <w:color w:val="auto"/>
                <w:sz w:val="22"/>
                <w:szCs w:val="22"/>
                <w:lang w:eastAsia="en-US"/>
              </w:rPr>
            </w:pPr>
            <w:r w:rsidRPr="0094680E">
              <w:rPr>
                <w:rFonts w:eastAsia="Calibri"/>
                <w:color w:val="auto"/>
                <w:sz w:val="22"/>
                <w:szCs w:val="22"/>
                <w:lang w:eastAsia="en-US"/>
              </w:rPr>
              <w:t xml:space="preserve">"(8) Elektronisko sakaru tīklu, kas elektronisko sakaru komersantam vairs nav nepieciešams publisko elektronisko sakaru tīklu nodrošināšanai, elektronisko sakaru komersantam ir pienākums bez nepamatotas kavēšanās demontēt par saviem līdzekļiem. Demontēšanas uzsākšanu var ierosināt pats publiskā elektronisko sakaru tīkla īpašnieks pēc savas iniciatīvas vai arī nekustamā īpašuma īpašnieks vai valdītājs, kura īpašumu tīkls apgrūtina, vēršoties ar </w:t>
            </w:r>
            <w:r w:rsidRPr="0094680E">
              <w:rPr>
                <w:rFonts w:eastAsia="Calibri"/>
                <w:color w:val="auto"/>
                <w:sz w:val="22"/>
                <w:szCs w:val="22"/>
                <w:u w:val="single"/>
                <w:lang w:eastAsia="en-US"/>
              </w:rPr>
              <w:t>pamatotu pieprasījumu</w:t>
            </w:r>
            <w:r w:rsidRPr="0094680E">
              <w:rPr>
                <w:rFonts w:eastAsia="Calibri"/>
                <w:color w:val="auto"/>
                <w:sz w:val="22"/>
                <w:szCs w:val="22"/>
                <w:lang w:eastAsia="en-US"/>
              </w:rPr>
              <w:t xml:space="preserve"> pie publiskā elektronisko sakaru tīkla īpašnieka, vai arī gadījumā, ja īpašnieks nav zināms –  kompetentajās iestādēs."</w:t>
            </w:r>
          </w:p>
          <w:p w:rsidR="00D1101E" w:rsidRPr="0094680E" w:rsidRDefault="00D1101E" w:rsidP="00D1101E">
            <w:pPr>
              <w:shd w:val="clear" w:color="auto" w:fill="FFFFFF" w:themeFill="background1"/>
              <w:spacing w:before="240" w:after="240"/>
              <w:rPr>
                <w:rFonts w:eastAsia="Calibri"/>
                <w:color w:val="auto"/>
                <w:sz w:val="22"/>
                <w:szCs w:val="22"/>
                <w:lang w:eastAsia="en-US"/>
              </w:rPr>
            </w:pPr>
            <w:r w:rsidRPr="0094680E">
              <w:rPr>
                <w:rFonts w:eastAsia="Calibri"/>
                <w:color w:val="auto"/>
                <w:sz w:val="22"/>
                <w:szCs w:val="22"/>
                <w:lang w:eastAsia="en-US"/>
              </w:rPr>
              <w:t xml:space="preserve">Fakts, ka tiesību norma papildināta ar pamatota pieprasījuma nepieciešamību, nemaina faktu, ka šī tiesību norma ir deklaratīva un nav iekļaujama Elektronisko sakaru likumā. LTA nemaina viedokli un uzskata, ka 30.panta astotās daļas piemērojamība dzīvē </w:t>
            </w:r>
            <w:proofErr w:type="spellStart"/>
            <w:r w:rsidRPr="0094680E">
              <w:rPr>
                <w:rFonts w:eastAsia="Calibri"/>
                <w:color w:val="auto"/>
                <w:sz w:val="22"/>
                <w:szCs w:val="22"/>
                <w:lang w:eastAsia="en-US"/>
              </w:rPr>
              <w:t>pirmšķietami</w:t>
            </w:r>
            <w:proofErr w:type="spellEnd"/>
            <w:r w:rsidRPr="0094680E">
              <w:rPr>
                <w:rFonts w:eastAsia="Calibri"/>
                <w:color w:val="auto"/>
                <w:sz w:val="22"/>
                <w:szCs w:val="22"/>
                <w:lang w:eastAsia="en-US"/>
              </w:rPr>
              <w:t xml:space="preserve"> rada šaubas attiecībā uz noteikto pienākumu komersantam demontēt elektronisko sakaru </w:t>
            </w:r>
            <w:r w:rsidRPr="0094680E">
              <w:rPr>
                <w:rFonts w:eastAsia="Calibri"/>
                <w:color w:val="auto"/>
                <w:sz w:val="22"/>
                <w:szCs w:val="22"/>
                <w:lang w:eastAsia="en-US"/>
              </w:rPr>
              <w:lastRenderedPageBreak/>
              <w:t xml:space="preserve">tīklu, kas tam vairs nav nepieciešams. Tikai komersantam ir tiesības noteikt, kurš tīkls tam ir vai nav nepieciešams. Savukārt nekustamā īpašuma īpašniekam ir tiesības tikai lūgt elektronisko sakaru </w:t>
            </w:r>
            <w:proofErr w:type="spellStart"/>
            <w:r w:rsidRPr="0094680E">
              <w:rPr>
                <w:rFonts w:eastAsia="Calibri"/>
                <w:color w:val="auto"/>
                <w:sz w:val="22"/>
                <w:szCs w:val="22"/>
                <w:lang w:eastAsia="en-US"/>
              </w:rPr>
              <w:t>komersanu</w:t>
            </w:r>
            <w:proofErr w:type="spellEnd"/>
            <w:r w:rsidRPr="0094680E">
              <w:rPr>
                <w:rFonts w:eastAsia="Calibri"/>
                <w:color w:val="auto"/>
                <w:sz w:val="22"/>
                <w:szCs w:val="22"/>
                <w:lang w:eastAsia="en-US"/>
              </w:rPr>
              <w:t xml:space="preserve"> demontēt elektronisko sakaru tīklu. Gala lēmumu par tīkla saglabāšanu vai demontāžu tik un tā pieņems elektronisko sakaru komersants.</w:t>
            </w:r>
          </w:p>
          <w:p w:rsidR="00D1101E" w:rsidRPr="0094680E" w:rsidRDefault="00D1101E" w:rsidP="00D1101E">
            <w:pPr>
              <w:shd w:val="clear" w:color="auto" w:fill="FFFFFF" w:themeFill="background1"/>
              <w:spacing w:before="240" w:after="240"/>
              <w:rPr>
                <w:rFonts w:eastAsia="Calibri"/>
                <w:color w:val="auto"/>
                <w:sz w:val="22"/>
                <w:szCs w:val="22"/>
                <w:lang w:eastAsia="en-US"/>
              </w:rPr>
            </w:pPr>
            <w:r w:rsidRPr="0094680E">
              <w:rPr>
                <w:rFonts w:eastAsia="Calibri"/>
                <w:color w:val="auto"/>
                <w:sz w:val="22"/>
                <w:szCs w:val="22"/>
                <w:lang w:eastAsia="en-US"/>
              </w:rPr>
              <w:t>LTA šo uzskata par vērtības iznīcināšanu, jo arī komunikācijas, kuras netiek izmantotas šodien, kalpo par pamatu nākotnes paaudzes komunikāciju ievilkšanai. Tāpat uzsverams, ka elektronisko sakaru infrastruktūra ir pasīvā tīkla infrastruktūra, kas var tikt izmantota vajadzības gadījumā, tādējādi nav pieļaujama tāda nekritiski izvērta regulējuma izstrādāšana, kas atvieglo šīs pasīvās infrastruktūras iznīcināšanu.</w:t>
            </w:r>
          </w:p>
          <w:p w:rsidR="00D1101E" w:rsidRPr="0094680E" w:rsidRDefault="00D1101E" w:rsidP="00D1101E">
            <w:pPr>
              <w:spacing w:after="160" w:line="259" w:lineRule="auto"/>
              <w:rPr>
                <w:rFonts w:eastAsia="Quattrocento"/>
                <w:b/>
                <w:sz w:val="22"/>
                <w:szCs w:val="22"/>
              </w:rPr>
            </w:pPr>
            <w:r w:rsidRPr="0094680E">
              <w:rPr>
                <w:rFonts w:eastAsia="Calibri"/>
                <w:color w:val="auto"/>
                <w:sz w:val="22"/>
                <w:szCs w:val="22"/>
                <w:lang w:eastAsia="en-US"/>
              </w:rPr>
              <w:t>Ņemot vērā iepriekš minēto, kā arī uzsverot, ka tiesību norma nedos pienesumu regulējumam, LTA aicina svītrot to no Likumprojekta.</w:t>
            </w:r>
          </w:p>
        </w:tc>
        <w:tc>
          <w:tcPr>
            <w:tcW w:w="3644" w:type="dxa"/>
            <w:shd w:val="clear" w:color="auto" w:fill="auto"/>
            <w:noWrap/>
            <w:tcMar>
              <w:top w:w="75" w:type="dxa"/>
              <w:left w:w="75" w:type="dxa"/>
              <w:bottom w:w="75" w:type="dxa"/>
              <w:right w:w="75" w:type="dxa"/>
            </w:tcMar>
          </w:tcPr>
          <w:p w:rsidR="00D1101E" w:rsidRPr="0094680E" w:rsidRDefault="00D1101E" w:rsidP="00D1101E">
            <w:pPr>
              <w:rPr>
                <w:sz w:val="22"/>
                <w:szCs w:val="22"/>
              </w:rPr>
            </w:pPr>
            <w:r w:rsidRPr="0094680E">
              <w:rPr>
                <w:b/>
                <w:bCs/>
                <w:color w:val="auto"/>
                <w:sz w:val="22"/>
                <w:szCs w:val="22"/>
              </w:rPr>
              <w:lastRenderedPageBreak/>
              <w:t xml:space="preserve">Nepieciešams  starpinstitūciju sanāksmē vienoties par ESL 30.panta astotās daļas iespējamo redakciju </w:t>
            </w:r>
            <w:r w:rsidR="00537882" w:rsidRPr="0094680E">
              <w:rPr>
                <w:sz w:val="22"/>
                <w:szCs w:val="22"/>
              </w:rPr>
              <w:t>(skat. šīs izziņas 13</w:t>
            </w:r>
            <w:r w:rsidRPr="0094680E">
              <w:rPr>
                <w:sz w:val="22"/>
                <w:szCs w:val="22"/>
              </w:rPr>
              <w:t>.1.apakšpunktu)</w:t>
            </w:r>
          </w:p>
          <w:p w:rsidR="00D1101E" w:rsidRPr="0094680E" w:rsidRDefault="00D1101E" w:rsidP="0071571D">
            <w:pPr>
              <w:rPr>
                <w:rFonts w:eastAsiaTheme="minorHAnsi"/>
              </w:rPr>
            </w:pPr>
          </w:p>
          <w:p w:rsidR="00D1101E" w:rsidRPr="00D1101E" w:rsidRDefault="00D1101E" w:rsidP="0071571D">
            <w:pPr>
              <w:rPr>
                <w:rFonts w:eastAsiaTheme="minorHAnsi"/>
              </w:rPr>
            </w:pPr>
            <w:r w:rsidRPr="0094680E">
              <w:rPr>
                <w:sz w:val="22"/>
                <w:szCs w:val="22"/>
              </w:rPr>
              <w:t>Biedrība “Latvijas Telekomunikāciju asociācija” aicina svītrot 30. panta astoto daļu</w:t>
            </w:r>
          </w:p>
        </w:tc>
        <w:tc>
          <w:tcPr>
            <w:tcW w:w="3057" w:type="dxa"/>
            <w:shd w:val="clear" w:color="auto" w:fill="auto"/>
            <w:noWrap/>
            <w:tcMar>
              <w:top w:w="75" w:type="dxa"/>
              <w:left w:w="75" w:type="dxa"/>
              <w:bottom w:w="75" w:type="dxa"/>
              <w:right w:w="75" w:type="dxa"/>
            </w:tcMar>
          </w:tcPr>
          <w:p w:rsidR="00D1101E" w:rsidRPr="00FF2B76" w:rsidRDefault="00D1101E" w:rsidP="0071571D">
            <w:pPr>
              <w:rPr>
                <w:sz w:val="22"/>
                <w:szCs w:val="22"/>
              </w:rPr>
            </w:pPr>
          </w:p>
        </w:tc>
      </w:tr>
      <w:tr w:rsidR="0071571D" w:rsidRPr="00F55E90" w:rsidTr="00845CC0">
        <w:trPr>
          <w:trHeight w:val="142"/>
        </w:trPr>
        <w:tc>
          <w:tcPr>
            <w:tcW w:w="14823" w:type="dxa"/>
            <w:gridSpan w:val="6"/>
            <w:shd w:val="clear" w:color="auto" w:fill="BFBFBF" w:themeFill="background1" w:themeFillShade="BF"/>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40" w:name="_Toc183683806"/>
            <w:bookmarkStart w:id="41" w:name="_Toc186724989"/>
            <w:bookmarkStart w:id="42" w:name="_Toc190094580"/>
            <w:r w:rsidRPr="00F55E90">
              <w:rPr>
                <w:rFonts w:ascii="Times New Roman" w:hAnsi="Times New Roman" w:cs="Times New Roman"/>
                <w:b/>
                <w:sz w:val="22"/>
                <w:szCs w:val="22"/>
              </w:rPr>
              <w:lastRenderedPageBreak/>
              <w:t>31. panta pirmā daļa</w:t>
            </w:r>
            <w:bookmarkEnd w:id="40"/>
            <w:bookmarkEnd w:id="41"/>
            <w:bookmarkEnd w:id="42"/>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spacing w:after="240"/>
              <w:rPr>
                <w:b/>
                <w:sz w:val="22"/>
                <w:szCs w:val="22"/>
              </w:rPr>
            </w:pPr>
            <w:r w:rsidRPr="000430F1">
              <w:rPr>
                <w:sz w:val="22"/>
                <w:szCs w:val="22"/>
              </w:rPr>
              <w:t>1.3. Pašreizējā situācija, problēmas un risinājumi</w:t>
            </w:r>
          </w:p>
        </w:tc>
        <w:tc>
          <w:tcPr>
            <w:tcW w:w="4152"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Priekšlikums (FM - 22.11.2024.)</w:t>
            </w:r>
          </w:p>
          <w:p w:rsidR="0071571D" w:rsidRPr="000430F1" w:rsidRDefault="0071571D" w:rsidP="0071571D">
            <w:pPr>
              <w:rPr>
                <w:sz w:val="22"/>
                <w:szCs w:val="22"/>
              </w:rPr>
            </w:pPr>
            <w:r w:rsidRPr="000430F1">
              <w:rPr>
                <w:sz w:val="22"/>
                <w:szCs w:val="22"/>
              </w:rPr>
              <w:t>Anotācijā norādīts, ka likumprojekta 3. pantā ietvertā 31. panta pirmā daļa izteikta šādā redakcijā:</w:t>
            </w:r>
          </w:p>
          <w:p w:rsidR="0071571D" w:rsidRPr="000430F1" w:rsidRDefault="0071571D" w:rsidP="0071571D">
            <w:pPr>
              <w:rPr>
                <w:sz w:val="22"/>
                <w:szCs w:val="22"/>
              </w:rPr>
            </w:pPr>
            <w:r w:rsidRPr="000430F1">
              <w:rPr>
                <w:sz w:val="22"/>
                <w:szCs w:val="22"/>
                <w:u w:val="single"/>
              </w:rPr>
              <w:t>"31. Atlīdzība par zemes īpašuma lietošanas tiesību aprobežojumu {..}.</w:t>
            </w:r>
          </w:p>
          <w:p w:rsidR="0071571D" w:rsidRPr="000430F1" w:rsidRDefault="0071571D" w:rsidP="0071571D">
            <w:pPr>
              <w:rPr>
                <w:sz w:val="22"/>
                <w:szCs w:val="22"/>
              </w:rPr>
            </w:pPr>
            <w:r w:rsidRPr="000430F1">
              <w:rPr>
                <w:sz w:val="22"/>
                <w:szCs w:val="22"/>
              </w:rPr>
              <w:lastRenderedPageBreak/>
              <w:t>Lūdzam anotācijā norādīto informāciju salāgot ar likumprojekta 3.pantā ietvertā 31.panta pirmo daļu, ņemot vērā, ka šobrīd anotācijā norādītais neatbilst ar attiecīgā likumprojekta panta redakciju.</w:t>
            </w:r>
          </w:p>
          <w:p w:rsidR="0071571D" w:rsidRPr="000430F1" w:rsidRDefault="0071571D" w:rsidP="0071571D">
            <w:pPr>
              <w:spacing w:before="240" w:after="240"/>
              <w:rPr>
                <w:b/>
                <w:bCs/>
                <w:sz w:val="22"/>
                <w:szCs w:val="22"/>
              </w:rPr>
            </w:pPr>
            <w:r w:rsidRPr="000430F1">
              <w:rPr>
                <w:i/>
                <w:sz w:val="22"/>
                <w:szCs w:val="22"/>
              </w:rPr>
              <w:t>Piedāvātā redakcija</w:t>
            </w:r>
          </w:p>
        </w:tc>
        <w:tc>
          <w:tcPr>
            <w:tcW w:w="3644" w:type="dxa"/>
            <w:shd w:val="clear" w:color="auto" w:fill="auto"/>
            <w:noWrap/>
            <w:tcMar>
              <w:top w:w="75" w:type="dxa"/>
              <w:left w:w="75" w:type="dxa"/>
              <w:bottom w:w="75" w:type="dxa"/>
              <w:right w:w="75" w:type="dxa"/>
            </w:tcMar>
          </w:tcPr>
          <w:p w:rsidR="0071571D" w:rsidRPr="000430F1" w:rsidRDefault="0071571D" w:rsidP="0071571D">
            <w:pPr>
              <w:rPr>
                <w:b/>
                <w:sz w:val="22"/>
                <w:szCs w:val="22"/>
              </w:rPr>
            </w:pPr>
            <w:r w:rsidRPr="000430F1">
              <w:rPr>
                <w:b/>
                <w:sz w:val="22"/>
                <w:szCs w:val="22"/>
              </w:rPr>
              <w:lastRenderedPageBreak/>
              <w:t>Ņemts vērā</w:t>
            </w:r>
          </w:p>
          <w:p w:rsidR="0071571D" w:rsidRPr="000430F1" w:rsidRDefault="0071571D" w:rsidP="0071571D">
            <w:pPr>
              <w:rPr>
                <w:color w:val="FF0000"/>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r w:rsidRPr="000430F1">
              <w:rPr>
                <w:sz w:val="22"/>
                <w:szCs w:val="22"/>
              </w:rPr>
              <w:t>Precizēta anotācija atbilstoši likumprojektā noteiktajam</w:t>
            </w:r>
          </w:p>
        </w:tc>
      </w:tr>
      <w:tr w:rsidR="0071571D" w:rsidRPr="00F55E90" w:rsidTr="00845CC0">
        <w:trPr>
          <w:trHeight w:val="142"/>
        </w:trPr>
        <w:tc>
          <w:tcPr>
            <w:tcW w:w="14823" w:type="dxa"/>
            <w:gridSpan w:val="6"/>
            <w:shd w:val="clear" w:color="auto" w:fill="D9D9D9" w:themeFill="background1" w:themeFillShade="D9"/>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43" w:name="_Toc183683807"/>
            <w:bookmarkStart w:id="44" w:name="_Toc186724990"/>
            <w:bookmarkStart w:id="45" w:name="_Toc190094581"/>
            <w:r w:rsidRPr="00F55E90">
              <w:rPr>
                <w:rFonts w:ascii="Times New Roman" w:hAnsi="Times New Roman" w:cs="Times New Roman"/>
                <w:b/>
                <w:sz w:val="22"/>
                <w:szCs w:val="22"/>
              </w:rPr>
              <w:lastRenderedPageBreak/>
              <w:t>31. panta pirmā daļas 1.punkts</w:t>
            </w:r>
            <w:bookmarkEnd w:id="43"/>
            <w:bookmarkEnd w:id="44"/>
            <w:bookmarkEnd w:id="45"/>
          </w:p>
        </w:tc>
      </w:tr>
      <w:tr w:rsidR="0071571D" w:rsidRPr="00FF2B76" w:rsidTr="00845CC0">
        <w:trPr>
          <w:trHeight w:val="911"/>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b/>
                <w:sz w:val="22"/>
                <w:szCs w:val="22"/>
              </w:rPr>
              <w:t>31. panta (1) 1.punkts</w:t>
            </w:r>
          </w:p>
          <w:p w:rsidR="0071571D" w:rsidRPr="000430F1" w:rsidRDefault="0071571D" w:rsidP="0071571D">
            <w:pPr>
              <w:rPr>
                <w:sz w:val="22"/>
                <w:szCs w:val="22"/>
              </w:rPr>
            </w:pPr>
            <w:r w:rsidRPr="000430F1">
              <w:rPr>
                <w:sz w:val="22"/>
                <w:szCs w:val="22"/>
              </w:rPr>
              <w:t xml:space="preserve"> "(1) Nekustamā īpašuma īpašnieks par nekustamā īpašuma lietošanas tiesību aprobežojumu var prasīt vienreizēju atlīdzību, ja:</w:t>
            </w:r>
          </w:p>
          <w:p w:rsidR="0071571D" w:rsidRPr="000430F1" w:rsidRDefault="0071571D" w:rsidP="0071571D">
            <w:pPr>
              <w:rPr>
                <w:b/>
                <w:sz w:val="22"/>
                <w:szCs w:val="22"/>
                <w:u w:val="single"/>
              </w:rPr>
            </w:pPr>
            <w:r w:rsidRPr="000430F1">
              <w:rPr>
                <w:b/>
                <w:sz w:val="22"/>
                <w:szCs w:val="22"/>
                <w:u w:val="single"/>
              </w:rPr>
              <w:t xml:space="preserve">1) jauna elektronisko sakaru tīkla ierīkošanai vai būvniecībai izmanto nekustamo īpašumu, tostarp zemes īpašumu vai publiskas personas nekustamā īpašuma </w:t>
            </w:r>
            <w:proofErr w:type="spellStart"/>
            <w:r w:rsidRPr="000430F1">
              <w:rPr>
                <w:b/>
                <w:sz w:val="22"/>
                <w:szCs w:val="22"/>
                <w:u w:val="single"/>
              </w:rPr>
              <w:t>ārtelpas</w:t>
            </w:r>
            <w:proofErr w:type="spellEnd"/>
            <w:r w:rsidRPr="000430F1">
              <w:rPr>
                <w:b/>
                <w:sz w:val="22"/>
                <w:szCs w:val="22"/>
                <w:u w:val="single"/>
              </w:rPr>
              <w:t>, piemēram,  ēku ārsienas, jumtus;</w:t>
            </w:r>
          </w:p>
          <w:p w:rsidR="0071571D" w:rsidRPr="000430F1" w:rsidRDefault="0071571D" w:rsidP="0071571D">
            <w:pPr>
              <w:spacing w:after="240"/>
              <w:rPr>
                <w:b/>
                <w:sz w:val="22"/>
                <w:szCs w:val="22"/>
              </w:rPr>
            </w:pPr>
            <w:r w:rsidRPr="000430F1">
              <w:rPr>
                <w:sz w:val="22"/>
                <w:szCs w:val="22"/>
              </w:rPr>
              <w:t>2) veicot esoša elektronisko sakaru tīkla pārbūvi, palielinās zemes īpašuma platība, ko jau aizņem elektronisko sakaru tīkls vai aizsargjosla gar vai ap šo objektu.";</w:t>
            </w:r>
          </w:p>
        </w:tc>
        <w:tc>
          <w:tcPr>
            <w:tcW w:w="4152"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t>Iebildums (LDDK - 19.11.2024.)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b/>
                <w:sz w:val="22"/>
                <w:szCs w:val="22"/>
              </w:rPr>
              <w:t>2. Iebilstam pret likumprojekta  31.panta pirmās daļas 1.punkta redakciju.</w:t>
            </w:r>
          </w:p>
          <w:p w:rsidR="0071571D" w:rsidRPr="000430F1" w:rsidRDefault="0071571D" w:rsidP="0071571D">
            <w:pPr>
              <w:rPr>
                <w:sz w:val="22"/>
                <w:szCs w:val="22"/>
              </w:rPr>
            </w:pPr>
            <w:r w:rsidRPr="000430F1">
              <w:rPr>
                <w:sz w:val="22"/>
                <w:szCs w:val="22"/>
              </w:rPr>
              <w:t xml:space="preserve">Skaidrojam, ka attiecīgā punkta redakcijas precizējums nepieciešams, jo Satiksmes ministrijas piedāvātajā redakcija – “(1) Nekustamā īpašuma īpašnieks par nekustamā īpašuma lietošanas tiesību aprobežojumu var prasīt vienreizēju atlīdzību, ja:1) jauna elektronisko sakaru tīkla ierīkošanai vai būvniecībai izmanto nekustamo īpašumu, tostarp zemes īpašumu vai publiskas personas nekustamā īpašuma </w:t>
            </w:r>
            <w:proofErr w:type="spellStart"/>
            <w:r w:rsidRPr="000430F1">
              <w:rPr>
                <w:sz w:val="22"/>
                <w:szCs w:val="22"/>
              </w:rPr>
              <w:t>ārtelpas</w:t>
            </w:r>
            <w:proofErr w:type="spellEnd"/>
            <w:r w:rsidRPr="000430F1">
              <w:rPr>
                <w:sz w:val="22"/>
                <w:szCs w:val="22"/>
              </w:rPr>
              <w:t>, piemēram,  ēku ārsienas, jumtus;” – aptver visu nekustamo īpašumu (arī privātpersonas īpašumu) un ar savrupinājumu “tostarp” (tajā starpā) uzsverot, ka ar nekustamo īpašumu tiek aptvertas arī tādas nekustamo īpašumu kategorijas kā zemes īpašums un publiskas personas nekustamais īpašums.</w:t>
            </w:r>
          </w:p>
          <w:p w:rsidR="0071571D" w:rsidRPr="000430F1" w:rsidRDefault="0071571D" w:rsidP="0071571D">
            <w:pPr>
              <w:rPr>
                <w:sz w:val="22"/>
                <w:szCs w:val="22"/>
              </w:rPr>
            </w:pPr>
            <w:r w:rsidRPr="000430F1">
              <w:rPr>
                <w:b/>
                <w:sz w:val="22"/>
                <w:szCs w:val="22"/>
              </w:rPr>
              <w:t>Priekšlikums</w:t>
            </w:r>
          </w:p>
          <w:p w:rsidR="0071571D" w:rsidRPr="000430F1" w:rsidRDefault="0071571D" w:rsidP="0071571D">
            <w:pPr>
              <w:rPr>
                <w:sz w:val="22"/>
                <w:szCs w:val="22"/>
              </w:rPr>
            </w:pPr>
            <w:r w:rsidRPr="000430F1">
              <w:rPr>
                <w:sz w:val="22"/>
                <w:szCs w:val="22"/>
              </w:rPr>
              <w:t>Likumprojekta 31.panta pirmās daļas 1.punkts izsakāms šādi:</w:t>
            </w:r>
          </w:p>
          <w:p w:rsidR="0071571D" w:rsidRPr="000430F1" w:rsidRDefault="0071571D" w:rsidP="0071571D">
            <w:pPr>
              <w:rPr>
                <w:sz w:val="22"/>
                <w:szCs w:val="22"/>
              </w:rPr>
            </w:pPr>
            <w:r w:rsidRPr="000430F1">
              <w:rPr>
                <w:sz w:val="22"/>
                <w:szCs w:val="22"/>
              </w:rPr>
              <w:lastRenderedPageBreak/>
              <w:t>"(1) Nekustamā īpašuma īpašnieks par nekustamā īpašuma lietošanas tiesību aprobežojumu var prasīt vienreizēju atlīdzību, ja:</w:t>
            </w:r>
          </w:p>
          <w:p w:rsidR="0071571D" w:rsidRPr="000430F1" w:rsidRDefault="0071571D" w:rsidP="0071571D">
            <w:pPr>
              <w:rPr>
                <w:b/>
                <w:sz w:val="22"/>
                <w:szCs w:val="22"/>
                <w:u w:val="single"/>
              </w:rPr>
            </w:pPr>
            <w:r w:rsidRPr="000430F1">
              <w:rPr>
                <w:b/>
                <w:sz w:val="22"/>
                <w:szCs w:val="22"/>
                <w:u w:val="single"/>
              </w:rPr>
              <w:t>1) jauna elektronisko sakaru tīkla ierīkošanai vai būvniecībai izmanto zemes īpašumu vai publiskas personas nekustamā īpašuma konstruktīvo elementu vai elementus un ar tiem saistītās neapdzīvojamās telpas (ārsienas, jumti, bēniņi, citas konstrukcijas vai telpas);”</w:t>
            </w:r>
          </w:p>
        </w:tc>
        <w:tc>
          <w:tcPr>
            <w:tcW w:w="3644" w:type="dxa"/>
            <w:shd w:val="clear" w:color="auto" w:fill="auto"/>
            <w:noWrap/>
            <w:tcMar>
              <w:top w:w="75" w:type="dxa"/>
              <w:left w:w="75" w:type="dxa"/>
              <w:bottom w:w="75" w:type="dxa"/>
              <w:right w:w="75" w:type="dxa"/>
            </w:tcMar>
          </w:tcPr>
          <w:p w:rsidR="0071571D" w:rsidRPr="000430F1" w:rsidRDefault="0071571D" w:rsidP="0071571D">
            <w:pPr>
              <w:rPr>
                <w:color w:val="auto"/>
                <w:sz w:val="22"/>
                <w:szCs w:val="22"/>
              </w:rPr>
            </w:pPr>
            <w:r w:rsidRPr="000430F1">
              <w:rPr>
                <w:b/>
                <w:bCs/>
                <w:sz w:val="22"/>
                <w:szCs w:val="22"/>
              </w:rPr>
              <w:lastRenderedPageBreak/>
              <w:t xml:space="preserve">Nepieciešams vienoties starpinstitūciju sanāksmē </w:t>
            </w:r>
            <w:r w:rsidRPr="000430F1">
              <w:rPr>
                <w:b/>
                <w:bCs/>
                <w:color w:val="auto"/>
                <w:sz w:val="22"/>
                <w:szCs w:val="22"/>
              </w:rPr>
              <w:t xml:space="preserve"> par ESL 31.panta pirmās daļas 1.punkta redakciju </w:t>
            </w:r>
            <w:r w:rsidRPr="000430F1">
              <w:rPr>
                <w:color w:val="auto"/>
                <w:sz w:val="22"/>
                <w:szCs w:val="22"/>
              </w:rPr>
              <w:t>(skat. blakus kolonnā).</w:t>
            </w:r>
          </w:p>
          <w:p w:rsidR="0071571D" w:rsidRPr="000430F1" w:rsidRDefault="0071571D" w:rsidP="0071571D">
            <w:pPr>
              <w:rPr>
                <w:color w:val="auto"/>
                <w:sz w:val="22"/>
                <w:szCs w:val="22"/>
              </w:rPr>
            </w:pPr>
          </w:p>
          <w:p w:rsidR="0071571D" w:rsidRPr="000430F1"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0430F1" w:rsidRDefault="0071571D" w:rsidP="0071571D">
            <w:pPr>
              <w:spacing w:after="240"/>
              <w:rPr>
                <w:sz w:val="22"/>
                <w:szCs w:val="22"/>
              </w:rPr>
            </w:pPr>
            <w:r w:rsidRPr="000430F1">
              <w:rPr>
                <w:sz w:val="22"/>
                <w:szCs w:val="22"/>
              </w:rPr>
              <w:t>SM piedāvātā redakcija</w:t>
            </w:r>
          </w:p>
          <w:p w:rsidR="0071571D" w:rsidRPr="000430F1" w:rsidRDefault="0071571D" w:rsidP="0071571D">
            <w:pPr>
              <w:spacing w:after="240"/>
              <w:rPr>
                <w:sz w:val="22"/>
                <w:szCs w:val="22"/>
              </w:rPr>
            </w:pPr>
            <w:r w:rsidRPr="000430F1">
              <w:rPr>
                <w:sz w:val="22"/>
                <w:szCs w:val="22"/>
              </w:rPr>
              <w:t>ESL 31. panta pirmās daļas 1.punktu izteikt šādā redakcijā:</w:t>
            </w:r>
          </w:p>
          <w:p w:rsidR="0071571D" w:rsidRPr="000430F1" w:rsidRDefault="0071571D" w:rsidP="0071571D">
            <w:pPr>
              <w:rPr>
                <w:sz w:val="22"/>
                <w:szCs w:val="22"/>
              </w:rPr>
            </w:pPr>
            <w:r w:rsidRPr="000430F1">
              <w:rPr>
                <w:sz w:val="22"/>
                <w:szCs w:val="22"/>
              </w:rPr>
              <w:t>"(1) Nekustamā īpašuma īpašnieks par nekustamā īpašuma lietošanas tiesību aprobežojumu var prasīt vienreizēju atlīdzību, ja:</w:t>
            </w:r>
          </w:p>
          <w:p w:rsidR="0071571D" w:rsidRPr="000430F1" w:rsidRDefault="0071571D" w:rsidP="0071571D">
            <w:pPr>
              <w:rPr>
                <w:sz w:val="22"/>
                <w:szCs w:val="22"/>
              </w:rPr>
            </w:pPr>
            <w:r w:rsidRPr="000430F1">
              <w:rPr>
                <w:b/>
                <w:bCs/>
                <w:sz w:val="22"/>
                <w:szCs w:val="22"/>
                <w:u w:val="single"/>
                <w:lang w:eastAsia="en-US"/>
              </w:rPr>
              <w:t xml:space="preserve">1) jauna elektronisko sakaru tīkla ierīkošanai vai būvniecībai izmanto nekustamo īpašumu, tostarp zemes īpašumu vai Eiropas Parlamenta un Padomes Regulas (ES) 2024/1309  par </w:t>
            </w:r>
            <w:proofErr w:type="spellStart"/>
            <w:r w:rsidRPr="000430F1">
              <w:rPr>
                <w:b/>
                <w:bCs/>
                <w:sz w:val="22"/>
                <w:szCs w:val="22"/>
                <w:u w:val="single"/>
                <w:lang w:eastAsia="en-US"/>
              </w:rPr>
              <w:t>gigabitisku</w:t>
            </w:r>
            <w:proofErr w:type="spellEnd"/>
            <w:r w:rsidRPr="000430F1">
              <w:rPr>
                <w:b/>
                <w:bCs/>
                <w:sz w:val="22"/>
                <w:szCs w:val="22"/>
                <w:u w:val="single"/>
                <w:lang w:eastAsia="en-US"/>
              </w:rPr>
              <w:t xml:space="preserve"> elektronisko sakaru tīklu ierīkošanas izmaksu samazināšanas pasākumiem, Regulas (ES) 2015/2120 grozīšanu un Direktīvas 2014/61/ES atcelšanu (turpmāk - Gigabitu regula)  2. panta 4. punktā </w:t>
            </w:r>
            <w:r w:rsidRPr="000430F1">
              <w:rPr>
                <w:b/>
                <w:bCs/>
                <w:sz w:val="22"/>
                <w:szCs w:val="22"/>
                <w:u w:val="single"/>
                <w:lang w:eastAsia="en-US"/>
              </w:rPr>
              <w:lastRenderedPageBreak/>
              <w:t>noteikto infrastruktūru;</w:t>
            </w:r>
          </w:p>
          <w:p w:rsidR="0071571D" w:rsidRPr="000430F1" w:rsidRDefault="0071571D" w:rsidP="0071571D">
            <w:pPr>
              <w:rPr>
                <w:sz w:val="22"/>
                <w:szCs w:val="22"/>
              </w:rPr>
            </w:pPr>
          </w:p>
          <w:p w:rsidR="0071571D" w:rsidRPr="00FF2B76" w:rsidRDefault="0071571D" w:rsidP="0071571D">
            <w:pPr>
              <w:spacing w:after="240"/>
              <w:rPr>
                <w:sz w:val="22"/>
                <w:szCs w:val="22"/>
              </w:rPr>
            </w:pPr>
            <w:r w:rsidRPr="000430F1">
              <w:rPr>
                <w:sz w:val="22"/>
                <w:szCs w:val="22"/>
              </w:rPr>
              <w:t>2) veicot esoša elektronisko sakaru tīkla pārbūvi, palielinās zemes īpašuma platība, ko jau aizņem elektronisko sakaru tīkls vai aizsargjosla gar vai ap šo objektu.";</w:t>
            </w:r>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c>
          <w:tcPr>
            <w:tcW w:w="4152"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p w:rsidR="0071571D" w:rsidRPr="000430F1" w:rsidRDefault="0071571D" w:rsidP="0071571D">
            <w:pPr>
              <w:spacing w:after="240"/>
              <w:rPr>
                <w:b/>
                <w:sz w:val="22"/>
                <w:szCs w:val="22"/>
              </w:rPr>
            </w:pPr>
            <w:r w:rsidRPr="000430F1">
              <w:rPr>
                <w:b/>
                <w:sz w:val="22"/>
                <w:szCs w:val="22"/>
              </w:rPr>
              <w:t>Iebildums (LIKTA - 19.11.2024.)</w:t>
            </w:r>
          </w:p>
          <w:p w:rsidR="0071571D" w:rsidRPr="000430F1" w:rsidRDefault="0071571D" w:rsidP="0071571D">
            <w:pPr>
              <w:rPr>
                <w:sz w:val="22"/>
                <w:szCs w:val="22"/>
              </w:rPr>
            </w:pPr>
            <w:r w:rsidRPr="000430F1">
              <w:rPr>
                <w:sz w:val="22"/>
                <w:szCs w:val="22"/>
              </w:rPr>
              <w:t>[2] Likumprojekta 31.panta pirmās daļas 1.punkts izsakāms šādi:</w:t>
            </w:r>
          </w:p>
          <w:p w:rsidR="0071571D" w:rsidRPr="000430F1" w:rsidRDefault="0071571D" w:rsidP="0071571D">
            <w:pPr>
              <w:rPr>
                <w:sz w:val="22"/>
                <w:szCs w:val="22"/>
              </w:rPr>
            </w:pPr>
            <w:r w:rsidRPr="000430F1">
              <w:rPr>
                <w:i/>
                <w:sz w:val="22"/>
                <w:szCs w:val="22"/>
              </w:rPr>
              <w:t>"(1) Nekustamā īpašuma īpašnieks par nekustamā īpašuma lietošanas tiesību aprobežojumu var prasīt vienreizēju atlīdzību, ja:1) jauna elektronisko sakaru tīkla ierīkošanai vai būvniecībai izmanto zemes īpašumu vai publiskas personas nekustamā īpašuma konstruktīvo elementu vai elementus un ar tiem saistītās neapdzīvojamās telpas (ārsienas, jumti, bēniņi, citas konstrukcijas vai telpas);”</w:t>
            </w:r>
          </w:p>
          <w:p w:rsidR="0071571D" w:rsidRPr="000430F1" w:rsidRDefault="0071571D" w:rsidP="0071571D">
            <w:pPr>
              <w:rPr>
                <w:sz w:val="22"/>
                <w:szCs w:val="22"/>
              </w:rPr>
            </w:pPr>
          </w:p>
          <w:p w:rsidR="0071571D" w:rsidRPr="000430F1" w:rsidRDefault="0071571D" w:rsidP="0071571D">
            <w:pPr>
              <w:rPr>
                <w:b/>
                <w:bCs/>
                <w:sz w:val="22"/>
                <w:szCs w:val="22"/>
              </w:rPr>
            </w:pPr>
            <w:r w:rsidRPr="000430F1">
              <w:rPr>
                <w:sz w:val="22"/>
                <w:szCs w:val="22"/>
              </w:rPr>
              <w:t xml:space="preserve">Šāds precizējums nepieciešams, jo Satiksmes ministrijas piedāvātajā redakcija – </w:t>
            </w:r>
            <w:r w:rsidRPr="000430F1">
              <w:rPr>
                <w:i/>
                <w:sz w:val="22"/>
                <w:szCs w:val="22"/>
              </w:rPr>
              <w:t xml:space="preserve">“(1) Nekustamā īpašuma īpašnieks par nekustamā īpašuma lietošanas tiesību aprobežojumu var prasīt vienreizēju atlīdzību, ja:1) jauna elektronisko sakaru tīkla ierīkošanai vai būvniecībai izmanto </w:t>
            </w:r>
            <w:r w:rsidRPr="000430F1">
              <w:rPr>
                <w:i/>
                <w:sz w:val="22"/>
                <w:szCs w:val="22"/>
                <w:u w:val="single"/>
              </w:rPr>
              <w:lastRenderedPageBreak/>
              <w:t>nekustamo īpašumu, tostarp</w:t>
            </w:r>
            <w:r w:rsidRPr="000430F1">
              <w:rPr>
                <w:i/>
                <w:sz w:val="22"/>
                <w:szCs w:val="22"/>
              </w:rPr>
              <w:t xml:space="preserve"> zemes īpašumu vai publiskas personas nekustamā īpašuma </w:t>
            </w:r>
            <w:proofErr w:type="spellStart"/>
            <w:r w:rsidRPr="000430F1">
              <w:rPr>
                <w:i/>
                <w:sz w:val="22"/>
                <w:szCs w:val="22"/>
              </w:rPr>
              <w:t>ārtelpas</w:t>
            </w:r>
            <w:proofErr w:type="spellEnd"/>
            <w:r w:rsidRPr="000430F1">
              <w:rPr>
                <w:i/>
                <w:sz w:val="22"/>
                <w:szCs w:val="22"/>
              </w:rPr>
              <w:t xml:space="preserve">, piemēram, ēku ārsienas, jumtus;” </w:t>
            </w:r>
            <w:r w:rsidRPr="000430F1">
              <w:rPr>
                <w:sz w:val="22"/>
                <w:szCs w:val="22"/>
              </w:rPr>
              <w:t xml:space="preserve">– aptver visu nekustamo īpašumu (arī privātpersonas īpašumu) un ar savrupinājumu “tostarp” (tajā starpā) uzsverot, ka ar nekustamo īpašumu tiek </w:t>
            </w:r>
            <w:proofErr w:type="spellStart"/>
            <w:r w:rsidRPr="000430F1">
              <w:rPr>
                <w:sz w:val="22"/>
                <w:szCs w:val="22"/>
              </w:rPr>
              <w:t>apstvertas</w:t>
            </w:r>
            <w:proofErr w:type="spellEnd"/>
            <w:r w:rsidRPr="000430F1">
              <w:rPr>
                <w:sz w:val="22"/>
                <w:szCs w:val="22"/>
              </w:rPr>
              <w:t xml:space="preserve"> arī tādas nekustamo īpašumu kategorijas kā zemes īpašums un publiskas personas nekustamais īpašums. Savukārt jēdziens “</w:t>
            </w:r>
            <w:proofErr w:type="spellStart"/>
            <w:r w:rsidRPr="000430F1">
              <w:rPr>
                <w:sz w:val="22"/>
                <w:szCs w:val="22"/>
              </w:rPr>
              <w:t>ārtelpas</w:t>
            </w:r>
            <w:proofErr w:type="spellEnd"/>
            <w:r w:rsidRPr="000430F1">
              <w:rPr>
                <w:sz w:val="22"/>
                <w:szCs w:val="22"/>
              </w:rPr>
              <w:t>” ir pārāk plašs un nav definēts, tāpēc aicinām izmantot jēdzienu (ēkas jeb nekustamā īpašuma) konstruktīvie elementi un ar tiem saistītās neapdzīvojamās telpas.</w:t>
            </w:r>
          </w:p>
        </w:tc>
        <w:tc>
          <w:tcPr>
            <w:tcW w:w="3644" w:type="dxa"/>
            <w:shd w:val="clear" w:color="auto" w:fill="FFFFFF" w:themeFill="background1"/>
            <w:noWrap/>
            <w:tcMar>
              <w:top w:w="75" w:type="dxa"/>
              <w:left w:w="75" w:type="dxa"/>
              <w:bottom w:w="75" w:type="dxa"/>
              <w:right w:w="75" w:type="dxa"/>
            </w:tcMar>
          </w:tcPr>
          <w:p w:rsidR="0071571D" w:rsidRPr="00546672" w:rsidRDefault="0071571D" w:rsidP="0071571D">
            <w:pPr>
              <w:rPr>
                <w:b/>
                <w:bCs/>
                <w:color w:val="auto"/>
                <w:sz w:val="22"/>
                <w:szCs w:val="22"/>
              </w:rPr>
            </w:pPr>
            <w:r w:rsidRPr="000430F1">
              <w:rPr>
                <w:b/>
                <w:bCs/>
                <w:color w:val="auto"/>
                <w:sz w:val="22"/>
                <w:szCs w:val="22"/>
              </w:rPr>
              <w:lastRenderedPageBreak/>
              <w:t xml:space="preserve">Tas pats, kas iepriekšējā iebildumā </w:t>
            </w:r>
            <w:r w:rsidRPr="000430F1">
              <w:rPr>
                <w:color w:val="auto"/>
                <w:sz w:val="22"/>
                <w:szCs w:val="22"/>
              </w:rPr>
              <w:t>(skat. šīs  izziņas 1</w:t>
            </w:r>
            <w:r w:rsidR="00D04F85">
              <w:rPr>
                <w:color w:val="auto"/>
                <w:sz w:val="22"/>
                <w:szCs w:val="22"/>
              </w:rPr>
              <w:t>5</w:t>
            </w:r>
            <w:r w:rsidRPr="000430F1">
              <w:rPr>
                <w:color w:val="auto"/>
                <w:sz w:val="22"/>
                <w:szCs w:val="22"/>
              </w:rPr>
              <w:t>.1. apakšpunktu)</w:t>
            </w:r>
          </w:p>
        </w:tc>
        <w:tc>
          <w:tcPr>
            <w:tcW w:w="3057" w:type="dxa"/>
            <w:shd w:val="clear" w:color="auto" w:fill="FFFFFF" w:themeFill="background1"/>
            <w:noWrap/>
            <w:tcMar>
              <w:top w:w="75" w:type="dxa"/>
              <w:left w:w="75" w:type="dxa"/>
              <w:bottom w:w="75" w:type="dxa"/>
              <w:right w:w="75" w:type="dxa"/>
            </w:tcMar>
          </w:tcPr>
          <w:p w:rsidR="0071571D" w:rsidRPr="00FF2B76" w:rsidRDefault="0071571D" w:rsidP="0071571D">
            <w:pPr>
              <w:spacing w:after="240"/>
              <w:rPr>
                <w:sz w:val="22"/>
                <w:szCs w:val="22"/>
              </w:rPr>
            </w:pPr>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0430F1" w:rsidRDefault="0071571D" w:rsidP="0071571D">
            <w:pPr>
              <w:pStyle w:val="Normal1"/>
              <w:spacing w:after="240"/>
              <w:rPr>
                <w:b/>
                <w:sz w:val="22"/>
                <w:szCs w:val="22"/>
              </w:rPr>
            </w:pPr>
            <w:r w:rsidRPr="000430F1">
              <w:rPr>
                <w:b/>
                <w:sz w:val="22"/>
                <w:szCs w:val="22"/>
              </w:rPr>
              <w:t>Likumprojekts (grozījumi)</w:t>
            </w:r>
          </w:p>
          <w:p w:rsidR="0071571D" w:rsidRPr="000430F1" w:rsidRDefault="0071571D" w:rsidP="0071571D">
            <w:pPr>
              <w:pStyle w:val="Normal1"/>
              <w:rPr>
                <w:sz w:val="22"/>
                <w:szCs w:val="22"/>
              </w:rPr>
            </w:pPr>
            <w:r w:rsidRPr="000430F1">
              <w:rPr>
                <w:sz w:val="22"/>
                <w:szCs w:val="22"/>
              </w:rPr>
              <w:t xml:space="preserve"> "(1) Nekustamā īpašuma īpašnieks par nekustamā īpašuma lietošanas tiesību aprobežojumu var prasīt vienreizēju atlīdzību, ja:</w:t>
            </w:r>
          </w:p>
          <w:p w:rsidR="0071571D" w:rsidRPr="000430F1" w:rsidRDefault="0071571D" w:rsidP="0071571D">
            <w:pPr>
              <w:pStyle w:val="Normal1"/>
              <w:rPr>
                <w:sz w:val="22"/>
                <w:szCs w:val="22"/>
              </w:rPr>
            </w:pPr>
            <w:r w:rsidRPr="000430F1">
              <w:rPr>
                <w:sz w:val="22"/>
                <w:szCs w:val="22"/>
              </w:rPr>
              <w:t xml:space="preserve">1) jauna elektronisko sakaru tīkla ierīkošanai vai būvniecībai izmanto nekustamo īpašumu, tostarp zemes īpašumu vai publiskas personas nekustamā īpašuma </w:t>
            </w:r>
            <w:proofErr w:type="spellStart"/>
            <w:r w:rsidRPr="000430F1">
              <w:rPr>
                <w:sz w:val="22"/>
                <w:szCs w:val="22"/>
              </w:rPr>
              <w:t>ārtelpas</w:t>
            </w:r>
            <w:proofErr w:type="spellEnd"/>
            <w:r w:rsidRPr="000430F1">
              <w:rPr>
                <w:sz w:val="22"/>
                <w:szCs w:val="22"/>
              </w:rPr>
              <w:t>, piemēram,  ēku ārsienas, jumtus;</w:t>
            </w:r>
          </w:p>
          <w:p w:rsidR="0071571D" w:rsidRPr="000430F1" w:rsidRDefault="0071571D" w:rsidP="0071571D">
            <w:pPr>
              <w:spacing w:after="240"/>
              <w:rPr>
                <w:b/>
                <w:sz w:val="22"/>
                <w:szCs w:val="22"/>
              </w:rPr>
            </w:pPr>
            <w:r w:rsidRPr="000430F1">
              <w:rPr>
                <w:b/>
                <w:sz w:val="22"/>
                <w:szCs w:val="22"/>
              </w:rPr>
              <w:t>(…)</w:t>
            </w:r>
          </w:p>
        </w:tc>
        <w:tc>
          <w:tcPr>
            <w:tcW w:w="4152" w:type="dxa"/>
            <w:shd w:val="clear" w:color="auto" w:fill="FFFFFF" w:themeFill="background1"/>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t>Priekšlikums (IEM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31.panta pirmās daļas 1.punktā minētie nekustamā īpašuma </w:t>
            </w:r>
            <w:proofErr w:type="spellStart"/>
            <w:r w:rsidRPr="000430F1">
              <w:rPr>
                <w:sz w:val="22"/>
                <w:szCs w:val="22"/>
              </w:rPr>
              <w:t>ārtelpas</w:t>
            </w:r>
            <w:proofErr w:type="spellEnd"/>
            <w:r w:rsidRPr="000430F1">
              <w:rPr>
                <w:sz w:val="22"/>
                <w:szCs w:val="22"/>
              </w:rPr>
              <w:t xml:space="preserve"> piemēri (ēku ārsienas, jumti) ir klasificējamas kā ēku nesošās konstrukcijas. Ministru kabineta 30.04.2013. noteikumu Nr.240 “Vispārīgie teritorijas plānošanas, izmantošanas un apbūves noteikumi” izpratnē ar terminu "</w:t>
            </w:r>
            <w:proofErr w:type="spellStart"/>
            <w:r w:rsidRPr="000430F1">
              <w:rPr>
                <w:sz w:val="22"/>
                <w:szCs w:val="22"/>
              </w:rPr>
              <w:t>ārtelpa</w:t>
            </w:r>
            <w:proofErr w:type="spellEnd"/>
            <w:r w:rsidRPr="000430F1">
              <w:rPr>
                <w:sz w:val="22"/>
                <w:szCs w:val="22"/>
              </w:rPr>
              <w:t>" ir saprotami objekti, kas izvietoti ārpus ēkām, paredzēti labiekārtojumam un teritorijas funkciju uzlabošanai (piemēram, skulptūras, strūklakas, apgaismojuma laternas, nožogojumi, rotaļu laukumi, reklāmas un informācijas zīmes). Ievērojot minēto, aizstāt attiecīgajā punktā vārdu "</w:t>
            </w:r>
            <w:proofErr w:type="spellStart"/>
            <w:r w:rsidRPr="000430F1">
              <w:rPr>
                <w:sz w:val="22"/>
                <w:szCs w:val="22"/>
              </w:rPr>
              <w:t>ārtelpas</w:t>
            </w:r>
            <w:proofErr w:type="spellEnd"/>
            <w:r w:rsidRPr="000430F1">
              <w:rPr>
                <w:sz w:val="22"/>
                <w:szCs w:val="22"/>
              </w:rPr>
              <w:t>" ar vārdiem  “nesošās konstrukcijas”.</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after="240"/>
              <w:rPr>
                <w:b/>
                <w:sz w:val="22"/>
                <w:szCs w:val="22"/>
              </w:rPr>
            </w:pPr>
            <w:r w:rsidRPr="000430F1">
              <w:rPr>
                <w:i/>
                <w:sz w:val="22"/>
                <w:szCs w:val="22"/>
              </w:rPr>
              <w:lastRenderedPageBreak/>
              <w:t>Piedāvātā redakcija</w:t>
            </w:r>
          </w:p>
        </w:tc>
        <w:tc>
          <w:tcPr>
            <w:tcW w:w="3644" w:type="dxa"/>
            <w:shd w:val="clear" w:color="auto" w:fill="FFFFFF" w:themeFill="background1"/>
            <w:noWrap/>
            <w:tcMar>
              <w:top w:w="75" w:type="dxa"/>
              <w:left w:w="75" w:type="dxa"/>
              <w:bottom w:w="75" w:type="dxa"/>
              <w:right w:w="75" w:type="dxa"/>
            </w:tcMar>
          </w:tcPr>
          <w:p w:rsidR="0071571D" w:rsidRPr="000430F1" w:rsidRDefault="0071571D" w:rsidP="0071571D">
            <w:pPr>
              <w:rPr>
                <w:b/>
                <w:bCs/>
                <w:color w:val="auto"/>
                <w:sz w:val="22"/>
                <w:szCs w:val="22"/>
              </w:rPr>
            </w:pPr>
            <w:r w:rsidRPr="000430F1">
              <w:rPr>
                <w:b/>
                <w:bCs/>
                <w:sz w:val="22"/>
                <w:szCs w:val="22"/>
              </w:rPr>
              <w:lastRenderedPageBreak/>
              <w:t xml:space="preserve">Nepieciešams vienoties starpinstitūciju sanāksmē </w:t>
            </w:r>
            <w:r w:rsidRPr="000430F1">
              <w:rPr>
                <w:b/>
                <w:bCs/>
                <w:color w:val="auto"/>
                <w:sz w:val="22"/>
                <w:szCs w:val="22"/>
              </w:rPr>
              <w:t xml:space="preserve"> par ESL 31.panta pirmās daļas 1.punkta redakciju </w:t>
            </w:r>
          </w:p>
          <w:p w:rsidR="0071571D" w:rsidRPr="009B2A5D" w:rsidRDefault="0071571D" w:rsidP="0071571D">
            <w:pPr>
              <w:rPr>
                <w:color w:val="FF0000"/>
                <w:sz w:val="22"/>
                <w:szCs w:val="22"/>
              </w:rPr>
            </w:pPr>
            <w:r w:rsidRPr="000430F1">
              <w:rPr>
                <w:color w:val="auto"/>
                <w:sz w:val="22"/>
                <w:szCs w:val="22"/>
              </w:rPr>
              <w:t>(skat. šīs izziņas 1</w:t>
            </w:r>
            <w:r w:rsidR="00D04F85">
              <w:rPr>
                <w:color w:val="auto"/>
                <w:sz w:val="22"/>
                <w:szCs w:val="22"/>
              </w:rPr>
              <w:t>5</w:t>
            </w:r>
            <w:r w:rsidRPr="000430F1">
              <w:rPr>
                <w:color w:val="auto"/>
                <w:sz w:val="22"/>
                <w:szCs w:val="22"/>
              </w:rPr>
              <w:t>.1.apakšpunktu)</w:t>
            </w:r>
          </w:p>
        </w:tc>
        <w:tc>
          <w:tcPr>
            <w:tcW w:w="3057" w:type="dxa"/>
            <w:shd w:val="clear" w:color="auto" w:fill="FFFFFF" w:themeFill="background1"/>
            <w:noWrap/>
            <w:tcMar>
              <w:top w:w="75" w:type="dxa"/>
              <w:left w:w="75" w:type="dxa"/>
              <w:bottom w:w="75" w:type="dxa"/>
              <w:right w:w="75" w:type="dxa"/>
            </w:tcMar>
          </w:tcPr>
          <w:p w:rsidR="0071571D" w:rsidRPr="00FF2B76" w:rsidRDefault="0071571D" w:rsidP="0071571D">
            <w:pPr>
              <w:spacing w:after="240"/>
              <w:rPr>
                <w:sz w:val="22"/>
                <w:szCs w:val="22"/>
              </w:rPr>
            </w:pPr>
          </w:p>
        </w:tc>
      </w:tr>
      <w:tr w:rsidR="0071571D" w:rsidRPr="00F55E90" w:rsidTr="00845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14823"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71571D" w:rsidRPr="00F55E90" w:rsidRDefault="0071571D" w:rsidP="0071571D">
            <w:pPr>
              <w:pStyle w:val="Heading1"/>
              <w:numPr>
                <w:ilvl w:val="0"/>
                <w:numId w:val="10"/>
              </w:numPr>
              <w:rPr>
                <w:rFonts w:ascii="Times New Roman" w:hAnsi="Times New Roman" w:cs="Times New Roman"/>
                <w:b/>
                <w:sz w:val="22"/>
                <w:szCs w:val="22"/>
              </w:rPr>
            </w:pPr>
            <w:r w:rsidRPr="00F55E90">
              <w:rPr>
                <w:rFonts w:ascii="Times New Roman" w:hAnsi="Times New Roman" w:cs="Times New Roman"/>
                <w:b/>
                <w:sz w:val="22"/>
                <w:szCs w:val="22"/>
              </w:rPr>
              <w:lastRenderedPageBreak/>
              <w:br w:type="page"/>
            </w:r>
            <w:bookmarkStart w:id="46" w:name="_Toc183683808"/>
            <w:bookmarkStart w:id="47" w:name="_Toc186724991"/>
            <w:bookmarkStart w:id="48" w:name="_Toc190094582"/>
            <w:r w:rsidRPr="00F55E90">
              <w:rPr>
                <w:rFonts w:ascii="Times New Roman" w:hAnsi="Times New Roman" w:cs="Times New Roman"/>
                <w:b/>
                <w:sz w:val="22"/>
                <w:szCs w:val="22"/>
              </w:rPr>
              <w:t>31. panta pirmā daļas 1.punkts</w:t>
            </w:r>
            <w:bookmarkEnd w:id="46"/>
            <w:bookmarkEnd w:id="47"/>
            <w:bookmarkEnd w:id="48"/>
          </w:p>
        </w:tc>
      </w:tr>
      <w:tr w:rsidR="0071571D" w:rsidRPr="00FF2B76" w:rsidTr="00845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2"/>
        </w:trPr>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tcPr>
          <w:p w:rsidR="0071571D" w:rsidRPr="00FF2B76" w:rsidRDefault="0071571D" w:rsidP="0071571D">
            <w:pPr>
              <w:pStyle w:val="ListParagraph"/>
              <w:numPr>
                <w:ilvl w:val="1"/>
                <w:numId w:val="10"/>
              </w:numPr>
              <w:ind w:left="567" w:hanging="578"/>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rPr>
                <w:sz w:val="22"/>
                <w:szCs w:val="22"/>
              </w:rPr>
            </w:pPr>
            <w:r w:rsidRPr="000430F1">
              <w:rPr>
                <w:b/>
                <w:bCs/>
                <w:sz w:val="22"/>
                <w:szCs w:val="22"/>
              </w:rPr>
              <w:t>31. pantā:</w:t>
            </w:r>
          </w:p>
          <w:p w:rsidR="0071571D" w:rsidRPr="000430F1" w:rsidRDefault="0071571D" w:rsidP="0071571D">
            <w:pPr>
              <w:rPr>
                <w:sz w:val="22"/>
                <w:szCs w:val="22"/>
              </w:rPr>
            </w:pPr>
            <w:r w:rsidRPr="000430F1">
              <w:rPr>
                <w:sz w:val="22"/>
                <w:szCs w:val="22"/>
              </w:rPr>
              <w:t>"(1) Nekustamā īpašuma īpašnieks par nekustamā īpašuma lietošanas tiesību aprobežojumu var prasīt vienreizēju atlīdzību, ja:</w:t>
            </w:r>
            <w:r w:rsidRPr="000430F1">
              <w:rPr>
                <w:sz w:val="22"/>
                <w:szCs w:val="22"/>
              </w:rPr>
              <w:br/>
              <w:t xml:space="preserve">1) jauna elektronisko sakaru tīkla ierīkošanai vai būvniecībai izmanto nekustamo īpašumu, tostarp zemes īpašumu vai publiskas personas nekustamā īpašuma </w:t>
            </w:r>
            <w:proofErr w:type="spellStart"/>
            <w:r w:rsidRPr="000430F1">
              <w:rPr>
                <w:sz w:val="22"/>
                <w:szCs w:val="22"/>
              </w:rPr>
              <w:t>ārtelpas</w:t>
            </w:r>
            <w:proofErr w:type="spellEnd"/>
            <w:r w:rsidRPr="000430F1">
              <w:rPr>
                <w:sz w:val="22"/>
                <w:szCs w:val="22"/>
              </w:rPr>
              <w:t>, piemēram,  ēku ārsienas, jumtus;</w:t>
            </w:r>
          </w:p>
          <w:p w:rsidR="0071571D" w:rsidRPr="000430F1" w:rsidRDefault="0071571D" w:rsidP="0071571D">
            <w:pPr>
              <w:rPr>
                <w:sz w:val="22"/>
                <w:szCs w:val="22"/>
              </w:rPr>
            </w:pPr>
            <w:r w:rsidRPr="000430F1">
              <w:rPr>
                <w:sz w:val="22"/>
                <w:szCs w:val="22"/>
              </w:rPr>
              <w:t>(…)</w:t>
            </w:r>
          </w:p>
        </w:tc>
        <w:tc>
          <w:tcPr>
            <w:tcW w:w="4152"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rPr>
                <w:sz w:val="22"/>
                <w:szCs w:val="22"/>
              </w:rPr>
            </w:pPr>
            <w:r w:rsidRPr="000430F1">
              <w:rPr>
                <w:b/>
                <w:sz w:val="22"/>
                <w:szCs w:val="22"/>
              </w:rPr>
              <w:t>Iebildums (Latvijas Elektronisko komunikāciju asociācija - 19.11.2024.)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3.Iebildums</w:t>
            </w:r>
          </w:p>
          <w:p w:rsidR="0071571D" w:rsidRPr="000430F1" w:rsidRDefault="0071571D" w:rsidP="0071571D">
            <w:pPr>
              <w:rPr>
                <w:sz w:val="22"/>
                <w:szCs w:val="22"/>
              </w:rPr>
            </w:pPr>
            <w:r w:rsidRPr="000430F1">
              <w:rPr>
                <w:sz w:val="22"/>
                <w:szCs w:val="22"/>
              </w:rPr>
              <w:t>ESL 30.panta pirmās daļas spēkā esošā redakcija un likumprojektā ierosinātā redakcija būtiski sašaurina elektronisko sakaru komersantu rīcības iespējas salīdzinot ar Elektronisko sakaru likumā līdz 2016.gada 30.novembrim noteiktajam: „18.pants. Elektronisko sakaru komersanta servitūta tiesības. (1) Publiskā elektronisko sakaru tīkla operatoram ir nekustamā īpašuma servitūta tiesības publisko elektronisko sakaru tīklu nodrošināšanai un elektronisko sakaru pakalpojumu sniegšanai.”</w:t>
            </w:r>
          </w:p>
          <w:p w:rsidR="0071571D" w:rsidRPr="000430F1" w:rsidRDefault="0071571D" w:rsidP="0071571D">
            <w:pPr>
              <w:rPr>
                <w:sz w:val="22"/>
                <w:szCs w:val="22"/>
              </w:rPr>
            </w:pPr>
            <w:r w:rsidRPr="000430F1">
              <w:rPr>
                <w:sz w:val="22"/>
                <w:szCs w:val="22"/>
              </w:rPr>
              <w:t xml:space="preserve">Piedāvātās redakcijas 2) punkts risina tikai publiskas personas nekustamā īpašuma izmantošanas iespējas. Praksē publisku personu īpašumā ir ļoti niecīgs nekustamo īpašumu skaits. Piemēram, elektronisko sakaru komersantiem būtu interese izvietot elektronisko sakaru tīklus uz valsts iestāžu jumtiem. Tomēr VAS „Valsts nekustamie īpašumi” nav publiska persona, bet  gan publiskas personas </w:t>
            </w:r>
            <w:proofErr w:type="spellStart"/>
            <w:r w:rsidRPr="000430F1">
              <w:rPr>
                <w:sz w:val="22"/>
                <w:szCs w:val="22"/>
              </w:rPr>
              <w:t>kapitālsbiedrība</w:t>
            </w:r>
            <w:proofErr w:type="spellEnd"/>
            <w:r w:rsidRPr="000430F1">
              <w:rPr>
                <w:sz w:val="22"/>
                <w:szCs w:val="22"/>
              </w:rPr>
              <w:t xml:space="preserve"> un līdz ar to tai ir cits statuss: „Publiskas personas kapitālsabiedrības darbība ir patstāvīga un pakārtota privātajām tiesībām, pēc sava </w:t>
            </w:r>
            <w:r w:rsidRPr="000430F1">
              <w:rPr>
                <w:sz w:val="22"/>
                <w:szCs w:val="22"/>
              </w:rPr>
              <w:lastRenderedPageBreak/>
              <w:t>tiesiskā statusa tā atzīstama par privāto tiesību juridisku personu vai privāttiesību subjektu,...” (Skat. Latvijas Republikas Augstākās tiesas Senāta Civillietu departamenta 2013. gada 29.oktobra LĒMUMS Lietā Nr. SPC-46/2013).</w:t>
            </w:r>
          </w:p>
          <w:p w:rsidR="0071571D" w:rsidRPr="000430F1" w:rsidRDefault="0071571D" w:rsidP="0071571D">
            <w:pPr>
              <w:rPr>
                <w:sz w:val="22"/>
                <w:szCs w:val="22"/>
              </w:rPr>
            </w:pPr>
            <w:r w:rsidRPr="000430F1">
              <w:rPr>
                <w:sz w:val="22"/>
                <w:szCs w:val="22"/>
              </w:rPr>
              <w:t>Tāpat priekšlikums nerisina jautājumu par elektronisko sakaru tīklu ierīkošanu biroju ēkās, tirdzniecības centros u.c.</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3.Priekšlikums</w:t>
            </w:r>
          </w:p>
          <w:p w:rsidR="0071571D" w:rsidRPr="000430F1" w:rsidRDefault="0071571D" w:rsidP="0071571D">
            <w:pPr>
              <w:rPr>
                <w:sz w:val="22"/>
                <w:szCs w:val="22"/>
              </w:rPr>
            </w:pPr>
            <w:r w:rsidRPr="000430F1">
              <w:rPr>
                <w:sz w:val="22"/>
                <w:szCs w:val="22"/>
              </w:rPr>
              <w:t>Izvērtēt iespēju atgriezties pie Elektronisko sakaru likuma regulējuma, kāds tas bija līdz 2016.gada 30.novembrim tā 18.pantā – servitūta tiesībām.</w:t>
            </w:r>
          </w:p>
          <w:p w:rsidR="0071571D" w:rsidRPr="000430F1" w:rsidRDefault="0071571D" w:rsidP="0071571D">
            <w:pPr>
              <w:rPr>
                <w:sz w:val="22"/>
                <w:szCs w:val="22"/>
              </w:rPr>
            </w:pPr>
            <w:r w:rsidRPr="000430F1">
              <w:rPr>
                <w:sz w:val="22"/>
                <w:szCs w:val="22"/>
              </w:rPr>
              <w:t xml:space="preserve">Alternatīva - pārskatīt likumprojektā piedāvātās ESL 31.panta pirmās daļas 1)punkta redakcijas  tvērumu, neierobežojot to tikai ar publisku personu nekustamā īpašuma </w:t>
            </w:r>
            <w:proofErr w:type="spellStart"/>
            <w:r w:rsidRPr="000430F1">
              <w:rPr>
                <w:sz w:val="22"/>
                <w:szCs w:val="22"/>
              </w:rPr>
              <w:t>ārtelpu</w:t>
            </w:r>
            <w:proofErr w:type="spellEnd"/>
            <w:r w:rsidRPr="000430F1">
              <w:rPr>
                <w:sz w:val="22"/>
                <w:szCs w:val="22"/>
              </w:rPr>
              <w:t>.</w:t>
            </w:r>
          </w:p>
          <w:p w:rsidR="0071571D" w:rsidRPr="000430F1" w:rsidRDefault="0071571D" w:rsidP="0071571D">
            <w:pPr>
              <w:rPr>
                <w:b/>
                <w:bCs/>
                <w:sz w:val="22"/>
                <w:szCs w:val="22"/>
              </w:rPr>
            </w:pPr>
          </w:p>
        </w:tc>
        <w:tc>
          <w:tcPr>
            <w:tcW w:w="3644"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rPr>
                <w:b/>
                <w:bCs/>
                <w:color w:val="auto"/>
                <w:sz w:val="22"/>
                <w:szCs w:val="22"/>
              </w:rPr>
            </w:pPr>
            <w:r w:rsidRPr="000430F1">
              <w:rPr>
                <w:b/>
                <w:bCs/>
                <w:color w:val="auto"/>
                <w:sz w:val="22"/>
                <w:szCs w:val="22"/>
              </w:rPr>
              <w:lastRenderedPageBreak/>
              <w:t>Nav ņemts vērā</w:t>
            </w:r>
          </w:p>
          <w:p w:rsidR="0071571D" w:rsidRPr="000430F1" w:rsidRDefault="0071571D" w:rsidP="0071571D">
            <w:pPr>
              <w:rPr>
                <w:color w:val="FF0000"/>
                <w:sz w:val="22"/>
                <w:szCs w:val="22"/>
              </w:rPr>
            </w:pPr>
          </w:p>
          <w:p w:rsidR="0071571D" w:rsidRPr="000430F1" w:rsidRDefault="0071571D" w:rsidP="0071571D">
            <w:pPr>
              <w:rPr>
                <w:color w:val="auto"/>
                <w:sz w:val="22"/>
                <w:szCs w:val="22"/>
              </w:rPr>
            </w:pPr>
            <w:r w:rsidRPr="000430F1">
              <w:rPr>
                <w:color w:val="auto"/>
                <w:sz w:val="22"/>
                <w:szCs w:val="22"/>
              </w:rPr>
              <w:t>Sniedzam šādu skaidrojumu.</w:t>
            </w:r>
          </w:p>
          <w:p w:rsidR="0071571D" w:rsidRPr="000430F1" w:rsidRDefault="0071571D" w:rsidP="0071571D">
            <w:pPr>
              <w:rPr>
                <w:sz w:val="22"/>
                <w:szCs w:val="22"/>
                <w:u w:val="single"/>
              </w:rPr>
            </w:pPr>
            <w:r w:rsidRPr="000430F1">
              <w:rPr>
                <w:sz w:val="22"/>
                <w:szCs w:val="22"/>
              </w:rPr>
              <w:t>Nevaram atbalstīt LEKA izteikto priekšlikumu i</w:t>
            </w:r>
            <w:r w:rsidRPr="000430F1">
              <w:rPr>
                <w:sz w:val="22"/>
                <w:szCs w:val="22"/>
                <w:u w:val="single"/>
              </w:rPr>
              <w:t>zvērtēt iespēju atgriezties pie Elektronisko sakaru likuma regulējuma, kāds tas bija līdz 2016.gada 30.novembrim tā 18.pantā – servitūta tiesībām.</w:t>
            </w:r>
          </w:p>
          <w:p w:rsidR="0071571D" w:rsidRPr="000430F1" w:rsidRDefault="0071571D" w:rsidP="0071571D">
            <w:pPr>
              <w:rPr>
                <w:b/>
                <w:bCs/>
                <w:color w:val="auto"/>
                <w:sz w:val="22"/>
                <w:szCs w:val="22"/>
              </w:rPr>
            </w:pPr>
          </w:p>
          <w:p w:rsidR="0071571D" w:rsidRPr="000430F1" w:rsidRDefault="0071571D" w:rsidP="0071571D">
            <w:pPr>
              <w:rPr>
                <w:color w:val="auto"/>
                <w:sz w:val="22"/>
                <w:szCs w:val="22"/>
              </w:rPr>
            </w:pPr>
            <w:r w:rsidRPr="000430F1">
              <w:rPr>
                <w:color w:val="auto"/>
                <w:sz w:val="22"/>
                <w:szCs w:val="22"/>
              </w:rPr>
              <w:t>Nav saprotama šāda nepieciešamība, jo tieši pēc nozares ierosinājuma tika izstrādāts likumprojekts “Grozījumi Elektronisko sakaru likumā” (stājās spēkā: 06.01.2016.), ar kuru “Elektronisko sakaru komersanta servitūta tiesības” tika aizstātas ar   „Lietošanas tiesību aprobežojumi par labu elektronisko sakaru komersantam”,</w:t>
            </w:r>
          </w:p>
          <w:p w:rsidR="0071571D" w:rsidRPr="000430F1" w:rsidRDefault="0071571D" w:rsidP="0071571D">
            <w:pPr>
              <w:rPr>
                <w:color w:val="auto"/>
                <w:sz w:val="22"/>
                <w:szCs w:val="22"/>
              </w:rPr>
            </w:pPr>
            <w:r w:rsidRPr="000430F1">
              <w:rPr>
                <w:color w:val="auto"/>
                <w:sz w:val="22"/>
                <w:szCs w:val="22"/>
              </w:rPr>
              <w:t xml:space="preserve">Kā norādīts minētā likumprojekta anotācijā, likumprojekta izstrādes gaitā tika veiktas atkārtotas diskusijas, kā rezultātā nozares eksperti secināja, ka servitūts nebūtu labākais tiesiskais instruments, ko lietot elektronisko sakaru tīklu nodrošināšanas vajadzībām. Līdz ar to likumprojekts paredz precizējumus 18.pantā un atbilstoši ierosinājumam mainīta 18.panta nosaukuma redakcija no </w:t>
            </w:r>
            <w:r w:rsidRPr="000430F1">
              <w:rPr>
                <w:color w:val="auto"/>
                <w:sz w:val="22"/>
                <w:szCs w:val="22"/>
              </w:rPr>
              <w:lastRenderedPageBreak/>
              <w:t>„Elektronisko sakaru komersanta servitūta tiesības” uz  „Lietošanas tiesību aprobežojumi par labu elektronisko sakaru komersantam”, kā arī attiecīgi mainīta šī panta pirmā un</w:t>
            </w:r>
            <w:r w:rsidRPr="000430F1">
              <w:rPr>
                <w:b/>
                <w:bCs/>
                <w:color w:val="auto"/>
                <w:sz w:val="22"/>
                <w:szCs w:val="22"/>
              </w:rPr>
              <w:t xml:space="preserve"> </w:t>
            </w:r>
            <w:r w:rsidRPr="000430F1">
              <w:rPr>
                <w:color w:val="auto"/>
                <w:sz w:val="22"/>
                <w:szCs w:val="22"/>
              </w:rPr>
              <w:t xml:space="preserve">otrā daļa, ar mērķi mazināt administratīvo slogu elektronisko sakaru nozarē. Servitūts, saskaņā ar Civillikuma Lietu tiesību ceturtās nodaļas regulējumu ir tiesību institūts, kas apgrūtina lietu kādai personai vai nekustamajam īpašumam par labu, piešķirot servitūta lietotājam tiesību lietot šo lietu noteiktā apjomā. Savukārt, īpašuma lietošanas tiesība, ir aprobežojums, kas var attiekties kā uz dažu lietu tiesību piešķiršanu citām personām, tā arī uz to, ka īpašniekam jāatturas no zināmām lietošanas tiesībām, vai arī jāpacieš, ka tās izlieto citi (Civillikuma 1082.pants). Attiecīgi, lietojuma tiesības aprobežojums daudz precīzāk kā servitūts atbilst tam aprobežojuma apjomam un veidam  kāds elektronisko sakaru komersantam nepieciešams publisko elektronisko sakaru tīklu nodrošināšanai un līdz ar to vērtējams kā optimālākais risinājums. Vienlaikus arī nekustamā īpašuma īpašniekam netiek piemērots pārmērīgs apgrūtinājums, kas dažreiz mēdz samazināt arī īpašuma vērtību, tāpēc uzskatāms, ka lietojuma tiesības aprobežojuma noteikšana varētu atvieglot nekustamā  īpašuma </w:t>
            </w:r>
            <w:r w:rsidRPr="000430F1">
              <w:rPr>
                <w:color w:val="auto"/>
                <w:sz w:val="22"/>
                <w:szCs w:val="22"/>
              </w:rPr>
              <w:lastRenderedPageBreak/>
              <w:t>īpašnieka atļaujas saņemšanu elektronisko sakaru tīkla ierīkošanai nekustamajā īpašumā.</w:t>
            </w:r>
          </w:p>
          <w:p w:rsidR="0071571D" w:rsidRPr="00D24DC4" w:rsidRDefault="0071571D" w:rsidP="0071571D">
            <w:pPr>
              <w:rPr>
                <w:color w:val="auto"/>
                <w:sz w:val="22"/>
                <w:szCs w:val="22"/>
              </w:rPr>
            </w:pPr>
            <w:r w:rsidRPr="000430F1">
              <w:rPr>
                <w:color w:val="auto"/>
                <w:sz w:val="22"/>
                <w:szCs w:val="22"/>
              </w:rPr>
              <w:t>Bez tam, servitūta nodibināšanai šī lietu tiesība ir jāreģistrē zemesgrāmatā, kas saistīts ar darbību veikšanu pie notāra un zemesgrāmatu iestādēs un kas prasa papildu izmaksas. Viena servitūta reģistrēšana izmaksā aptuveni 120 </w:t>
            </w:r>
            <w:r w:rsidRPr="000430F1">
              <w:rPr>
                <w:i/>
                <w:iCs/>
                <w:color w:val="auto"/>
                <w:sz w:val="22"/>
                <w:szCs w:val="22"/>
              </w:rPr>
              <w:t>eiro</w:t>
            </w:r>
            <w:r w:rsidRPr="000430F1">
              <w:rPr>
                <w:color w:val="auto"/>
                <w:sz w:val="22"/>
                <w:szCs w:val="22"/>
              </w:rPr>
              <w:t> (izmaksas par nostiprinājuma lūgumu pie notāra un nodevas zemesgrāmatā). Nosakot ar Likumu lietojuma tiesības aprobežojumu, elektronisko sakaru komersants tiek atbrīvots no servitūta reģistrācijas procesa un ar to saistītajām izmaksām, tādējādi samazinot administratīvo un finansiālo slogu saistībā ar elektronisko sakaru tīklu ierīkošanu.</w:t>
            </w:r>
          </w:p>
        </w:tc>
        <w:tc>
          <w:tcPr>
            <w:tcW w:w="3057" w:type="dxa"/>
            <w:tcBorders>
              <w:top w:val="single" w:sz="4" w:space="0" w:color="auto"/>
              <w:left w:val="single" w:sz="4" w:space="0" w:color="auto"/>
              <w:bottom w:val="single" w:sz="4" w:space="0" w:color="auto"/>
              <w:right w:val="single" w:sz="4" w:space="0" w:color="auto"/>
            </w:tcBorders>
            <w:shd w:val="clear" w:color="auto" w:fill="auto"/>
            <w:noWrap/>
          </w:tcPr>
          <w:p w:rsidR="0071571D" w:rsidRPr="00FF2B76" w:rsidRDefault="0071571D" w:rsidP="0071571D">
            <w:pPr>
              <w:spacing w:after="240"/>
              <w:rPr>
                <w:sz w:val="22"/>
                <w:szCs w:val="22"/>
              </w:rPr>
            </w:pPr>
          </w:p>
        </w:tc>
      </w:tr>
      <w:tr w:rsidR="0071571D" w:rsidRPr="00F55E90" w:rsidTr="00845CC0">
        <w:trPr>
          <w:trHeight w:val="142"/>
        </w:trPr>
        <w:tc>
          <w:tcPr>
            <w:tcW w:w="14823" w:type="dxa"/>
            <w:gridSpan w:val="6"/>
            <w:shd w:val="clear" w:color="auto" w:fill="BFBFBF" w:themeFill="background1" w:themeFillShade="BF"/>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49" w:name="_Toc183683809"/>
            <w:bookmarkStart w:id="50" w:name="_Toc186724992"/>
            <w:bookmarkStart w:id="51" w:name="_Toc190094583"/>
            <w:r w:rsidRPr="00F55E90">
              <w:rPr>
                <w:rFonts w:ascii="Times New Roman" w:hAnsi="Times New Roman" w:cs="Times New Roman"/>
                <w:b/>
                <w:sz w:val="22"/>
                <w:szCs w:val="22"/>
              </w:rPr>
              <w:lastRenderedPageBreak/>
              <w:t>31. panta trešā daļa</w:t>
            </w:r>
            <w:bookmarkEnd w:id="49"/>
            <w:bookmarkEnd w:id="50"/>
            <w:bookmarkEnd w:id="51"/>
          </w:p>
        </w:tc>
      </w:tr>
      <w:tr w:rsidR="0071571D" w:rsidRPr="00FF2B76" w:rsidTr="00845CC0">
        <w:trPr>
          <w:trHeight w:val="142"/>
        </w:trPr>
        <w:tc>
          <w:tcPr>
            <w:tcW w:w="691"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spacing w:after="240"/>
              <w:rPr>
                <w:b/>
                <w:sz w:val="22"/>
                <w:szCs w:val="22"/>
              </w:rPr>
            </w:pPr>
            <w:r w:rsidRPr="000430F1">
              <w:rPr>
                <w:b/>
                <w:sz w:val="22"/>
                <w:szCs w:val="22"/>
              </w:rPr>
              <w:t>31. panta (3)</w:t>
            </w:r>
          </w:p>
          <w:p w:rsidR="0071571D" w:rsidRPr="000430F1" w:rsidRDefault="0071571D" w:rsidP="0071571D">
            <w:pPr>
              <w:spacing w:after="240"/>
              <w:rPr>
                <w:b/>
                <w:bCs/>
                <w:sz w:val="22"/>
                <w:szCs w:val="22"/>
              </w:rPr>
            </w:pPr>
            <w:r w:rsidRPr="000430F1">
              <w:rPr>
                <w:sz w:val="22"/>
                <w:szCs w:val="22"/>
              </w:rPr>
              <w:t xml:space="preserve"> "(3) Elektronisko sakaru komersantam un nekustamā īpašuma īpašniekam vai tiesiskajam valdītājam ir tiesības vienoties, ka atlīdzība par īpašuma lietošanas tiesību aprobežojumu netiek piemērota.";</w:t>
            </w:r>
          </w:p>
        </w:tc>
        <w:tc>
          <w:tcPr>
            <w:tcW w:w="4152"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(LPS - 22.11.2024.)</w:t>
            </w:r>
          </w:p>
          <w:p w:rsidR="0071571D" w:rsidRPr="000430F1" w:rsidRDefault="0071571D" w:rsidP="0071571D">
            <w:pPr>
              <w:rPr>
                <w:sz w:val="22"/>
                <w:szCs w:val="22"/>
              </w:rPr>
            </w:pPr>
            <w:r w:rsidRPr="000430F1">
              <w:rPr>
                <w:sz w:val="22"/>
                <w:szCs w:val="22"/>
              </w:rPr>
              <w:t>Papildināt punktu piedāvātā redakcijā</w:t>
            </w:r>
          </w:p>
          <w:p w:rsidR="0071571D" w:rsidRPr="000430F1" w:rsidRDefault="0071571D" w:rsidP="0071571D">
            <w:pPr>
              <w:spacing w:before="240" w:after="240"/>
              <w:rPr>
                <w:i/>
                <w:sz w:val="22"/>
                <w:szCs w:val="22"/>
              </w:rPr>
            </w:pPr>
            <w:r w:rsidRPr="000430F1">
              <w:rPr>
                <w:i/>
                <w:sz w:val="22"/>
                <w:szCs w:val="22"/>
              </w:rPr>
              <w:t>Piedāvātā redakcija</w:t>
            </w:r>
          </w:p>
          <w:p w:rsidR="0071571D" w:rsidRPr="000430F1" w:rsidRDefault="0071571D" w:rsidP="0071571D">
            <w:pPr>
              <w:rPr>
                <w:sz w:val="22"/>
                <w:szCs w:val="22"/>
              </w:rPr>
            </w:pPr>
            <w:r w:rsidRPr="000430F1">
              <w:rPr>
                <w:sz w:val="22"/>
                <w:szCs w:val="22"/>
              </w:rPr>
              <w:t>1) ka atlīdzība par īpašuma lietošanas tiesību aprobežojumu netiek piemērota</w:t>
            </w:r>
          </w:p>
          <w:p w:rsidR="0071571D" w:rsidRPr="000430F1" w:rsidRDefault="0071571D" w:rsidP="0071571D">
            <w:pPr>
              <w:rPr>
                <w:b/>
                <w:sz w:val="22"/>
                <w:szCs w:val="22"/>
              </w:rPr>
            </w:pPr>
            <w:r w:rsidRPr="000430F1">
              <w:rPr>
                <w:sz w:val="22"/>
                <w:szCs w:val="22"/>
              </w:rPr>
              <w:t>2) par saprātīgu atlīdzību ik reiz, kad īpašniekam tiek uzlikts nesamērīgs slogs piekļuves nodrošināšanai elektronisko sakaru tīklam</w:t>
            </w:r>
          </w:p>
        </w:tc>
        <w:tc>
          <w:tcPr>
            <w:tcW w:w="3644"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t>Ņemts vērā</w:t>
            </w:r>
          </w:p>
          <w:p w:rsidR="0071571D" w:rsidRPr="000430F1" w:rsidRDefault="0071571D" w:rsidP="0071571D">
            <w:pPr>
              <w:rPr>
                <w:color w:val="FF0000"/>
                <w:sz w:val="22"/>
                <w:szCs w:val="22"/>
              </w:rPr>
            </w:pPr>
          </w:p>
          <w:p w:rsidR="0071571D" w:rsidRPr="000430F1" w:rsidRDefault="0071571D" w:rsidP="0071571D">
            <w:pPr>
              <w:rPr>
                <w:color w:val="000000" w:themeColor="text1"/>
                <w:sz w:val="22"/>
                <w:szCs w:val="22"/>
              </w:rPr>
            </w:pPr>
            <w:r w:rsidRPr="000430F1">
              <w:rPr>
                <w:color w:val="000000" w:themeColor="text1"/>
                <w:sz w:val="22"/>
                <w:szCs w:val="22"/>
              </w:rPr>
              <w:t xml:space="preserve">Norma paredz tiesības vienoties par to, ka atlīdzība par īpašuma lietošanas tiesību aprobežojumu netiek piemērota, pārējos gadījumos, tiek piemērota. </w:t>
            </w:r>
          </w:p>
          <w:p w:rsidR="0071571D" w:rsidRPr="000430F1" w:rsidRDefault="0071571D" w:rsidP="0071571D">
            <w:pPr>
              <w:rPr>
                <w:color w:val="FF0000"/>
                <w:sz w:val="22"/>
                <w:szCs w:val="22"/>
              </w:rPr>
            </w:pPr>
          </w:p>
        </w:tc>
        <w:tc>
          <w:tcPr>
            <w:tcW w:w="3057"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bCs/>
                <w:szCs w:val="24"/>
              </w:rPr>
            </w:pPr>
            <w:r w:rsidRPr="000430F1">
              <w:rPr>
                <w:b/>
                <w:bCs/>
                <w:szCs w:val="24"/>
              </w:rPr>
              <w:t>Izteikt ESL 31. panta trešo daļu šādā redakcijā:</w:t>
            </w:r>
          </w:p>
          <w:p w:rsidR="0071571D" w:rsidRPr="000430F1" w:rsidRDefault="0071571D" w:rsidP="0071571D">
            <w:pPr>
              <w:spacing w:after="240"/>
              <w:rPr>
                <w:szCs w:val="24"/>
              </w:rPr>
            </w:pPr>
            <w:r w:rsidRPr="000430F1">
              <w:rPr>
                <w:szCs w:val="24"/>
              </w:rPr>
              <w:t xml:space="preserve"> (</w:t>
            </w:r>
            <w:r w:rsidRPr="000430F1">
              <w:rPr>
                <w:rFonts w:eastAsia="Arial"/>
                <w:color w:val="414142"/>
                <w:szCs w:val="24"/>
              </w:rPr>
              <w:t xml:space="preserve">3) Ja nekustamā īpašuma īpašnieks prasa šā panta pirmajā daļā norādīto atlīdzību, bet puses nevar vienoties par tās apmēru, atlīdzību par </w:t>
            </w:r>
            <w:r w:rsidRPr="000430F1">
              <w:rPr>
                <w:rFonts w:eastAsia="Arial"/>
                <w:b/>
                <w:bCs/>
                <w:color w:val="414142"/>
                <w:szCs w:val="24"/>
                <w:u w:val="single"/>
              </w:rPr>
              <w:t xml:space="preserve">nekustamā </w:t>
            </w:r>
            <w:r w:rsidRPr="000430F1">
              <w:rPr>
                <w:rFonts w:eastAsia="Arial"/>
                <w:color w:val="414142"/>
                <w:szCs w:val="24"/>
              </w:rPr>
              <w:t xml:space="preserve">īpašuma lietošanas tiesību aprobežojumu nosaka atbilstoši šā panta ceturtajā </w:t>
            </w:r>
            <w:r w:rsidRPr="000430F1">
              <w:rPr>
                <w:rFonts w:eastAsia="Arial"/>
                <w:color w:val="414142"/>
                <w:szCs w:val="24"/>
              </w:rPr>
              <w:lastRenderedPageBreak/>
              <w:t>daļā minētajai metodikai.</w:t>
            </w:r>
          </w:p>
          <w:p w:rsidR="0071571D" w:rsidRPr="000430F1" w:rsidRDefault="0071571D" w:rsidP="0071571D">
            <w:pPr>
              <w:rPr>
                <w:b/>
                <w:bCs/>
                <w:szCs w:val="24"/>
                <w:vertAlign w:val="subscript"/>
              </w:rPr>
            </w:pPr>
            <w:r w:rsidRPr="000430F1">
              <w:rPr>
                <w:b/>
                <w:bCs/>
                <w:szCs w:val="24"/>
              </w:rPr>
              <w:t>Papildināt ESL 31. pantu ar (3)</w:t>
            </w:r>
            <w:r w:rsidRPr="000430F1">
              <w:rPr>
                <w:b/>
                <w:bCs/>
                <w:szCs w:val="24"/>
                <w:vertAlign w:val="superscript"/>
              </w:rPr>
              <w:t xml:space="preserve">1 </w:t>
            </w:r>
            <w:r w:rsidRPr="000430F1">
              <w:rPr>
                <w:b/>
                <w:bCs/>
                <w:szCs w:val="24"/>
              </w:rPr>
              <w:t>daļu šādā redakcijā:</w:t>
            </w:r>
          </w:p>
          <w:p w:rsidR="0071571D" w:rsidRPr="00FF2B76" w:rsidRDefault="0071571D" w:rsidP="0071571D">
            <w:pPr>
              <w:rPr>
                <w:b/>
                <w:bCs/>
                <w:sz w:val="22"/>
                <w:szCs w:val="22"/>
              </w:rPr>
            </w:pPr>
            <w:r w:rsidRPr="000430F1">
              <w:rPr>
                <w:szCs w:val="24"/>
              </w:rPr>
              <w:t>(3)</w:t>
            </w:r>
            <w:r w:rsidRPr="000430F1">
              <w:rPr>
                <w:szCs w:val="24"/>
                <w:vertAlign w:val="superscript"/>
              </w:rPr>
              <w:t>1</w:t>
            </w:r>
            <w:r w:rsidRPr="000430F1">
              <w:rPr>
                <w:szCs w:val="24"/>
              </w:rPr>
              <w:t xml:space="preserve">  Elektronisko sakaru komersantam un nekustamā īpašuma īpašniekam vai tiesiskajam valdītājam ir tiesības vienoties, ka atlīdzība par īpašuma lietošanas tiesību aprobežojumu netiek piemērota."</w:t>
            </w:r>
          </w:p>
        </w:tc>
      </w:tr>
      <w:tr w:rsidR="0071571D" w:rsidRPr="00FF2B76" w:rsidTr="00845CC0">
        <w:trPr>
          <w:trHeight w:val="142"/>
        </w:trPr>
        <w:tc>
          <w:tcPr>
            <w:tcW w:w="691"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79" w:type="dxa"/>
            <w:gridSpan w:val="2"/>
            <w:shd w:val="clear" w:color="auto" w:fill="auto"/>
            <w:noWrap/>
            <w:tcMar>
              <w:top w:w="75" w:type="dxa"/>
              <w:left w:w="75" w:type="dxa"/>
              <w:bottom w:w="75" w:type="dxa"/>
              <w:right w:w="75" w:type="dxa"/>
            </w:tcMar>
          </w:tcPr>
          <w:p w:rsidR="0071571D" w:rsidRDefault="0071571D" w:rsidP="0071571D">
            <w:pPr>
              <w:spacing w:after="240"/>
              <w:rPr>
                <w:b/>
                <w:sz w:val="22"/>
                <w:szCs w:val="22"/>
              </w:rPr>
            </w:pPr>
            <w:r w:rsidRPr="00FF2B76">
              <w:rPr>
                <w:b/>
                <w:sz w:val="22"/>
                <w:szCs w:val="22"/>
              </w:rPr>
              <w:t>Likumprojekts (grozījumi)</w:t>
            </w:r>
          </w:p>
          <w:p w:rsidR="0071571D" w:rsidRPr="00FF2B76" w:rsidRDefault="0071571D" w:rsidP="0071571D">
            <w:pPr>
              <w:spacing w:after="240"/>
              <w:rPr>
                <w:b/>
                <w:sz w:val="22"/>
                <w:szCs w:val="22"/>
              </w:rPr>
            </w:pPr>
            <w:r>
              <w:rPr>
                <w:b/>
                <w:sz w:val="22"/>
                <w:szCs w:val="22"/>
              </w:rPr>
              <w:t>31. panta (3)</w:t>
            </w:r>
          </w:p>
          <w:p w:rsidR="0071571D" w:rsidRPr="00FF2B76" w:rsidRDefault="0071571D" w:rsidP="0071571D">
            <w:pPr>
              <w:rPr>
                <w:sz w:val="22"/>
                <w:szCs w:val="22"/>
              </w:rPr>
            </w:pPr>
            <w:r w:rsidRPr="21F3463C">
              <w:rPr>
                <w:sz w:val="22"/>
                <w:szCs w:val="22"/>
              </w:rPr>
              <w:t xml:space="preserve"> "(3) Elektronisko sakaru komersantam un nekustamā īpašuma īpašniekam vai tiesiskajam valdītājam ir tiesības vienoties, ka atlīdzība par īpašuma lietošanas tiesību aprobežojumu netiek piemērota.";</w:t>
            </w:r>
          </w:p>
        </w:tc>
        <w:tc>
          <w:tcPr>
            <w:tcW w:w="4152" w:type="dxa"/>
            <w:shd w:val="clear" w:color="auto" w:fill="auto"/>
            <w:noWrap/>
            <w:tcMar>
              <w:top w:w="75" w:type="dxa"/>
              <w:left w:w="75" w:type="dxa"/>
              <w:bottom w:w="75" w:type="dxa"/>
              <w:right w:w="75" w:type="dxa"/>
            </w:tcMar>
          </w:tcPr>
          <w:p w:rsidR="0071571D" w:rsidRPr="007C0827" w:rsidRDefault="0071571D" w:rsidP="0071571D">
            <w:r w:rsidRPr="007C0827">
              <w:rPr>
                <w:b/>
                <w:bCs/>
                <w:sz w:val="22"/>
                <w:szCs w:val="22"/>
              </w:rPr>
              <w:t>Iebildums (TM - 21.11.2024.)</w:t>
            </w:r>
            <w:r w:rsidRPr="007C0827">
              <w:t xml:space="preserve"> </w:t>
            </w:r>
          </w:p>
          <w:p w:rsidR="0071571D" w:rsidRPr="007C0827" w:rsidRDefault="0071571D" w:rsidP="0071571D">
            <w:pPr>
              <w:spacing w:after="240"/>
              <w:rPr>
                <w:sz w:val="22"/>
                <w:szCs w:val="22"/>
              </w:rPr>
            </w:pPr>
          </w:p>
          <w:p w:rsidR="0071571D" w:rsidRPr="007C0827" w:rsidRDefault="0071571D" w:rsidP="0071571D">
            <w:pPr>
              <w:spacing w:after="240"/>
              <w:rPr>
                <w:sz w:val="22"/>
                <w:szCs w:val="22"/>
              </w:rPr>
            </w:pPr>
            <w:r w:rsidRPr="007C0827">
              <w:rPr>
                <w:sz w:val="22"/>
                <w:szCs w:val="22"/>
              </w:rPr>
              <w:t>Papildus vēršam uzmanību uz likumprojekta 3. pantā ietverto grozāmā likuma 31. panta trešo daļu. Tā paredz elektronisko sakaru komersanta un nekustamā īpašuma īpašnieka vai tiesiskā valdītāja  tiesības vienoties, ka atlīdzība par īpašuma lietošanas tiesību aprobežojumu netiek piemērota. Ir nepieciešams rūpīgi izvērtēt un anotācijā pamatot šāda regulējuma ietveršanu likumprojektā, ņemot vērā, ka ir iespējama situācija, kad, piemēram, maza nekustamā īpašuma īpašnieks vai tiesiskais valdītājs atrodas potenciāli nevienlīdzīgā stāvoklī attiecībā pret elektronisko sakaru komersantu un būs spiests piekrist elektronisko sakaru komersanta izteiktajam piedāvājumam nepiemērot  atlīdzību par īpašuma lietošanas tiesību aprobežojumu.  </w:t>
            </w:r>
          </w:p>
          <w:p w:rsidR="0071571D" w:rsidRPr="007C0827" w:rsidRDefault="0071571D" w:rsidP="0071571D">
            <w:pPr>
              <w:spacing w:before="240" w:after="240"/>
              <w:rPr>
                <w:b/>
                <w:bCs/>
                <w:sz w:val="22"/>
                <w:szCs w:val="22"/>
              </w:rPr>
            </w:pPr>
            <w:r w:rsidRPr="007C0827">
              <w:rPr>
                <w:i/>
                <w:sz w:val="22"/>
                <w:szCs w:val="22"/>
              </w:rPr>
              <w:lastRenderedPageBreak/>
              <w:t>Piedāvātā redakcija</w:t>
            </w:r>
          </w:p>
        </w:tc>
        <w:tc>
          <w:tcPr>
            <w:tcW w:w="3644" w:type="dxa"/>
            <w:shd w:val="clear" w:color="auto" w:fill="auto"/>
            <w:noWrap/>
            <w:tcMar>
              <w:top w:w="75" w:type="dxa"/>
              <w:left w:w="75" w:type="dxa"/>
              <w:bottom w:w="75" w:type="dxa"/>
              <w:right w:w="75" w:type="dxa"/>
            </w:tcMar>
          </w:tcPr>
          <w:p w:rsidR="0071571D" w:rsidRDefault="0071571D" w:rsidP="0071571D">
            <w:pPr>
              <w:rPr>
                <w:b/>
                <w:color w:val="auto"/>
              </w:rPr>
            </w:pPr>
            <w:r>
              <w:rPr>
                <w:b/>
                <w:color w:val="auto"/>
              </w:rPr>
              <w:lastRenderedPageBreak/>
              <w:t>Nepieciešams starpinstitūciju sanāksmē  vienoties par skaidrojuma iekļaušanu anotācijā šādā redakcijā:</w:t>
            </w:r>
          </w:p>
          <w:p w:rsidR="0071571D" w:rsidRPr="004D5FF9" w:rsidRDefault="0071571D" w:rsidP="0071571D">
            <w:pPr>
              <w:rPr>
                <w:b/>
                <w:color w:val="auto"/>
              </w:rPr>
            </w:pPr>
          </w:p>
          <w:p w:rsidR="0071571D" w:rsidRPr="00FD1E45" w:rsidRDefault="0071571D" w:rsidP="0071571D">
            <w:pPr>
              <w:rPr>
                <w:sz w:val="22"/>
                <w:szCs w:val="22"/>
              </w:rPr>
            </w:pPr>
            <w:r w:rsidRPr="21F3463C">
              <w:rPr>
                <w:sz w:val="22"/>
                <w:szCs w:val="22"/>
              </w:rPr>
              <w:t>Regulējums paredz, ka privāto tiesību subjektam ir tiesības vienoties vai atteikt lietošanas tiesību aprobežojuma nodibināšanu. Tāpat tiesiskais regulējums paredz iespēju vienoties par samaksas apmēru, nepiemērojot MK noteikumus.</w:t>
            </w:r>
          </w:p>
          <w:p w:rsidR="0071571D" w:rsidRPr="00FD1E45" w:rsidRDefault="0071571D" w:rsidP="0071571D">
            <w:pPr>
              <w:rPr>
                <w:sz w:val="22"/>
                <w:szCs w:val="22"/>
              </w:rPr>
            </w:pPr>
            <w:r w:rsidRPr="21F3463C">
              <w:rPr>
                <w:sz w:val="22"/>
                <w:szCs w:val="22"/>
              </w:rPr>
              <w:t>Attiecībā uz publisko tiesību subjektiem ir saistošs Gigabitu regulas 3. panta 2.punkts:</w:t>
            </w:r>
          </w:p>
          <w:p w:rsidR="0071571D" w:rsidRPr="00FD1E45" w:rsidRDefault="0071571D" w:rsidP="0071571D">
            <w:r w:rsidRPr="21F3463C">
              <w:rPr>
                <w:sz w:val="22"/>
                <w:szCs w:val="22"/>
              </w:rPr>
              <w:t>2. (...) Lai atvieglotu šādu vienošanos noslēgšanu, dalībvalstis var dot norādījumus attiecībā uz noteikumiem, tostarp attiecībā uz cenu.</w:t>
            </w:r>
          </w:p>
          <w:p w:rsidR="0071571D" w:rsidRPr="00FD1E45" w:rsidRDefault="0071571D" w:rsidP="0071571D">
            <w:pPr>
              <w:rPr>
                <w:sz w:val="22"/>
                <w:szCs w:val="22"/>
              </w:rPr>
            </w:pPr>
            <w:r w:rsidRPr="21F3463C">
              <w:rPr>
                <w:sz w:val="22"/>
                <w:szCs w:val="22"/>
              </w:rPr>
              <w:t>Līdz ar to MK ir tiesības noteikt atlīdzības kārtību attiecībā uz publiskām personām.</w:t>
            </w:r>
          </w:p>
          <w:p w:rsidR="0071571D" w:rsidRPr="00FD1E45" w:rsidRDefault="0071571D" w:rsidP="0071571D">
            <w:pPr>
              <w:rPr>
                <w:sz w:val="22"/>
                <w:szCs w:val="22"/>
              </w:rPr>
            </w:pPr>
            <w:r w:rsidRPr="21F3463C">
              <w:rPr>
                <w:sz w:val="22"/>
                <w:szCs w:val="22"/>
              </w:rPr>
              <w:lastRenderedPageBreak/>
              <w:t>Gigabitu regula (3.panta 5.punkts) paredz arī gadījumus, kad publisko tiesību subjekts piekļuvi nekustamajam īpašumam var atteikt.</w:t>
            </w:r>
          </w:p>
          <w:p w:rsidR="0071571D" w:rsidRPr="00FD1E45" w:rsidRDefault="0071571D" w:rsidP="0071571D">
            <w:pPr>
              <w:rPr>
                <w:sz w:val="22"/>
                <w:szCs w:val="22"/>
              </w:rPr>
            </w:pPr>
          </w:p>
          <w:p w:rsidR="0071571D" w:rsidRPr="00FD1E45" w:rsidRDefault="0071571D" w:rsidP="0071571D">
            <w:pPr>
              <w:rPr>
                <w:sz w:val="22"/>
                <w:szCs w:val="22"/>
              </w:rPr>
            </w:pPr>
          </w:p>
        </w:tc>
        <w:tc>
          <w:tcPr>
            <w:tcW w:w="3057" w:type="dxa"/>
            <w:shd w:val="clear" w:color="auto" w:fill="auto"/>
            <w:noWrap/>
            <w:tcMar>
              <w:top w:w="75" w:type="dxa"/>
              <w:left w:w="75" w:type="dxa"/>
              <w:bottom w:w="75" w:type="dxa"/>
              <w:right w:w="75" w:type="dxa"/>
            </w:tcMar>
          </w:tcPr>
          <w:p w:rsidR="0071571D" w:rsidRPr="00FF2B76" w:rsidRDefault="0071571D" w:rsidP="0071571D">
            <w:pPr>
              <w:rPr>
                <w:sz w:val="22"/>
                <w:szCs w:val="22"/>
              </w:rPr>
            </w:pPr>
            <w:r w:rsidRPr="21F3463C">
              <w:rPr>
                <w:sz w:val="22"/>
                <w:szCs w:val="22"/>
              </w:rPr>
              <w:lastRenderedPageBreak/>
              <w:t>-</w:t>
            </w:r>
          </w:p>
          <w:p w:rsidR="0071571D" w:rsidRPr="00FF2B76" w:rsidRDefault="0071571D" w:rsidP="0071571D">
            <w:pPr>
              <w:rPr>
                <w:sz w:val="22"/>
                <w:szCs w:val="22"/>
              </w:rPr>
            </w:pPr>
          </w:p>
          <w:p w:rsidR="0071571D" w:rsidRPr="00FF2B76" w:rsidRDefault="0071571D" w:rsidP="0071571D">
            <w:pPr>
              <w:rPr>
                <w:b/>
                <w:bCs/>
                <w:sz w:val="22"/>
                <w:szCs w:val="22"/>
              </w:rPr>
            </w:pPr>
            <w:r w:rsidRPr="21F3463C">
              <w:rPr>
                <w:b/>
                <w:bCs/>
                <w:sz w:val="22"/>
                <w:szCs w:val="22"/>
              </w:rPr>
              <w:t>Papildināt anotāciju:</w:t>
            </w:r>
          </w:p>
          <w:p w:rsidR="0071571D" w:rsidRPr="00FF2B76" w:rsidRDefault="0071571D" w:rsidP="0071571D">
            <w:pPr>
              <w:rPr>
                <w:sz w:val="22"/>
                <w:szCs w:val="22"/>
              </w:rPr>
            </w:pPr>
            <w:r w:rsidRPr="21F3463C">
              <w:rPr>
                <w:sz w:val="22"/>
                <w:szCs w:val="22"/>
              </w:rPr>
              <w:t>Regulējums paredz, ka privāto tiesību subjektam ir tiesības vienoties vai atteikt lietošanas tiesību aprobežojuma nodibināšanu. Tāpat tiesiskais regulējums paredz iespēju vienoties par samaksas apmēru, nepiemērojot MK noteikumus.</w:t>
            </w:r>
          </w:p>
          <w:p w:rsidR="0071571D" w:rsidRPr="00FF2B76" w:rsidRDefault="0071571D" w:rsidP="0071571D">
            <w:pPr>
              <w:rPr>
                <w:sz w:val="22"/>
                <w:szCs w:val="22"/>
              </w:rPr>
            </w:pPr>
            <w:r w:rsidRPr="21F3463C">
              <w:rPr>
                <w:sz w:val="22"/>
                <w:szCs w:val="22"/>
              </w:rPr>
              <w:t>Attiecībā uz publisko tiesību subjektiem ir saistošs Gigabitu regulas 3. panta 2.punkts:</w:t>
            </w:r>
          </w:p>
          <w:p w:rsidR="0071571D" w:rsidRPr="00FF2B76" w:rsidRDefault="0071571D" w:rsidP="0071571D">
            <w:r w:rsidRPr="21F3463C">
              <w:rPr>
                <w:sz w:val="22"/>
                <w:szCs w:val="22"/>
              </w:rPr>
              <w:t>2. (...) Lai atvieglotu šādu vienošanos noslēgšanu, dalībvalstis var dot norādījumus attiecībā uz noteikumiem, tostarp attiecībā uz cenu.</w:t>
            </w:r>
          </w:p>
          <w:p w:rsidR="0071571D" w:rsidRPr="00FF2B76" w:rsidRDefault="0071571D" w:rsidP="0071571D">
            <w:pPr>
              <w:rPr>
                <w:sz w:val="22"/>
                <w:szCs w:val="22"/>
              </w:rPr>
            </w:pPr>
            <w:r w:rsidRPr="21F3463C">
              <w:rPr>
                <w:sz w:val="22"/>
                <w:szCs w:val="22"/>
              </w:rPr>
              <w:t>Līdz ar to MK ir tiesības noteikt atlīdzības kārtību attiecībā uz publiskām personām.</w:t>
            </w:r>
          </w:p>
          <w:p w:rsidR="0071571D" w:rsidRPr="00FF2B76" w:rsidRDefault="0071571D" w:rsidP="0071571D">
            <w:pPr>
              <w:rPr>
                <w:sz w:val="22"/>
                <w:szCs w:val="22"/>
              </w:rPr>
            </w:pPr>
            <w:r w:rsidRPr="21F3463C">
              <w:rPr>
                <w:sz w:val="22"/>
                <w:szCs w:val="22"/>
              </w:rPr>
              <w:lastRenderedPageBreak/>
              <w:t>Gigabitu regula (3.panta 5.punkts) paredz arī gadījumus, kad publisko tiesību subjekts piekļuvi nekustamajam īpašumam var atteikt.</w:t>
            </w:r>
          </w:p>
          <w:p w:rsidR="0071571D" w:rsidRPr="00FF2B76" w:rsidRDefault="0071571D" w:rsidP="0071571D">
            <w:pPr>
              <w:rPr>
                <w:sz w:val="22"/>
                <w:szCs w:val="22"/>
              </w:rPr>
            </w:pPr>
          </w:p>
        </w:tc>
      </w:tr>
      <w:tr w:rsidR="0071571D" w:rsidRPr="007C0827" w:rsidTr="00845CC0">
        <w:trPr>
          <w:trHeight w:val="142"/>
        </w:trPr>
        <w:tc>
          <w:tcPr>
            <w:tcW w:w="14823" w:type="dxa"/>
            <w:gridSpan w:val="6"/>
            <w:shd w:val="clear" w:color="auto" w:fill="BFBFBF" w:themeFill="background1" w:themeFillShade="BF"/>
            <w:noWrap/>
            <w:tcMar>
              <w:top w:w="75" w:type="dxa"/>
              <w:left w:w="75" w:type="dxa"/>
              <w:bottom w:w="75" w:type="dxa"/>
              <w:right w:w="75" w:type="dxa"/>
            </w:tcMar>
          </w:tcPr>
          <w:p w:rsidR="0071571D" w:rsidRPr="00A11E01" w:rsidRDefault="0071571D" w:rsidP="0071571D">
            <w:pPr>
              <w:pStyle w:val="ListParagraph"/>
              <w:numPr>
                <w:ilvl w:val="0"/>
                <w:numId w:val="10"/>
              </w:numPr>
              <w:rPr>
                <w:sz w:val="22"/>
                <w:szCs w:val="22"/>
              </w:rPr>
            </w:pPr>
            <w:r>
              <w:rPr>
                <w:sz w:val="22"/>
                <w:szCs w:val="22"/>
              </w:rPr>
              <w:lastRenderedPageBreak/>
              <w:t>3. Pantā iekļautais 31.panta sestā daļa.  NAV (6)</w:t>
            </w:r>
            <w:r w:rsidRPr="00A11E01">
              <w:rPr>
                <w:sz w:val="22"/>
                <w:szCs w:val="22"/>
              </w:rPr>
              <w:t xml:space="preserve">  </w:t>
            </w:r>
          </w:p>
        </w:tc>
      </w:tr>
    </w:tbl>
    <w:tbl>
      <w:tblPr>
        <w:tblStyle w:val="TableGrid"/>
        <w:tblW w:w="14783" w:type="dxa"/>
        <w:tblLayout w:type="fixed"/>
        <w:tblLook w:val="04A0"/>
      </w:tblPr>
      <w:tblGrid>
        <w:gridCol w:w="675"/>
        <w:gridCol w:w="3261"/>
        <w:gridCol w:w="4110"/>
        <w:gridCol w:w="3828"/>
        <w:gridCol w:w="2909"/>
      </w:tblGrid>
      <w:tr w:rsidR="00851E49" w:rsidRPr="00FF2B76" w:rsidTr="00845CC0">
        <w:tc>
          <w:tcPr>
            <w:tcW w:w="675" w:type="dxa"/>
            <w:noWrap/>
          </w:tcPr>
          <w:p w:rsidR="00851E49" w:rsidRPr="00FF2B76" w:rsidRDefault="00851E49" w:rsidP="00851E49">
            <w:pPr>
              <w:pStyle w:val="ListParagraph"/>
              <w:numPr>
                <w:ilvl w:val="1"/>
                <w:numId w:val="10"/>
              </w:numPr>
              <w:ind w:left="567" w:hanging="578"/>
              <w:rPr>
                <w:sz w:val="22"/>
                <w:szCs w:val="22"/>
              </w:rPr>
            </w:pPr>
            <w:r>
              <w:br w:type="page"/>
            </w:r>
          </w:p>
        </w:tc>
        <w:tc>
          <w:tcPr>
            <w:tcW w:w="3261" w:type="dxa"/>
            <w:noWrap/>
          </w:tcPr>
          <w:p w:rsidR="00851E49" w:rsidRPr="000430F1" w:rsidRDefault="00851E49" w:rsidP="00F7021E">
            <w:pPr>
              <w:spacing w:after="240"/>
              <w:rPr>
                <w:b/>
                <w:sz w:val="22"/>
                <w:szCs w:val="22"/>
              </w:rPr>
            </w:pPr>
            <w:r w:rsidRPr="000430F1">
              <w:rPr>
                <w:b/>
                <w:sz w:val="22"/>
                <w:szCs w:val="22"/>
              </w:rPr>
              <w:t>Likumprojekts (grozījumi)</w:t>
            </w:r>
          </w:p>
          <w:p w:rsidR="00851E49" w:rsidRPr="000430F1" w:rsidRDefault="00851E49" w:rsidP="00F7021E">
            <w:pPr>
              <w:spacing w:after="240"/>
              <w:rPr>
                <w:b/>
                <w:sz w:val="22"/>
                <w:szCs w:val="22"/>
              </w:rPr>
            </w:pPr>
            <w:r w:rsidRPr="000430F1">
              <w:rPr>
                <w:b/>
                <w:sz w:val="22"/>
                <w:szCs w:val="22"/>
              </w:rPr>
              <w:t xml:space="preserve">31. (6) ? </w:t>
            </w:r>
          </w:p>
        </w:tc>
        <w:tc>
          <w:tcPr>
            <w:tcW w:w="4110" w:type="dxa"/>
            <w:noWrap/>
          </w:tcPr>
          <w:p w:rsidR="00851E49" w:rsidRPr="000430F1" w:rsidRDefault="00851E49" w:rsidP="00F7021E">
            <w:pPr>
              <w:rPr>
                <w:sz w:val="22"/>
                <w:szCs w:val="22"/>
              </w:rPr>
            </w:pPr>
            <w:r w:rsidRPr="000430F1">
              <w:rPr>
                <w:b/>
                <w:sz w:val="22"/>
                <w:szCs w:val="22"/>
              </w:rPr>
              <w:t>Iebildums (EM - 22.11.2024.)</w:t>
            </w:r>
            <w:r w:rsidRPr="000430F1">
              <w:rPr>
                <w:sz w:val="22"/>
                <w:szCs w:val="22"/>
              </w:rPr>
              <w:t xml:space="preserve"> </w:t>
            </w:r>
          </w:p>
          <w:p w:rsidR="00851E49" w:rsidRPr="000430F1" w:rsidRDefault="00851E49" w:rsidP="00F7021E">
            <w:pPr>
              <w:spacing w:after="240"/>
              <w:rPr>
                <w:b/>
                <w:sz w:val="22"/>
                <w:szCs w:val="22"/>
              </w:rPr>
            </w:pPr>
          </w:p>
          <w:p w:rsidR="00851E49" w:rsidRPr="000430F1" w:rsidRDefault="00851E49" w:rsidP="00F7021E">
            <w:pPr>
              <w:rPr>
                <w:sz w:val="22"/>
                <w:szCs w:val="22"/>
              </w:rPr>
            </w:pPr>
            <w:r w:rsidRPr="000430F1">
              <w:rPr>
                <w:sz w:val="22"/>
                <w:szCs w:val="22"/>
              </w:rPr>
              <w:t xml:space="preserve">Vēršam uzmanību uz to, ka plānotā Elektronisko sakaru likumā 31. panta sestā daļa būtu attiecināma tikai </w:t>
            </w:r>
            <w:r w:rsidRPr="000430F1">
              <w:rPr>
                <w:sz w:val="22"/>
                <w:szCs w:val="22"/>
                <w:u w:val="single"/>
              </w:rPr>
              <w:t>uz tiem gadījumiem, kuros elektronisko sakaru komersantiem ir ekskluzīvas tiesības bez nekustamā īpašnieka piekrišanas veikt būvdarbus vai citas darbības svešā īpašumā, nevis uz jebkuru gadījumu, kurā pusēm par attiecīgo darbību veikšanu ir nepieciešams vienoties.</w:t>
            </w:r>
            <w:r w:rsidRPr="000430F1">
              <w:rPr>
                <w:sz w:val="22"/>
                <w:szCs w:val="22"/>
              </w:rPr>
              <w:t xml:space="preserve"> Līdz ar to lūdzam precizēt Elektronisko sakaru likuma 31.panta sesto daļu, ka attiecīgās prasības attiecas tikai uz tiem gadījumiem, kuros elektronisko sakaru tīklu ierīkošanai, atjaunošanai vai pārbūvei nav nepieciešama nekustamā īpašuma īpašnieka piekrišana. Papildus lūdzam precizēt, ka attiecīgais tiesību ierobežojums attiecas tikai uz tiem tīkliem, kas pieder elektronisko sakaru komersantiem. Noslēgumā lūdzam arī ietvert </w:t>
            </w:r>
            <w:proofErr w:type="spellStart"/>
            <w:r w:rsidRPr="000430F1">
              <w:rPr>
                <w:sz w:val="22"/>
                <w:szCs w:val="22"/>
              </w:rPr>
              <w:t>satversmīguma</w:t>
            </w:r>
            <w:proofErr w:type="spellEnd"/>
            <w:r w:rsidRPr="000430F1">
              <w:rPr>
                <w:sz w:val="22"/>
                <w:szCs w:val="22"/>
              </w:rPr>
              <w:t xml:space="preserve"> izvērtējamu anotācija par piedāvātās redakcija samērīgumu ar īpašuma tiesību ierobežojumu. </w:t>
            </w:r>
          </w:p>
          <w:p w:rsidR="00851E49" w:rsidRPr="000430F1" w:rsidRDefault="00851E49" w:rsidP="00F7021E">
            <w:pPr>
              <w:spacing w:before="240"/>
              <w:rPr>
                <w:b/>
                <w:sz w:val="22"/>
                <w:szCs w:val="22"/>
              </w:rPr>
            </w:pPr>
            <w:r w:rsidRPr="000430F1">
              <w:rPr>
                <w:i/>
                <w:sz w:val="22"/>
                <w:szCs w:val="22"/>
              </w:rPr>
              <w:t>Piedāvātā redakcija</w:t>
            </w:r>
          </w:p>
        </w:tc>
        <w:tc>
          <w:tcPr>
            <w:tcW w:w="3828" w:type="dxa"/>
            <w:noWrap/>
          </w:tcPr>
          <w:p w:rsidR="00851E49" w:rsidRPr="000430F1" w:rsidRDefault="00851E49" w:rsidP="00F7021E">
            <w:pPr>
              <w:rPr>
                <w:b/>
                <w:bCs/>
                <w:color w:val="auto"/>
                <w:sz w:val="22"/>
                <w:szCs w:val="22"/>
              </w:rPr>
            </w:pPr>
            <w:r w:rsidRPr="000430F1">
              <w:rPr>
                <w:b/>
                <w:bCs/>
                <w:color w:val="auto"/>
                <w:sz w:val="22"/>
                <w:szCs w:val="22"/>
              </w:rPr>
              <w:t xml:space="preserve">Nepieciešams pārrunāt </w:t>
            </w:r>
            <w:r w:rsidR="00D27CB9" w:rsidRPr="000430F1">
              <w:rPr>
                <w:b/>
                <w:bCs/>
                <w:color w:val="auto"/>
                <w:sz w:val="22"/>
                <w:szCs w:val="22"/>
              </w:rPr>
              <w:t>s</w:t>
            </w:r>
            <w:r w:rsidRPr="000430F1">
              <w:rPr>
                <w:b/>
                <w:bCs/>
                <w:color w:val="auto"/>
                <w:sz w:val="22"/>
                <w:szCs w:val="22"/>
              </w:rPr>
              <w:t>tarpinst</w:t>
            </w:r>
            <w:r w:rsidR="00D27CB9" w:rsidRPr="000430F1">
              <w:rPr>
                <w:b/>
                <w:bCs/>
                <w:color w:val="auto"/>
                <w:sz w:val="22"/>
                <w:szCs w:val="22"/>
              </w:rPr>
              <w:t>i</w:t>
            </w:r>
            <w:r w:rsidRPr="000430F1">
              <w:rPr>
                <w:b/>
                <w:bCs/>
                <w:color w:val="auto"/>
                <w:sz w:val="22"/>
                <w:szCs w:val="22"/>
              </w:rPr>
              <w:t>tūciju sanāksmē</w:t>
            </w:r>
          </w:p>
          <w:p w:rsidR="00851E49" w:rsidRPr="000430F1" w:rsidRDefault="00851E49" w:rsidP="00F7021E">
            <w:pPr>
              <w:rPr>
                <w:color w:val="FF0000"/>
                <w:sz w:val="22"/>
                <w:szCs w:val="22"/>
              </w:rPr>
            </w:pPr>
          </w:p>
          <w:p w:rsidR="00851E49" w:rsidRPr="000430F1" w:rsidRDefault="00851E49" w:rsidP="00F7021E">
            <w:pPr>
              <w:rPr>
                <w:color w:val="FF0000"/>
                <w:sz w:val="22"/>
                <w:szCs w:val="22"/>
              </w:rPr>
            </w:pPr>
          </w:p>
          <w:p w:rsidR="00851E49" w:rsidRPr="000430F1" w:rsidRDefault="00D27CB9" w:rsidP="00F7021E">
            <w:pPr>
              <w:rPr>
                <w:color w:val="000000" w:themeColor="text1"/>
                <w:sz w:val="22"/>
                <w:szCs w:val="22"/>
              </w:rPr>
            </w:pPr>
            <w:r w:rsidRPr="000430F1">
              <w:rPr>
                <w:color w:val="000000" w:themeColor="text1"/>
                <w:sz w:val="22"/>
                <w:szCs w:val="22"/>
              </w:rPr>
              <w:t>Lūdzam EM papildu skaidrojumu, jo n</w:t>
            </w:r>
            <w:r w:rsidR="00851E49" w:rsidRPr="000430F1">
              <w:rPr>
                <w:color w:val="000000" w:themeColor="text1"/>
                <w:sz w:val="22"/>
                <w:szCs w:val="22"/>
              </w:rPr>
              <w:t xml:space="preserve">e projektā, ne ESL nav 31. </w:t>
            </w:r>
            <w:r w:rsidRPr="000430F1">
              <w:rPr>
                <w:color w:val="000000" w:themeColor="text1"/>
                <w:sz w:val="22"/>
                <w:szCs w:val="22"/>
              </w:rPr>
              <w:t>p</w:t>
            </w:r>
            <w:r w:rsidR="00851E49" w:rsidRPr="000430F1">
              <w:rPr>
                <w:color w:val="000000" w:themeColor="text1"/>
                <w:sz w:val="22"/>
                <w:szCs w:val="22"/>
              </w:rPr>
              <w:t>anta sestās daļas</w:t>
            </w:r>
            <w:r w:rsidRPr="000430F1">
              <w:rPr>
                <w:color w:val="000000" w:themeColor="text1"/>
                <w:sz w:val="22"/>
                <w:szCs w:val="22"/>
              </w:rPr>
              <w:t>.</w:t>
            </w:r>
            <w:r w:rsidR="00851E49" w:rsidRPr="000430F1">
              <w:rPr>
                <w:color w:val="000000" w:themeColor="text1"/>
                <w:sz w:val="22"/>
                <w:szCs w:val="22"/>
              </w:rPr>
              <w:t xml:space="preserve"> </w:t>
            </w:r>
          </w:p>
          <w:p w:rsidR="00851E49" w:rsidRPr="000430F1" w:rsidRDefault="00851E49" w:rsidP="00F7021E">
            <w:pPr>
              <w:rPr>
                <w:color w:val="000000" w:themeColor="text1"/>
                <w:sz w:val="22"/>
                <w:szCs w:val="22"/>
              </w:rPr>
            </w:pPr>
          </w:p>
          <w:p w:rsidR="00851E49" w:rsidRPr="00FD1E45" w:rsidRDefault="00851E49" w:rsidP="00F7021E">
            <w:pPr>
              <w:rPr>
                <w:color w:val="FF0000"/>
                <w:sz w:val="22"/>
                <w:szCs w:val="22"/>
              </w:rPr>
            </w:pPr>
            <w:r w:rsidRPr="000430F1">
              <w:rPr>
                <w:color w:val="000000" w:themeColor="text1"/>
                <w:sz w:val="22"/>
                <w:szCs w:val="22"/>
              </w:rPr>
              <w:t>.</w:t>
            </w:r>
          </w:p>
        </w:tc>
        <w:tc>
          <w:tcPr>
            <w:tcW w:w="2909" w:type="dxa"/>
            <w:noWrap/>
          </w:tcPr>
          <w:p w:rsidR="00851E49" w:rsidRPr="006D1EAF" w:rsidRDefault="00851E49" w:rsidP="00F7021E">
            <w:pPr>
              <w:rPr>
                <w:color w:val="000000" w:themeColor="text1"/>
                <w:sz w:val="22"/>
                <w:szCs w:val="22"/>
              </w:rPr>
            </w:pPr>
          </w:p>
          <w:p w:rsidR="00851E49" w:rsidRPr="00F47180" w:rsidRDefault="00851E49" w:rsidP="00F7021E">
            <w:pPr>
              <w:rPr>
                <w:color w:val="FF0000"/>
                <w:sz w:val="22"/>
                <w:szCs w:val="22"/>
              </w:rPr>
            </w:pPr>
          </w:p>
          <w:p w:rsidR="00851E49" w:rsidRPr="00F47180" w:rsidRDefault="00851E49" w:rsidP="00F7021E">
            <w:pPr>
              <w:rPr>
                <w:color w:val="FF0000"/>
                <w:sz w:val="22"/>
                <w:szCs w:val="22"/>
              </w:rPr>
            </w:pPr>
          </w:p>
        </w:tc>
      </w:tr>
    </w:tbl>
    <w:tbl>
      <w:tblPr>
        <w:tblW w:w="1481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43"/>
        <w:gridCol w:w="3260"/>
        <w:gridCol w:w="4343"/>
        <w:gridCol w:w="3032"/>
        <w:gridCol w:w="3539"/>
      </w:tblGrid>
      <w:tr w:rsidR="003A0F86" w:rsidRPr="00F55E90" w:rsidTr="00F05D32">
        <w:tc>
          <w:tcPr>
            <w:tcW w:w="14817" w:type="dxa"/>
            <w:gridSpan w:val="5"/>
            <w:shd w:val="clear" w:color="auto" w:fill="BFBFBF" w:themeFill="background1" w:themeFillShade="BF"/>
            <w:noWrap/>
            <w:tcMar>
              <w:top w:w="75" w:type="dxa"/>
              <w:left w:w="75" w:type="dxa"/>
              <w:bottom w:w="75" w:type="dxa"/>
              <w:right w:w="75" w:type="dxa"/>
            </w:tcMar>
          </w:tcPr>
          <w:p w:rsidR="003A0F86" w:rsidRPr="00F55E90" w:rsidRDefault="003A0F86" w:rsidP="00FF2B76">
            <w:pPr>
              <w:pStyle w:val="Heading1"/>
              <w:numPr>
                <w:ilvl w:val="0"/>
                <w:numId w:val="10"/>
              </w:numPr>
              <w:rPr>
                <w:rFonts w:ascii="Times New Roman" w:hAnsi="Times New Roman" w:cs="Times New Roman"/>
                <w:b/>
                <w:sz w:val="22"/>
                <w:szCs w:val="22"/>
              </w:rPr>
            </w:pPr>
            <w:bookmarkStart w:id="52" w:name="_Toc183683810"/>
            <w:bookmarkStart w:id="53" w:name="_Toc186724993"/>
            <w:bookmarkStart w:id="54" w:name="_Toc190094584"/>
            <w:r w:rsidRPr="00F55E90">
              <w:rPr>
                <w:rFonts w:ascii="Times New Roman" w:hAnsi="Times New Roman" w:cs="Times New Roman"/>
                <w:b/>
                <w:sz w:val="22"/>
                <w:szCs w:val="22"/>
              </w:rPr>
              <w:lastRenderedPageBreak/>
              <w:t>4. pantā iekļautais 32.</w:t>
            </w:r>
            <w:r w:rsidRPr="00F05D32">
              <w:rPr>
                <w:rFonts w:ascii="Times New Roman" w:hAnsi="Times New Roman" w:cs="Times New Roman"/>
                <w:b/>
                <w:sz w:val="22"/>
                <w:szCs w:val="22"/>
                <w:vertAlign w:val="superscript"/>
              </w:rPr>
              <w:t>1</w:t>
            </w:r>
            <w:r w:rsidRPr="00F55E90">
              <w:rPr>
                <w:rFonts w:ascii="Times New Roman" w:hAnsi="Times New Roman" w:cs="Times New Roman"/>
                <w:b/>
                <w:sz w:val="22"/>
                <w:szCs w:val="22"/>
              </w:rPr>
              <w:t xml:space="preserve"> pants</w:t>
            </w:r>
            <w:bookmarkEnd w:id="52"/>
            <w:bookmarkEnd w:id="53"/>
            <w:bookmarkEnd w:id="54"/>
            <w:r w:rsidRPr="00F55E90">
              <w:rPr>
                <w:rFonts w:ascii="Times New Roman" w:hAnsi="Times New Roman" w:cs="Times New Roman"/>
                <w:b/>
                <w:sz w:val="22"/>
                <w:szCs w:val="22"/>
              </w:rPr>
              <w:t xml:space="preserve"> </w:t>
            </w:r>
          </w:p>
        </w:tc>
      </w:tr>
      <w:tr w:rsidR="008C228F" w:rsidRPr="00FF2B76" w:rsidTr="00845CC0">
        <w:tc>
          <w:tcPr>
            <w:tcW w:w="643" w:type="dxa"/>
            <w:shd w:val="clear" w:color="auto" w:fill="auto"/>
            <w:noWrap/>
            <w:tcMar>
              <w:top w:w="75" w:type="dxa"/>
              <w:left w:w="75" w:type="dxa"/>
              <w:bottom w:w="75" w:type="dxa"/>
              <w:right w:w="75" w:type="dxa"/>
            </w:tcMar>
          </w:tcPr>
          <w:p w:rsidR="008C228F" w:rsidRPr="00FF2B76" w:rsidRDefault="008C228F" w:rsidP="00FD4E3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8C228F" w:rsidRPr="000430F1" w:rsidRDefault="008C228F" w:rsidP="00FF2B76">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8C228F" w:rsidRPr="000430F1" w:rsidRDefault="008C228F" w:rsidP="00FF2B76">
            <w:pPr>
              <w:spacing w:after="240"/>
              <w:rPr>
                <w:b/>
                <w:sz w:val="22"/>
                <w:szCs w:val="22"/>
              </w:rPr>
            </w:pPr>
            <w:r w:rsidRPr="000430F1">
              <w:rPr>
                <w:sz w:val="22"/>
                <w:szCs w:val="22"/>
              </w:rPr>
              <w:t>1.3. Pašreizējā situācija, problēmas un risinājumi</w:t>
            </w:r>
          </w:p>
        </w:tc>
        <w:tc>
          <w:tcPr>
            <w:tcW w:w="4343" w:type="dxa"/>
            <w:shd w:val="clear" w:color="auto" w:fill="auto"/>
            <w:noWrap/>
            <w:tcMar>
              <w:top w:w="75" w:type="dxa"/>
              <w:left w:w="75" w:type="dxa"/>
              <w:bottom w:w="75" w:type="dxa"/>
              <w:right w:w="75" w:type="dxa"/>
            </w:tcMar>
          </w:tcPr>
          <w:p w:rsidR="008C228F" w:rsidRPr="000430F1" w:rsidRDefault="008C228F" w:rsidP="00FF2B76">
            <w:pPr>
              <w:rPr>
                <w:sz w:val="22"/>
                <w:szCs w:val="22"/>
              </w:rPr>
            </w:pPr>
            <w:r w:rsidRPr="000430F1">
              <w:rPr>
                <w:sz w:val="22"/>
                <w:szCs w:val="22"/>
              </w:rPr>
              <w:t>32.</w:t>
            </w:r>
            <w:r w:rsidRPr="000430F1">
              <w:rPr>
                <w:sz w:val="22"/>
                <w:szCs w:val="22"/>
                <w:vertAlign w:val="superscript"/>
              </w:rPr>
              <w:t>1</w:t>
            </w:r>
            <w:r w:rsidRPr="000430F1">
              <w:rPr>
                <w:sz w:val="22"/>
                <w:szCs w:val="22"/>
              </w:rPr>
              <w:t> pants</w:t>
            </w:r>
          </w:p>
          <w:p w:rsidR="008C228F" w:rsidRPr="000430F1" w:rsidRDefault="008C228F" w:rsidP="00FF2B76">
            <w:pPr>
              <w:spacing w:after="240"/>
              <w:rPr>
                <w:b/>
                <w:sz w:val="22"/>
                <w:szCs w:val="22"/>
              </w:rPr>
            </w:pPr>
            <w:r w:rsidRPr="000430F1">
              <w:rPr>
                <w:b/>
                <w:sz w:val="22"/>
                <w:szCs w:val="22"/>
              </w:rPr>
              <w:t>Priekšlikums (FM - 22.11.2024.)</w:t>
            </w:r>
          </w:p>
          <w:p w:rsidR="008C228F" w:rsidRPr="000430F1" w:rsidRDefault="008C228F" w:rsidP="00FF2B76">
            <w:pPr>
              <w:rPr>
                <w:sz w:val="22"/>
                <w:szCs w:val="22"/>
              </w:rPr>
            </w:pPr>
            <w:r w:rsidRPr="000430F1">
              <w:rPr>
                <w:sz w:val="22"/>
                <w:szCs w:val="22"/>
              </w:rPr>
              <w:t>Lūdzam precizēt anotācijas 1.3.sadaļā atsauci uz likumprojektā piedāvāto 32.</w:t>
            </w:r>
            <w:r w:rsidRPr="000430F1">
              <w:rPr>
                <w:b/>
                <w:sz w:val="22"/>
                <w:szCs w:val="22"/>
                <w:vertAlign w:val="superscript"/>
              </w:rPr>
              <w:t>1</w:t>
            </w:r>
            <w:r w:rsidRPr="000430F1">
              <w:rPr>
                <w:sz w:val="22"/>
                <w:szCs w:val="22"/>
              </w:rPr>
              <w:t> pantu, jo pašreiz anotācijā norādīts nekorekts panta numurs - 32.</w:t>
            </w:r>
            <w:r w:rsidRPr="000430F1">
              <w:rPr>
                <w:b/>
                <w:sz w:val="22"/>
                <w:szCs w:val="22"/>
                <w:vertAlign w:val="superscript"/>
              </w:rPr>
              <w:t>2</w:t>
            </w:r>
            <w:r w:rsidRPr="000430F1">
              <w:rPr>
                <w:sz w:val="22"/>
                <w:szCs w:val="22"/>
              </w:rPr>
              <w:t> pants.</w:t>
            </w:r>
          </w:p>
          <w:p w:rsidR="008C228F" w:rsidRPr="000430F1" w:rsidRDefault="008C228F" w:rsidP="00FF2B76">
            <w:pPr>
              <w:spacing w:before="240" w:after="240"/>
              <w:rPr>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9E3289" w:rsidRPr="000430F1" w:rsidRDefault="009E3289" w:rsidP="00FF2B76">
            <w:pPr>
              <w:rPr>
                <w:b/>
                <w:sz w:val="22"/>
                <w:szCs w:val="22"/>
              </w:rPr>
            </w:pPr>
            <w:r w:rsidRPr="000430F1">
              <w:rPr>
                <w:b/>
                <w:sz w:val="22"/>
                <w:szCs w:val="22"/>
              </w:rPr>
              <w:t>Ņemts vērā</w:t>
            </w:r>
          </w:p>
          <w:p w:rsidR="00FD1E45" w:rsidRPr="000430F1" w:rsidRDefault="00FD1E45" w:rsidP="00FF2B76">
            <w:pPr>
              <w:rPr>
                <w:color w:val="FF0000"/>
                <w:sz w:val="22"/>
                <w:szCs w:val="22"/>
              </w:rPr>
            </w:pPr>
          </w:p>
        </w:tc>
        <w:tc>
          <w:tcPr>
            <w:tcW w:w="3539" w:type="dxa"/>
            <w:shd w:val="clear" w:color="auto" w:fill="auto"/>
            <w:noWrap/>
            <w:tcMar>
              <w:top w:w="75" w:type="dxa"/>
              <w:left w:w="75" w:type="dxa"/>
              <w:bottom w:w="75" w:type="dxa"/>
              <w:right w:w="75" w:type="dxa"/>
            </w:tcMar>
          </w:tcPr>
          <w:p w:rsidR="008C228F" w:rsidRPr="00F2723D" w:rsidRDefault="009E3289" w:rsidP="00FF2B76">
            <w:pPr>
              <w:rPr>
                <w:b/>
                <w:sz w:val="22"/>
                <w:szCs w:val="22"/>
              </w:rPr>
            </w:pPr>
            <w:r w:rsidRPr="000430F1">
              <w:rPr>
                <w:b/>
                <w:sz w:val="22"/>
                <w:szCs w:val="22"/>
              </w:rPr>
              <w:t>Precizēta anotācija</w:t>
            </w:r>
            <w:r w:rsidR="00F2723D" w:rsidRPr="000430F1">
              <w:rPr>
                <w:b/>
                <w:sz w:val="22"/>
                <w:szCs w:val="22"/>
              </w:rPr>
              <w:t xml:space="preserve"> atbilstoši </w:t>
            </w:r>
            <w:r w:rsidR="00915ACD" w:rsidRPr="000430F1">
              <w:rPr>
                <w:b/>
                <w:sz w:val="22"/>
                <w:szCs w:val="22"/>
              </w:rPr>
              <w:t>likum</w:t>
            </w:r>
            <w:r w:rsidR="00F2723D" w:rsidRPr="000430F1">
              <w:rPr>
                <w:b/>
                <w:sz w:val="22"/>
                <w:szCs w:val="22"/>
              </w:rPr>
              <w:t>projektā noteiktajam</w:t>
            </w:r>
          </w:p>
        </w:tc>
      </w:tr>
      <w:tr w:rsidR="00791604" w:rsidRPr="00FF2B76" w:rsidTr="00845CC0">
        <w:tc>
          <w:tcPr>
            <w:tcW w:w="643" w:type="dxa"/>
            <w:shd w:val="clear" w:color="auto" w:fill="auto"/>
            <w:noWrap/>
            <w:tcMar>
              <w:top w:w="75" w:type="dxa"/>
              <w:left w:w="75" w:type="dxa"/>
              <w:bottom w:w="75" w:type="dxa"/>
              <w:right w:w="75" w:type="dxa"/>
            </w:tcMar>
          </w:tcPr>
          <w:p w:rsidR="00791604" w:rsidRPr="00FF2B76" w:rsidRDefault="00791604" w:rsidP="00FD4E3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91604" w:rsidRPr="000430F1" w:rsidRDefault="009E3289" w:rsidP="00FF2B76">
            <w:r w:rsidRPr="000430F1">
              <w:t>Papildināt likumu ar 32.</w:t>
            </w:r>
            <w:r w:rsidRPr="000430F1">
              <w:rPr>
                <w:vertAlign w:val="superscript"/>
              </w:rPr>
              <w:t>1</w:t>
            </w:r>
            <w:r w:rsidRPr="000430F1">
              <w:t xml:space="preserve"> pantu šādā redakcijā:</w:t>
            </w:r>
          </w:p>
          <w:p w:rsidR="009E3289" w:rsidRPr="000430F1" w:rsidRDefault="009E3289" w:rsidP="00FF2B76"/>
          <w:p w:rsidR="009E3289" w:rsidRPr="000430F1" w:rsidRDefault="009E3289" w:rsidP="21F3463C">
            <w:pPr>
              <w:rPr>
                <w:sz w:val="22"/>
                <w:szCs w:val="22"/>
              </w:rPr>
            </w:pPr>
            <w:r w:rsidRPr="000430F1">
              <w:rPr>
                <w:b/>
                <w:bCs/>
                <w:u w:val="single"/>
              </w:rPr>
              <w:t>"</w:t>
            </w:r>
            <w:r w:rsidRPr="000430F1">
              <w:rPr>
                <w:rStyle w:val="Strong"/>
                <w:b w:val="0"/>
                <w:bCs w:val="0"/>
                <w:u w:val="single"/>
              </w:rPr>
              <w:t>32.</w:t>
            </w:r>
            <w:r w:rsidRPr="000430F1">
              <w:rPr>
                <w:rStyle w:val="Strong"/>
                <w:b w:val="0"/>
                <w:bCs w:val="0"/>
                <w:u w:val="single"/>
                <w:vertAlign w:val="superscript"/>
              </w:rPr>
              <w:t>1 </w:t>
            </w:r>
            <w:r w:rsidRPr="000430F1">
              <w:rPr>
                <w:rStyle w:val="Strong"/>
                <w:b w:val="0"/>
                <w:bCs w:val="0"/>
                <w:u w:val="single"/>
              </w:rPr>
              <w:t>pants. Citu personu, kuru elektronisko sakaru komersants ir pilnvarojis veikt elektronisko sakaru tīklu ierīkošanu, būvniecību un uzturēšanu, tiesības un pienākumi</w:t>
            </w:r>
            <w:r w:rsidRPr="000430F1">
              <w:rPr>
                <w:b/>
                <w:bCs/>
              </w:rPr>
              <w:br/>
            </w:r>
            <w:r w:rsidRPr="000430F1">
              <w:br/>
              <w:t xml:space="preserve">Šā likuma </w:t>
            </w:r>
            <w:r w:rsidRPr="000430F1">
              <w:rPr>
                <w:rStyle w:val="scayt-misspell-word"/>
              </w:rPr>
              <w:t>IV</w:t>
            </w:r>
            <w:r w:rsidRPr="000430F1">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9E3289" w:rsidRPr="000430F1" w:rsidRDefault="009E3289" w:rsidP="00FF2B76"/>
          <w:p w:rsidR="009E3289" w:rsidRPr="000430F1" w:rsidRDefault="009E3289" w:rsidP="00FF2B76"/>
          <w:p w:rsidR="009E3289" w:rsidRPr="000430F1" w:rsidRDefault="009E3289" w:rsidP="21F3463C"/>
        </w:tc>
        <w:tc>
          <w:tcPr>
            <w:tcW w:w="4343" w:type="dxa"/>
            <w:shd w:val="clear" w:color="auto" w:fill="auto"/>
            <w:noWrap/>
            <w:tcMar>
              <w:top w:w="75" w:type="dxa"/>
              <w:left w:w="75" w:type="dxa"/>
              <w:bottom w:w="75" w:type="dxa"/>
              <w:right w:w="75" w:type="dxa"/>
            </w:tcMar>
          </w:tcPr>
          <w:p w:rsidR="00791604" w:rsidRPr="000430F1" w:rsidRDefault="00791604" w:rsidP="00FF2B76">
            <w:pPr>
              <w:spacing w:before="240" w:after="240"/>
              <w:rPr>
                <w:b/>
                <w:color w:val="auto"/>
                <w:sz w:val="22"/>
                <w:szCs w:val="22"/>
              </w:rPr>
            </w:pPr>
            <w:r w:rsidRPr="000430F1">
              <w:rPr>
                <w:b/>
                <w:color w:val="auto"/>
                <w:sz w:val="22"/>
                <w:szCs w:val="22"/>
              </w:rPr>
              <w:lastRenderedPageBreak/>
              <w:t xml:space="preserve">Bite 15.11.2024. iebildums </w:t>
            </w:r>
          </w:p>
          <w:p w:rsidR="00791604" w:rsidRPr="000430F1" w:rsidRDefault="00791604" w:rsidP="00FF2B76">
            <w:pPr>
              <w:spacing w:after="160" w:line="259" w:lineRule="auto"/>
              <w:rPr>
                <w:rFonts w:eastAsiaTheme="minorHAnsi"/>
                <w:b/>
                <w:bCs/>
                <w:sz w:val="22"/>
                <w:szCs w:val="22"/>
              </w:rPr>
            </w:pPr>
            <w:r w:rsidRPr="000430F1">
              <w:rPr>
                <w:rFonts w:eastAsiaTheme="minorHAnsi"/>
                <w:b/>
                <w:bCs/>
                <w:sz w:val="22"/>
                <w:szCs w:val="22"/>
              </w:rPr>
              <w:t>3. Par 32.</w:t>
            </w:r>
            <w:r w:rsidRPr="000430F1">
              <w:rPr>
                <w:rFonts w:eastAsiaTheme="minorHAnsi"/>
                <w:b/>
                <w:bCs/>
                <w:sz w:val="22"/>
                <w:szCs w:val="22"/>
                <w:vertAlign w:val="superscript"/>
              </w:rPr>
              <w:t>1</w:t>
            </w:r>
            <w:r w:rsidRPr="000430F1">
              <w:rPr>
                <w:rFonts w:eastAsiaTheme="minorHAnsi"/>
                <w:b/>
                <w:bCs/>
                <w:sz w:val="22"/>
                <w:szCs w:val="22"/>
              </w:rPr>
              <w:t xml:space="preserve"> pantu</w:t>
            </w:r>
          </w:p>
          <w:p w:rsidR="00791604" w:rsidRPr="000430F1" w:rsidRDefault="00791604" w:rsidP="00FF2B76">
            <w:pPr>
              <w:spacing w:after="160" w:line="259" w:lineRule="auto"/>
              <w:rPr>
                <w:rFonts w:eastAsiaTheme="majorEastAsia"/>
                <w:sz w:val="22"/>
                <w:szCs w:val="22"/>
              </w:rPr>
            </w:pPr>
            <w:r w:rsidRPr="000430F1">
              <w:rPr>
                <w:rFonts w:eastAsiaTheme="majorEastAsia"/>
                <w:sz w:val="22"/>
                <w:szCs w:val="22"/>
              </w:rPr>
              <w:t>Izvērtējot jaunās normas – 32.</w:t>
            </w:r>
            <w:r w:rsidRPr="000430F1">
              <w:rPr>
                <w:rFonts w:eastAsiaTheme="majorEastAsia"/>
                <w:sz w:val="22"/>
                <w:szCs w:val="22"/>
                <w:vertAlign w:val="superscript"/>
              </w:rPr>
              <w:t>1</w:t>
            </w:r>
            <w:r w:rsidRPr="000430F1">
              <w:rPr>
                <w:rFonts w:eastAsiaTheme="majorEastAsia"/>
                <w:sz w:val="22"/>
                <w:szCs w:val="22"/>
              </w:rPr>
              <w:t xml:space="preserve"> panta nosaukumu un redakciju, konstatējām, ka, lai gan viedokļu apkopojuma tabulā un anotācijā ir norādīts, ka normu ierosināja nozares asociācijas, norma pārņemta nepilnīgi, sašaurinot subjektu loku, uz kuriem paredzēts attiecināt tiesības un pienākumus. Pilna ierosinātās normas redakcija ir šāda:  </w:t>
            </w:r>
          </w:p>
          <w:p w:rsidR="00791604" w:rsidRPr="000430F1" w:rsidRDefault="00791604" w:rsidP="00FF2B76">
            <w:pPr>
              <w:spacing w:after="160" w:line="259" w:lineRule="auto"/>
              <w:rPr>
                <w:rFonts w:eastAsiaTheme="minorHAnsi"/>
                <w:i/>
                <w:iCs/>
                <w:sz w:val="22"/>
                <w:szCs w:val="22"/>
              </w:rPr>
            </w:pPr>
            <w:r w:rsidRPr="000430F1">
              <w:rPr>
                <w:rFonts w:eastAsiaTheme="minorHAnsi"/>
                <w:sz w:val="22"/>
                <w:szCs w:val="22"/>
              </w:rPr>
              <w:t>“</w:t>
            </w:r>
            <w:r w:rsidRPr="000430F1">
              <w:rPr>
                <w:rFonts w:eastAsiaTheme="minorHAnsi"/>
                <w:i/>
                <w:iCs/>
                <w:sz w:val="22"/>
                <w:szCs w:val="22"/>
              </w:rPr>
              <w:t xml:space="preserve">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w:t>
            </w:r>
            <w:r w:rsidRPr="000430F1">
              <w:rPr>
                <w:rFonts w:eastAsiaTheme="minorHAnsi"/>
                <w:b/>
                <w:bCs/>
                <w:i/>
                <w:iCs/>
                <w:sz w:val="22"/>
                <w:szCs w:val="22"/>
              </w:rPr>
              <w:t xml:space="preserve">un uz komersantu, kuram pieder īpašuma vai valdījuma tiesības uz šādu </w:t>
            </w:r>
            <w:r w:rsidRPr="000430F1">
              <w:rPr>
                <w:rFonts w:eastAsiaTheme="minorHAnsi"/>
                <w:b/>
                <w:bCs/>
                <w:i/>
                <w:iCs/>
                <w:sz w:val="22"/>
                <w:szCs w:val="22"/>
              </w:rPr>
              <w:lastRenderedPageBreak/>
              <w:t>elektronisko sakaru tīklu vai tā daļu</w:t>
            </w:r>
            <w:r w:rsidRPr="000430F1">
              <w:rPr>
                <w:rFonts w:eastAsiaTheme="minorHAnsi"/>
                <w:i/>
                <w:iCs/>
                <w:sz w:val="22"/>
                <w:szCs w:val="22"/>
              </w:rPr>
              <w:t>.”</w:t>
            </w:r>
          </w:p>
          <w:p w:rsidR="00791604" w:rsidRPr="000430F1" w:rsidRDefault="00791604" w:rsidP="00FF2B76">
            <w:pPr>
              <w:textAlignment w:val="baseline"/>
              <w:rPr>
                <w:rFonts w:eastAsiaTheme="majorEastAsia"/>
                <w:sz w:val="22"/>
                <w:szCs w:val="22"/>
              </w:rPr>
            </w:pPr>
            <w:r w:rsidRPr="000430F1">
              <w:rPr>
                <w:rFonts w:eastAsiaTheme="majorEastAsia"/>
                <w:sz w:val="22"/>
                <w:szCs w:val="22"/>
              </w:rPr>
              <w:t>Iebilstam pret normas sašaurināšanu un lūdzam pieturēties pie redakcijas, kuru piedāvāja LIA/LIKTA. Attiecīgi būtu jāmaina arī 32.</w:t>
            </w:r>
            <w:r w:rsidRPr="000430F1">
              <w:rPr>
                <w:rFonts w:eastAsiaTheme="majorEastAsia"/>
                <w:sz w:val="22"/>
                <w:szCs w:val="22"/>
                <w:vertAlign w:val="superscript"/>
              </w:rPr>
              <w:t>1</w:t>
            </w:r>
            <w:r w:rsidRPr="000430F1">
              <w:rPr>
                <w:rFonts w:eastAsiaTheme="majorEastAsia"/>
                <w:sz w:val="22"/>
                <w:szCs w:val="22"/>
              </w:rPr>
              <w:t xml:space="preserve"> panta  nosaukums, piemēram šādi: </w:t>
            </w:r>
          </w:p>
          <w:p w:rsidR="00791604" w:rsidRPr="000430F1" w:rsidRDefault="00791604" w:rsidP="00FF2B76">
            <w:pPr>
              <w:ind w:firstLine="720"/>
              <w:textAlignment w:val="baseline"/>
              <w:rPr>
                <w:rFonts w:eastAsiaTheme="majorEastAsia"/>
                <w:sz w:val="22"/>
                <w:szCs w:val="22"/>
              </w:rPr>
            </w:pPr>
            <w:r w:rsidRPr="000430F1">
              <w:rPr>
                <w:rFonts w:eastAsiaTheme="majorEastAsia"/>
                <w:b/>
                <w:bCs/>
                <w:sz w:val="22"/>
                <w:szCs w:val="22"/>
                <w:shd w:val="clear" w:color="auto" w:fill="FFFFFF"/>
              </w:rPr>
              <w:t>“32.</w:t>
            </w:r>
            <w:r w:rsidRPr="000430F1">
              <w:rPr>
                <w:rFonts w:eastAsiaTheme="majorEastAsia"/>
                <w:b/>
                <w:bCs/>
                <w:sz w:val="22"/>
                <w:szCs w:val="22"/>
                <w:shd w:val="clear" w:color="auto" w:fill="FFFFFF"/>
                <w:vertAlign w:val="superscript"/>
              </w:rPr>
              <w:t>1 </w:t>
            </w:r>
            <w:r w:rsidRPr="000430F1">
              <w:rPr>
                <w:rFonts w:eastAsiaTheme="majorEastAsia"/>
                <w:b/>
                <w:bCs/>
                <w:sz w:val="22"/>
                <w:szCs w:val="22"/>
                <w:shd w:val="clear" w:color="auto" w:fill="FFFFFF"/>
              </w:rPr>
              <w:t>pants. Citu personu tiesības un pienākumi”,</w:t>
            </w:r>
            <w:r w:rsidRPr="000430F1">
              <w:rPr>
                <w:sz w:val="22"/>
                <w:szCs w:val="22"/>
              </w:rPr>
              <w:br/>
            </w:r>
            <w:r w:rsidRPr="000430F1">
              <w:rPr>
                <w:rFonts w:eastAsiaTheme="majorEastAsia"/>
                <w:sz w:val="22"/>
                <w:szCs w:val="22"/>
              </w:rPr>
              <w:t>un anotācijas teksts, piemēram, šādi:</w:t>
            </w:r>
          </w:p>
          <w:p w:rsidR="00791604" w:rsidRPr="000430F1" w:rsidRDefault="00791604" w:rsidP="00FF2B76">
            <w:pPr>
              <w:textAlignment w:val="baseline"/>
              <w:rPr>
                <w:rFonts w:eastAsiaTheme="minorHAnsi"/>
                <w:i/>
                <w:iCs/>
                <w:sz w:val="22"/>
                <w:szCs w:val="22"/>
              </w:rPr>
            </w:pPr>
            <w:r w:rsidRPr="000430F1">
              <w:rPr>
                <w:rFonts w:eastAsiaTheme="majorEastAsia"/>
                <w:sz w:val="22"/>
                <w:szCs w:val="22"/>
              </w:rPr>
              <w:tab/>
            </w:r>
            <w:r w:rsidRPr="000430F1">
              <w:rPr>
                <w:rFonts w:eastAsiaTheme="minorHAnsi"/>
                <w:i/>
                <w:iCs/>
                <w:sz w:val="22"/>
                <w:szCs w:val="22"/>
              </w:rPr>
              <w:t xml:space="preserve">“(..) </w:t>
            </w:r>
          </w:p>
          <w:p w:rsidR="00791604" w:rsidRPr="000430F1" w:rsidRDefault="00791604" w:rsidP="00FF2B76">
            <w:pPr>
              <w:spacing w:line="259" w:lineRule="auto"/>
              <w:rPr>
                <w:b/>
                <w:bCs/>
                <w:i/>
                <w:iCs/>
                <w:sz w:val="22"/>
                <w:szCs w:val="22"/>
              </w:rPr>
            </w:pPr>
            <w:r w:rsidRPr="000430F1">
              <w:rPr>
                <w:b/>
                <w:bCs/>
                <w:i/>
                <w:iCs/>
                <w:sz w:val="22"/>
                <w:szCs w:val="22"/>
              </w:rPr>
              <w:t>Problēmas apraksts</w:t>
            </w:r>
          </w:p>
          <w:p w:rsidR="00791604" w:rsidRPr="000430F1" w:rsidRDefault="00791604" w:rsidP="00FF2B76">
            <w:pPr>
              <w:spacing w:after="160" w:line="259" w:lineRule="auto"/>
              <w:rPr>
                <w:i/>
                <w:iCs/>
                <w:sz w:val="22"/>
                <w:szCs w:val="22"/>
              </w:rPr>
            </w:pPr>
            <w:r w:rsidRPr="000430F1">
              <w:rPr>
                <w:i/>
                <w:iCs/>
                <w:sz w:val="22"/>
                <w:szCs w:val="22"/>
              </w:rPr>
              <w:t>ESL ir papildināms ar 32.</w:t>
            </w:r>
            <w:r w:rsidRPr="000430F1">
              <w:rPr>
                <w:i/>
                <w:iCs/>
                <w:strike/>
                <w:sz w:val="22"/>
                <w:szCs w:val="22"/>
                <w:vertAlign w:val="superscript"/>
              </w:rPr>
              <w:t>2</w:t>
            </w:r>
            <w:r w:rsidRPr="000430F1">
              <w:rPr>
                <w:i/>
                <w:iCs/>
                <w:sz w:val="22"/>
                <w:szCs w:val="22"/>
                <w:vertAlign w:val="superscript"/>
              </w:rPr>
              <w:t>1</w:t>
            </w:r>
            <w:r w:rsidRPr="000430F1">
              <w:rPr>
                <w:i/>
                <w:iCs/>
                <w:sz w:val="22"/>
                <w:szCs w:val="22"/>
              </w:rPr>
              <w:t> pantu šādā redakcijā: “32.</w:t>
            </w:r>
            <w:r w:rsidRPr="000430F1">
              <w:rPr>
                <w:i/>
                <w:iCs/>
                <w:strike/>
                <w:sz w:val="22"/>
                <w:szCs w:val="22"/>
                <w:vertAlign w:val="superscript"/>
              </w:rPr>
              <w:t>2</w:t>
            </w:r>
            <w:r w:rsidRPr="000430F1">
              <w:rPr>
                <w:i/>
                <w:iCs/>
                <w:sz w:val="22"/>
                <w:szCs w:val="22"/>
                <w:vertAlign w:val="superscript"/>
              </w:rPr>
              <w:t>1</w:t>
            </w:r>
            <w:r w:rsidRPr="000430F1">
              <w:rPr>
                <w:i/>
                <w:iCs/>
                <w:sz w:val="22"/>
                <w:szCs w:val="22"/>
              </w:rPr>
              <w:t xml:space="preserve"> 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w:t>
            </w:r>
            <w:r w:rsidRPr="000430F1">
              <w:rPr>
                <w:rFonts w:eastAsiaTheme="minorHAnsi"/>
                <w:b/>
                <w:bCs/>
                <w:i/>
                <w:iCs/>
                <w:sz w:val="22"/>
                <w:szCs w:val="22"/>
              </w:rPr>
              <w:t>un uz komersantu, kuram pieder īpašuma vai valdījuma tiesības uz šādu elektronisko sakaru tīklu vai tā daļu</w:t>
            </w:r>
            <w:r w:rsidRPr="000430F1">
              <w:rPr>
                <w:i/>
                <w:iCs/>
                <w:sz w:val="22"/>
                <w:szCs w:val="22"/>
              </w:rPr>
              <w:t>”.</w:t>
            </w:r>
          </w:p>
          <w:p w:rsidR="00791604" w:rsidRPr="000430F1" w:rsidRDefault="00791604" w:rsidP="00FF2B76">
            <w:pPr>
              <w:spacing w:after="160" w:line="259" w:lineRule="auto"/>
              <w:rPr>
                <w:i/>
                <w:iCs/>
                <w:sz w:val="22"/>
                <w:szCs w:val="22"/>
              </w:rPr>
            </w:pPr>
            <w:r w:rsidRPr="000430F1">
              <w:rPr>
                <w:i/>
                <w:iCs/>
                <w:sz w:val="22"/>
                <w:szCs w:val="22"/>
              </w:rPr>
              <w:t xml:space="preserve">Šāds papildinājums, pamatojoties uz komersantu ierosinājumu, nepieciešams, lai IV nodaļā paredzētās elektronisko sakaru komersanta tiesības un pienākumi varētu tikt attiecināti arī uz personām, kuras elektronisko sakaru komersants pilnvaro vai ar kurām sadarbojas elektronisko sakaru tīkla ierīkošanā, būvniecībā un uzturēšanā </w:t>
            </w:r>
            <w:r w:rsidRPr="000430F1">
              <w:rPr>
                <w:rFonts w:eastAsiaTheme="minorHAnsi"/>
                <w:b/>
                <w:bCs/>
                <w:i/>
                <w:iCs/>
                <w:sz w:val="22"/>
                <w:szCs w:val="22"/>
              </w:rPr>
              <w:t>un uz komersantu, kuram pieder īpašuma vai valdījuma tiesības uz šādu elektronisko sakaru tīklu vai tā daļu</w:t>
            </w:r>
            <w:r w:rsidRPr="000430F1">
              <w:rPr>
                <w:i/>
                <w:iCs/>
                <w:sz w:val="22"/>
                <w:szCs w:val="22"/>
              </w:rPr>
              <w:t xml:space="preserve">. Šāds risinājums arī </w:t>
            </w:r>
            <w:r w:rsidRPr="000430F1">
              <w:rPr>
                <w:i/>
                <w:iCs/>
                <w:sz w:val="22"/>
                <w:szCs w:val="22"/>
              </w:rPr>
              <w:lastRenderedPageBreak/>
              <w:t>veicinās pasīvās infrastruktūras koplietošanas praksi, kas ir viens no Eiropas savienības sakaru politikas rekomendētajiem instrumentiem mobilo sakaru tīklu izvēršanai un stiprināšanai.</w:t>
            </w:r>
          </w:p>
          <w:p w:rsidR="00791604" w:rsidRPr="000430F1" w:rsidRDefault="00791604" w:rsidP="00FF2B76">
            <w:pPr>
              <w:spacing w:after="160" w:line="259" w:lineRule="auto"/>
              <w:rPr>
                <w:b/>
                <w:bCs/>
                <w:i/>
                <w:iCs/>
                <w:sz w:val="22"/>
                <w:szCs w:val="22"/>
              </w:rPr>
            </w:pPr>
            <w:r w:rsidRPr="000430F1">
              <w:rPr>
                <w:b/>
                <w:bCs/>
                <w:i/>
                <w:iCs/>
                <w:sz w:val="22"/>
                <w:szCs w:val="22"/>
              </w:rPr>
              <w:t>Risinājuma apraksts</w:t>
            </w:r>
          </w:p>
          <w:p w:rsidR="00791604" w:rsidRPr="000430F1" w:rsidRDefault="00791604" w:rsidP="00FF2B76">
            <w:pPr>
              <w:spacing w:line="259" w:lineRule="auto"/>
              <w:rPr>
                <w:i/>
                <w:iCs/>
                <w:sz w:val="22"/>
                <w:szCs w:val="22"/>
              </w:rPr>
            </w:pPr>
            <w:r w:rsidRPr="000430F1">
              <w:rPr>
                <w:i/>
                <w:iCs/>
                <w:sz w:val="22"/>
                <w:szCs w:val="22"/>
              </w:rPr>
              <w:t>Projekta 4. pantā ietverts 32.</w:t>
            </w:r>
            <w:r w:rsidRPr="000430F1">
              <w:rPr>
                <w:i/>
                <w:iCs/>
                <w:strike/>
                <w:sz w:val="22"/>
                <w:szCs w:val="22"/>
                <w:vertAlign w:val="superscript"/>
              </w:rPr>
              <w:t>2</w:t>
            </w:r>
            <w:r w:rsidRPr="000430F1">
              <w:rPr>
                <w:i/>
                <w:iCs/>
                <w:sz w:val="22"/>
                <w:szCs w:val="22"/>
                <w:vertAlign w:val="superscript"/>
              </w:rPr>
              <w:t>1</w:t>
            </w:r>
            <w:r w:rsidRPr="000430F1">
              <w:rPr>
                <w:i/>
                <w:iCs/>
                <w:sz w:val="22"/>
                <w:szCs w:val="22"/>
              </w:rPr>
              <w:t> pants šādā redakcijā:</w:t>
            </w:r>
          </w:p>
          <w:p w:rsidR="00791604" w:rsidRPr="000430F1" w:rsidRDefault="00791604" w:rsidP="00FF2B76">
            <w:pPr>
              <w:spacing w:after="160" w:line="259" w:lineRule="auto"/>
              <w:rPr>
                <w:b/>
                <w:bCs/>
                <w:i/>
                <w:iCs/>
                <w:sz w:val="22"/>
                <w:szCs w:val="22"/>
              </w:rPr>
            </w:pPr>
            <w:r w:rsidRPr="000430F1">
              <w:rPr>
                <w:i/>
                <w:iCs/>
                <w:sz w:val="22"/>
                <w:szCs w:val="22"/>
              </w:rPr>
              <w:t>“</w:t>
            </w:r>
            <w:r w:rsidRPr="000430F1">
              <w:rPr>
                <w:b/>
                <w:bCs/>
                <w:i/>
                <w:iCs/>
                <w:sz w:val="22"/>
                <w:szCs w:val="22"/>
              </w:rPr>
              <w:t>32.</w:t>
            </w:r>
            <w:r w:rsidRPr="000430F1">
              <w:rPr>
                <w:b/>
                <w:bCs/>
                <w:i/>
                <w:iCs/>
                <w:strike/>
                <w:sz w:val="22"/>
                <w:szCs w:val="22"/>
                <w:vertAlign w:val="superscript"/>
              </w:rPr>
              <w:t xml:space="preserve">2 </w:t>
            </w:r>
            <w:r w:rsidRPr="000430F1">
              <w:rPr>
                <w:b/>
                <w:bCs/>
                <w:i/>
                <w:iCs/>
                <w:sz w:val="22"/>
                <w:szCs w:val="22"/>
                <w:vertAlign w:val="superscript"/>
              </w:rPr>
              <w:t>1 </w:t>
            </w:r>
            <w:r w:rsidRPr="000430F1">
              <w:rPr>
                <w:b/>
                <w:bCs/>
                <w:i/>
                <w:iCs/>
                <w:sz w:val="22"/>
                <w:szCs w:val="22"/>
              </w:rPr>
              <w:t>pants.</w:t>
            </w:r>
            <w:r w:rsidRPr="000430F1">
              <w:rPr>
                <w:b/>
                <w:bCs/>
                <w:i/>
                <w:iCs/>
                <w:sz w:val="22"/>
                <w:szCs w:val="22"/>
                <w:vertAlign w:val="superscript"/>
              </w:rPr>
              <w:t> </w:t>
            </w:r>
            <w:r w:rsidRPr="000430F1">
              <w:rPr>
                <w:b/>
                <w:bCs/>
                <w:i/>
                <w:iCs/>
                <w:sz w:val="22"/>
                <w:szCs w:val="22"/>
              </w:rPr>
              <w:t>Citu personu, </w:t>
            </w:r>
            <w:r w:rsidRPr="000430F1">
              <w:rPr>
                <w:b/>
                <w:bCs/>
                <w:i/>
                <w:iCs/>
                <w:strike/>
                <w:sz w:val="22"/>
                <w:szCs w:val="22"/>
              </w:rPr>
              <w:t>kuru elektronisko sakaru komersants ir pilnvarojis veikt elektronisko sakaru tīklu ierīkošanu, būvniecību un uzturēšanu,</w:t>
            </w:r>
            <w:r w:rsidRPr="000430F1">
              <w:rPr>
                <w:b/>
                <w:bCs/>
                <w:i/>
                <w:iCs/>
                <w:sz w:val="22"/>
                <w:szCs w:val="22"/>
              </w:rPr>
              <w:t xml:space="preserve"> tiesības un pienākumi</w:t>
            </w:r>
          </w:p>
          <w:p w:rsidR="00791604" w:rsidRPr="000430F1" w:rsidRDefault="00791604" w:rsidP="00FF2B76">
            <w:pPr>
              <w:spacing w:after="160" w:line="259" w:lineRule="auto"/>
              <w:rPr>
                <w:color w:val="auto"/>
                <w:sz w:val="22"/>
                <w:szCs w:val="22"/>
              </w:rPr>
            </w:pPr>
            <w:r w:rsidRPr="000430F1">
              <w:rPr>
                <w:i/>
                <w:iCs/>
                <w:sz w:val="22"/>
                <w:szCs w:val="22"/>
              </w:rPr>
              <w:t>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w:t>
            </w:r>
            <w:r w:rsidRPr="000430F1">
              <w:rPr>
                <w:rFonts w:eastAsiaTheme="minorHAnsi"/>
                <w:b/>
                <w:bCs/>
                <w:i/>
                <w:iCs/>
                <w:sz w:val="22"/>
                <w:szCs w:val="22"/>
              </w:rPr>
              <w:t xml:space="preserve"> un uz komersantu, kuram pieder īpašuma vai valdījuma tiesības uz šādu elektronisko sakaru tīklu vai tā daļu</w:t>
            </w:r>
            <w:r w:rsidRPr="000430F1">
              <w:rPr>
                <w:i/>
                <w:iCs/>
                <w:sz w:val="22"/>
                <w:szCs w:val="22"/>
              </w:rPr>
              <w:t>.”.</w:t>
            </w:r>
          </w:p>
        </w:tc>
        <w:tc>
          <w:tcPr>
            <w:tcW w:w="3032" w:type="dxa"/>
            <w:shd w:val="clear" w:color="auto" w:fill="auto"/>
            <w:noWrap/>
            <w:tcMar>
              <w:top w:w="75" w:type="dxa"/>
              <w:left w:w="75" w:type="dxa"/>
              <w:bottom w:w="75" w:type="dxa"/>
              <w:right w:w="75" w:type="dxa"/>
            </w:tcMar>
          </w:tcPr>
          <w:p w:rsidR="00D27CB9" w:rsidRPr="000430F1" w:rsidRDefault="00D27CB9" w:rsidP="00D27CB9">
            <w:r w:rsidRPr="000430F1">
              <w:rPr>
                <w:b/>
                <w:bCs/>
                <w:sz w:val="22"/>
                <w:szCs w:val="22"/>
              </w:rPr>
              <w:lastRenderedPageBreak/>
              <w:t>Nepieciešams v</w:t>
            </w:r>
            <w:r w:rsidR="387220F7" w:rsidRPr="000430F1">
              <w:rPr>
                <w:b/>
                <w:bCs/>
                <w:sz w:val="22"/>
                <w:szCs w:val="22"/>
              </w:rPr>
              <w:t>ienoties s</w:t>
            </w:r>
            <w:r w:rsidRPr="000430F1">
              <w:rPr>
                <w:b/>
                <w:bCs/>
                <w:sz w:val="22"/>
                <w:szCs w:val="22"/>
              </w:rPr>
              <w:t>tarpinstitūciju</w:t>
            </w:r>
            <w:r w:rsidR="387220F7" w:rsidRPr="000430F1">
              <w:rPr>
                <w:b/>
                <w:bCs/>
                <w:sz w:val="22"/>
                <w:szCs w:val="22"/>
              </w:rPr>
              <w:t xml:space="preserve"> sanāksmē</w:t>
            </w:r>
            <w:r w:rsidRPr="000430F1">
              <w:rPr>
                <w:b/>
                <w:bCs/>
                <w:sz w:val="22"/>
                <w:szCs w:val="22"/>
              </w:rPr>
              <w:t xml:space="preserve">, </w:t>
            </w:r>
            <w:r w:rsidR="00F3160E" w:rsidRPr="000430F1">
              <w:rPr>
                <w:b/>
                <w:bCs/>
                <w:sz w:val="22"/>
                <w:szCs w:val="22"/>
              </w:rPr>
              <w:t xml:space="preserve">kurā variantā piedāvātajā redakcijā </w:t>
            </w:r>
            <w:r w:rsidRPr="000430F1">
              <w:rPr>
                <w:b/>
                <w:bCs/>
                <w:sz w:val="22"/>
                <w:szCs w:val="22"/>
              </w:rPr>
              <w:t xml:space="preserve"> </w:t>
            </w:r>
            <w:r w:rsidR="00F3160E" w:rsidRPr="000430F1">
              <w:rPr>
                <w:b/>
                <w:bCs/>
              </w:rPr>
              <w:t>izsakāms</w:t>
            </w:r>
            <w:r w:rsidR="00F3160E" w:rsidRPr="000430F1">
              <w:rPr>
                <w:b/>
                <w:bCs/>
                <w:sz w:val="22"/>
                <w:szCs w:val="22"/>
              </w:rPr>
              <w:t xml:space="preserve"> </w:t>
            </w:r>
            <w:r w:rsidRPr="000430F1">
              <w:rPr>
                <w:b/>
                <w:bCs/>
                <w:sz w:val="22"/>
                <w:szCs w:val="22"/>
              </w:rPr>
              <w:t xml:space="preserve">ESL </w:t>
            </w:r>
            <w:r w:rsidRPr="000430F1">
              <w:rPr>
                <w:b/>
                <w:bCs/>
              </w:rPr>
              <w:t>32.</w:t>
            </w:r>
            <w:r w:rsidRPr="000430F1">
              <w:rPr>
                <w:b/>
                <w:bCs/>
                <w:vertAlign w:val="superscript"/>
              </w:rPr>
              <w:t>1</w:t>
            </w:r>
            <w:r w:rsidRPr="000430F1">
              <w:rPr>
                <w:b/>
                <w:bCs/>
              </w:rPr>
              <w:t xml:space="preserve"> pant</w:t>
            </w:r>
            <w:r w:rsidR="00A16E26" w:rsidRPr="000430F1">
              <w:rPr>
                <w:b/>
                <w:bCs/>
              </w:rPr>
              <w:t xml:space="preserve">s </w:t>
            </w:r>
            <w:r w:rsidR="00F3160E" w:rsidRPr="000430F1">
              <w:rPr>
                <w:b/>
                <w:bCs/>
              </w:rPr>
              <w:t xml:space="preserve"> - SM vai </w:t>
            </w:r>
            <w:r w:rsidR="00F3160E" w:rsidRPr="000430F1">
              <w:rPr>
                <w:b/>
                <w:bCs/>
                <w:sz w:val="22"/>
                <w:szCs w:val="22"/>
              </w:rPr>
              <w:t xml:space="preserve">SIA “Bite Latvija” </w:t>
            </w:r>
            <w:r w:rsidR="00F3160E" w:rsidRPr="000430F1">
              <w:rPr>
                <w:sz w:val="22"/>
                <w:szCs w:val="22"/>
              </w:rPr>
              <w:t xml:space="preserve">(skat. blakus kolonnā) </w:t>
            </w:r>
            <w:r w:rsidR="00F3160E" w:rsidRPr="000430F1">
              <w:t xml:space="preserve"> </w:t>
            </w:r>
          </w:p>
          <w:p w:rsidR="00D27CB9" w:rsidRPr="000430F1" w:rsidRDefault="00D27CB9" w:rsidP="00D27CB9">
            <w:pPr>
              <w:rPr>
                <w:b/>
                <w:bCs/>
                <w:sz w:val="22"/>
                <w:szCs w:val="22"/>
              </w:rPr>
            </w:pPr>
          </w:p>
          <w:p w:rsidR="00D27CB9" w:rsidRPr="000430F1" w:rsidRDefault="00D27CB9" w:rsidP="21F3463C">
            <w:pPr>
              <w:rPr>
                <w:sz w:val="22"/>
                <w:szCs w:val="22"/>
              </w:rPr>
            </w:pPr>
          </w:p>
          <w:p w:rsidR="009E3289" w:rsidRPr="000430F1" w:rsidRDefault="00D27CB9" w:rsidP="00F3160E">
            <w:pPr>
              <w:spacing w:after="160" w:line="257" w:lineRule="auto"/>
              <w:rPr>
                <w:sz w:val="22"/>
                <w:szCs w:val="22"/>
              </w:rPr>
            </w:pPr>
            <w:r w:rsidRPr="000430F1">
              <w:rPr>
                <w:sz w:val="22"/>
                <w:szCs w:val="22"/>
              </w:rPr>
              <w:t xml:space="preserve"> </w:t>
            </w:r>
            <w:r w:rsidR="387220F7" w:rsidRPr="000430F1">
              <w:rPr>
                <w:sz w:val="22"/>
                <w:szCs w:val="22"/>
              </w:rPr>
              <w:t xml:space="preserve"> Lūg</w:t>
            </w:r>
            <w:r w:rsidRPr="000430F1">
              <w:rPr>
                <w:sz w:val="22"/>
                <w:szCs w:val="22"/>
              </w:rPr>
              <w:t xml:space="preserve">ums </w:t>
            </w:r>
            <w:r w:rsidR="00F3160E" w:rsidRPr="000430F1">
              <w:rPr>
                <w:sz w:val="22"/>
                <w:szCs w:val="22"/>
              </w:rPr>
              <w:t xml:space="preserve">sanāksmē </w:t>
            </w:r>
            <w:r w:rsidRPr="000430F1">
              <w:rPr>
                <w:sz w:val="22"/>
                <w:szCs w:val="22"/>
              </w:rPr>
              <w:t>SIA “</w:t>
            </w:r>
            <w:r w:rsidR="387220F7" w:rsidRPr="000430F1">
              <w:rPr>
                <w:sz w:val="22"/>
                <w:szCs w:val="22"/>
              </w:rPr>
              <w:t>Bite</w:t>
            </w:r>
            <w:r w:rsidRPr="000430F1">
              <w:rPr>
                <w:sz w:val="22"/>
                <w:szCs w:val="22"/>
              </w:rPr>
              <w:t xml:space="preserve"> Latvija”</w:t>
            </w:r>
            <w:r w:rsidR="387220F7" w:rsidRPr="000430F1">
              <w:rPr>
                <w:sz w:val="22"/>
                <w:szCs w:val="22"/>
              </w:rPr>
              <w:t xml:space="preserve"> </w:t>
            </w:r>
            <w:r w:rsidRPr="000430F1">
              <w:rPr>
                <w:sz w:val="22"/>
                <w:szCs w:val="22"/>
              </w:rPr>
              <w:t>sniegt</w:t>
            </w:r>
            <w:r w:rsidR="00F3160E" w:rsidRPr="000430F1">
              <w:rPr>
                <w:sz w:val="22"/>
                <w:szCs w:val="22"/>
              </w:rPr>
              <w:t xml:space="preserve"> detalizētāku skaidrojumu un </w:t>
            </w:r>
            <w:r w:rsidRPr="000430F1">
              <w:rPr>
                <w:sz w:val="22"/>
                <w:szCs w:val="22"/>
              </w:rPr>
              <w:t xml:space="preserve"> </w:t>
            </w:r>
            <w:r w:rsidR="387220F7" w:rsidRPr="000430F1">
              <w:rPr>
                <w:sz w:val="22"/>
                <w:szCs w:val="22"/>
              </w:rPr>
              <w:t>piemērus</w:t>
            </w:r>
            <w:r w:rsidR="00F3160E" w:rsidRPr="000430F1">
              <w:rPr>
                <w:sz w:val="22"/>
                <w:szCs w:val="22"/>
              </w:rPr>
              <w:t xml:space="preserve"> piedāvātajam variantam</w:t>
            </w:r>
            <w:r w:rsidR="009B2A5D" w:rsidRPr="000430F1">
              <w:rPr>
                <w:sz w:val="22"/>
                <w:szCs w:val="22"/>
              </w:rPr>
              <w:t xml:space="preserve"> papildinājumam.</w:t>
            </w:r>
            <w:r w:rsidR="00F3160E" w:rsidRPr="000430F1">
              <w:rPr>
                <w:sz w:val="22"/>
                <w:szCs w:val="22"/>
              </w:rPr>
              <w:t xml:space="preserve"> </w:t>
            </w:r>
          </w:p>
        </w:tc>
        <w:tc>
          <w:tcPr>
            <w:tcW w:w="3539" w:type="dxa"/>
            <w:shd w:val="clear" w:color="auto" w:fill="auto"/>
            <w:noWrap/>
            <w:tcMar>
              <w:top w:w="75" w:type="dxa"/>
              <w:left w:w="75" w:type="dxa"/>
              <w:bottom w:w="75" w:type="dxa"/>
              <w:right w:w="75" w:type="dxa"/>
            </w:tcMar>
          </w:tcPr>
          <w:p w:rsidR="00F3160E" w:rsidRPr="00D04F85" w:rsidRDefault="00F3160E" w:rsidP="00D04F85">
            <w:pPr>
              <w:rPr>
                <w:b/>
                <w:bCs/>
              </w:rPr>
            </w:pPr>
            <w:r w:rsidRPr="00D04F85">
              <w:rPr>
                <w:b/>
                <w:bCs/>
              </w:rPr>
              <w:t>SM piedāvātā redakcija</w:t>
            </w:r>
          </w:p>
          <w:p w:rsidR="00F3160E" w:rsidRPr="000430F1" w:rsidRDefault="00F3160E" w:rsidP="21F3463C"/>
          <w:p w:rsidR="00791604" w:rsidRPr="000430F1" w:rsidRDefault="387220F7" w:rsidP="21F3463C">
            <w:pPr>
              <w:rPr>
                <w:sz w:val="22"/>
                <w:szCs w:val="22"/>
              </w:rPr>
            </w:pPr>
            <w:r w:rsidRPr="000430F1">
              <w:t xml:space="preserve">Papildināt </w:t>
            </w:r>
            <w:r w:rsidR="00A16E26" w:rsidRPr="000430F1">
              <w:t>ESL</w:t>
            </w:r>
            <w:r w:rsidRPr="000430F1">
              <w:t xml:space="preserve"> ar 32.</w:t>
            </w:r>
            <w:r w:rsidRPr="000430F1">
              <w:rPr>
                <w:vertAlign w:val="superscript"/>
              </w:rPr>
              <w:t>1</w:t>
            </w:r>
            <w:r w:rsidRPr="000430F1">
              <w:t xml:space="preserve"> pantu šādā redakcijā:</w:t>
            </w:r>
          </w:p>
          <w:p w:rsidR="00791604" w:rsidRPr="000430F1" w:rsidRDefault="00791604" w:rsidP="00FF2B76"/>
          <w:p w:rsidR="00791604" w:rsidRPr="000430F1" w:rsidRDefault="387220F7" w:rsidP="21F3463C">
            <w:pPr>
              <w:rPr>
                <w:sz w:val="22"/>
                <w:szCs w:val="22"/>
              </w:rPr>
            </w:pPr>
            <w:r w:rsidRPr="000430F1">
              <w:rPr>
                <w:b/>
                <w:bCs/>
                <w:u w:val="single"/>
              </w:rPr>
              <w:t>"</w:t>
            </w:r>
            <w:r w:rsidRPr="000430F1">
              <w:rPr>
                <w:rStyle w:val="Strong"/>
                <w:b w:val="0"/>
                <w:bCs w:val="0"/>
                <w:u w:val="single"/>
              </w:rPr>
              <w:t>32.</w:t>
            </w:r>
            <w:r w:rsidRPr="000430F1">
              <w:rPr>
                <w:rStyle w:val="Strong"/>
                <w:b w:val="0"/>
                <w:bCs w:val="0"/>
                <w:u w:val="single"/>
                <w:vertAlign w:val="superscript"/>
              </w:rPr>
              <w:t>1 </w:t>
            </w:r>
            <w:r w:rsidRPr="000430F1">
              <w:rPr>
                <w:rStyle w:val="Strong"/>
                <w:b w:val="0"/>
                <w:bCs w:val="0"/>
                <w:u w:val="single"/>
              </w:rPr>
              <w:t>pants. Citu personu, kuru elektronisko sakaru komersants ir pilnvarojis veikt elektronisko sakaru tīklu ierīkošanu, būvniecību un uzturēšanu, tiesības un pienākumi</w:t>
            </w:r>
            <w:r w:rsidR="00791604" w:rsidRPr="000430F1">
              <w:br/>
            </w:r>
            <w:r w:rsidR="00791604" w:rsidRPr="000430F1">
              <w:br/>
            </w:r>
            <w:r w:rsidRPr="000430F1">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w:t>
            </w:r>
            <w:r w:rsidRPr="000430F1">
              <w:lastRenderedPageBreak/>
              <w:t>būvniecību un uzturēšanu tā uzdevumā.”.</w:t>
            </w:r>
          </w:p>
          <w:p w:rsidR="00791604" w:rsidRPr="000430F1" w:rsidRDefault="00791604" w:rsidP="00FF2B76"/>
          <w:p w:rsidR="00791604" w:rsidRPr="000430F1" w:rsidRDefault="387220F7" w:rsidP="00537882">
            <w:r w:rsidRPr="00537882">
              <w:rPr>
                <w:b/>
                <w:bCs/>
                <w:u w:val="single"/>
              </w:rPr>
              <w:t>VAI</w:t>
            </w:r>
            <w:r w:rsidR="00F3160E" w:rsidRPr="00537882">
              <w:rPr>
                <w:b/>
                <w:bCs/>
                <w:u w:val="single"/>
              </w:rPr>
              <w:t xml:space="preserve"> SIA “</w:t>
            </w:r>
            <w:r w:rsidRPr="000430F1">
              <w:t>Bite</w:t>
            </w:r>
            <w:r w:rsidR="00F3160E" w:rsidRPr="000430F1">
              <w:t xml:space="preserve"> Latvija”</w:t>
            </w:r>
            <w:r w:rsidRPr="000430F1">
              <w:t xml:space="preserve"> piedāvātā redakcija:</w:t>
            </w:r>
          </w:p>
          <w:p w:rsidR="00791604" w:rsidRPr="000430F1" w:rsidRDefault="387220F7" w:rsidP="00FF2B76">
            <w:r w:rsidRPr="000430F1">
              <w:rPr>
                <w:rFonts w:eastAsia="Arial"/>
                <w:i/>
                <w:iCs/>
                <w:szCs w:val="24"/>
              </w:rPr>
              <w:t>Projekta 4. pantā ietverts 32.</w:t>
            </w:r>
            <w:r w:rsidRPr="000430F1">
              <w:rPr>
                <w:rFonts w:eastAsia="Arial"/>
                <w:i/>
                <w:iCs/>
                <w:strike/>
                <w:szCs w:val="24"/>
                <w:vertAlign w:val="superscript"/>
              </w:rPr>
              <w:t>2</w:t>
            </w:r>
            <w:r w:rsidRPr="000430F1">
              <w:rPr>
                <w:rFonts w:eastAsia="Arial"/>
                <w:i/>
                <w:iCs/>
                <w:szCs w:val="24"/>
                <w:vertAlign w:val="superscript"/>
              </w:rPr>
              <w:t>1</w:t>
            </w:r>
            <w:r w:rsidRPr="000430F1">
              <w:rPr>
                <w:rFonts w:eastAsia="Arial"/>
                <w:i/>
                <w:iCs/>
                <w:szCs w:val="24"/>
              </w:rPr>
              <w:t xml:space="preserve"> pants šādā redakcijā:</w:t>
            </w:r>
          </w:p>
          <w:p w:rsidR="00791604" w:rsidRPr="000430F1" w:rsidRDefault="387220F7" w:rsidP="21F3463C">
            <w:pPr>
              <w:spacing w:after="160" w:line="257" w:lineRule="auto"/>
            </w:pPr>
            <w:r w:rsidRPr="000430F1">
              <w:rPr>
                <w:rFonts w:eastAsia="Arial"/>
                <w:i/>
                <w:iCs/>
                <w:szCs w:val="24"/>
              </w:rPr>
              <w:t>“</w:t>
            </w:r>
            <w:r w:rsidRPr="000430F1">
              <w:rPr>
                <w:rFonts w:eastAsia="Arial"/>
                <w:b/>
                <w:bCs/>
                <w:i/>
                <w:iCs/>
                <w:szCs w:val="24"/>
              </w:rPr>
              <w:t>32.</w:t>
            </w:r>
            <w:r w:rsidRPr="000430F1">
              <w:rPr>
                <w:rFonts w:eastAsia="Arial"/>
                <w:b/>
                <w:bCs/>
                <w:i/>
                <w:iCs/>
                <w:szCs w:val="24"/>
                <w:vertAlign w:val="superscript"/>
              </w:rPr>
              <w:t xml:space="preserve">1 </w:t>
            </w:r>
            <w:r w:rsidRPr="000430F1">
              <w:rPr>
                <w:rFonts w:eastAsia="Arial"/>
                <w:b/>
                <w:bCs/>
                <w:i/>
                <w:iCs/>
                <w:szCs w:val="24"/>
              </w:rPr>
              <w:t>pants.</w:t>
            </w:r>
            <w:r w:rsidRPr="000430F1">
              <w:rPr>
                <w:rFonts w:eastAsia="Arial"/>
                <w:b/>
                <w:bCs/>
                <w:i/>
                <w:iCs/>
                <w:szCs w:val="24"/>
                <w:vertAlign w:val="superscript"/>
              </w:rPr>
              <w:t xml:space="preserve"> </w:t>
            </w:r>
            <w:r w:rsidRPr="000430F1">
              <w:rPr>
                <w:rFonts w:eastAsia="Arial"/>
                <w:b/>
                <w:bCs/>
                <w:i/>
                <w:iCs/>
                <w:szCs w:val="24"/>
              </w:rPr>
              <w:t xml:space="preserve">Citu personu, </w:t>
            </w:r>
            <w:r w:rsidRPr="000430F1">
              <w:rPr>
                <w:rFonts w:eastAsia="Arial"/>
                <w:b/>
                <w:bCs/>
                <w:i/>
                <w:iCs/>
                <w:strike/>
                <w:szCs w:val="24"/>
              </w:rPr>
              <w:t>kuru elektronisko sakaru komersants ir pilnvarojis veikt elektronisko sakaru tīklu ierīkošanu, būvniecību un uzturēšanu,</w:t>
            </w:r>
            <w:r w:rsidRPr="000430F1">
              <w:rPr>
                <w:rFonts w:eastAsia="Arial"/>
                <w:b/>
                <w:bCs/>
                <w:i/>
                <w:iCs/>
                <w:szCs w:val="24"/>
              </w:rPr>
              <w:t xml:space="preserve"> tiesības un pienākumi</w:t>
            </w:r>
          </w:p>
          <w:p w:rsidR="00791604" w:rsidRPr="0055209B" w:rsidRDefault="387220F7" w:rsidP="21F3463C">
            <w:pPr>
              <w:spacing w:after="160" w:line="257" w:lineRule="auto"/>
            </w:pPr>
            <w:r w:rsidRPr="000430F1">
              <w:rPr>
                <w:rFonts w:eastAsia="Arial"/>
                <w:i/>
                <w:iCs/>
                <w:szCs w:val="24"/>
              </w:rPr>
              <w:t>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w:t>
            </w:r>
            <w:r w:rsidRPr="000430F1">
              <w:rPr>
                <w:rFonts w:eastAsia="Arial"/>
                <w:b/>
                <w:bCs/>
                <w:i/>
                <w:iCs/>
                <w:szCs w:val="24"/>
              </w:rPr>
              <w:t xml:space="preserve"> </w:t>
            </w:r>
            <w:r w:rsidRPr="000430F1">
              <w:rPr>
                <w:rFonts w:eastAsia="Arial"/>
                <w:b/>
                <w:bCs/>
                <w:i/>
                <w:iCs/>
                <w:szCs w:val="24"/>
                <w:u w:val="single"/>
              </w:rPr>
              <w:t>un uz komersantu, kuram pieder īpašuma vai valdījuma tiesības uz šādu elektronisko sakaru tīklu vai tā daļu</w:t>
            </w:r>
            <w:r w:rsidRPr="000430F1">
              <w:rPr>
                <w:rFonts w:eastAsia="Arial"/>
                <w:i/>
                <w:iCs/>
                <w:szCs w:val="24"/>
                <w:u w:val="single"/>
              </w:rPr>
              <w:t>.”.</w:t>
            </w:r>
          </w:p>
          <w:p w:rsidR="00537882" w:rsidRPr="000430F1" w:rsidRDefault="00537882" w:rsidP="00537882">
            <w:r w:rsidRPr="00537882">
              <w:rPr>
                <w:b/>
                <w:bCs/>
                <w:u w:val="single"/>
              </w:rPr>
              <w:t>VAI SIA “</w:t>
            </w:r>
            <w:r w:rsidRPr="000430F1">
              <w:t>Bite Latvija” piedāvātā redakcija</w:t>
            </w:r>
            <w:r>
              <w:t xml:space="preserve"> (2.var.)</w:t>
            </w:r>
            <w:r w:rsidRPr="000430F1">
              <w:t>:</w:t>
            </w:r>
          </w:p>
          <w:p w:rsidR="00791604" w:rsidRDefault="00791604" w:rsidP="00FF2B76">
            <w:pPr>
              <w:rPr>
                <w:sz w:val="22"/>
                <w:szCs w:val="22"/>
              </w:rPr>
            </w:pPr>
          </w:p>
          <w:p w:rsidR="00537882" w:rsidRPr="00537882" w:rsidRDefault="00537882" w:rsidP="00537882">
            <w:r w:rsidRPr="00537882">
              <w:rPr>
                <w:rFonts w:eastAsia="Arial"/>
                <w:i/>
                <w:iCs/>
                <w:szCs w:val="24"/>
              </w:rPr>
              <w:t>Projekta 4. pantā ietverts 32.</w:t>
            </w:r>
            <w:r w:rsidRPr="00537882">
              <w:rPr>
                <w:rFonts w:eastAsia="Arial"/>
                <w:i/>
                <w:iCs/>
                <w:szCs w:val="24"/>
                <w:vertAlign w:val="superscript"/>
              </w:rPr>
              <w:t>1</w:t>
            </w:r>
            <w:r w:rsidRPr="00537882">
              <w:rPr>
                <w:rFonts w:eastAsia="Arial"/>
                <w:i/>
                <w:iCs/>
                <w:szCs w:val="24"/>
              </w:rPr>
              <w:t xml:space="preserve"> pants šādā redakcijā:</w:t>
            </w:r>
          </w:p>
          <w:p w:rsidR="00537882" w:rsidRDefault="00537882" w:rsidP="00537882">
            <w:pPr>
              <w:spacing w:after="160" w:line="257" w:lineRule="auto"/>
              <w:rPr>
                <w:rFonts w:eastAsiaTheme="minorHAnsi"/>
                <w:color w:val="000000"/>
                <w:shd w:val="clear" w:color="auto" w:fill="FFFFFF"/>
              </w:rPr>
            </w:pPr>
          </w:p>
          <w:p w:rsidR="00537882" w:rsidRPr="0021540D" w:rsidRDefault="00537882" w:rsidP="00537882">
            <w:pPr>
              <w:spacing w:after="160" w:line="257" w:lineRule="auto"/>
            </w:pPr>
            <w:r w:rsidRPr="00537882">
              <w:rPr>
                <w:rFonts w:eastAsia="Arial"/>
                <w:i/>
                <w:iCs/>
                <w:szCs w:val="24"/>
              </w:rPr>
              <w:t>32.</w:t>
            </w:r>
            <w:r w:rsidRPr="00537882">
              <w:rPr>
                <w:rFonts w:eastAsia="Arial"/>
                <w:i/>
                <w:iCs/>
                <w:szCs w:val="24"/>
                <w:vertAlign w:val="superscript"/>
              </w:rPr>
              <w:t>1</w:t>
            </w:r>
            <w:r w:rsidRPr="00537882">
              <w:rPr>
                <w:rFonts w:eastAsia="Arial"/>
                <w:i/>
                <w:iCs/>
                <w:szCs w:val="24"/>
              </w:rPr>
              <w:t xml:space="preserve"> </w:t>
            </w:r>
            <w:r w:rsidRPr="00537882">
              <w:rPr>
                <w:rFonts w:eastAsiaTheme="minorHAnsi"/>
                <w:color w:val="000000"/>
                <w:shd w:val="clear" w:color="auto" w:fill="FFFFFF"/>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 </w:t>
            </w:r>
            <w:r w:rsidRPr="00537882">
              <w:rPr>
                <w:rFonts w:eastAsiaTheme="minorHAnsi"/>
                <w:b/>
                <w:bCs/>
                <w:color w:val="000000" w:themeColor="text1"/>
                <w:u w:val="single"/>
              </w:rPr>
              <w:t>un uz komersantu, kuram pieder īpašuma vai valdījuma tiesības uz šādu elektronisko sakaru tīklu vai tā daļu, kas tiek izmantota publisko elektronisko sakaru tīkla nodrošināšanai</w:t>
            </w:r>
            <w:r w:rsidRPr="00537882">
              <w:rPr>
                <w:rFonts w:eastAsia="Arial"/>
                <w:i/>
                <w:iCs/>
                <w:szCs w:val="24"/>
                <w:u w:val="single"/>
              </w:rPr>
              <w:t>.”.</w:t>
            </w:r>
          </w:p>
          <w:p w:rsidR="00537882" w:rsidRPr="0055209B" w:rsidRDefault="00537882" w:rsidP="00FF2B76">
            <w:pPr>
              <w:rPr>
                <w:sz w:val="22"/>
                <w:szCs w:val="22"/>
              </w:rPr>
            </w:pPr>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94680E" w:rsidRDefault="0071571D" w:rsidP="0071571D">
            <w:r w:rsidRPr="0094680E">
              <w:t>Papildināt likumu ar 32.</w:t>
            </w:r>
            <w:r w:rsidRPr="0094680E">
              <w:rPr>
                <w:vertAlign w:val="superscript"/>
              </w:rPr>
              <w:t>1</w:t>
            </w:r>
            <w:r w:rsidRPr="0094680E">
              <w:t xml:space="preserve"> pantu šādā redakcijā:</w:t>
            </w:r>
          </w:p>
          <w:p w:rsidR="0071571D" w:rsidRPr="0094680E" w:rsidRDefault="0071571D" w:rsidP="0071571D"/>
          <w:p w:rsidR="0071571D" w:rsidRPr="0094680E" w:rsidRDefault="0071571D" w:rsidP="0071571D">
            <w:pPr>
              <w:rPr>
                <w:sz w:val="22"/>
                <w:szCs w:val="22"/>
              </w:rPr>
            </w:pPr>
            <w:r w:rsidRPr="0094680E">
              <w:rPr>
                <w:b/>
                <w:bCs/>
                <w:u w:val="single"/>
              </w:rPr>
              <w:t>"</w:t>
            </w:r>
            <w:r w:rsidRPr="0094680E">
              <w:rPr>
                <w:rStyle w:val="Strong"/>
                <w:b w:val="0"/>
                <w:bCs w:val="0"/>
                <w:u w:val="single"/>
              </w:rPr>
              <w:t>32.</w:t>
            </w:r>
            <w:r w:rsidRPr="0094680E">
              <w:rPr>
                <w:rStyle w:val="Strong"/>
                <w:b w:val="0"/>
                <w:bCs w:val="0"/>
                <w:u w:val="single"/>
                <w:vertAlign w:val="superscript"/>
              </w:rPr>
              <w:t>1 </w:t>
            </w:r>
            <w:r w:rsidRPr="0094680E">
              <w:rPr>
                <w:rStyle w:val="Strong"/>
                <w:b w:val="0"/>
                <w:bCs w:val="0"/>
                <w:u w:val="single"/>
              </w:rPr>
              <w:t xml:space="preserve">pants. Citu personu, kuru elektronisko sakaru komersants ir pilnvarojis veikt elektronisko sakaru tīklu ierīkošanu, </w:t>
            </w:r>
            <w:r w:rsidRPr="0094680E">
              <w:rPr>
                <w:rStyle w:val="Strong"/>
                <w:b w:val="0"/>
                <w:bCs w:val="0"/>
                <w:u w:val="single"/>
              </w:rPr>
              <w:lastRenderedPageBreak/>
              <w:t>būvniecību un uzturēšanu, tiesības un pienākumi</w:t>
            </w:r>
            <w:r w:rsidRPr="0094680E">
              <w:rPr>
                <w:b/>
                <w:bCs/>
              </w:rPr>
              <w:br/>
            </w:r>
            <w:r w:rsidRPr="0094680E">
              <w:br/>
              <w:t xml:space="preserve">Šā likuma </w:t>
            </w:r>
            <w:r w:rsidRPr="0094680E">
              <w:rPr>
                <w:rStyle w:val="scayt-misspell-word"/>
              </w:rPr>
              <w:t>IV</w:t>
            </w:r>
            <w:r w:rsidRPr="0094680E">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71571D" w:rsidRPr="0094680E" w:rsidRDefault="0071571D" w:rsidP="0071571D"/>
        </w:tc>
        <w:tc>
          <w:tcPr>
            <w:tcW w:w="4343" w:type="dxa"/>
            <w:shd w:val="clear" w:color="auto" w:fill="auto"/>
            <w:noWrap/>
            <w:tcMar>
              <w:top w:w="75" w:type="dxa"/>
              <w:left w:w="75" w:type="dxa"/>
              <w:bottom w:w="75" w:type="dxa"/>
              <w:right w:w="75" w:type="dxa"/>
            </w:tcMar>
          </w:tcPr>
          <w:p w:rsidR="0071571D" w:rsidRPr="0094680E" w:rsidRDefault="0071571D" w:rsidP="0071571D">
            <w:pPr>
              <w:spacing w:after="160" w:line="276" w:lineRule="auto"/>
              <w:rPr>
                <w:rFonts w:eastAsiaTheme="minorHAnsi"/>
                <w:b/>
                <w:bCs/>
                <w:szCs w:val="24"/>
              </w:rPr>
            </w:pPr>
            <w:r w:rsidRPr="0094680E">
              <w:rPr>
                <w:rFonts w:eastAsiaTheme="minorHAnsi"/>
                <w:b/>
                <w:bCs/>
                <w:szCs w:val="24"/>
              </w:rPr>
              <w:lastRenderedPageBreak/>
              <w:t>SIA “BITE Latvija”</w:t>
            </w:r>
            <w:r w:rsidRPr="0094680E">
              <w:rPr>
                <w:rFonts w:ascii="Arial" w:eastAsiaTheme="minorHAnsi" w:hAnsi="Arial" w:cs="Arial"/>
              </w:rPr>
              <w:t xml:space="preserve"> </w:t>
            </w:r>
            <w:r w:rsidRPr="0094680E">
              <w:rPr>
                <w:rFonts w:eastAsiaTheme="minorHAnsi"/>
                <w:b/>
                <w:bCs/>
                <w:szCs w:val="24"/>
              </w:rPr>
              <w:t>(Iebildums 31.01.2025.)</w:t>
            </w:r>
          </w:p>
          <w:p w:rsidR="0071571D" w:rsidRPr="0094680E" w:rsidRDefault="0071571D" w:rsidP="0071571D">
            <w:pPr>
              <w:spacing w:after="160" w:line="276" w:lineRule="auto"/>
              <w:rPr>
                <w:rFonts w:eastAsiaTheme="minorHAnsi"/>
                <w:color w:val="000000" w:themeColor="text1"/>
                <w:shd w:val="clear" w:color="auto" w:fill="FFFFFF"/>
              </w:rPr>
            </w:pPr>
          </w:p>
          <w:p w:rsidR="0071571D" w:rsidRPr="0094680E" w:rsidRDefault="0071571D" w:rsidP="0071571D">
            <w:pPr>
              <w:spacing w:after="160" w:line="276" w:lineRule="auto"/>
              <w:rPr>
                <w:rFonts w:eastAsiaTheme="minorHAnsi"/>
                <w:color w:val="000000" w:themeColor="text1"/>
                <w:shd w:val="clear" w:color="auto" w:fill="FFFFFF"/>
              </w:rPr>
            </w:pPr>
            <w:r w:rsidRPr="0094680E">
              <w:rPr>
                <w:rFonts w:eastAsiaTheme="minorHAnsi"/>
                <w:color w:val="000000" w:themeColor="text1"/>
                <w:shd w:val="clear" w:color="auto" w:fill="FFFFFF"/>
              </w:rPr>
              <w:t xml:space="preserve">Nozares dalībnieku biznesa modeļi ietver arī tādus risinājumus, kad EST ierīkošana, </w:t>
            </w:r>
            <w:r w:rsidRPr="0094680E">
              <w:rPr>
                <w:rFonts w:eastAsiaTheme="minorHAnsi"/>
                <w:color w:val="000000" w:themeColor="text1"/>
                <w:shd w:val="clear" w:color="auto" w:fill="FFFFFF"/>
              </w:rPr>
              <w:lastRenderedPageBreak/>
              <w:t>pārbūve, uzturēšana tiek nodota meitas uzņēmumam (turpmāk – Ārpakalpojuma sniedzējs), kas nav elektronisko sakaru komersants. Tomēr šis Ārpakalpojuma sniedzējs ir EST vai tā daļas īpašnieks, tas uztur EST un iznomā to dažādiem elektronisko sakaru komersantiem elektronisko sakaru pakalpojumu sniegšanai. Ņemot vērā, ka Elektronisko sakaru likuma IV nodaļa attiecās uz elektronisko sakaru komersantiem un grozījumi paredz administratīvā sloga samazināšanu tiem, atvieglojumus būtu pamatoti attiecināt arī uz Ārpakalpojuma sniedzējiem. 32.</w:t>
            </w:r>
            <w:r w:rsidRPr="0094680E">
              <w:rPr>
                <w:rFonts w:eastAsiaTheme="minorHAnsi"/>
                <w:color w:val="000000" w:themeColor="text1"/>
                <w:shd w:val="clear" w:color="auto" w:fill="FFFFFF"/>
                <w:vertAlign w:val="superscript"/>
              </w:rPr>
              <w:t>1</w:t>
            </w:r>
            <w:r w:rsidRPr="0094680E">
              <w:rPr>
                <w:rFonts w:eastAsiaTheme="minorHAnsi"/>
                <w:color w:val="000000" w:themeColor="text1"/>
                <w:shd w:val="clear" w:color="auto" w:fill="FFFFFF"/>
              </w:rPr>
              <w:t xml:space="preserve"> panta redakcija zināmā mērā palīdz tam, bet nepietiekami. Tā paredz, ka IV nodaļa atteiksies uz Ārpakalpojumu sniedzēju, tikai, ja tas ir saņēmis elektronisko sakaru komersanta pilnvarojumu. Tas nozīmē, ka Ārpakalpojuma sniedzējam būs nepieciešams nepārtraukti kārtot pilnvarojuma jautājumus ar elektronisko sakaru komersantiem. Lai samazinātu administratīvo slogu šajos gadījumos, piedāvājam 32.</w:t>
            </w:r>
            <w:r w:rsidRPr="0094680E">
              <w:rPr>
                <w:rFonts w:eastAsiaTheme="minorHAnsi"/>
                <w:color w:val="000000" w:themeColor="text1"/>
                <w:shd w:val="clear" w:color="auto" w:fill="FFFFFF"/>
                <w:vertAlign w:val="superscript"/>
              </w:rPr>
              <w:t>1</w:t>
            </w:r>
            <w:r w:rsidRPr="0094680E">
              <w:rPr>
                <w:rFonts w:eastAsiaTheme="minorHAnsi"/>
                <w:color w:val="000000" w:themeColor="text1"/>
                <w:shd w:val="clear" w:color="auto" w:fill="FFFFFF"/>
              </w:rPr>
              <w:t xml:space="preserve"> pantu papildināt un izteikt šādā redakcijā:</w:t>
            </w:r>
          </w:p>
          <w:p w:rsidR="0071571D" w:rsidRPr="0094680E" w:rsidRDefault="0071571D" w:rsidP="0071571D">
            <w:pPr>
              <w:spacing w:after="160" w:line="276" w:lineRule="auto"/>
              <w:rPr>
                <w:rFonts w:eastAsiaTheme="minorHAnsi"/>
                <w:color w:val="000000" w:themeColor="text1"/>
                <w:u w:val="single"/>
              </w:rPr>
            </w:pPr>
            <w:r w:rsidRPr="0094680E">
              <w:rPr>
                <w:rFonts w:eastAsiaTheme="minorHAnsi"/>
                <w:color w:val="000000"/>
                <w:shd w:val="clear" w:color="auto" w:fill="FFFFFF"/>
              </w:rPr>
              <w:t xml:space="preserve">“Šā likuma IV nodaļā noteiktās </w:t>
            </w:r>
            <w:r w:rsidRPr="0094680E">
              <w:rPr>
                <w:rFonts w:eastAsiaTheme="minorHAnsi"/>
                <w:color w:val="000000"/>
                <w:shd w:val="clear" w:color="auto" w:fill="FFFFFF"/>
              </w:rPr>
              <w:lastRenderedPageBreak/>
              <w:t xml:space="preserve">elektronisko sakaru komersantu tiesības un pienākumi ir attiecināmi arī uz citu personu, kuru elektronisko sakaru komersants ir pilnvarojis veikt elektronisko sakaru tīklu vai jebkādas tā daļas, tostarp pasīvās infrastruktūras, </w:t>
            </w:r>
            <w:r w:rsidRPr="0094680E">
              <w:rPr>
                <w:rFonts w:eastAsiaTheme="minorHAnsi"/>
                <w:color w:val="000000"/>
              </w:rPr>
              <w:t xml:space="preserve">ierīkošanu, būvniecību un uzturēšanu tā uzdevumā, </w:t>
            </w:r>
            <w:r w:rsidRPr="0094680E">
              <w:rPr>
                <w:rFonts w:eastAsiaTheme="minorHAnsi"/>
                <w:b/>
                <w:bCs/>
                <w:color w:val="000000" w:themeColor="text1"/>
                <w:u w:val="single"/>
              </w:rPr>
              <w:t>un uz komersantu, kuram pieder īpašuma vai valdījuma tiesības uz šādu elektronisko sakaru tīklu vai tā daļu, kas tiek izmantota publisko elektronisko sakaru tīkla nodrošināšanai.”</w:t>
            </w:r>
          </w:p>
          <w:p w:rsidR="0071571D" w:rsidRPr="0094680E" w:rsidRDefault="0071571D" w:rsidP="0071571D">
            <w:pPr>
              <w:spacing w:before="240" w:after="240"/>
              <w:rPr>
                <w:b/>
                <w:color w:val="auto"/>
                <w:sz w:val="22"/>
                <w:szCs w:val="22"/>
              </w:rPr>
            </w:pPr>
            <w:r w:rsidRPr="0094680E">
              <w:rPr>
                <w:rFonts w:eastAsiaTheme="minorHAnsi"/>
                <w:color w:val="000000"/>
              </w:rPr>
              <w:t>Tādējādi likuma IV nodaļā  paredzētie jauni pienākumi un tiesības elektronisko sakaru komersantiem attieksies arī uz komersantiem, kuri nav elektronisko sakaru komersanti, bet kuriem jau ir īpašuma tiesības uz EST vai tā daļu, un – papildus nosacījums – ka šī infrastruktūra kalpo tieši publiskajiem EST. Proti, uzņēmumi, kas jau tagad sniedz elektronisko sakaru komersantiem ārpakalpojumus, iznomājot EST infrastruktūru, varēs turpināt to darīt efektīvāk.</w:t>
            </w:r>
          </w:p>
        </w:tc>
        <w:tc>
          <w:tcPr>
            <w:tcW w:w="3032" w:type="dxa"/>
            <w:shd w:val="clear" w:color="auto" w:fill="auto"/>
            <w:noWrap/>
            <w:tcMar>
              <w:top w:w="75" w:type="dxa"/>
              <w:left w:w="75" w:type="dxa"/>
              <w:bottom w:w="75" w:type="dxa"/>
              <w:right w:w="75" w:type="dxa"/>
            </w:tcMar>
          </w:tcPr>
          <w:p w:rsidR="00E722C6" w:rsidRPr="0094680E" w:rsidRDefault="00537882" w:rsidP="00537882">
            <w:pPr>
              <w:rPr>
                <w:sz w:val="22"/>
                <w:szCs w:val="22"/>
              </w:rPr>
            </w:pPr>
            <w:r w:rsidRPr="0094680E">
              <w:rPr>
                <w:b/>
                <w:bCs/>
                <w:sz w:val="22"/>
                <w:szCs w:val="22"/>
              </w:rPr>
              <w:lastRenderedPageBreak/>
              <w:t>Nepieciešams vienoties starpinstitūciju sanāksmē</w:t>
            </w:r>
          </w:p>
          <w:p w:rsidR="00E722C6" w:rsidRPr="0094680E" w:rsidRDefault="00E722C6" w:rsidP="00537882">
            <w:pPr>
              <w:rPr>
                <w:sz w:val="22"/>
                <w:szCs w:val="22"/>
              </w:rPr>
            </w:pPr>
          </w:p>
          <w:p w:rsidR="00537882" w:rsidRPr="0094680E" w:rsidRDefault="00E722C6" w:rsidP="00537882">
            <w:r w:rsidRPr="0094680E">
              <w:rPr>
                <w:rFonts w:eastAsiaTheme="minorEastAsia"/>
                <w:color w:val="auto"/>
              </w:rPr>
              <w:t>Skat. šīs izziņas - 19.2.apakšpunktu</w:t>
            </w:r>
            <w:r w:rsidR="00537882" w:rsidRPr="0094680E">
              <w:t xml:space="preserve"> </w:t>
            </w:r>
          </w:p>
          <w:p w:rsidR="0071571D" w:rsidRPr="0094680E" w:rsidRDefault="0071571D" w:rsidP="0071571D">
            <w:pPr>
              <w:rPr>
                <w:b/>
                <w:bCs/>
                <w:sz w:val="22"/>
                <w:szCs w:val="22"/>
              </w:rPr>
            </w:pPr>
          </w:p>
        </w:tc>
        <w:tc>
          <w:tcPr>
            <w:tcW w:w="3539" w:type="dxa"/>
            <w:shd w:val="clear" w:color="auto" w:fill="auto"/>
            <w:noWrap/>
            <w:tcMar>
              <w:top w:w="75" w:type="dxa"/>
              <w:left w:w="75" w:type="dxa"/>
              <w:bottom w:w="75" w:type="dxa"/>
              <w:right w:w="75" w:type="dxa"/>
            </w:tcMar>
          </w:tcPr>
          <w:p w:rsidR="0071571D" w:rsidRPr="0094680E" w:rsidRDefault="0071571D" w:rsidP="0071571D">
            <w:pPr>
              <w:pStyle w:val="ListParagraph"/>
              <w:numPr>
                <w:ilvl w:val="0"/>
                <w:numId w:val="32"/>
              </w:numPr>
              <w:rPr>
                <w:b/>
                <w:bCs/>
              </w:rPr>
            </w:pPr>
            <w:r w:rsidRPr="0094680E">
              <w:rPr>
                <w:b/>
                <w:bCs/>
              </w:rPr>
              <w:t>SM piedāvātā redakcija</w:t>
            </w:r>
          </w:p>
          <w:p w:rsidR="0071571D" w:rsidRPr="0094680E" w:rsidRDefault="0071571D" w:rsidP="0071571D"/>
          <w:p w:rsidR="0071571D" w:rsidRPr="0094680E" w:rsidRDefault="0071571D" w:rsidP="0071571D">
            <w:pPr>
              <w:rPr>
                <w:sz w:val="22"/>
                <w:szCs w:val="22"/>
              </w:rPr>
            </w:pPr>
            <w:r w:rsidRPr="0094680E">
              <w:t>Papildināt ESL ar 32.</w:t>
            </w:r>
            <w:r w:rsidRPr="0094680E">
              <w:rPr>
                <w:vertAlign w:val="superscript"/>
              </w:rPr>
              <w:t>1</w:t>
            </w:r>
            <w:r w:rsidRPr="0094680E">
              <w:t xml:space="preserve"> pantu šādā redakcijā:</w:t>
            </w:r>
          </w:p>
          <w:p w:rsidR="0071571D" w:rsidRPr="0094680E" w:rsidRDefault="0071571D" w:rsidP="0071571D"/>
          <w:p w:rsidR="0071571D" w:rsidRPr="0094680E" w:rsidRDefault="0071571D" w:rsidP="0071571D">
            <w:pPr>
              <w:rPr>
                <w:sz w:val="22"/>
                <w:szCs w:val="22"/>
              </w:rPr>
            </w:pPr>
            <w:r w:rsidRPr="0094680E">
              <w:rPr>
                <w:b/>
                <w:bCs/>
                <w:u w:val="single"/>
              </w:rPr>
              <w:t>"</w:t>
            </w:r>
            <w:r w:rsidRPr="0094680E">
              <w:rPr>
                <w:rStyle w:val="Strong"/>
                <w:b w:val="0"/>
                <w:bCs w:val="0"/>
                <w:u w:val="single"/>
              </w:rPr>
              <w:t>32.</w:t>
            </w:r>
            <w:r w:rsidRPr="0094680E">
              <w:rPr>
                <w:rStyle w:val="Strong"/>
                <w:b w:val="0"/>
                <w:bCs w:val="0"/>
                <w:u w:val="single"/>
                <w:vertAlign w:val="superscript"/>
              </w:rPr>
              <w:t>1 </w:t>
            </w:r>
            <w:r w:rsidRPr="0094680E">
              <w:rPr>
                <w:rStyle w:val="Strong"/>
                <w:b w:val="0"/>
                <w:bCs w:val="0"/>
                <w:u w:val="single"/>
              </w:rPr>
              <w:t xml:space="preserve">pants. Citu personu, kuru elektronisko sakaru komersants ir </w:t>
            </w:r>
            <w:r w:rsidRPr="0094680E">
              <w:rPr>
                <w:rStyle w:val="Strong"/>
                <w:b w:val="0"/>
                <w:bCs w:val="0"/>
                <w:u w:val="single"/>
              </w:rPr>
              <w:lastRenderedPageBreak/>
              <w:t>pilnvarojis veikt elektronisko sakaru tīklu ierīkošanu, būvniecību un uzturēšanu, tiesības un pienākumi</w:t>
            </w:r>
            <w:r w:rsidRPr="0094680E">
              <w:br/>
            </w:r>
            <w:r w:rsidRPr="0094680E">
              <w:br/>
              <w:t>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71571D" w:rsidRPr="0094680E" w:rsidRDefault="0071571D" w:rsidP="0071571D"/>
          <w:p w:rsidR="0071571D" w:rsidRPr="0094680E" w:rsidRDefault="0071571D" w:rsidP="0071571D">
            <w:pPr>
              <w:pStyle w:val="ListParagraph"/>
              <w:numPr>
                <w:ilvl w:val="0"/>
                <w:numId w:val="32"/>
              </w:numPr>
            </w:pPr>
            <w:r w:rsidRPr="0094680E">
              <w:rPr>
                <w:b/>
                <w:bCs/>
                <w:u w:val="single"/>
              </w:rPr>
              <w:t>VAI SIA “</w:t>
            </w:r>
            <w:r w:rsidRPr="0094680E">
              <w:t>Bite Latvija”</w:t>
            </w:r>
            <w:r w:rsidR="00E722C6" w:rsidRPr="0094680E">
              <w:t xml:space="preserve"> un </w:t>
            </w:r>
            <w:r w:rsidR="00E722C6" w:rsidRPr="0094680E">
              <w:rPr>
                <w:b/>
              </w:rPr>
              <w:t>LIA</w:t>
            </w:r>
            <w:r w:rsidRPr="0094680E">
              <w:t xml:space="preserve"> piedāvātā redakcija:</w:t>
            </w:r>
          </w:p>
          <w:p w:rsidR="0071571D" w:rsidRPr="0094680E" w:rsidRDefault="0071571D" w:rsidP="0071571D"/>
          <w:p w:rsidR="0071571D" w:rsidRPr="0094680E" w:rsidRDefault="0071571D" w:rsidP="0071571D">
            <w:r w:rsidRPr="0094680E">
              <w:rPr>
                <w:rFonts w:eastAsia="Arial"/>
                <w:i/>
                <w:iCs/>
                <w:szCs w:val="24"/>
              </w:rPr>
              <w:t>Projekta 4. pantā ietverts 32.</w:t>
            </w:r>
            <w:r w:rsidRPr="0094680E">
              <w:rPr>
                <w:rFonts w:eastAsia="Arial"/>
                <w:i/>
                <w:iCs/>
                <w:szCs w:val="24"/>
                <w:vertAlign w:val="superscript"/>
              </w:rPr>
              <w:t>1</w:t>
            </w:r>
            <w:r w:rsidRPr="0094680E">
              <w:rPr>
                <w:rFonts w:eastAsia="Arial"/>
                <w:i/>
                <w:iCs/>
                <w:szCs w:val="24"/>
              </w:rPr>
              <w:t xml:space="preserve"> pants šādā redakcijā:</w:t>
            </w:r>
          </w:p>
          <w:p w:rsidR="0071571D" w:rsidRPr="0021540D" w:rsidRDefault="0071571D" w:rsidP="0071571D">
            <w:pPr>
              <w:spacing w:after="160" w:line="257" w:lineRule="auto"/>
            </w:pPr>
            <w:r w:rsidRPr="0094680E">
              <w:rPr>
                <w:rFonts w:eastAsiaTheme="minorHAnsi"/>
                <w:color w:val="000000"/>
                <w:shd w:val="clear" w:color="auto" w:fill="FFFFFF"/>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w:t>
            </w:r>
            <w:r w:rsidRPr="0094680E">
              <w:rPr>
                <w:rFonts w:eastAsiaTheme="minorHAnsi"/>
                <w:color w:val="000000"/>
                <w:shd w:val="clear" w:color="auto" w:fill="FFFFFF"/>
              </w:rPr>
              <w:lastRenderedPageBreak/>
              <w:t xml:space="preserve">uzdevumā, </w:t>
            </w:r>
            <w:r w:rsidRPr="0094680E">
              <w:rPr>
                <w:rFonts w:eastAsiaTheme="minorHAnsi"/>
                <w:b/>
                <w:bCs/>
                <w:color w:val="000000" w:themeColor="text1"/>
                <w:u w:val="single"/>
              </w:rPr>
              <w:t>un uz komersantu, kuram pieder īpašuma vai valdījuma tiesības uz šādu elektronisko sakaru tīklu vai tā daļu, kas tiek izmantota publisko elektronisko sakaru tīkla nodrošināšanai</w:t>
            </w:r>
            <w:r w:rsidRPr="0094680E">
              <w:rPr>
                <w:rFonts w:eastAsia="Arial"/>
                <w:i/>
                <w:iCs/>
                <w:szCs w:val="24"/>
                <w:u w:val="single"/>
              </w:rPr>
              <w:t>.”.</w:t>
            </w:r>
          </w:p>
          <w:p w:rsidR="0071571D" w:rsidRPr="000430F1" w:rsidRDefault="0071571D" w:rsidP="0071571D">
            <w:pPr>
              <w:pStyle w:val="ListParagraph"/>
              <w:rPr>
                <w:b/>
                <w:bCs/>
              </w:rPr>
            </w:pPr>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Default="0071571D" w:rsidP="0071571D">
            <w:r>
              <w:t>Papildināt likumu ar 32.</w:t>
            </w:r>
            <w:r>
              <w:rPr>
                <w:vertAlign w:val="superscript"/>
              </w:rPr>
              <w:t>1</w:t>
            </w:r>
            <w:r>
              <w:t xml:space="preserve"> pantu šādā redakcijā:</w:t>
            </w:r>
          </w:p>
          <w:p w:rsidR="0071571D" w:rsidRDefault="0071571D" w:rsidP="0071571D"/>
          <w:p w:rsidR="0071571D" w:rsidRPr="00FF2B76" w:rsidRDefault="0071571D" w:rsidP="0071571D">
            <w:pPr>
              <w:rPr>
                <w:sz w:val="22"/>
                <w:szCs w:val="22"/>
              </w:rPr>
            </w:pPr>
            <w:r>
              <w:rPr>
                <w:u w:val="single"/>
              </w:rPr>
              <w:t>"</w:t>
            </w:r>
            <w:r>
              <w:rPr>
                <w:rStyle w:val="Strong"/>
                <w:u w:val="single"/>
              </w:rPr>
              <w:t>32.</w:t>
            </w:r>
            <w:r>
              <w:rPr>
                <w:rStyle w:val="Strong"/>
                <w:u w:val="single"/>
                <w:vertAlign w:val="superscript"/>
              </w:rPr>
              <w:t>1 </w:t>
            </w:r>
            <w:r>
              <w:rPr>
                <w:rStyle w:val="Strong"/>
                <w:u w:val="single"/>
              </w:rPr>
              <w:t xml:space="preserve">pants. Citu </w:t>
            </w:r>
            <w:r>
              <w:rPr>
                <w:rStyle w:val="Strong"/>
                <w:u w:val="single"/>
              </w:rPr>
              <w:lastRenderedPageBreak/>
              <w:t>personu, kuru elektronisko sakaru komersants ir pilnvarojis veikt elektronisko sakaru tīklu ierīkošanu, būvniecību un uzturēšanu, tiesības un pienākumi</w:t>
            </w:r>
            <w:r>
              <w:br/>
            </w:r>
            <w:r>
              <w:br/>
              <w:t xml:space="preserve">Šā likuma </w:t>
            </w:r>
            <w:r>
              <w:rPr>
                <w:rStyle w:val="scayt-misspell-word"/>
              </w:rPr>
              <w:t>IV</w:t>
            </w:r>
            <w:r>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tc>
        <w:tc>
          <w:tcPr>
            <w:tcW w:w="4343" w:type="dxa"/>
            <w:shd w:val="clear" w:color="auto" w:fill="auto"/>
            <w:noWrap/>
            <w:tcMar>
              <w:top w:w="75" w:type="dxa"/>
              <w:left w:w="75" w:type="dxa"/>
              <w:bottom w:w="75" w:type="dxa"/>
              <w:right w:w="75" w:type="dxa"/>
            </w:tcMar>
          </w:tcPr>
          <w:p w:rsidR="0071571D" w:rsidRPr="00FF2B76" w:rsidRDefault="0071571D" w:rsidP="0071571D">
            <w:pPr>
              <w:spacing w:before="240" w:after="240"/>
              <w:rPr>
                <w:color w:val="auto"/>
                <w:sz w:val="22"/>
                <w:szCs w:val="22"/>
              </w:rPr>
            </w:pPr>
            <w:r w:rsidRPr="00FF2B76">
              <w:rPr>
                <w:color w:val="auto"/>
                <w:sz w:val="22"/>
                <w:szCs w:val="22"/>
              </w:rPr>
              <w:lastRenderedPageBreak/>
              <w:t>Priekšlikums LTA 21.11.2024.</w:t>
            </w:r>
          </w:p>
          <w:p w:rsidR="0071571D" w:rsidRPr="00FF2B76" w:rsidRDefault="0071571D" w:rsidP="0071571D">
            <w:pPr>
              <w:pStyle w:val="NormalWeb"/>
              <w:ind w:firstLine="360"/>
              <w:jc w:val="both"/>
              <w:rPr>
                <w:sz w:val="22"/>
                <w:szCs w:val="22"/>
              </w:rPr>
            </w:pPr>
            <w:r w:rsidRPr="00FF2B76">
              <w:rPr>
                <w:sz w:val="22"/>
                <w:szCs w:val="22"/>
              </w:rPr>
              <w:t xml:space="preserve">LTA ir iepazinusies ar elektronisko sakaru </w:t>
            </w:r>
            <w:r w:rsidRPr="00FF2B76">
              <w:rPr>
                <w:sz w:val="22"/>
                <w:szCs w:val="22"/>
              </w:rPr>
              <w:lastRenderedPageBreak/>
              <w:t>komersanta SIA “BITE Latvija” 2024.gada 15.novembrī sagatavoto vēstuli “Par likumprojektu "Grozījumi Elektronisko sakaru likumā" (240TA-1547)” un pilnā apmērā pievienojas šādiem SIA “BITE Latvija” vēstulē paustajiem argumentiem un priekšlikumiem:</w:t>
            </w:r>
          </w:p>
          <w:p w:rsidR="0071571D" w:rsidRPr="00FF2B76" w:rsidRDefault="0071571D" w:rsidP="0071571D">
            <w:pPr>
              <w:pStyle w:val="NormalWeb"/>
              <w:spacing w:after="120" w:afterAutospacing="0"/>
              <w:jc w:val="both"/>
              <w:rPr>
                <w:sz w:val="22"/>
                <w:szCs w:val="22"/>
              </w:rPr>
            </w:pPr>
            <w:r w:rsidRPr="00FF2B76">
              <w:rPr>
                <w:sz w:val="22"/>
                <w:szCs w:val="22"/>
              </w:rPr>
              <w:t xml:space="preserve">paplašināt </w:t>
            </w:r>
            <w:r w:rsidRPr="00FF2B76">
              <w:rPr>
                <w:sz w:val="22"/>
                <w:szCs w:val="22"/>
                <w:lang w:eastAsia="en-US"/>
              </w:rPr>
              <w:t>32.</w:t>
            </w:r>
            <w:r w:rsidRPr="00FF2B76">
              <w:rPr>
                <w:sz w:val="22"/>
                <w:szCs w:val="22"/>
                <w:vertAlign w:val="superscript"/>
                <w:lang w:eastAsia="en-US"/>
              </w:rPr>
              <w:t>1</w:t>
            </w:r>
            <w:r w:rsidRPr="00FF2B76">
              <w:rPr>
                <w:sz w:val="22"/>
                <w:szCs w:val="22"/>
                <w:lang w:eastAsia="en-US"/>
              </w:rPr>
              <w:t xml:space="preserve"> panta redakciju ar </w:t>
            </w:r>
            <w:r w:rsidRPr="00FF2B76">
              <w:rPr>
                <w:sz w:val="22"/>
                <w:szCs w:val="22"/>
              </w:rPr>
              <w:t xml:space="preserve">subjektiem, uz kuriem tiktu attiecinātas tiesības un pienākumi, mainīt </w:t>
            </w:r>
            <w:r w:rsidRPr="00FF2B76">
              <w:rPr>
                <w:sz w:val="22"/>
                <w:szCs w:val="22"/>
                <w:lang w:eastAsia="en-US"/>
              </w:rPr>
              <w:t>32.</w:t>
            </w:r>
            <w:r w:rsidRPr="00FF2B76">
              <w:rPr>
                <w:sz w:val="22"/>
                <w:szCs w:val="22"/>
                <w:vertAlign w:val="superscript"/>
                <w:lang w:eastAsia="en-US"/>
              </w:rPr>
              <w:t>1</w:t>
            </w:r>
            <w:r w:rsidRPr="00FF2B76">
              <w:rPr>
                <w:sz w:val="22"/>
                <w:szCs w:val="22"/>
                <w:lang w:eastAsia="en-US"/>
              </w:rPr>
              <w:t> panta nosaukumu un papildināt anotāciju. LTA piekrīt, ka attiecīgā norma pārņemta nepilnīgi no nozares asociāciju ierosinājumiem, kā rezultātā ir sašaurināts subjektu loks.</w:t>
            </w:r>
          </w:p>
        </w:tc>
        <w:tc>
          <w:tcPr>
            <w:tcW w:w="3032" w:type="dxa"/>
            <w:shd w:val="clear" w:color="auto" w:fill="auto"/>
            <w:noWrap/>
            <w:tcMar>
              <w:top w:w="75" w:type="dxa"/>
              <w:left w:w="75" w:type="dxa"/>
              <w:bottom w:w="75" w:type="dxa"/>
              <w:right w:w="75" w:type="dxa"/>
            </w:tcMar>
          </w:tcPr>
          <w:p w:rsidR="0071571D" w:rsidRPr="009B2A5D" w:rsidRDefault="0071571D" w:rsidP="00E722C6">
            <w:pPr>
              <w:rPr>
                <w:rFonts w:eastAsiaTheme="minorEastAsia"/>
                <w:color w:val="auto"/>
              </w:rPr>
            </w:pPr>
            <w:r w:rsidRPr="009B2A5D">
              <w:rPr>
                <w:rFonts w:eastAsiaTheme="minorEastAsia"/>
                <w:color w:val="auto"/>
              </w:rPr>
              <w:lastRenderedPageBreak/>
              <w:t>Skat. šīs izziņas - 1</w:t>
            </w:r>
            <w:r w:rsidR="00D04F85">
              <w:rPr>
                <w:rFonts w:eastAsiaTheme="minorEastAsia"/>
                <w:color w:val="auto"/>
              </w:rPr>
              <w:t>9</w:t>
            </w:r>
            <w:r w:rsidRPr="009B2A5D">
              <w:rPr>
                <w:rFonts w:eastAsiaTheme="minorEastAsia"/>
                <w:color w:val="auto"/>
              </w:rPr>
              <w:t>.2.apakšpunktu</w:t>
            </w:r>
          </w:p>
        </w:tc>
        <w:tc>
          <w:tcPr>
            <w:tcW w:w="3539" w:type="dxa"/>
            <w:shd w:val="clear" w:color="auto" w:fill="auto"/>
            <w:noWrap/>
            <w:tcMar>
              <w:top w:w="75" w:type="dxa"/>
              <w:left w:w="75" w:type="dxa"/>
              <w:bottom w:w="75" w:type="dxa"/>
              <w:right w:w="75" w:type="dxa"/>
            </w:tcMar>
          </w:tcPr>
          <w:p w:rsidR="0071571D" w:rsidRPr="00FF2B76" w:rsidRDefault="0071571D" w:rsidP="0071571D">
            <w:pPr>
              <w:rPr>
                <w:sz w:val="22"/>
                <w:szCs w:val="22"/>
              </w:rPr>
            </w:pPr>
            <w:r w:rsidRPr="00FF2B76">
              <w:rPr>
                <w:sz w:val="22"/>
                <w:szCs w:val="22"/>
              </w:rPr>
              <w:t>-</w:t>
            </w:r>
          </w:p>
        </w:tc>
      </w:tr>
      <w:tr w:rsidR="008266BF" w:rsidRPr="00FF2B76" w:rsidTr="008266BF">
        <w:tc>
          <w:tcPr>
            <w:tcW w:w="643"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FF2B76" w:rsidRDefault="008266BF" w:rsidP="001E18A5">
            <w:pPr>
              <w:pStyle w:val="ListParagraph"/>
              <w:numPr>
                <w:ilvl w:val="1"/>
                <w:numId w:val="10"/>
              </w:numPr>
              <w:ind w:left="567" w:hanging="578"/>
              <w:rPr>
                <w:sz w:val="22"/>
                <w:szCs w:val="22"/>
              </w:rPr>
            </w:pPr>
            <w:r>
              <w:lastRenderedPageBreak/>
              <w:br w:type="page"/>
            </w:r>
          </w:p>
        </w:tc>
        <w:tc>
          <w:tcPr>
            <w:tcW w:w="3260"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94680E" w:rsidRDefault="008266BF" w:rsidP="008266BF">
            <w:r w:rsidRPr="0094680E">
              <w:t>Papildināt likumu ar 32.</w:t>
            </w:r>
            <w:r w:rsidRPr="0094680E">
              <w:rPr>
                <w:vertAlign w:val="superscript"/>
              </w:rPr>
              <w:t>1</w:t>
            </w:r>
            <w:r w:rsidRPr="0094680E">
              <w:t xml:space="preserve"> pantu šādā redakcijā:</w:t>
            </w:r>
          </w:p>
          <w:p w:rsidR="008266BF" w:rsidRPr="0094680E" w:rsidRDefault="008266BF" w:rsidP="008266BF"/>
          <w:p w:rsidR="008266BF" w:rsidRPr="0094680E" w:rsidRDefault="008266BF" w:rsidP="008266BF">
            <w:r w:rsidRPr="0094680E">
              <w:rPr>
                <w:u w:val="single"/>
              </w:rPr>
              <w:t>"</w:t>
            </w:r>
            <w:r w:rsidRPr="0094680E">
              <w:rPr>
                <w:rStyle w:val="Strong"/>
                <w:u w:val="single"/>
              </w:rPr>
              <w:t>32.</w:t>
            </w:r>
            <w:r w:rsidRPr="0094680E">
              <w:rPr>
                <w:rStyle w:val="Strong"/>
                <w:u w:val="single"/>
                <w:vertAlign w:val="superscript"/>
              </w:rPr>
              <w:t>1 </w:t>
            </w:r>
            <w:r w:rsidRPr="0094680E">
              <w:rPr>
                <w:rStyle w:val="Strong"/>
                <w:u w:val="single"/>
              </w:rPr>
              <w:t>pants. Citu personu, kuru elektronisko sakaru komersants ir pilnvarojis veikt elektronisko sakaru tīklu ierīkošanu, būvniecību un uzturēšanu, tiesības un pienākumi</w:t>
            </w:r>
            <w:r w:rsidRPr="0094680E">
              <w:br/>
            </w:r>
            <w:r w:rsidRPr="0094680E">
              <w:br/>
              <w:t xml:space="preserve">Šā likuma </w:t>
            </w:r>
            <w:r w:rsidRPr="0094680E">
              <w:rPr>
                <w:rStyle w:val="scayt-misspell-word"/>
              </w:rPr>
              <w:t>IV</w:t>
            </w:r>
            <w:r w:rsidRPr="0094680E">
              <w:t xml:space="preserve"> nodaļā noteiktās elektronisko sakaru komersantu tiesības un pienākumi ir </w:t>
            </w:r>
            <w:r w:rsidRPr="0094680E">
              <w:lastRenderedPageBreak/>
              <w:t>attiecināmi arī uz citu personu, kuru elektronisko sakaru komersants ir pilnvarojis veikt elektronisko sakaru tīklu vai jebkādas tā daļas, tostarp pasīvās infrastruktūras, ierīkošanu, būvniecību un uzturēšanu tā uzdevumā.”.</w:t>
            </w:r>
          </w:p>
        </w:tc>
        <w:tc>
          <w:tcPr>
            <w:tcW w:w="4343"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94680E" w:rsidRDefault="008266BF" w:rsidP="008266BF">
            <w:pPr>
              <w:spacing w:before="240" w:after="240"/>
              <w:rPr>
                <w:rFonts w:eastAsia="Quattrocento"/>
                <w:sz w:val="22"/>
                <w:szCs w:val="22"/>
              </w:rPr>
            </w:pPr>
            <w:r w:rsidRPr="0094680E">
              <w:rPr>
                <w:rFonts w:eastAsia="Quattrocento"/>
                <w:sz w:val="22"/>
                <w:szCs w:val="22"/>
              </w:rPr>
              <w:lastRenderedPageBreak/>
              <w:t>Iebildums (LIA - 03.02.2025.)</w:t>
            </w:r>
          </w:p>
          <w:p w:rsidR="008266BF" w:rsidRPr="0094680E" w:rsidRDefault="008266BF" w:rsidP="008266BF">
            <w:pPr>
              <w:spacing w:before="240" w:after="240"/>
              <w:rPr>
                <w:rFonts w:eastAsia="Quattrocento"/>
                <w:sz w:val="22"/>
                <w:szCs w:val="22"/>
              </w:rPr>
            </w:pPr>
            <w:r w:rsidRPr="0094680E">
              <w:rPr>
                <w:rFonts w:eastAsia="Quattrocento"/>
                <w:sz w:val="22"/>
                <w:szCs w:val="22"/>
              </w:rPr>
              <w:t xml:space="preserve">Nozares dalībnieku biznesa modeļi ietver arī tādus risinājumus, kad EST ierīkošana, pārbūve, uzturēšana tiek nodota meitas uzņēmumam (turpmāk – Ārpakalpojuma sniedzējs), kas nav elektronisko sakaru komersants. Tomēr šis Ārpakalpojuma sniedzējs ir EST vai tā daļas īpašnieks, tas uztur EST un iznomā to dažādiem elektronisko sakaru komersantiem elektronisko sakaru pakalpojumu sniegšanai. Ņemot vērā, ka Elektronisko sakaru likuma IV nodaļa attiecās uz elektronisko sakaru komersantiem un grozījumi paredz administratīvā sloga </w:t>
            </w:r>
            <w:r w:rsidRPr="0094680E">
              <w:rPr>
                <w:rFonts w:eastAsia="Quattrocento"/>
                <w:sz w:val="22"/>
                <w:szCs w:val="22"/>
              </w:rPr>
              <w:lastRenderedPageBreak/>
              <w:t>samazināšanu tiem, atvieglojumus būtu pamatoti attiecināt arī uz Ārpakalpojuma sniedzējiem. 32.</w:t>
            </w:r>
            <w:r w:rsidRPr="0094680E">
              <w:rPr>
                <w:rFonts w:eastAsia="Quattrocento"/>
                <w:sz w:val="22"/>
                <w:szCs w:val="22"/>
                <w:vertAlign w:val="superscript"/>
              </w:rPr>
              <w:t>1</w:t>
            </w:r>
            <w:r w:rsidRPr="0094680E">
              <w:rPr>
                <w:rFonts w:eastAsia="Quattrocento"/>
                <w:sz w:val="22"/>
                <w:szCs w:val="22"/>
              </w:rPr>
              <w:t xml:space="preserve"> panta redakcija zināmā mērā palīdz tam, bet nepietiekami. Tā paredz, ka IV nodaļa atteiksies uz Ārpakalpojumu sniedzēju, tikai, ja tas ir saņēmis elektronisko sakaru komersanta pilnvarojumu. Tas nozīmē, ka Ārpakalpojuma sniedzējam būs nepieciešams nepārtraukti kārtot pilnvarojuma jautājumus ar elektronisko sakaru komersantiem. Lai samazinātu administratīvo slogu šajos gadījumos, piedāvājam 32.</w:t>
            </w:r>
            <w:r w:rsidRPr="0094680E">
              <w:rPr>
                <w:rFonts w:eastAsia="Quattrocento"/>
                <w:sz w:val="22"/>
                <w:szCs w:val="22"/>
                <w:vertAlign w:val="superscript"/>
              </w:rPr>
              <w:t>1</w:t>
            </w:r>
            <w:r w:rsidRPr="0094680E">
              <w:rPr>
                <w:rFonts w:eastAsia="Quattrocento"/>
                <w:sz w:val="22"/>
                <w:szCs w:val="22"/>
              </w:rPr>
              <w:t xml:space="preserve"> pantu papildināt un izteikt šādā redakcijā:</w:t>
            </w:r>
          </w:p>
          <w:p w:rsidR="008266BF" w:rsidRPr="0094680E" w:rsidRDefault="008266BF" w:rsidP="008266BF">
            <w:pPr>
              <w:spacing w:before="240" w:after="240"/>
              <w:rPr>
                <w:rFonts w:eastAsia="Quattrocento"/>
                <w:b/>
                <w:bCs/>
                <w:sz w:val="22"/>
                <w:szCs w:val="22"/>
                <w:u w:val="single"/>
              </w:rPr>
            </w:pPr>
            <w:r w:rsidRPr="0094680E">
              <w:rPr>
                <w:rFonts w:eastAsia="Quattrocento"/>
                <w:sz w:val="22"/>
                <w:szCs w:val="22"/>
              </w:rPr>
              <w:t xml:space="preserve">“Šā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 </w:t>
            </w:r>
            <w:r w:rsidRPr="0094680E">
              <w:rPr>
                <w:rFonts w:eastAsia="Quattrocento"/>
                <w:b/>
                <w:bCs/>
                <w:sz w:val="22"/>
                <w:szCs w:val="22"/>
                <w:u w:val="single"/>
              </w:rPr>
              <w:t>un uz komersantu, kuram pieder īpašuma vai valdījuma tiesības uz šādu elektronisko sakaru tīklu vai tā daļu, kas tiek izmantota publisko elektronisko sakaru tīkla nodrošināšanai.”</w:t>
            </w:r>
          </w:p>
          <w:p w:rsidR="008266BF" w:rsidRPr="0094680E" w:rsidRDefault="008266BF" w:rsidP="00E61025">
            <w:pPr>
              <w:spacing w:before="240" w:after="240"/>
              <w:rPr>
                <w:rFonts w:eastAsia="Quattrocento"/>
                <w:sz w:val="22"/>
                <w:szCs w:val="22"/>
              </w:rPr>
            </w:pPr>
            <w:r w:rsidRPr="0094680E">
              <w:rPr>
                <w:rFonts w:eastAsia="Quattrocento"/>
                <w:sz w:val="22"/>
                <w:szCs w:val="22"/>
              </w:rPr>
              <w:t xml:space="preserve">Tādējādi likuma IV nodaļā  paredzētie jauni pienākumi un tiesības elektronisko sakaru komersantiem attieksies arī uz komersantiem, kuri nav elektronisko sakaru komersanti, bet kuriem jau ir īpašuma tiesības uz EST vai tā daļu, un – papildus nosacījums – ka šī infrastruktūra kalpo tieši publiskajiem EST. Proti, uzņēmumi, kas jau tagad sniedz elektronisko sakaru komersantiem </w:t>
            </w:r>
            <w:r w:rsidRPr="0094680E">
              <w:rPr>
                <w:rFonts w:eastAsia="Quattrocento"/>
                <w:sz w:val="22"/>
                <w:szCs w:val="22"/>
              </w:rPr>
              <w:lastRenderedPageBreak/>
              <w:t>ārpakalpojumus, iznomājot EST pasīvo infrastruktūru, varēs turpināt to darīt efektīvāk.</w:t>
            </w:r>
          </w:p>
        </w:tc>
        <w:tc>
          <w:tcPr>
            <w:tcW w:w="3032"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94680E" w:rsidRDefault="008266BF" w:rsidP="008266BF">
            <w:pPr>
              <w:tabs>
                <w:tab w:val="center" w:pos="1198"/>
              </w:tabs>
              <w:rPr>
                <w:color w:val="000000" w:themeColor="text1"/>
                <w:szCs w:val="24"/>
              </w:rPr>
            </w:pPr>
            <w:r w:rsidRPr="0094680E">
              <w:rPr>
                <w:color w:val="000000" w:themeColor="text1"/>
                <w:szCs w:val="24"/>
              </w:rPr>
              <w:lastRenderedPageBreak/>
              <w:t xml:space="preserve">Vienoties starpinstitūciju </w:t>
            </w:r>
            <w:r w:rsidR="00E722C6" w:rsidRPr="0094680E">
              <w:rPr>
                <w:rFonts w:eastAsiaTheme="minorEastAsia"/>
                <w:color w:val="auto"/>
              </w:rPr>
              <w:t>Skat. šīs izziņas - 19.2.apakšpunktu</w:t>
            </w:r>
            <w:r w:rsidR="00E722C6" w:rsidRPr="0094680E">
              <w:rPr>
                <w:color w:val="000000" w:themeColor="text1"/>
                <w:szCs w:val="24"/>
              </w:rPr>
              <w:t xml:space="preserve"> </w:t>
            </w:r>
            <w:r w:rsidRPr="0094680E">
              <w:rPr>
                <w:color w:val="000000" w:themeColor="text1"/>
                <w:szCs w:val="24"/>
              </w:rPr>
              <w:t>sanāksmē:</w:t>
            </w:r>
          </w:p>
          <w:p w:rsidR="008266BF" w:rsidRPr="0094680E" w:rsidRDefault="008266BF" w:rsidP="008266BF">
            <w:pPr>
              <w:tabs>
                <w:tab w:val="center" w:pos="1198"/>
              </w:tabs>
              <w:rPr>
                <w:color w:val="000000" w:themeColor="text1"/>
                <w:szCs w:val="24"/>
              </w:rPr>
            </w:pPr>
          </w:p>
          <w:p w:rsidR="00E722C6" w:rsidRPr="0094680E" w:rsidRDefault="00E722C6" w:rsidP="008266BF">
            <w:pPr>
              <w:tabs>
                <w:tab w:val="center" w:pos="1198"/>
              </w:tabs>
              <w:rPr>
                <w:color w:val="000000" w:themeColor="text1"/>
                <w:szCs w:val="24"/>
              </w:rPr>
            </w:pPr>
          </w:p>
          <w:p w:rsidR="008266BF" w:rsidRPr="0094680E" w:rsidRDefault="008266BF" w:rsidP="008266BF">
            <w:pPr>
              <w:tabs>
                <w:tab w:val="center" w:pos="1198"/>
              </w:tabs>
              <w:rPr>
                <w:color w:val="000000" w:themeColor="text1"/>
                <w:szCs w:val="24"/>
              </w:rPr>
            </w:pPr>
            <w:r w:rsidRPr="0094680E">
              <w:rPr>
                <w:color w:val="000000" w:themeColor="text1"/>
                <w:szCs w:val="24"/>
              </w:rPr>
              <w:t>LIA piedāvātā redakcija”</w:t>
            </w:r>
          </w:p>
          <w:p w:rsidR="008266BF" w:rsidRPr="0094680E" w:rsidRDefault="008266BF" w:rsidP="008266BF">
            <w:pPr>
              <w:tabs>
                <w:tab w:val="center" w:pos="1198"/>
              </w:tabs>
              <w:rPr>
                <w:color w:val="000000" w:themeColor="text1"/>
                <w:szCs w:val="24"/>
              </w:rPr>
            </w:pPr>
            <w:r w:rsidRPr="0094680E">
              <w:rPr>
                <w:color w:val="000000" w:themeColor="text1"/>
                <w:szCs w:val="24"/>
              </w:rPr>
              <w:t xml:space="preserve">“Šā likuma IV nodaļā noteiktās elektronisko sakaru komersantu tiesības un pienākumi ir attiecināmi arī uz citu personu, kuru elektronisko sakaru komersants ir pilnvarojis veikt elektronisko sakaru </w:t>
            </w:r>
            <w:r w:rsidRPr="0094680E">
              <w:rPr>
                <w:color w:val="000000" w:themeColor="text1"/>
                <w:szCs w:val="24"/>
              </w:rPr>
              <w:lastRenderedPageBreak/>
              <w:t xml:space="preserve">tīklu vai jebkādas tā daļas, tostarp pasīvās infrastruktūras, ierīkošanu, būvniecību un uzturēšanu tā uzdevumā, un </w:t>
            </w:r>
            <w:r w:rsidRPr="0094680E">
              <w:rPr>
                <w:b/>
                <w:bCs/>
                <w:color w:val="000000" w:themeColor="text1"/>
                <w:szCs w:val="24"/>
                <w:u w:val="single"/>
              </w:rPr>
              <w:t>uz komersantu, kuram pieder īpašuma vai valdījuma tiesības uz šādu elektronisko sakaru tīklu vai tā daļu, kas tiek izmantota publisko elektronisko sakaru tīkla nodrošināšanai.”</w:t>
            </w:r>
          </w:p>
          <w:p w:rsidR="008266BF" w:rsidRPr="0094680E" w:rsidRDefault="008266BF" w:rsidP="008266BF">
            <w:pPr>
              <w:tabs>
                <w:tab w:val="center" w:pos="1198"/>
              </w:tabs>
              <w:rPr>
                <w:color w:val="000000" w:themeColor="text1"/>
                <w:szCs w:val="24"/>
              </w:rPr>
            </w:pPr>
          </w:p>
        </w:tc>
        <w:tc>
          <w:tcPr>
            <w:tcW w:w="3539" w:type="dxa"/>
            <w:tcBorders>
              <w:top w:val="single" w:sz="5" w:space="0" w:color="auto"/>
              <w:left w:val="single" w:sz="5" w:space="0" w:color="auto"/>
              <w:bottom w:val="single" w:sz="5" w:space="0" w:color="auto"/>
              <w:right w:val="single" w:sz="5" w:space="0" w:color="auto"/>
            </w:tcBorders>
            <w:shd w:val="clear" w:color="auto" w:fill="auto"/>
            <w:noWrap/>
            <w:tcMar>
              <w:top w:w="75" w:type="dxa"/>
              <w:left w:w="75" w:type="dxa"/>
              <w:bottom w:w="75" w:type="dxa"/>
              <w:right w:w="75" w:type="dxa"/>
            </w:tcMar>
          </w:tcPr>
          <w:p w:rsidR="008266BF" w:rsidRPr="008266BF" w:rsidRDefault="008266BF" w:rsidP="001E18A5">
            <w:pPr>
              <w:rPr>
                <w:sz w:val="22"/>
                <w:szCs w:val="22"/>
              </w:rPr>
            </w:pPr>
          </w:p>
        </w:tc>
      </w:tr>
      <w:tr w:rsidR="00EB0C9D" w:rsidRPr="00FF2B76" w:rsidTr="00845CC0">
        <w:tc>
          <w:tcPr>
            <w:tcW w:w="643" w:type="dxa"/>
            <w:shd w:val="clear" w:color="auto" w:fill="auto"/>
            <w:noWrap/>
            <w:tcMar>
              <w:top w:w="75" w:type="dxa"/>
              <w:left w:w="75" w:type="dxa"/>
              <w:bottom w:w="75" w:type="dxa"/>
              <w:right w:w="75" w:type="dxa"/>
            </w:tcMar>
          </w:tcPr>
          <w:p w:rsidR="00EB0C9D" w:rsidRPr="00FF2B76" w:rsidRDefault="00EB0C9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E61025" w:rsidRPr="0094680E" w:rsidRDefault="00E61025" w:rsidP="00E61025">
            <w:r w:rsidRPr="0094680E">
              <w:t>Papildināt likumu ar 32.</w:t>
            </w:r>
            <w:r w:rsidRPr="0094680E">
              <w:rPr>
                <w:vertAlign w:val="superscript"/>
              </w:rPr>
              <w:t>1</w:t>
            </w:r>
            <w:r w:rsidRPr="0094680E">
              <w:t xml:space="preserve"> pantu šādā redakcijā:</w:t>
            </w:r>
          </w:p>
          <w:p w:rsidR="00E61025" w:rsidRPr="0094680E" w:rsidRDefault="00E61025" w:rsidP="00E61025"/>
          <w:p w:rsidR="00EB0C9D" w:rsidRPr="0094680E" w:rsidRDefault="00E61025" w:rsidP="00E61025">
            <w:r w:rsidRPr="0094680E">
              <w:rPr>
                <w:u w:val="single"/>
              </w:rPr>
              <w:t>"</w:t>
            </w:r>
            <w:r w:rsidRPr="0094680E">
              <w:rPr>
                <w:rStyle w:val="Strong"/>
                <w:u w:val="single"/>
              </w:rPr>
              <w:t>32.</w:t>
            </w:r>
            <w:r w:rsidRPr="0094680E">
              <w:rPr>
                <w:rStyle w:val="Strong"/>
                <w:u w:val="single"/>
                <w:vertAlign w:val="superscript"/>
              </w:rPr>
              <w:t>1 </w:t>
            </w:r>
            <w:r w:rsidRPr="0094680E">
              <w:rPr>
                <w:rStyle w:val="Strong"/>
                <w:u w:val="single"/>
              </w:rPr>
              <w:t>pants. Citu personu, kuru elektronisko sakaru komersants ir pilnvarojis veikt elektronisko sakaru tīklu ierīkošanu, būvniecību un uzturēšanu, tiesības un pienākumi</w:t>
            </w:r>
            <w:r w:rsidRPr="0094680E">
              <w:br/>
            </w:r>
            <w:r w:rsidRPr="0094680E">
              <w:br/>
              <w:t xml:space="preserve">Šā likuma </w:t>
            </w:r>
            <w:r w:rsidRPr="0094680E">
              <w:rPr>
                <w:rStyle w:val="scayt-misspell-word"/>
              </w:rPr>
              <w:t>IV</w:t>
            </w:r>
            <w:r w:rsidRPr="0094680E">
              <w:t xml:space="preserve">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tc>
        <w:tc>
          <w:tcPr>
            <w:tcW w:w="4343" w:type="dxa"/>
            <w:shd w:val="clear" w:color="auto" w:fill="auto"/>
            <w:noWrap/>
            <w:tcMar>
              <w:top w:w="75" w:type="dxa"/>
              <w:left w:w="75" w:type="dxa"/>
              <w:bottom w:w="75" w:type="dxa"/>
              <w:right w:w="75" w:type="dxa"/>
            </w:tcMar>
          </w:tcPr>
          <w:p w:rsidR="00EB0C9D" w:rsidRPr="0094680E" w:rsidRDefault="00EB0C9D" w:rsidP="00EB0C9D">
            <w:pPr>
              <w:spacing w:before="240" w:after="240"/>
              <w:rPr>
                <w:rFonts w:eastAsiaTheme="minorEastAsia"/>
              </w:rPr>
            </w:pPr>
            <w:r w:rsidRPr="0094680E">
              <w:rPr>
                <w:rFonts w:eastAsia="Quattrocento"/>
                <w:b/>
                <w:bCs/>
                <w:sz w:val="22"/>
                <w:szCs w:val="22"/>
              </w:rPr>
              <w:t>Priekšlikums 31.01.2025.</w:t>
            </w:r>
            <w:r w:rsidRPr="0094680E">
              <w:rPr>
                <w:b/>
                <w:bCs/>
                <w:sz w:val="22"/>
                <w:szCs w:val="22"/>
              </w:rPr>
              <w:t xml:space="preserve"> Biedrība “Latvijas Telekomunikāciju asociācija”</w:t>
            </w:r>
            <w:r w:rsidRPr="0094680E">
              <w:rPr>
                <w:rFonts w:eastAsiaTheme="minorEastAsia"/>
              </w:rPr>
              <w:t xml:space="preserve"> </w:t>
            </w:r>
          </w:p>
          <w:p w:rsidR="00EB0C9D" w:rsidRPr="0094680E" w:rsidRDefault="00EB0C9D" w:rsidP="00EB0C9D">
            <w:pPr>
              <w:spacing w:before="240" w:after="240"/>
              <w:rPr>
                <w:rFonts w:eastAsia="Calibri"/>
                <w:color w:val="auto"/>
                <w:sz w:val="22"/>
                <w:szCs w:val="22"/>
                <w:lang w:eastAsia="en-US"/>
              </w:rPr>
            </w:pPr>
            <w:r w:rsidRPr="0094680E">
              <w:rPr>
                <w:rFonts w:eastAsia="Calibri"/>
                <w:color w:val="auto"/>
                <w:sz w:val="22"/>
                <w:szCs w:val="22"/>
                <w:lang w:eastAsia="en-US"/>
              </w:rPr>
              <w:t>Satiksmes ministrija piedāvā papildināt ESL ar 32.</w:t>
            </w:r>
            <w:r w:rsidRPr="0094680E">
              <w:rPr>
                <w:rFonts w:eastAsia="Calibri"/>
                <w:color w:val="auto"/>
                <w:sz w:val="22"/>
                <w:szCs w:val="22"/>
                <w:vertAlign w:val="superscript"/>
                <w:lang w:eastAsia="en-US"/>
              </w:rPr>
              <w:t>1</w:t>
            </w:r>
            <w:r w:rsidRPr="0094680E">
              <w:rPr>
                <w:rFonts w:eastAsia="Calibri"/>
                <w:color w:val="auto"/>
                <w:sz w:val="22"/>
                <w:szCs w:val="22"/>
                <w:lang w:eastAsia="en-US"/>
              </w:rPr>
              <w:t xml:space="preserve"> pantu šādā redakcijā: "[...] Šā likuma IV nodaļā noteiktās elektronisko sakaru komersantu tiesības un pienākumi ir attiecināmi arī uz citu personu, kuru elektronisko sakaru komersants ir pilnvarojis veikt elektronisko sakaru tīklu vai jebkādas tā daļas, tostarp pasīvās infrastruktūras, ierīkošanu, būvniecību un uzturēšanu tā uzdevumā.”.</w:t>
            </w:r>
          </w:p>
          <w:p w:rsidR="00EB0C9D" w:rsidRPr="0094680E" w:rsidRDefault="00EB0C9D" w:rsidP="00EB0C9D">
            <w:pPr>
              <w:spacing w:after="160" w:line="259" w:lineRule="auto"/>
              <w:rPr>
                <w:color w:val="auto"/>
                <w:sz w:val="22"/>
                <w:szCs w:val="22"/>
              </w:rPr>
            </w:pPr>
            <w:r w:rsidRPr="0094680E">
              <w:rPr>
                <w:rFonts w:eastAsia="Calibri"/>
                <w:color w:val="auto"/>
                <w:sz w:val="22"/>
                <w:szCs w:val="22"/>
                <w:lang w:eastAsia="en-US"/>
              </w:rPr>
              <w:t xml:space="preserve">Ņemot vērā, ka nav sniegts skaidrojumus, kādēļ norma nebūtu paplašināma, LTA atkārtoti aicina pieturēties Satiksmes ministriju pie asociāciju piedāvātās redakcijas, paplašinot subjektu loku, uz kuriem tiktu attiecinātas tiesības un pienākumi, formulējot to šādi: “Šā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w:t>
            </w:r>
            <w:r w:rsidRPr="0094680E">
              <w:rPr>
                <w:rFonts w:eastAsia="Calibri"/>
                <w:b/>
                <w:bCs/>
                <w:color w:val="auto"/>
                <w:sz w:val="22"/>
                <w:szCs w:val="22"/>
                <w:u w:val="single"/>
                <w:lang w:eastAsia="en-US"/>
              </w:rPr>
              <w:t xml:space="preserve">un uz komersantu, kuram pieder īpašuma vai valdījuma tiesības uz šādu </w:t>
            </w:r>
            <w:r w:rsidRPr="0094680E">
              <w:rPr>
                <w:rFonts w:eastAsia="Calibri"/>
                <w:b/>
                <w:bCs/>
                <w:color w:val="auto"/>
                <w:sz w:val="22"/>
                <w:szCs w:val="22"/>
                <w:u w:val="single"/>
                <w:lang w:eastAsia="en-US"/>
              </w:rPr>
              <w:lastRenderedPageBreak/>
              <w:t>elektronisko sakaru tīklu vai tā daļu.”</w:t>
            </w:r>
          </w:p>
        </w:tc>
        <w:tc>
          <w:tcPr>
            <w:tcW w:w="3032" w:type="dxa"/>
            <w:shd w:val="clear" w:color="auto" w:fill="auto"/>
            <w:noWrap/>
            <w:tcMar>
              <w:top w:w="75" w:type="dxa"/>
              <w:left w:w="75" w:type="dxa"/>
              <w:bottom w:w="75" w:type="dxa"/>
              <w:right w:w="75" w:type="dxa"/>
            </w:tcMar>
          </w:tcPr>
          <w:p w:rsidR="00EB0C9D" w:rsidRPr="0094680E" w:rsidRDefault="00EB0C9D" w:rsidP="00EB0C9D">
            <w:pPr>
              <w:tabs>
                <w:tab w:val="center" w:pos="1198"/>
              </w:tabs>
              <w:rPr>
                <w:color w:val="000000" w:themeColor="text1"/>
                <w:szCs w:val="24"/>
              </w:rPr>
            </w:pPr>
            <w:r w:rsidRPr="0094680E">
              <w:rPr>
                <w:color w:val="000000" w:themeColor="text1"/>
                <w:szCs w:val="24"/>
              </w:rPr>
              <w:lastRenderedPageBreak/>
              <w:t xml:space="preserve">Apspriešanai starpinstitūciju sanāksmē </w:t>
            </w:r>
          </w:p>
          <w:p w:rsidR="00E722C6" w:rsidRPr="0094680E" w:rsidRDefault="00E722C6" w:rsidP="00EB0C9D">
            <w:pPr>
              <w:tabs>
                <w:tab w:val="center" w:pos="1198"/>
              </w:tabs>
              <w:rPr>
                <w:color w:val="000000" w:themeColor="text1"/>
                <w:szCs w:val="24"/>
              </w:rPr>
            </w:pPr>
            <w:r w:rsidRPr="0094680E">
              <w:rPr>
                <w:rFonts w:eastAsiaTheme="minorEastAsia"/>
                <w:color w:val="auto"/>
              </w:rPr>
              <w:t>Skat. šīs izziņas - 19.2.apakšpunktu</w:t>
            </w:r>
          </w:p>
          <w:p w:rsidR="00EB0C9D" w:rsidRPr="0094680E" w:rsidRDefault="00EB0C9D" w:rsidP="0071571D">
            <w:pPr>
              <w:rPr>
                <w:rFonts w:eastAsiaTheme="minorEastAsia"/>
                <w:color w:val="auto"/>
              </w:rPr>
            </w:pPr>
          </w:p>
          <w:p w:rsidR="00E61025" w:rsidRPr="0094680E" w:rsidRDefault="00E61025" w:rsidP="0071571D">
            <w:pPr>
              <w:rPr>
                <w:rFonts w:eastAsiaTheme="minorEastAsia"/>
                <w:b/>
                <w:bCs/>
                <w:color w:val="auto"/>
              </w:rPr>
            </w:pPr>
            <w:r w:rsidRPr="0094680E">
              <w:rPr>
                <w:rFonts w:eastAsiaTheme="minorEastAsia"/>
                <w:b/>
                <w:bCs/>
                <w:color w:val="auto"/>
              </w:rPr>
              <w:t>LTA piedāvātā redakcija:</w:t>
            </w:r>
          </w:p>
          <w:p w:rsidR="00E61025" w:rsidRPr="009B2A5D" w:rsidRDefault="00E61025" w:rsidP="0071571D">
            <w:pPr>
              <w:rPr>
                <w:rFonts w:eastAsiaTheme="minorEastAsia"/>
                <w:color w:val="auto"/>
              </w:rPr>
            </w:pPr>
            <w:r w:rsidRPr="0094680E">
              <w:rPr>
                <w:rFonts w:eastAsia="Calibri"/>
                <w:color w:val="auto"/>
                <w:sz w:val="22"/>
                <w:szCs w:val="22"/>
                <w:lang w:eastAsia="en-US"/>
              </w:rPr>
              <w:t>“32.</w:t>
            </w:r>
            <w:r w:rsidRPr="0094680E">
              <w:rPr>
                <w:rFonts w:eastAsia="Calibri"/>
                <w:color w:val="auto"/>
                <w:sz w:val="22"/>
                <w:szCs w:val="22"/>
                <w:vertAlign w:val="superscript"/>
                <w:lang w:eastAsia="en-US"/>
              </w:rPr>
              <w:t>1</w:t>
            </w:r>
            <w:r w:rsidRPr="0094680E">
              <w:rPr>
                <w:rFonts w:eastAsia="Calibri"/>
                <w:color w:val="auto"/>
                <w:sz w:val="22"/>
                <w:szCs w:val="22"/>
                <w:lang w:eastAsia="en-US"/>
              </w:rPr>
              <w:t xml:space="preserve"> Šā likuma IV nodaļā noteiktās elektronisko sakaru komersantu tiesības un pienākumi ir attiecināmi arī uz citu personu, kuru elektronisko sakaru komersants ir pilnvarojis veikt elektronisko sakaru tīklu vai jebkādas tā daļas, tajā skaitā pasīvās infrastruktūras, ierīkošanu, būvniecību un uzturēšanu tā uzdevumā </w:t>
            </w:r>
            <w:r w:rsidRPr="0094680E">
              <w:rPr>
                <w:rFonts w:eastAsia="Calibri"/>
                <w:b/>
                <w:bCs/>
                <w:color w:val="auto"/>
                <w:sz w:val="22"/>
                <w:szCs w:val="22"/>
                <w:u w:val="single"/>
                <w:lang w:eastAsia="en-US"/>
              </w:rPr>
              <w:t>un uz komersantu, kuram pieder īpašuma vai valdījuma tiesības uz šādu elektronisko sakaru tīklu vai tā daļu.”</w:t>
            </w:r>
          </w:p>
        </w:tc>
        <w:tc>
          <w:tcPr>
            <w:tcW w:w="3539" w:type="dxa"/>
            <w:shd w:val="clear" w:color="auto" w:fill="auto"/>
            <w:noWrap/>
            <w:tcMar>
              <w:top w:w="75" w:type="dxa"/>
              <w:left w:w="75" w:type="dxa"/>
              <w:bottom w:w="75" w:type="dxa"/>
              <w:right w:w="75" w:type="dxa"/>
            </w:tcMar>
          </w:tcPr>
          <w:p w:rsidR="00EB0C9D" w:rsidRPr="00FF2B76" w:rsidRDefault="00EB0C9D" w:rsidP="0071571D">
            <w:pPr>
              <w:rPr>
                <w:sz w:val="22"/>
                <w:szCs w:val="22"/>
              </w:rPr>
            </w:pPr>
          </w:p>
        </w:tc>
      </w:tr>
      <w:tr w:rsidR="0071571D" w:rsidRPr="00F55E90" w:rsidTr="00F05D32">
        <w:tc>
          <w:tcPr>
            <w:tcW w:w="14817" w:type="dxa"/>
            <w:gridSpan w:val="5"/>
            <w:shd w:val="clear" w:color="auto" w:fill="A6A6A6" w:themeFill="background1" w:themeFillShade="A6"/>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55" w:name="_Toc183683811"/>
            <w:bookmarkStart w:id="56" w:name="_Toc186724994"/>
            <w:bookmarkStart w:id="57" w:name="_Toc190094585"/>
            <w:r w:rsidRPr="00F55E90">
              <w:rPr>
                <w:rFonts w:ascii="Times New Roman" w:hAnsi="Times New Roman" w:cs="Times New Roman"/>
                <w:b/>
                <w:sz w:val="22"/>
                <w:szCs w:val="22"/>
              </w:rPr>
              <w:lastRenderedPageBreak/>
              <w:t>121. panta nosaukums</w:t>
            </w:r>
            <w:bookmarkEnd w:id="55"/>
            <w:bookmarkEnd w:id="56"/>
            <w:bookmarkEnd w:id="57"/>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 xml:space="preserve"> "121. pants. Publisko elektronisko sakaru tīklu ierīkošanas un būvniecības kavēšana un publisko elektronisko sakaru tīklu aizsardzības prasību pārkāpšana";</w:t>
            </w:r>
          </w:p>
          <w:p w:rsidR="0071571D" w:rsidRPr="000430F1" w:rsidRDefault="0071571D" w:rsidP="0071571D">
            <w:pPr>
              <w:rPr>
                <w:sz w:val="22"/>
                <w:szCs w:val="22"/>
              </w:rPr>
            </w:pPr>
          </w:p>
          <w:p w:rsidR="0071571D" w:rsidRPr="000430F1" w:rsidRDefault="0071571D" w:rsidP="0071571D">
            <w:pPr>
              <w:rPr>
                <w:sz w:val="22"/>
                <w:szCs w:val="22"/>
              </w:rPr>
            </w:pPr>
            <w:r w:rsidRPr="000430F1">
              <w:t>papildināt 121. pantu ar 1.</w:t>
            </w:r>
            <w:r w:rsidRPr="000430F1">
              <w:rPr>
                <w:vertAlign w:val="superscript"/>
              </w:rPr>
              <w:t>1</w:t>
            </w:r>
            <w:r w:rsidRPr="000430F1">
              <w:t xml:space="preserve"> daļu šādā redakcijā:</w:t>
            </w:r>
          </w:p>
          <w:p w:rsidR="0071571D" w:rsidRPr="000430F1" w:rsidRDefault="0071571D" w:rsidP="0071571D">
            <w:pPr>
              <w:rPr>
                <w:sz w:val="22"/>
                <w:szCs w:val="22"/>
              </w:rPr>
            </w:pPr>
          </w:p>
          <w:p w:rsidR="0071571D" w:rsidRPr="000430F1" w:rsidRDefault="0071571D" w:rsidP="0071571D">
            <w:pPr>
              <w:rPr>
                <w:sz w:val="22"/>
                <w:szCs w:val="22"/>
              </w:rPr>
            </w:pPr>
            <w:r w:rsidRPr="000430F1">
              <w:t>"(1</w:t>
            </w:r>
            <w:r w:rsidRPr="000430F1">
              <w:rPr>
                <w:vertAlign w:val="superscript"/>
              </w:rPr>
              <w:t>1</w:t>
            </w:r>
            <w:r w:rsidRPr="000430F1">
              <w:t>)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(TM - 21.11.2024.)</w:t>
            </w:r>
          </w:p>
          <w:p w:rsidR="0071571D" w:rsidRPr="000430F1" w:rsidRDefault="0071571D" w:rsidP="0071571D">
            <w:pPr>
              <w:rPr>
                <w:sz w:val="22"/>
                <w:szCs w:val="22"/>
              </w:rPr>
            </w:pPr>
            <w:r w:rsidRPr="000430F1">
              <w:rPr>
                <w:b/>
                <w:sz w:val="22"/>
                <w:szCs w:val="22"/>
              </w:rPr>
              <w:t>Panta nosaukums neatbilst pantā ietverta regulējuma tvērumam. </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Panta jaunais nosaukums būtībā pietiekami precīzi neatspoguļo panta saturu. Proti, pantā nekas nav minēts par </w:t>
            </w:r>
            <w:r w:rsidRPr="000430F1">
              <w:rPr>
                <w:b/>
                <w:sz w:val="22"/>
                <w:szCs w:val="22"/>
                <w:u w:val="single"/>
              </w:rPr>
              <w:t>sakaru tīklu ierīkošanas un būvniecības kavēšana</w:t>
            </w:r>
            <w:r w:rsidRPr="000430F1">
              <w:rPr>
                <w:sz w:val="22"/>
                <w:szCs w:val="22"/>
              </w:rPr>
              <w:t>. Ņemot vērā minēto, lūdzam pārskatīt piedāvāto grozījumu pēc būtības un novērst panta nosaukuma neatbilstību tā saturam. </w:t>
            </w:r>
          </w:p>
          <w:p w:rsidR="0071571D" w:rsidRPr="000430F1" w:rsidRDefault="0071571D" w:rsidP="0071571D">
            <w:pPr>
              <w:spacing w:before="240" w:after="240"/>
              <w:rPr>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r w:rsidRPr="000430F1">
              <w:rPr>
                <w:b/>
                <w:bCs/>
              </w:rPr>
              <w:t xml:space="preserve">Nepieciešams vienoties starpinstitūciju  sanāksmē par ESL 121.panta redakciju </w:t>
            </w:r>
            <w:r w:rsidRPr="000430F1">
              <w:t xml:space="preserve">(skat. blakus kolonnā) </w:t>
            </w:r>
          </w:p>
          <w:p w:rsidR="0071571D" w:rsidRPr="000430F1" w:rsidRDefault="0071571D" w:rsidP="0071571D">
            <w:pPr>
              <w:rPr>
                <w:color w:val="FF0000"/>
                <w:sz w:val="22"/>
                <w:szCs w:val="22"/>
              </w:rPr>
            </w:pPr>
          </w:p>
        </w:tc>
        <w:tc>
          <w:tcPr>
            <w:tcW w:w="3539" w:type="dxa"/>
            <w:shd w:val="clear" w:color="auto" w:fill="auto"/>
            <w:noWrap/>
            <w:tcMar>
              <w:top w:w="75" w:type="dxa"/>
              <w:left w:w="75" w:type="dxa"/>
              <w:bottom w:w="75" w:type="dxa"/>
              <w:right w:w="75" w:type="dxa"/>
            </w:tcMar>
          </w:tcPr>
          <w:p w:rsidR="0071571D" w:rsidRPr="000430F1" w:rsidRDefault="0071571D" w:rsidP="0071571D">
            <w:pPr>
              <w:rPr>
                <w:b/>
                <w:sz w:val="22"/>
                <w:szCs w:val="22"/>
              </w:rPr>
            </w:pPr>
            <w:r w:rsidRPr="000430F1">
              <w:rPr>
                <w:b/>
                <w:sz w:val="22"/>
                <w:szCs w:val="22"/>
              </w:rPr>
              <w:t>ESL 121.pants izteikts šādā redakcijā:</w:t>
            </w:r>
          </w:p>
          <w:p w:rsidR="0071571D" w:rsidRPr="000430F1" w:rsidRDefault="0071571D" w:rsidP="0071571D">
            <w:pPr>
              <w:rPr>
                <w:b/>
                <w:sz w:val="22"/>
                <w:szCs w:val="22"/>
              </w:rPr>
            </w:pPr>
          </w:p>
          <w:p w:rsidR="0071571D" w:rsidRPr="000430F1" w:rsidRDefault="0071571D" w:rsidP="0071571D">
            <w:pPr>
              <w:rPr>
                <w:b/>
                <w:sz w:val="22"/>
                <w:szCs w:val="22"/>
                <w:u w:val="single"/>
              </w:rPr>
            </w:pPr>
            <w:r w:rsidRPr="000430F1">
              <w:rPr>
                <w:b/>
                <w:sz w:val="22"/>
                <w:szCs w:val="22"/>
              </w:rPr>
              <w:t>121. pants. </w:t>
            </w:r>
            <w:r w:rsidRPr="000430F1">
              <w:rPr>
                <w:b/>
                <w:sz w:val="22"/>
                <w:szCs w:val="22"/>
                <w:u w:val="single"/>
              </w:rPr>
              <w:t xml:space="preserve">Publisko elektronisko sakaru tīklu ierīkošanas un būvniecības </w:t>
            </w:r>
            <w:r w:rsidRPr="000430F1">
              <w:rPr>
                <w:b/>
                <w:strike/>
                <w:sz w:val="22"/>
                <w:szCs w:val="22"/>
                <w:u w:val="single"/>
              </w:rPr>
              <w:t>kavēšana</w:t>
            </w:r>
            <w:r w:rsidRPr="000430F1">
              <w:rPr>
                <w:b/>
                <w:sz w:val="22"/>
                <w:szCs w:val="22"/>
                <w:u w:val="single"/>
              </w:rPr>
              <w:t xml:space="preserve"> liegšana un publisko elektronisko sakaru tīklu aizsardzības prasību pārkāpšana</w:t>
            </w:r>
          </w:p>
          <w:p w:rsidR="0071571D" w:rsidRPr="000430F1" w:rsidRDefault="0071571D" w:rsidP="0071571D">
            <w:pPr>
              <w:rPr>
                <w:sz w:val="22"/>
                <w:szCs w:val="22"/>
              </w:rPr>
            </w:pPr>
            <w:r w:rsidRPr="000430F1">
              <w:rPr>
                <w:sz w:val="22"/>
                <w:szCs w:val="22"/>
              </w:rPr>
              <w:t>(1) Par publisko elektronisko sakaru tīklu vai to infrastruktūras būvju bojāšanu piemēro brīdinājumu vai naudas sodu fiziskajai personai no četrpadsmit līdz simt četrdesmit naudas soda vienībām, bet juridiskajai personai — no divsimt astoņdesmit līdz tūkstoš četrsimt divdesmit naudas soda vienībām.</w:t>
            </w:r>
          </w:p>
          <w:p w:rsidR="0071571D" w:rsidRPr="000430F1" w:rsidRDefault="0071571D" w:rsidP="0071571D">
            <w:r w:rsidRPr="000430F1">
              <w:t>(1</w:t>
            </w:r>
            <w:r w:rsidRPr="000430F1">
              <w:rPr>
                <w:vertAlign w:val="superscript"/>
              </w:rPr>
              <w:t>1</w:t>
            </w:r>
            <w:r w:rsidRPr="000430F1">
              <w:t xml:space="preserve">) Par piekļuves nekustamajam īpašumam </w:t>
            </w:r>
            <w:r w:rsidRPr="000430F1">
              <w:rPr>
                <w:b/>
              </w:rPr>
              <w:t xml:space="preserve">liegšanu elektronisko sakaru </w:t>
            </w:r>
            <w:r w:rsidRPr="000430F1">
              <w:rPr>
                <w:b/>
                <w:u w:val="single"/>
              </w:rPr>
              <w:t>tīklu ierīkošanas un būvēšanas (arī pārbūvēšanas) veikšanai</w:t>
            </w:r>
            <w:r w:rsidRPr="000430F1">
              <w:t>,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p w:rsidR="0071571D" w:rsidRDefault="0071571D" w:rsidP="0071571D">
            <w:pPr>
              <w:rPr>
                <w:sz w:val="22"/>
                <w:szCs w:val="22"/>
              </w:rPr>
            </w:pPr>
            <w:r w:rsidRPr="000430F1">
              <w:rPr>
                <w:sz w:val="22"/>
                <w:szCs w:val="22"/>
              </w:rPr>
              <w:lastRenderedPageBreak/>
              <w:t xml:space="preserve">(2) Par publisko elektronisko sakaru tīklu darbības traucēšanu, tai skaitā </w:t>
            </w:r>
            <w:r w:rsidRPr="000430F1">
              <w:rPr>
                <w:sz w:val="22"/>
                <w:szCs w:val="22"/>
                <w:u w:val="single"/>
              </w:rPr>
              <w:t xml:space="preserve">nenodrošinot piekļuvi </w:t>
            </w:r>
            <w:r w:rsidRPr="000430F1">
              <w:rPr>
                <w:sz w:val="22"/>
                <w:szCs w:val="22"/>
              </w:rPr>
              <w:t xml:space="preserve">attiecīgajā īpašumā, arī </w:t>
            </w:r>
            <w:proofErr w:type="spellStart"/>
            <w:r w:rsidRPr="000430F1">
              <w:rPr>
                <w:sz w:val="22"/>
                <w:szCs w:val="22"/>
              </w:rPr>
              <w:t>liegumzonā</w:t>
            </w:r>
            <w:proofErr w:type="spellEnd"/>
            <w:r w:rsidRPr="000430F1">
              <w:rPr>
                <w:sz w:val="22"/>
                <w:szCs w:val="22"/>
              </w:rPr>
              <w:t>, slēgtā teritorijā vai ēkā esošajiem elektronisko sakaru tīkliem un to infrastruktūras inženierbūvēm, lai veiktu šo tīklu un attiecīgo infrastruktūras inženierbūvju pārbūvi, renovāciju</w:t>
            </w:r>
            <w:r w:rsidRPr="000430F1">
              <w:rPr>
                <w:color w:val="000000" w:themeColor="text1"/>
                <w:sz w:val="22"/>
                <w:szCs w:val="22"/>
              </w:rPr>
              <w:t>, kā arī elektronisko sakaru tīkla, kura ierīkošanas projekts ir saskaņots ar nekustamā īpašuma īpašnieku,</w:t>
            </w:r>
            <w:r w:rsidRPr="000430F1">
              <w:rPr>
                <w:color w:val="FF0000"/>
                <w:sz w:val="22"/>
                <w:szCs w:val="22"/>
              </w:rPr>
              <w:t xml:space="preserve"> </w:t>
            </w:r>
            <w:r w:rsidRPr="000430F1">
              <w:rPr>
                <w:strike/>
                <w:sz w:val="22"/>
                <w:szCs w:val="22"/>
              </w:rPr>
              <w:t xml:space="preserve">atsevišķa abonentlīnijas pieslēguma </w:t>
            </w:r>
            <w:r w:rsidRPr="000430F1">
              <w:rPr>
                <w:sz w:val="22"/>
                <w:szCs w:val="22"/>
              </w:rPr>
              <w:t xml:space="preserve">ierīkošanu,  </w:t>
            </w:r>
            <w:r w:rsidRPr="000430F1">
              <w:rPr>
                <w:strike/>
                <w:sz w:val="22"/>
                <w:szCs w:val="22"/>
              </w:rPr>
              <w:t>pie ēkā esošā elektronisko sakaru tīkla</w:t>
            </w:r>
            <w:r w:rsidRPr="000430F1">
              <w:rPr>
                <w:sz w:val="22"/>
                <w:szCs w:val="22"/>
              </w:rPr>
              <w:t xml:space="preserve"> vai ar to ekspluatāciju saistītus darbus, piemēro naudas sodu fiziskajai personai no četrpadsmit līdz simt četrdesmit naudas soda vienībām, bet juridiskajai personai — no divsimt astoņdesmit līdz tūkstoš četrsimt divdesmit naudas soda vienībām.</w:t>
            </w:r>
          </w:p>
          <w:p w:rsidR="0071571D" w:rsidRPr="00FF2B76" w:rsidRDefault="0071571D" w:rsidP="0071571D">
            <w:pPr>
              <w:rPr>
                <w:sz w:val="22"/>
                <w:szCs w:val="22"/>
              </w:rPr>
            </w:pPr>
          </w:p>
        </w:tc>
      </w:tr>
      <w:tr w:rsidR="0071571D" w:rsidRPr="00F55E90" w:rsidTr="00F05D32">
        <w:tc>
          <w:tcPr>
            <w:tcW w:w="14817" w:type="dxa"/>
            <w:gridSpan w:val="5"/>
            <w:shd w:val="clear" w:color="auto" w:fill="A6A6A6" w:themeFill="background1" w:themeFillShade="A6"/>
            <w:noWrap/>
            <w:tcMar>
              <w:top w:w="75" w:type="dxa"/>
              <w:left w:w="75" w:type="dxa"/>
              <w:bottom w:w="75" w:type="dxa"/>
              <w:right w:w="75" w:type="dxa"/>
            </w:tcMar>
          </w:tcPr>
          <w:p w:rsidR="0071571D" w:rsidRPr="00F55E90" w:rsidRDefault="0071571D" w:rsidP="0071571D">
            <w:pPr>
              <w:pStyle w:val="Heading1"/>
              <w:numPr>
                <w:ilvl w:val="0"/>
                <w:numId w:val="10"/>
              </w:numPr>
              <w:rPr>
                <w:rFonts w:ascii="Times New Roman" w:hAnsi="Times New Roman" w:cs="Times New Roman"/>
                <w:b/>
                <w:sz w:val="22"/>
                <w:szCs w:val="22"/>
              </w:rPr>
            </w:pPr>
            <w:bookmarkStart w:id="58" w:name="_Toc183683812"/>
            <w:bookmarkStart w:id="59" w:name="_Toc186724995"/>
            <w:bookmarkStart w:id="60" w:name="_Toc190094586"/>
            <w:r w:rsidRPr="00F55E90">
              <w:rPr>
                <w:rFonts w:ascii="Times New Roman" w:hAnsi="Times New Roman" w:cs="Times New Roman"/>
                <w:b/>
                <w:sz w:val="22"/>
                <w:szCs w:val="22"/>
              </w:rPr>
              <w:lastRenderedPageBreak/>
              <w:t>121. panta 1.1 daļa</w:t>
            </w:r>
            <w:bookmarkEnd w:id="58"/>
            <w:bookmarkEnd w:id="59"/>
            <w:bookmarkEnd w:id="60"/>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rPr>
                <w:color w:val="525252"/>
                <w:sz w:val="22"/>
                <w:szCs w:val="22"/>
                <w:shd w:val="clear" w:color="auto" w:fill="F9F9F9"/>
              </w:rPr>
            </w:pPr>
            <w:r w:rsidRPr="000430F1">
              <w:rPr>
                <w:color w:val="525252"/>
                <w:sz w:val="22"/>
                <w:szCs w:val="22"/>
                <w:shd w:val="clear" w:color="auto" w:fill="F9F9F9"/>
              </w:rPr>
              <w:t>Likumprojekta 5. pantā ietvertais 121. panta (1.</w:t>
            </w:r>
            <w:r w:rsidRPr="000430F1">
              <w:rPr>
                <w:color w:val="525252"/>
                <w:sz w:val="22"/>
                <w:szCs w:val="22"/>
                <w:shd w:val="clear" w:color="auto" w:fill="F9F9F9"/>
                <w:vertAlign w:val="superscript"/>
              </w:rPr>
              <w:t>1</w:t>
            </w:r>
            <w:r w:rsidRPr="000430F1">
              <w:rPr>
                <w:color w:val="525252"/>
                <w:sz w:val="22"/>
                <w:szCs w:val="22"/>
                <w:shd w:val="clear" w:color="auto" w:fill="F9F9F9"/>
              </w:rPr>
              <w:t>)</w:t>
            </w:r>
          </w:p>
          <w:p w:rsidR="0071571D" w:rsidRPr="000430F1" w:rsidRDefault="0071571D" w:rsidP="0071571D">
            <w:pPr>
              <w:rPr>
                <w:color w:val="525252"/>
                <w:sz w:val="22"/>
                <w:szCs w:val="22"/>
                <w:shd w:val="clear" w:color="auto" w:fill="F9F9F9"/>
              </w:rPr>
            </w:pPr>
          </w:p>
          <w:p w:rsidR="0071571D" w:rsidRPr="000430F1" w:rsidRDefault="0071571D" w:rsidP="0071571D">
            <w:pPr>
              <w:rPr>
                <w:sz w:val="22"/>
                <w:szCs w:val="22"/>
              </w:rPr>
            </w:pPr>
            <w:r w:rsidRPr="000430F1">
              <w:rPr>
                <w:color w:val="525252"/>
                <w:sz w:val="22"/>
                <w:szCs w:val="22"/>
                <w:shd w:val="clear" w:color="auto" w:fill="F9F9F9"/>
              </w:rPr>
              <w:t>"(1</w:t>
            </w:r>
            <w:r w:rsidRPr="000430F1">
              <w:rPr>
                <w:color w:val="525252"/>
                <w:sz w:val="22"/>
                <w:szCs w:val="22"/>
                <w:vertAlign w:val="superscript"/>
              </w:rPr>
              <w:t>1</w:t>
            </w:r>
            <w:r w:rsidRPr="000430F1">
              <w:rPr>
                <w:color w:val="525252"/>
                <w:sz w:val="22"/>
                <w:szCs w:val="22"/>
                <w:shd w:val="clear" w:color="auto" w:fill="F9F9F9"/>
              </w:rPr>
              <w:t>) </w:t>
            </w:r>
            <w:r w:rsidRPr="000430F1">
              <w:rPr>
                <w:sz w:val="22"/>
                <w:szCs w:val="22"/>
              </w:rPr>
              <w:t xml:space="preserve">Par piekļuves nekustamajam īpašumam liegšanu elektronisko sakaru tīklu ierīkošanas un būvēšanas (arī pārbūvēšanas) veikšanai, kas izriet no nekustamā īpašuma lietošanas tiesības aprobežojuma, piemēro naudas </w:t>
            </w:r>
            <w:r w:rsidRPr="000430F1">
              <w:rPr>
                <w:sz w:val="22"/>
                <w:szCs w:val="22"/>
              </w:rPr>
              <w:lastRenderedPageBreak/>
              <w:t>sodu fiziskajai personai no četrpadsmit līdz simt četrdesmit naudas soda vienībām, bet juridiskajai personai — no divsimt astoņdesmit līdz tūkstoš četrsimt divdesmit naudas soda vienībām.".</w:t>
            </w:r>
          </w:p>
          <w:p w:rsidR="0071571D" w:rsidRPr="000430F1" w:rsidRDefault="0071571D" w:rsidP="0071571D">
            <w:pPr>
              <w:rPr>
                <w:color w:val="525252"/>
                <w:sz w:val="22"/>
                <w:szCs w:val="22"/>
                <w:shd w:val="clear" w:color="auto" w:fill="F9F9F9"/>
              </w:rPr>
            </w:pP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lastRenderedPageBreak/>
              <w:t>Iebildums (FM - 22.11.2024.)</w:t>
            </w:r>
          </w:p>
          <w:p w:rsidR="0071571D" w:rsidRPr="000430F1" w:rsidRDefault="0071571D" w:rsidP="0071571D">
            <w:pPr>
              <w:rPr>
                <w:sz w:val="22"/>
                <w:szCs w:val="22"/>
              </w:rPr>
            </w:pPr>
            <w:r w:rsidRPr="000430F1">
              <w:rPr>
                <w:sz w:val="22"/>
                <w:szCs w:val="22"/>
              </w:rPr>
              <w:t>ESL grozījumu 5.pants paredz spēkā esošo Elektronisko sakaru likuma 121. pantu papildināt ar 1.1 daļu šādā redakcijā:</w:t>
            </w:r>
          </w:p>
          <w:p w:rsidR="0071571D" w:rsidRPr="000430F1" w:rsidRDefault="0071571D" w:rsidP="0071571D">
            <w:pPr>
              <w:rPr>
                <w:sz w:val="22"/>
                <w:szCs w:val="22"/>
              </w:rPr>
            </w:pPr>
            <w:r w:rsidRPr="000430F1">
              <w:rPr>
                <w:sz w:val="22"/>
                <w:szCs w:val="22"/>
              </w:rPr>
              <w:t xml:space="preserve">"(11) Par piekļuves nekustamajam īpašumam liegšanu elektronisko sakaru tīklu ierīkošanas un būvēšanas (arī pārbūvēšanas) veikšanai, kas izriet no nekustamā īpašuma lietošanas tiesības aprobežojuma, piemēro naudas sodu fiziskajai </w:t>
            </w:r>
            <w:r w:rsidRPr="000430F1">
              <w:rPr>
                <w:sz w:val="22"/>
                <w:szCs w:val="22"/>
              </w:rPr>
              <w:lastRenderedPageBreak/>
              <w:t>personai no četrpadsmit līdz simt četrdesmit naudas soda vienībām, bet juridiskajai personai — no divsimt astoņdesmit līdz tūkstoš četrsimt divdesmit naudas soda vienībām.".</w:t>
            </w:r>
          </w:p>
          <w:p w:rsidR="0071571D" w:rsidRPr="000430F1" w:rsidRDefault="0071571D" w:rsidP="0071571D">
            <w:pPr>
              <w:rPr>
                <w:sz w:val="22"/>
                <w:szCs w:val="22"/>
              </w:rPr>
            </w:pPr>
            <w:r w:rsidRPr="000430F1">
              <w:rPr>
                <w:sz w:val="22"/>
                <w:szCs w:val="22"/>
              </w:rPr>
              <w:t xml:space="preserve">Ņemot vērā, ka ESL grozījumi izstrādāts, ievērojot Ministru kabineta 2024.gada 4. jūnija sēdes </w:t>
            </w:r>
            <w:proofErr w:type="spellStart"/>
            <w:r w:rsidRPr="000430F1">
              <w:rPr>
                <w:sz w:val="22"/>
                <w:szCs w:val="22"/>
              </w:rPr>
              <w:t>protokollēmumā</w:t>
            </w:r>
            <w:proofErr w:type="spellEnd"/>
            <w:r w:rsidRPr="000430F1">
              <w:rPr>
                <w:sz w:val="22"/>
                <w:szCs w:val="22"/>
              </w:rPr>
              <w:t xml:space="preserve"> (Protokols Nr. 23, 66. § "Informatīvais ziņojums "Par pasākumiem administratīvā sloga mazināšanai elektronisko sakaru tīkla attīstībai"" (turpmāk - Ministru kabineta </w:t>
            </w:r>
            <w:proofErr w:type="spellStart"/>
            <w:r w:rsidRPr="000430F1">
              <w:rPr>
                <w:sz w:val="22"/>
                <w:szCs w:val="22"/>
              </w:rPr>
              <w:t>protokollēmums</w:t>
            </w:r>
            <w:proofErr w:type="spellEnd"/>
            <w:r w:rsidRPr="000430F1">
              <w:rPr>
                <w:sz w:val="22"/>
                <w:szCs w:val="22"/>
              </w:rPr>
              <w:t xml:space="preserve">)  Satiksmes ministrijai noteiktajiem uzdevumiem, lūdzam skaidrot pamatojoties uz kuru no Ministru kabineta </w:t>
            </w:r>
            <w:proofErr w:type="spellStart"/>
            <w:r w:rsidRPr="000430F1">
              <w:rPr>
                <w:sz w:val="22"/>
                <w:szCs w:val="22"/>
              </w:rPr>
              <w:t>protokollēmuma</w:t>
            </w:r>
            <w:proofErr w:type="spellEnd"/>
            <w:r w:rsidRPr="000430F1">
              <w:rPr>
                <w:sz w:val="22"/>
                <w:szCs w:val="22"/>
              </w:rPr>
              <w:t xml:space="preserve"> punktiem ESL grozījumi papildināti ar 121.panta 1.1 daļu. Ņemot vērā, ka anotācijā nav ietverta minētās normas piemērošanas kārtība,  lūdzam skaidrot 121.panta 1.1 daļā iekļautā naudas soda apmēra noteikšanas metodiku, piemērošanas kārtību, tostarp, kritēriji saskaņā ar kuriem tiks vērtēta soda un tā  apmēra piemērošana. Ņemot vērā minēto, anotācijā arī skaidrot minētajā normā iekļauto jēdzienu – piekļuves liegšana nekustamajam īpašumam. </w:t>
            </w:r>
          </w:p>
          <w:p w:rsidR="0071571D" w:rsidRPr="000430F1" w:rsidRDefault="0071571D" w:rsidP="0071571D">
            <w:pPr>
              <w:rPr>
                <w:sz w:val="22"/>
                <w:szCs w:val="22"/>
              </w:rPr>
            </w:pPr>
            <w:r w:rsidRPr="000430F1">
              <w:rPr>
                <w:sz w:val="22"/>
                <w:szCs w:val="22"/>
              </w:rPr>
              <w:t xml:space="preserve">Vēršam uzmanību, ka VNĪ ieskatā par piekļuves liegšanas gadījumiem, nebūtu uzskatāmi tādi gadījumi kur elektronisko sakaru infrastruktūru paredzēts izvietot īpašuma </w:t>
            </w:r>
            <w:proofErr w:type="spellStart"/>
            <w:r w:rsidRPr="000430F1">
              <w:rPr>
                <w:sz w:val="22"/>
                <w:szCs w:val="22"/>
              </w:rPr>
              <w:t>ārtelpās</w:t>
            </w:r>
            <w:proofErr w:type="spellEnd"/>
            <w:r w:rsidRPr="000430F1">
              <w:rPr>
                <w:sz w:val="22"/>
                <w:szCs w:val="22"/>
              </w:rPr>
              <w:t xml:space="preserve">, tai skaitā uz ēku jumtiem, savukārt, ēkas tehniskais stāvoklis - ēkas jumta nestspēja nepieļauj uz tā izvietot papildu iekārtas, lai neapdraudētu tajā esošo personu veselību un dzīvību vai gadījumus, kad tuvākā kalendārā gada laikā tiek plānoti ēkas jumta, uz kura paredzēts izvietot elektronisko sakaru </w:t>
            </w:r>
            <w:r w:rsidRPr="000430F1">
              <w:rPr>
                <w:sz w:val="22"/>
                <w:szCs w:val="22"/>
              </w:rPr>
              <w:lastRenderedPageBreak/>
              <w:t>infrastruktūru remontdarbi. Lūdzam ar minēto skaidrojumu papildināt arī likumprojekta anotāciju.   </w:t>
            </w:r>
          </w:p>
          <w:p w:rsidR="0071571D" w:rsidRPr="000430F1" w:rsidRDefault="0071571D" w:rsidP="0071571D">
            <w:pPr>
              <w:rPr>
                <w:b/>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bCs/>
              </w:rPr>
              <w:lastRenderedPageBreak/>
              <w:t xml:space="preserve">Nepieciešams vienoties starpinstitūciju  sanāksmē par ESL 121.panta redakciju </w:t>
            </w:r>
            <w:r w:rsidRPr="000430F1">
              <w:t>(</w:t>
            </w:r>
            <w:r w:rsidRPr="000430F1">
              <w:rPr>
                <w:sz w:val="22"/>
                <w:szCs w:val="22"/>
              </w:rPr>
              <w:t>Skat. šīs izziņas 1</w:t>
            </w:r>
            <w:r w:rsidR="00845CC0">
              <w:rPr>
                <w:sz w:val="22"/>
                <w:szCs w:val="22"/>
              </w:rPr>
              <w:t>9</w:t>
            </w:r>
            <w:r w:rsidRPr="000430F1">
              <w:rPr>
                <w:sz w:val="22"/>
                <w:szCs w:val="22"/>
              </w:rPr>
              <w:t>.1.apakšpunktu)</w:t>
            </w:r>
          </w:p>
          <w:p w:rsidR="0071571D" w:rsidRPr="000430F1" w:rsidRDefault="0071571D" w:rsidP="0071571D">
            <w:pPr>
              <w:rPr>
                <w:b/>
                <w:bCs/>
                <w:sz w:val="22"/>
                <w:szCs w:val="22"/>
              </w:rPr>
            </w:pPr>
          </w:p>
          <w:p w:rsidR="0071571D" w:rsidRPr="000430F1" w:rsidRDefault="0071571D" w:rsidP="0071571D">
            <w:pPr>
              <w:rPr>
                <w:b/>
                <w:bCs/>
                <w:sz w:val="22"/>
                <w:szCs w:val="22"/>
              </w:rPr>
            </w:pPr>
            <w:r w:rsidRPr="000430F1">
              <w:rPr>
                <w:b/>
                <w:bCs/>
                <w:sz w:val="22"/>
                <w:szCs w:val="22"/>
              </w:rPr>
              <w:t xml:space="preserve"> Lūdzam LIKTA un LIA sniegt skaidrojumu un piemērus par konkrētiem gadījumiem. </w:t>
            </w:r>
          </w:p>
          <w:p w:rsidR="0071571D" w:rsidRPr="000430F1" w:rsidRDefault="0071571D" w:rsidP="0071571D">
            <w:pPr>
              <w:rPr>
                <w:color w:val="FF0000"/>
                <w:sz w:val="22"/>
                <w:szCs w:val="22"/>
              </w:rPr>
            </w:pPr>
          </w:p>
          <w:p w:rsidR="0071571D" w:rsidRPr="000430F1" w:rsidRDefault="0071571D" w:rsidP="0071571D">
            <w:pPr>
              <w:rPr>
                <w:color w:val="000000" w:themeColor="text1"/>
                <w:sz w:val="22"/>
                <w:szCs w:val="22"/>
                <w:u w:val="single"/>
              </w:rPr>
            </w:pPr>
            <w:r w:rsidRPr="000430F1">
              <w:rPr>
                <w:color w:val="000000" w:themeColor="text1"/>
                <w:sz w:val="22"/>
                <w:szCs w:val="22"/>
                <w:u w:val="single"/>
              </w:rPr>
              <w:t>(LIA, LIKTA)  sniedza šādu skaidrojumu:</w:t>
            </w:r>
          </w:p>
          <w:p w:rsidR="0071571D" w:rsidRPr="000430F1" w:rsidRDefault="0071571D" w:rsidP="0071571D">
            <w:pPr>
              <w:rPr>
                <w:sz w:val="22"/>
                <w:szCs w:val="22"/>
              </w:rPr>
            </w:pPr>
            <w:r w:rsidRPr="000430F1">
              <w:t>Šāds precizējums nepieciešams, lai nodrošinātu, ka Informatīvajā ziņojumā paredzēto risinājumu ieviešana praksē netiek apdraudēta un nepamatoti kavēta no nekustamo īpašumu īpašnieku vai tiesisko valdītāju puses.</w:t>
            </w:r>
          </w:p>
          <w:p w:rsidR="0071571D" w:rsidRPr="000430F1" w:rsidRDefault="0071571D" w:rsidP="0071571D">
            <w:pPr>
              <w:rPr>
                <w:u w:val="single"/>
              </w:rPr>
            </w:pPr>
            <w:r w:rsidRPr="000430F1">
              <w:rPr>
                <w:u w:val="single"/>
              </w:rPr>
              <w:t>SM komentārs:</w:t>
            </w:r>
          </w:p>
          <w:p w:rsidR="0071571D" w:rsidRPr="000430F1" w:rsidRDefault="0071571D" w:rsidP="0071571D">
            <w:pPr>
              <w:rPr>
                <w:sz w:val="22"/>
                <w:szCs w:val="22"/>
              </w:rPr>
            </w:pPr>
            <w:r w:rsidRPr="000430F1">
              <w:rPr>
                <w:sz w:val="22"/>
                <w:szCs w:val="22"/>
              </w:rPr>
              <w:t xml:space="preserve">Sods līdzīgs, kā par cita veida pārkāpumiem ESL. Tas samērīgi ar esošiem sodiem. </w:t>
            </w:r>
          </w:p>
          <w:p w:rsidR="0071571D" w:rsidRPr="000430F1" w:rsidRDefault="0071571D" w:rsidP="0071571D">
            <w:pPr>
              <w:rPr>
                <w:sz w:val="22"/>
                <w:szCs w:val="22"/>
              </w:rPr>
            </w:pPr>
            <w:r w:rsidRPr="000430F1">
              <w:rPr>
                <w:sz w:val="22"/>
                <w:szCs w:val="22"/>
              </w:rPr>
              <w:t>Nozares priekšlikums.</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Piekļuve attiecas uz piekļuvi īpašumiem, kuriem ir nodibināts lietošanas tiesību aprobežojums, veikti nepieciešamie saskaņojumi un tehniskie apsekojumi, kā to paredz būvniecības regulējums. </w:t>
            </w:r>
          </w:p>
          <w:p w:rsidR="0071571D" w:rsidRPr="000430F1" w:rsidRDefault="0071571D" w:rsidP="0071571D">
            <w:pPr>
              <w:rPr>
                <w:sz w:val="22"/>
                <w:szCs w:val="22"/>
              </w:rPr>
            </w:pPr>
            <w:r w:rsidRPr="000430F1">
              <w:rPr>
                <w:b/>
                <w:bCs/>
                <w:sz w:val="22"/>
                <w:szCs w:val="22"/>
              </w:rPr>
              <w:t>TM  Administratīvā atbildība nav paredzama par prettiesisku rīcību privāto tiesību jomā.</w:t>
            </w:r>
            <w:r w:rsidRPr="000430F1">
              <w:rPr>
                <w:sz w:val="22"/>
                <w:szCs w:val="22"/>
              </w:rPr>
              <w:t xml:space="preserve"> Šādos gadījumos piemērotais administratīvais sods var būt nepamatota valsts iejaukšanās privāttiesiskās attiecībās</w:t>
            </w:r>
          </w:p>
          <w:p w:rsidR="0071571D" w:rsidRPr="000430F1" w:rsidRDefault="0071571D" w:rsidP="0071571D"/>
        </w:tc>
        <w:tc>
          <w:tcPr>
            <w:tcW w:w="3539" w:type="dxa"/>
            <w:shd w:val="clear" w:color="auto" w:fill="auto"/>
            <w:noWrap/>
            <w:tcMar>
              <w:top w:w="75" w:type="dxa"/>
              <w:left w:w="75" w:type="dxa"/>
              <w:bottom w:w="75" w:type="dxa"/>
              <w:right w:w="75" w:type="dxa"/>
            </w:tcMar>
          </w:tcPr>
          <w:p w:rsidR="0071571D" w:rsidRPr="000430F1" w:rsidRDefault="0071571D" w:rsidP="0071571D">
            <w:pPr>
              <w:rPr>
                <w:sz w:val="22"/>
                <w:szCs w:val="22"/>
              </w:rPr>
            </w:pPr>
          </w:p>
          <w:p w:rsidR="0071571D" w:rsidRDefault="0071571D" w:rsidP="0071571D">
            <w:pPr>
              <w:rPr>
                <w:sz w:val="22"/>
                <w:szCs w:val="22"/>
              </w:rPr>
            </w:pPr>
            <w:r w:rsidRPr="000430F1">
              <w:rPr>
                <w:sz w:val="22"/>
                <w:szCs w:val="22"/>
              </w:rPr>
              <w:t xml:space="preserve">Skat. šīs izziņas </w:t>
            </w:r>
            <w:r w:rsidR="00E61025">
              <w:rPr>
                <w:sz w:val="22"/>
                <w:szCs w:val="22"/>
              </w:rPr>
              <w:t>20</w:t>
            </w:r>
            <w:r w:rsidRPr="000430F1">
              <w:rPr>
                <w:sz w:val="22"/>
                <w:szCs w:val="22"/>
              </w:rPr>
              <w:t>.1.apakšpunktu</w:t>
            </w:r>
          </w:p>
          <w:p w:rsidR="0071571D" w:rsidRPr="00FF2B76" w:rsidRDefault="0071571D" w:rsidP="0071571D"/>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rPr>
                <w:color w:val="525252"/>
                <w:sz w:val="22"/>
                <w:szCs w:val="22"/>
                <w:shd w:val="clear" w:color="auto" w:fill="F9F9F9"/>
              </w:rPr>
            </w:pPr>
            <w:r w:rsidRPr="000430F1">
              <w:rPr>
                <w:color w:val="525252"/>
                <w:sz w:val="22"/>
                <w:szCs w:val="22"/>
                <w:shd w:val="clear" w:color="auto" w:fill="F9F9F9"/>
              </w:rPr>
              <w:t>Likumprojekta 5. pantā ietvertais 121. panta (1.</w:t>
            </w:r>
            <w:r w:rsidRPr="000430F1">
              <w:rPr>
                <w:color w:val="525252"/>
                <w:sz w:val="22"/>
                <w:szCs w:val="22"/>
                <w:shd w:val="clear" w:color="auto" w:fill="F9F9F9"/>
                <w:vertAlign w:val="superscript"/>
              </w:rPr>
              <w:t>1</w:t>
            </w:r>
            <w:r w:rsidRPr="000430F1">
              <w:rPr>
                <w:color w:val="525252"/>
                <w:sz w:val="22"/>
                <w:szCs w:val="22"/>
                <w:shd w:val="clear" w:color="auto" w:fill="F9F9F9"/>
              </w:rPr>
              <w:t>)</w:t>
            </w:r>
          </w:p>
          <w:p w:rsidR="0071571D" w:rsidRPr="000430F1" w:rsidRDefault="0071571D" w:rsidP="0071571D">
            <w:pPr>
              <w:rPr>
                <w:color w:val="525252"/>
                <w:sz w:val="22"/>
                <w:szCs w:val="22"/>
                <w:shd w:val="clear" w:color="auto" w:fill="F9F9F9"/>
              </w:rPr>
            </w:pPr>
          </w:p>
          <w:p w:rsidR="0071571D" w:rsidRPr="000430F1" w:rsidRDefault="0071571D" w:rsidP="0071571D">
            <w:pPr>
              <w:rPr>
                <w:sz w:val="22"/>
                <w:szCs w:val="22"/>
              </w:rPr>
            </w:pPr>
            <w:r w:rsidRPr="000430F1">
              <w:rPr>
                <w:color w:val="525252"/>
                <w:sz w:val="22"/>
                <w:szCs w:val="22"/>
                <w:shd w:val="clear" w:color="auto" w:fill="F9F9F9"/>
              </w:rPr>
              <w:t>"(1</w:t>
            </w:r>
            <w:r w:rsidRPr="000430F1">
              <w:rPr>
                <w:color w:val="525252"/>
                <w:sz w:val="22"/>
                <w:szCs w:val="22"/>
                <w:vertAlign w:val="superscript"/>
              </w:rPr>
              <w:t>1</w:t>
            </w:r>
            <w:r w:rsidRPr="000430F1">
              <w:rPr>
                <w:color w:val="525252"/>
                <w:sz w:val="22"/>
                <w:szCs w:val="22"/>
                <w:shd w:val="clear" w:color="auto" w:fill="F9F9F9"/>
              </w:rPr>
              <w:t>) </w:t>
            </w:r>
            <w:r w:rsidRPr="000430F1">
              <w:rPr>
                <w:sz w:val="22"/>
                <w:szCs w:val="22"/>
              </w:rPr>
              <w:t>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p w:rsidR="0071571D" w:rsidRPr="000430F1" w:rsidRDefault="0071571D" w:rsidP="0071571D">
            <w:pPr>
              <w:rPr>
                <w:sz w:val="22"/>
                <w:szCs w:val="22"/>
              </w:rPr>
            </w:pP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(LPS - 22.11.2024.)</w:t>
            </w:r>
          </w:p>
          <w:p w:rsidR="0071571D" w:rsidRPr="000430F1" w:rsidRDefault="0071571D" w:rsidP="0071571D">
            <w:pPr>
              <w:spacing w:after="240"/>
              <w:rPr>
                <w:sz w:val="22"/>
                <w:szCs w:val="22"/>
              </w:rPr>
            </w:pPr>
            <w:r w:rsidRPr="000430F1">
              <w:rPr>
                <w:sz w:val="22"/>
                <w:szCs w:val="22"/>
              </w:rPr>
              <w:t xml:space="preserve">Aiz pirmā vārda "Par" iekļaut vārdu </w:t>
            </w:r>
            <w:r w:rsidRPr="000430F1">
              <w:rPr>
                <w:b/>
                <w:sz w:val="22"/>
                <w:szCs w:val="22"/>
              </w:rPr>
              <w:t>"ļaunprātīgu".</w:t>
            </w:r>
            <w:r w:rsidRPr="000430F1">
              <w:rPr>
                <w:sz w:val="22"/>
                <w:szCs w:val="22"/>
              </w:rPr>
              <w:t>  </w:t>
            </w:r>
          </w:p>
          <w:p w:rsidR="0071571D" w:rsidRPr="000430F1" w:rsidRDefault="0071571D" w:rsidP="0071571D">
            <w:pPr>
              <w:spacing w:before="240" w:after="240"/>
              <w:rPr>
                <w:i/>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845CC0" w:rsidRDefault="0071571D" w:rsidP="0071571D">
            <w:pPr>
              <w:rPr>
                <w:b/>
                <w:bCs/>
                <w:color w:val="auto"/>
                <w:sz w:val="22"/>
                <w:szCs w:val="22"/>
              </w:rPr>
            </w:pPr>
            <w:r w:rsidRPr="00845CC0">
              <w:rPr>
                <w:b/>
                <w:bCs/>
                <w:color w:val="auto"/>
                <w:sz w:val="22"/>
                <w:szCs w:val="22"/>
              </w:rPr>
              <w:t>Diskusijai starpinstitūcija sanāksmē</w:t>
            </w:r>
          </w:p>
          <w:p w:rsidR="0071571D" w:rsidRPr="00845CC0" w:rsidRDefault="0071571D" w:rsidP="0071571D">
            <w:pPr>
              <w:rPr>
                <w:color w:val="auto"/>
                <w:sz w:val="22"/>
                <w:szCs w:val="22"/>
              </w:rPr>
            </w:pPr>
          </w:p>
          <w:p w:rsidR="0071571D" w:rsidRPr="00845CC0" w:rsidRDefault="0071571D" w:rsidP="0071571D">
            <w:pPr>
              <w:rPr>
                <w:color w:val="auto"/>
                <w:sz w:val="22"/>
                <w:szCs w:val="22"/>
              </w:rPr>
            </w:pPr>
            <w:r w:rsidRPr="00845CC0">
              <w:rPr>
                <w:color w:val="auto"/>
                <w:sz w:val="22"/>
                <w:szCs w:val="22"/>
              </w:rPr>
              <w:t xml:space="preserve">Iekļaujot vārdu „ļaunprātīgs” tiek sašaurināts normas tiesiskais tvērums. </w:t>
            </w:r>
          </w:p>
          <w:p w:rsidR="0071571D" w:rsidRPr="00845CC0" w:rsidRDefault="0071571D" w:rsidP="0071571D">
            <w:pPr>
              <w:rPr>
                <w:sz w:val="22"/>
                <w:szCs w:val="22"/>
                <w:highlight w:val="cyan"/>
              </w:rPr>
            </w:pPr>
          </w:p>
          <w:p w:rsidR="0071571D" w:rsidRPr="000430F1" w:rsidRDefault="0071571D" w:rsidP="0071571D">
            <w:pPr>
              <w:rPr>
                <w:color w:val="auto"/>
                <w:sz w:val="22"/>
                <w:szCs w:val="22"/>
              </w:rPr>
            </w:pPr>
          </w:p>
        </w:tc>
        <w:tc>
          <w:tcPr>
            <w:tcW w:w="3539" w:type="dxa"/>
            <w:shd w:val="clear" w:color="auto" w:fill="auto"/>
            <w:noWrap/>
            <w:tcMar>
              <w:top w:w="75" w:type="dxa"/>
              <w:left w:w="75" w:type="dxa"/>
              <w:bottom w:w="75" w:type="dxa"/>
              <w:right w:w="75" w:type="dxa"/>
            </w:tcMar>
          </w:tcPr>
          <w:p w:rsidR="0071571D" w:rsidRPr="00FF2B76" w:rsidRDefault="00523EBB" w:rsidP="0071571D">
            <w:pPr>
              <w:rPr>
                <w:sz w:val="22"/>
                <w:szCs w:val="22"/>
              </w:rPr>
            </w:pPr>
            <w:r w:rsidRPr="000430F1">
              <w:rPr>
                <w:sz w:val="22"/>
                <w:szCs w:val="22"/>
              </w:rPr>
              <w:t xml:space="preserve">Skat. šīs izziņas </w:t>
            </w:r>
            <w:r>
              <w:rPr>
                <w:sz w:val="22"/>
                <w:szCs w:val="22"/>
              </w:rPr>
              <w:t>20</w:t>
            </w:r>
            <w:r w:rsidRPr="000430F1">
              <w:rPr>
                <w:sz w:val="22"/>
                <w:szCs w:val="22"/>
              </w:rPr>
              <w:t>.1.apakšpunktu</w:t>
            </w:r>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pStyle w:val="Normal1"/>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rPr>
                <w:sz w:val="22"/>
                <w:szCs w:val="22"/>
              </w:rPr>
            </w:pPr>
            <w:r w:rsidRPr="000430F1">
              <w:rPr>
                <w:sz w:val="22"/>
                <w:szCs w:val="22"/>
              </w:rPr>
              <w:t>1.3. Pašreizējā situācija, problēmas un risinājumi</w:t>
            </w:r>
          </w:p>
          <w:p w:rsidR="0071571D" w:rsidRPr="000430F1" w:rsidRDefault="0071571D" w:rsidP="0071571D">
            <w:pPr>
              <w:rPr>
                <w:sz w:val="22"/>
                <w:szCs w:val="22"/>
              </w:rPr>
            </w:pP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(IEM - 22.11.2024.)</w:t>
            </w:r>
          </w:p>
          <w:p w:rsidR="0071571D" w:rsidRPr="000430F1" w:rsidRDefault="0071571D" w:rsidP="0071571D">
            <w:pPr>
              <w:rPr>
                <w:sz w:val="22"/>
                <w:szCs w:val="22"/>
              </w:rPr>
            </w:pPr>
            <w:r w:rsidRPr="000430F1">
              <w:rPr>
                <w:sz w:val="22"/>
                <w:szCs w:val="22"/>
              </w:rPr>
              <w:t>Likumprojekta 1. pants paredz Elektronisko sakaru likuma 28. panta sesto daļu izteikt jaunā redakcijā, proti, papildinot to ar jaunu 5. 6. un 7. apakšpunktu.</w:t>
            </w:r>
          </w:p>
          <w:p w:rsidR="0071571D" w:rsidRPr="000430F1" w:rsidRDefault="0071571D" w:rsidP="0071571D">
            <w:pPr>
              <w:rPr>
                <w:sz w:val="22"/>
                <w:szCs w:val="22"/>
              </w:rPr>
            </w:pPr>
            <w:r w:rsidRPr="000430F1">
              <w:rPr>
                <w:sz w:val="22"/>
                <w:szCs w:val="22"/>
              </w:rPr>
              <w:t>Savukārt likumprojekta 5. panta otrā daļa paredz papildināt Elektronisko sakaru likumu ar administratīvo pārkāpumu elektronisko sakaru jomā, proti,  papildināt 121. pantu ar jaunu 1.</w:t>
            </w:r>
            <w:r w:rsidRPr="000430F1">
              <w:rPr>
                <w:sz w:val="22"/>
                <w:szCs w:val="22"/>
                <w:vertAlign w:val="superscript"/>
              </w:rPr>
              <w:t>1</w:t>
            </w:r>
            <w:r w:rsidRPr="000430F1">
              <w:rPr>
                <w:sz w:val="22"/>
                <w:szCs w:val="22"/>
              </w:rPr>
              <w:t xml:space="preserve"> daļu, paredzot, ka par publisko elektronisko sakaru tīklu ierīkošanas un būvniecības kavēšana un publisko elektronisko sakaru tīklu aizsardzības prasību pārkāpšanu, </w:t>
            </w:r>
            <w:r w:rsidRPr="000430F1">
              <w:rPr>
                <w:sz w:val="22"/>
                <w:szCs w:val="22"/>
              </w:rPr>
              <w:lastRenderedPageBreak/>
              <w:t>nosakot, ka par piekļuves nekustamajam īpašumam liegšanu elektronisko sakaru tīklu ierīkošanas un būvēšanas (arī pārbūvēšanas) veikšanai, kas izriet no nekustamā īpašuma lietošanas tiesības aprobežojuma, piemēro naudas sodu.</w:t>
            </w:r>
          </w:p>
          <w:p w:rsidR="0071571D" w:rsidRPr="000430F1" w:rsidRDefault="0071571D" w:rsidP="0071571D">
            <w:pPr>
              <w:rPr>
                <w:sz w:val="22"/>
                <w:szCs w:val="22"/>
                <w:u w:val="single"/>
              </w:rPr>
            </w:pPr>
            <w:r w:rsidRPr="000430F1">
              <w:rPr>
                <w:sz w:val="22"/>
                <w:szCs w:val="22"/>
              </w:rPr>
              <w:t xml:space="preserve">Vēršam uzmanību, ka kompetence par administratīvo pārkāpumu procesu ir noteikta Elektronisko sakaru likuma 125. pantā, proti, tā trešā daļa noteic, ka administratīvā pārkāpuma procesu par šā likuma 114. un 121. pantā minētajiem pārkāpumiem līdz administratīvā pārkāpuma lietas izskatīšanai veic Valsts policija vai pašvaldības policija. </w:t>
            </w:r>
            <w:r w:rsidRPr="000430F1">
              <w:rPr>
                <w:sz w:val="22"/>
                <w:szCs w:val="22"/>
                <w:u w:val="single"/>
              </w:rPr>
              <w:t>Administratīvā pārkāpuma lietu izskata pašvaldības administratīvā komisija vai apakškomisija.</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Likumprojekta anotācijas 1.3. sadaļā attiecīgi norādīts, ka elektronisko sakaru komersantam, lai savu tīklu pieslēgtu subsidētajai infrastruktūrai, ir tiesības izmantot nepieciešamajā apjomā attiecīgo valsts un pašvaldību īpašumā esošo nekustamo īpašumu, un valsts un pašvaldību nekustamā īpašuma īpašniekam ir pienākums sadarboties ar elektronisko sakaru komersantu, lai rastu risinājumu izmantot nepieciešamajā apjomā attiecīgo valsts un pašvaldību īpašumā esošo nekustamo īpašumu infrastruktūras izvietošanai. Prasības sadarboties būtība ir vērsta uz to, lai elektronisko sakaru komersantam nepamatoti netiktu liegta piekļuve infrastruktūras (gan fiksētā tīkla, gan mobilo sakaru tīkla) izvietošanai valsts un pašvaldības nekustamajā īpašumā atbilstoši </w:t>
            </w:r>
            <w:r w:rsidRPr="000430F1">
              <w:rPr>
                <w:sz w:val="22"/>
                <w:szCs w:val="22"/>
              </w:rPr>
              <w:lastRenderedPageBreak/>
              <w:t>normatīvajā regulējumā noteiktajai kārtībai, tādējādi nodrošinot par publiskajiem līdzekļiem izbūvētās elektronisko sakaru infrastruktūras koplietošanu, kā to paredz valsts atbalsta regulējumā noteiktie nosacījumi.</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Norādām, ka anotācijas 1.3. sadaļā nav norādīts, ka par pārkāpumiem, kas paredzēti likumprojekta 121. panta 1.</w:t>
            </w:r>
            <w:r w:rsidRPr="000430F1">
              <w:rPr>
                <w:sz w:val="22"/>
                <w:szCs w:val="22"/>
                <w:vertAlign w:val="superscript"/>
              </w:rPr>
              <w:t>1</w:t>
            </w:r>
            <w:r w:rsidRPr="000430F1">
              <w:rPr>
                <w:sz w:val="22"/>
                <w:szCs w:val="22"/>
              </w:rPr>
              <w:t xml:space="preserve"> daļā administratīvā pārkāpuma procesu līdz administratīvā pārkāpuma lietas izskatīšanai veic Valsts policija vai pašvaldības policija.</w:t>
            </w:r>
          </w:p>
          <w:p w:rsidR="0071571D" w:rsidRPr="000430F1" w:rsidRDefault="0071571D" w:rsidP="0071571D">
            <w:pPr>
              <w:rPr>
                <w:sz w:val="22"/>
                <w:szCs w:val="22"/>
              </w:rPr>
            </w:pPr>
            <w:r w:rsidRPr="000430F1">
              <w:rPr>
                <w:sz w:val="22"/>
                <w:szCs w:val="22"/>
              </w:rPr>
              <w:t xml:space="preserve">Likuma "Par policiju" 1. pants noteic, ka policija ir apbruņota militarizēta valsts vai pašvaldības institūcija, kuras pienākums ir aizsargāt personu dzīvību, veselību, tiesības un brīvības, īpašumu, sabiedrības un valsts intereses no noziedzīgiem un citiem prettiesiskiem apdraudējumiem. Minētā likuma 11. pantā nav paredzēts policijas </w:t>
            </w:r>
            <w:r w:rsidRPr="000430F1">
              <w:rPr>
                <w:sz w:val="22"/>
                <w:szCs w:val="22"/>
                <w:u w:val="single"/>
              </w:rPr>
              <w:t xml:space="preserve">darbinieku </w:t>
            </w:r>
            <w:proofErr w:type="spellStart"/>
            <w:r w:rsidRPr="000430F1">
              <w:rPr>
                <w:sz w:val="22"/>
                <w:szCs w:val="22"/>
                <w:u w:val="single"/>
              </w:rPr>
              <w:t>papildpienākums</w:t>
            </w:r>
            <w:proofErr w:type="spellEnd"/>
            <w:r w:rsidRPr="000430F1">
              <w:rPr>
                <w:sz w:val="22"/>
                <w:szCs w:val="22"/>
                <w:u w:val="single"/>
              </w:rPr>
              <w:t xml:space="preserve"> savas kompetences ietvaros sniegt atbalstu elektronisko sakaru komersantam laikā, kad tam nepieciešams iekļūt privātīpašumā, bet īpašnieks vai valdītājs traucē šai iekļūšanai.</w:t>
            </w:r>
            <w:r w:rsidRPr="000430F1">
              <w:rPr>
                <w:sz w:val="22"/>
                <w:szCs w:val="22"/>
              </w:rPr>
              <w:t xml:space="preserve"> Vienlaikus likuma "Par policiju" 12. pants tostarp strikti nosaka, ka policijas darbiniekam, pildot viņam uzliktos pienākumus atbilstoši dienesta kompetencei, ir tiesības jebkurā diennakts laikā iekļūt nedzīvojamās telpās un zemes gabalu teritorijā [..], kad persona aizturama nozieguma vietā, apdraudēta citu personu dzīvība, ir pamatotas aizdomas, ka tajā atrodas persona, kura tiek turēta aizdomās, apsūdzēta vai notiesāta par smaga vai sevišķi smaga nozieguma izdarīšanu un izvairās no izmeklēšanas, tiesas vai soda </w:t>
            </w:r>
            <w:r w:rsidRPr="000430F1">
              <w:rPr>
                <w:sz w:val="22"/>
                <w:szCs w:val="22"/>
              </w:rPr>
              <w:lastRenderedPageBreak/>
              <w:t>izciešanas, vai bezvēsts prombūtnē esoša nepilngadīga persona, kā arī stihisko nelaimju un citu ārkārtēju notikumu gadījumos, kad apdraudēta personu un sabiedrības drošība. Tādējādi elektronisko sakaru komersanta darbība neatbilst nevienam no minētajiem gadījumiem.</w:t>
            </w:r>
          </w:p>
          <w:p w:rsidR="0071571D" w:rsidRPr="000430F1" w:rsidRDefault="0071571D" w:rsidP="0071571D">
            <w:pPr>
              <w:rPr>
                <w:sz w:val="22"/>
                <w:szCs w:val="22"/>
              </w:rPr>
            </w:pPr>
            <w:r w:rsidRPr="000430F1">
              <w:rPr>
                <w:sz w:val="22"/>
                <w:szCs w:val="22"/>
              </w:rPr>
              <w:t xml:space="preserve">Papildus norādāms, ka nav saprotams, kā Valsts policija varēs izvērtēt minētā pārkāpuma sastāvu, turklāt, ņemot vērā, ka paredzētais pārkāpums būs laikietilpīgs  process un pats pārkāpuma konstatēšanas fakts, lietas uzsākšana un procesuālo darbību veikšana nenozīmēs, ka elektronisko sakaru komersantam uzreiz tiks nodrošināta iekļūšana īpašumā. Arī likumprojekta anotācijas 1.3. sadaļā norādīts, ka sakaru nozarē kā vēl viena no būtiskākajām problēmām, kas rada nopietnu risku  Eiropas Savienības stratēģiskajiem mērķiem atbilstošu elektronisko sakaru  pakalpojumu nodrošināšanai, ir grūtības veikt elektronisko sakaru ierīkošanas un būvniecības projektu saskaņošanu kopīpašumā esošos nekustamajos īpašumos un, ka nozarei šis ir ļoti aktuāls jautājums, liecina praksē pastāvošās </w:t>
            </w:r>
            <w:r w:rsidRPr="000430F1">
              <w:rPr>
                <w:sz w:val="22"/>
                <w:szCs w:val="22"/>
                <w:u w:val="single"/>
              </w:rPr>
              <w:t>problēmas saistībā ar minēto dzīvokļu īpašnieku, kā arī citu veidu īpašumu - biroju ēku, tirdzniecības centru u.c. īpašnieku saskaņojumu panākšanu</w:t>
            </w:r>
            <w:r w:rsidRPr="000430F1">
              <w:rPr>
                <w:sz w:val="22"/>
                <w:szCs w:val="22"/>
              </w:rPr>
              <w:t>. </w:t>
            </w:r>
          </w:p>
          <w:p w:rsidR="0071571D" w:rsidRPr="000430F1" w:rsidRDefault="0071571D" w:rsidP="0071571D">
            <w:pPr>
              <w:rPr>
                <w:sz w:val="22"/>
                <w:szCs w:val="22"/>
                <w:u w:val="single"/>
              </w:rPr>
            </w:pPr>
            <w:r w:rsidRPr="000430F1">
              <w:rPr>
                <w:sz w:val="22"/>
                <w:szCs w:val="22"/>
              </w:rPr>
              <w:t xml:space="preserve">Ņemot vērā minēto un to, ka no likumprojekta anotācijas nav skaidri saprotams, kas būs kompetentā iestāde administratīvā procesa piemērošanā, lūdzam papildināt likumprojekta anotācijas 1.3. sadaļu ar attiecīgu skaidrojošu informāciju, </w:t>
            </w:r>
            <w:r w:rsidRPr="000430F1">
              <w:rPr>
                <w:sz w:val="22"/>
                <w:szCs w:val="22"/>
                <w:u w:val="single"/>
              </w:rPr>
              <w:t xml:space="preserve">kāpēc Valsts policijai būtu jāveic iepriekš minētais administratīvā pārkāpuma </w:t>
            </w:r>
            <w:r w:rsidRPr="000430F1">
              <w:rPr>
                <w:sz w:val="22"/>
                <w:szCs w:val="22"/>
                <w:u w:val="single"/>
              </w:rPr>
              <w:lastRenderedPageBreak/>
              <w:t>process par likumprojektā paredzēto 121. panta 1.</w:t>
            </w:r>
            <w:r w:rsidRPr="000430F1">
              <w:rPr>
                <w:sz w:val="22"/>
                <w:szCs w:val="22"/>
                <w:u w:val="single"/>
                <w:vertAlign w:val="superscript"/>
              </w:rPr>
              <w:t>1</w:t>
            </w:r>
            <w:r w:rsidRPr="000430F1">
              <w:rPr>
                <w:sz w:val="22"/>
                <w:szCs w:val="22"/>
                <w:u w:val="single"/>
              </w:rPr>
              <w:t xml:space="preserve"> daļu, lai nodrošinātu elektronisko sakaru risinājumu ieviešanai praksē, ar ko tiks būtiski palielināts Valsts policijas administratīvais slogs.</w:t>
            </w: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b/>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 xml:space="preserve">Diskusijai starpinstitūciju sanāksmē. </w:t>
            </w:r>
          </w:p>
          <w:p w:rsidR="0071571D" w:rsidRPr="000430F1" w:rsidRDefault="0071571D" w:rsidP="0071571D">
            <w:pPr>
              <w:rPr>
                <w:color w:val="FF0000"/>
                <w:sz w:val="22"/>
                <w:szCs w:val="22"/>
              </w:rPr>
            </w:pPr>
          </w:p>
          <w:p w:rsidR="0071571D" w:rsidRPr="000430F1" w:rsidRDefault="0071571D" w:rsidP="0071571D">
            <w:pPr>
              <w:rPr>
                <w:b/>
                <w:bCs/>
                <w:sz w:val="22"/>
                <w:szCs w:val="22"/>
              </w:rPr>
            </w:pPr>
            <w:r w:rsidRPr="000430F1">
              <w:rPr>
                <w:b/>
                <w:bCs/>
                <w:color w:val="auto"/>
                <w:sz w:val="22"/>
                <w:szCs w:val="22"/>
              </w:rPr>
              <w:t>Aicinājums nozares asociācijām sniegt pamatojumu.</w:t>
            </w:r>
          </w:p>
          <w:p w:rsidR="0071571D" w:rsidRPr="000430F1" w:rsidRDefault="0071571D" w:rsidP="0071571D">
            <w:pPr>
              <w:rPr>
                <w:color w:val="auto"/>
                <w:sz w:val="22"/>
                <w:szCs w:val="22"/>
              </w:rPr>
            </w:pPr>
          </w:p>
          <w:p w:rsidR="0071571D" w:rsidRPr="000430F1" w:rsidRDefault="0071571D" w:rsidP="0071571D">
            <w:pPr>
              <w:rPr>
                <w:sz w:val="22"/>
                <w:szCs w:val="22"/>
              </w:rPr>
            </w:pPr>
            <w:r w:rsidRPr="000430F1">
              <w:rPr>
                <w:color w:val="auto"/>
                <w:sz w:val="22"/>
                <w:szCs w:val="22"/>
              </w:rPr>
              <w:t xml:space="preserve"> </w:t>
            </w:r>
            <w:r w:rsidRPr="000430F1">
              <w:rPr>
                <w:b/>
                <w:bCs/>
                <w:sz w:val="22"/>
                <w:szCs w:val="22"/>
              </w:rPr>
              <w:t>TM - Administratīvā atbildība nav paredzama par prettiesisku rīcību privāto tiesību jomā.</w:t>
            </w:r>
            <w:r w:rsidRPr="000430F1">
              <w:rPr>
                <w:sz w:val="22"/>
                <w:szCs w:val="22"/>
              </w:rPr>
              <w:t xml:space="preserve"> Šādos gadījumos piemērotais administratīvais sods var būt nepamatota valsts iejaukšanās privāttiesiskās </w:t>
            </w:r>
            <w:r w:rsidRPr="000430F1">
              <w:rPr>
                <w:sz w:val="22"/>
                <w:szCs w:val="22"/>
              </w:rPr>
              <w:lastRenderedPageBreak/>
              <w:t>attiecībās</w:t>
            </w:r>
          </w:p>
          <w:p w:rsidR="0071571D" w:rsidRPr="000430F1" w:rsidRDefault="0071571D" w:rsidP="0071571D">
            <w:pPr>
              <w:rPr>
                <w:color w:val="auto"/>
                <w:sz w:val="22"/>
                <w:szCs w:val="22"/>
              </w:rPr>
            </w:pPr>
          </w:p>
        </w:tc>
        <w:tc>
          <w:tcPr>
            <w:tcW w:w="3539" w:type="dxa"/>
            <w:shd w:val="clear" w:color="auto" w:fill="auto"/>
            <w:noWrap/>
            <w:tcMar>
              <w:top w:w="75" w:type="dxa"/>
              <w:left w:w="75" w:type="dxa"/>
              <w:bottom w:w="75" w:type="dxa"/>
              <w:right w:w="75" w:type="dxa"/>
            </w:tcMar>
          </w:tcPr>
          <w:p w:rsidR="0071571D" w:rsidRPr="00FF2B76" w:rsidRDefault="0071571D" w:rsidP="0071571D">
            <w:pPr>
              <w:rPr>
                <w:sz w:val="22"/>
                <w:szCs w:val="22"/>
              </w:rPr>
            </w:pPr>
            <w:r w:rsidRPr="00523EBB">
              <w:rPr>
                <w:sz w:val="22"/>
                <w:szCs w:val="22"/>
              </w:rPr>
              <w:lastRenderedPageBreak/>
              <w:t xml:space="preserve">Skat. šīs izziņas </w:t>
            </w:r>
            <w:r w:rsidR="00523EBB" w:rsidRPr="00523EBB">
              <w:rPr>
                <w:sz w:val="22"/>
                <w:szCs w:val="22"/>
              </w:rPr>
              <w:t>20</w:t>
            </w:r>
            <w:r w:rsidRPr="00523EBB">
              <w:rPr>
                <w:sz w:val="22"/>
                <w:szCs w:val="22"/>
              </w:rPr>
              <w:t>.1.apakšpunktu</w:t>
            </w:r>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rPr>
                <w:color w:val="525252"/>
                <w:sz w:val="22"/>
                <w:szCs w:val="22"/>
                <w:shd w:val="clear" w:color="auto" w:fill="F9F9F9"/>
              </w:rPr>
            </w:pPr>
            <w:r w:rsidRPr="000430F1">
              <w:rPr>
                <w:color w:val="525252"/>
                <w:sz w:val="22"/>
                <w:szCs w:val="22"/>
                <w:shd w:val="clear" w:color="auto" w:fill="F9F9F9"/>
              </w:rPr>
              <w:t>Likumprojekta 5. pantā ietvertais 121. panta (1.</w:t>
            </w:r>
            <w:r w:rsidRPr="000430F1">
              <w:rPr>
                <w:color w:val="525252"/>
                <w:sz w:val="22"/>
                <w:szCs w:val="22"/>
                <w:shd w:val="clear" w:color="auto" w:fill="F9F9F9"/>
                <w:vertAlign w:val="superscript"/>
              </w:rPr>
              <w:t>1</w:t>
            </w:r>
            <w:r w:rsidRPr="000430F1">
              <w:rPr>
                <w:color w:val="525252"/>
                <w:sz w:val="22"/>
                <w:szCs w:val="22"/>
                <w:shd w:val="clear" w:color="auto" w:fill="F9F9F9"/>
              </w:rPr>
              <w:t>)</w:t>
            </w:r>
          </w:p>
          <w:p w:rsidR="0071571D" w:rsidRPr="000430F1" w:rsidRDefault="0071571D" w:rsidP="0071571D">
            <w:pPr>
              <w:rPr>
                <w:color w:val="525252"/>
                <w:sz w:val="22"/>
                <w:szCs w:val="22"/>
                <w:shd w:val="clear" w:color="auto" w:fill="F9F9F9"/>
              </w:rPr>
            </w:pPr>
          </w:p>
          <w:p w:rsidR="0071571D" w:rsidRPr="000430F1" w:rsidRDefault="0071571D" w:rsidP="0071571D">
            <w:pPr>
              <w:rPr>
                <w:sz w:val="22"/>
                <w:szCs w:val="22"/>
              </w:rPr>
            </w:pPr>
            <w:r w:rsidRPr="000430F1">
              <w:rPr>
                <w:color w:val="525252"/>
                <w:sz w:val="22"/>
                <w:szCs w:val="22"/>
                <w:shd w:val="clear" w:color="auto" w:fill="F9F9F9"/>
              </w:rPr>
              <w:t>"(1</w:t>
            </w:r>
            <w:r w:rsidRPr="000430F1">
              <w:rPr>
                <w:color w:val="525252"/>
                <w:sz w:val="22"/>
                <w:szCs w:val="22"/>
                <w:vertAlign w:val="superscript"/>
              </w:rPr>
              <w:t>1</w:t>
            </w:r>
            <w:r w:rsidRPr="000430F1">
              <w:rPr>
                <w:color w:val="525252"/>
                <w:sz w:val="22"/>
                <w:szCs w:val="22"/>
                <w:shd w:val="clear" w:color="auto" w:fill="F9F9F9"/>
              </w:rPr>
              <w:t>) </w:t>
            </w:r>
            <w:r w:rsidRPr="000430F1">
              <w:rPr>
                <w:sz w:val="22"/>
                <w:szCs w:val="22"/>
              </w:rPr>
              <w:t>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p w:rsidR="0071571D" w:rsidRPr="000430F1" w:rsidRDefault="0071571D" w:rsidP="0071571D">
            <w:pPr>
              <w:rPr>
                <w:sz w:val="22"/>
                <w:szCs w:val="22"/>
              </w:rPr>
            </w:pP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(TM - 21.11.2024.)</w:t>
            </w:r>
          </w:p>
          <w:p w:rsidR="0071571D" w:rsidRPr="000430F1" w:rsidRDefault="0071571D" w:rsidP="0071571D">
            <w:pPr>
              <w:rPr>
                <w:sz w:val="22"/>
                <w:szCs w:val="22"/>
              </w:rPr>
            </w:pPr>
            <w:r w:rsidRPr="000430F1">
              <w:rPr>
                <w:b/>
                <w:sz w:val="22"/>
                <w:szCs w:val="22"/>
              </w:rPr>
              <w:t>Attiecībā uz likumprojekta 5. pantu nav izvērtēti administratīvās atbildības nepieciešamības un pieļaujamības kritēriji.</w:t>
            </w:r>
          </w:p>
          <w:p w:rsidR="0071571D" w:rsidRPr="000430F1" w:rsidRDefault="0071571D" w:rsidP="0071571D">
            <w:pPr>
              <w:rPr>
                <w:sz w:val="22"/>
                <w:szCs w:val="22"/>
              </w:rPr>
            </w:pPr>
            <w:r w:rsidRPr="000430F1">
              <w:rPr>
                <w:sz w:val="22"/>
                <w:szCs w:val="22"/>
              </w:rPr>
              <w:t> </w:t>
            </w:r>
          </w:p>
          <w:p w:rsidR="0071571D" w:rsidRPr="000430F1" w:rsidRDefault="0071571D" w:rsidP="0071571D">
            <w:pPr>
              <w:rPr>
                <w:sz w:val="22"/>
                <w:szCs w:val="22"/>
              </w:rPr>
            </w:pPr>
            <w:r w:rsidRPr="000430F1">
              <w:rPr>
                <w:sz w:val="22"/>
                <w:szCs w:val="22"/>
              </w:rPr>
              <w:t>Pirms noteikt jaunu administratīvās atbildības pamatu, jāizvērtē vismaz šādi kritēriji: 1) administratīvā akta (procesa) prioritātes princips; 2) sabiedriskās kārtības mērķa sasniegšanas efektivitāte; 3) </w:t>
            </w:r>
            <w:proofErr w:type="spellStart"/>
            <w:r w:rsidRPr="000430F1">
              <w:rPr>
                <w:sz w:val="22"/>
                <w:szCs w:val="22"/>
              </w:rPr>
              <w:t>problēmsituācijas</w:t>
            </w:r>
            <w:proofErr w:type="spellEnd"/>
            <w:r w:rsidRPr="000430F1">
              <w:rPr>
                <w:sz w:val="22"/>
                <w:szCs w:val="22"/>
              </w:rPr>
              <w:t xml:space="preserve"> </w:t>
            </w:r>
            <w:proofErr w:type="spellStart"/>
            <w:r w:rsidRPr="000430F1">
              <w:rPr>
                <w:sz w:val="22"/>
                <w:szCs w:val="22"/>
              </w:rPr>
              <w:t>attiecināmība</w:t>
            </w:r>
            <w:proofErr w:type="spellEnd"/>
            <w:r w:rsidRPr="000430F1">
              <w:rPr>
                <w:sz w:val="22"/>
                <w:szCs w:val="22"/>
              </w:rPr>
              <w:t xml:space="preserve"> uz publiski tiesiskajām attiecībām; 4) </w:t>
            </w:r>
            <w:proofErr w:type="spellStart"/>
            <w:r w:rsidRPr="000430F1">
              <w:rPr>
                <w:sz w:val="22"/>
                <w:szCs w:val="22"/>
              </w:rPr>
              <w:t>problēmsituācijas</w:t>
            </w:r>
            <w:proofErr w:type="spellEnd"/>
            <w:r w:rsidRPr="000430F1">
              <w:rPr>
                <w:sz w:val="22"/>
                <w:szCs w:val="22"/>
              </w:rPr>
              <w:t xml:space="preserve"> bīstamība un kaitīgums; 5) aizliegums paredzēt administratīvos sodus par administratīvā akta labprātīgu neizpildīšanu (</w:t>
            </w:r>
            <w:r w:rsidRPr="000430F1">
              <w:rPr>
                <w:i/>
                <w:sz w:val="22"/>
                <w:szCs w:val="22"/>
              </w:rPr>
              <w:t xml:space="preserve">Māliņa I. Jaunu administratīvo pārkāpumu sastāvu veidošana. </w:t>
            </w:r>
            <w:proofErr w:type="spellStart"/>
            <w:r w:rsidRPr="000430F1">
              <w:rPr>
                <w:i/>
                <w:sz w:val="22"/>
                <w:szCs w:val="22"/>
              </w:rPr>
              <w:t>Grām</w:t>
            </w:r>
            <w:proofErr w:type="spellEnd"/>
            <w:r w:rsidRPr="000430F1">
              <w:rPr>
                <w:i/>
                <w:sz w:val="22"/>
                <w:szCs w:val="22"/>
              </w:rPr>
              <w:t>.: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zinātniskajā redakcijā. Rīga: Tiesu namu aģentūra, 2020, 54. lpp.</w:t>
            </w:r>
            <w:r w:rsidRPr="000430F1">
              <w:rPr>
                <w:sz w:val="22"/>
                <w:szCs w:val="22"/>
              </w:rPr>
              <w:t xml:space="preserve">). Nozīmīgs rādītājs ir arī </w:t>
            </w:r>
            <w:proofErr w:type="spellStart"/>
            <w:r w:rsidRPr="000430F1">
              <w:rPr>
                <w:sz w:val="22"/>
                <w:szCs w:val="22"/>
              </w:rPr>
              <w:t>problēmsituācijas</w:t>
            </w:r>
            <w:proofErr w:type="spellEnd"/>
            <w:r w:rsidRPr="000430F1">
              <w:rPr>
                <w:sz w:val="22"/>
                <w:szCs w:val="22"/>
              </w:rPr>
              <w:t xml:space="preserve"> aktualitāte, proti, vai attiecīgi pārkāpumi faktiski tiek izdarīti pietiekami bieži, lai par to būtu nepieciešams paredzēt administratīvo atbildību, </w:t>
            </w:r>
            <w:r w:rsidRPr="000430F1">
              <w:rPr>
                <w:sz w:val="22"/>
                <w:szCs w:val="22"/>
              </w:rPr>
              <w:lastRenderedPageBreak/>
              <w:t>vai esošais regulējums nav novecojis (</w:t>
            </w:r>
            <w:r w:rsidRPr="000430F1">
              <w:rPr>
                <w:i/>
                <w:sz w:val="22"/>
                <w:szCs w:val="22"/>
              </w:rPr>
              <w:t>sal. Informatīvais ziņojums "Nozaru administratīvo pārkāpumu kodifikācijas ieviešanas sistēmas īstenošana", 03.03.2020., 2. lpp. Pieejams: http://polsis.mk.gov.lv/</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Pr="000430F1">
              <w:rPr>
                <w:i/>
                <w:sz w:val="22"/>
                <w:szCs w:val="22"/>
              </w:rPr>
              <w:t xml:space="preserve">Māliņa I. Jaunu administratīvo pārkāpumu sastāvu veidošana. </w:t>
            </w:r>
            <w:proofErr w:type="spellStart"/>
            <w:r w:rsidRPr="000430F1">
              <w:rPr>
                <w:i/>
                <w:sz w:val="22"/>
                <w:szCs w:val="22"/>
              </w:rPr>
              <w:t>Grām</w:t>
            </w:r>
            <w:proofErr w:type="spellEnd"/>
            <w:r w:rsidRPr="000430F1">
              <w:rPr>
                <w:i/>
                <w:sz w:val="22"/>
                <w:szCs w:val="22"/>
              </w:rPr>
              <w:t>.: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zinātniskajā redakcijā. Rīga: Tiesu namu aģentūra, 2020, 55. lpp.</w:t>
            </w:r>
            <w:r w:rsidRPr="000430F1">
              <w:rPr>
                <w:sz w:val="22"/>
                <w:szCs w:val="22"/>
              </w:rPr>
              <w:t>). Latvijā valsts pārvaldei ir raksturīgi meklēt iespēju personu sodīt par pienākumu nepildīšanu, bet nereti netiek saskatīta iespēja panākt pienākumu izpildi ar administratīvā procesa līdzekļiem (</w:t>
            </w:r>
            <w:proofErr w:type="spellStart"/>
            <w:r w:rsidRPr="000430F1">
              <w:rPr>
                <w:i/>
                <w:sz w:val="22"/>
                <w:szCs w:val="22"/>
              </w:rPr>
              <w:t>Laveniece-Straupmane</w:t>
            </w:r>
            <w:proofErr w:type="spellEnd"/>
            <w:r w:rsidRPr="000430F1">
              <w:rPr>
                <w:i/>
                <w:sz w:val="22"/>
                <w:szCs w:val="22"/>
              </w:rPr>
              <w:t xml:space="preserve"> N., Briede J., </w:t>
            </w:r>
            <w:proofErr w:type="spellStart"/>
            <w:r w:rsidRPr="000430F1">
              <w:rPr>
                <w:i/>
                <w:sz w:val="22"/>
                <w:szCs w:val="22"/>
              </w:rPr>
              <w:t>Liholaja</w:t>
            </w:r>
            <w:proofErr w:type="spellEnd"/>
            <w:r w:rsidRPr="000430F1">
              <w:rPr>
                <w:i/>
                <w:sz w:val="22"/>
                <w:szCs w:val="22"/>
              </w:rPr>
              <w:t xml:space="preserve"> V., Judins A., </w:t>
            </w:r>
            <w:proofErr w:type="spellStart"/>
            <w:r w:rsidRPr="000430F1">
              <w:rPr>
                <w:i/>
                <w:sz w:val="22"/>
                <w:szCs w:val="22"/>
              </w:rPr>
              <w:t>Ziemane</w:t>
            </w:r>
            <w:proofErr w:type="spellEnd"/>
            <w:r w:rsidRPr="000430F1">
              <w:rPr>
                <w:i/>
                <w:sz w:val="22"/>
                <w:szCs w:val="22"/>
              </w:rPr>
              <w:t xml:space="preserve"> I. Ārkārtējā situācija: juristu viedokļi par tiesisko regulējumu un tā piemērošanu. Jurista Vārds, 17.03.2020., Nr. 11</w:t>
            </w:r>
            <w:r w:rsidRPr="000430F1">
              <w:rPr>
                <w:sz w:val="22"/>
                <w:szCs w:val="22"/>
              </w:rPr>
              <w:t xml:space="preserve">). Tādējādi, ja pienākuma īstenošanu var panākt izdodot administratīvo aktu vai ar citiem nesodoša rakstura administratīvi tiesiskiem līdzekļiem, tad administratīvā </w:t>
            </w:r>
            <w:r w:rsidRPr="000430F1">
              <w:rPr>
                <w:sz w:val="22"/>
                <w:szCs w:val="22"/>
              </w:rPr>
              <w:lastRenderedPageBreak/>
              <w:t>atbildība pamatā nav paredzama.</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Sabiedriskās kārtības mērķa sasniegšanas efektivitāte nozīmē, ka ar administratīvās atbildības noteikšanu var sasniegt attiecīgo mērķi (citiem vārdiem, atrisināt konstatēto </w:t>
            </w:r>
            <w:proofErr w:type="spellStart"/>
            <w:r w:rsidRPr="000430F1">
              <w:rPr>
                <w:sz w:val="22"/>
                <w:szCs w:val="22"/>
              </w:rPr>
              <w:t>problēmsituāciju</w:t>
            </w:r>
            <w:proofErr w:type="spellEnd"/>
            <w:r w:rsidRPr="000430F1">
              <w:rPr>
                <w:sz w:val="22"/>
                <w:szCs w:val="22"/>
              </w:rPr>
              <w:t xml:space="preserve">). Šajā aspektā nepieciešams izvērtēt, vai administratīvais sods spēs mazināt konstatēto </w:t>
            </w:r>
            <w:proofErr w:type="spellStart"/>
            <w:r w:rsidRPr="000430F1">
              <w:rPr>
                <w:sz w:val="22"/>
                <w:szCs w:val="22"/>
              </w:rPr>
              <w:t>problēmsituāciju</w:t>
            </w:r>
            <w:proofErr w:type="spellEnd"/>
            <w:r w:rsidRPr="000430F1">
              <w:rPr>
                <w:sz w:val="22"/>
                <w:szCs w:val="22"/>
              </w:rPr>
              <w:t xml:space="preserve"> skaitu, apmēru un izplatību sabiedrībā, kā arī vai ar administratīvā pārkāpuma procesā esošajiem līdzekļiem būs iespējams šādas situācijas konstatēt, izmeklēt un pierādīt (</w:t>
            </w:r>
            <w:r w:rsidRPr="000430F1">
              <w:rPr>
                <w:i/>
                <w:sz w:val="22"/>
                <w:szCs w:val="22"/>
              </w:rPr>
              <w:t xml:space="preserve">Māliņa I. Jaunu administratīvo pārkāpumu sastāvu veidošana. </w:t>
            </w:r>
            <w:proofErr w:type="spellStart"/>
            <w:r w:rsidRPr="000430F1">
              <w:rPr>
                <w:i/>
                <w:sz w:val="22"/>
                <w:szCs w:val="22"/>
              </w:rPr>
              <w:t>Grām</w:t>
            </w:r>
            <w:proofErr w:type="spellEnd"/>
            <w:r w:rsidRPr="000430F1">
              <w:rPr>
                <w:i/>
                <w:sz w:val="22"/>
                <w:szCs w:val="22"/>
              </w:rPr>
              <w:t>.: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zinātniskajā redakcijā. Rīga: Tiesu namu aģentūra, 2020, 55. lpp.</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Pr="000430F1">
              <w:rPr>
                <w:sz w:val="22"/>
                <w:szCs w:val="22"/>
              </w:rPr>
              <w:lastRenderedPageBreak/>
              <w:t>(</w:t>
            </w:r>
            <w:r w:rsidRPr="000430F1">
              <w:rPr>
                <w:i/>
                <w:sz w:val="22"/>
                <w:szCs w:val="22"/>
              </w:rPr>
              <w:t xml:space="preserve">Māliņa I. Jaunu administratīvo pārkāpumu sastāvu veidošana. </w:t>
            </w:r>
            <w:proofErr w:type="spellStart"/>
            <w:r w:rsidRPr="000430F1">
              <w:rPr>
                <w:i/>
                <w:sz w:val="22"/>
                <w:szCs w:val="22"/>
              </w:rPr>
              <w:t>Grām</w:t>
            </w:r>
            <w:proofErr w:type="spellEnd"/>
            <w:r w:rsidRPr="000430F1">
              <w:rPr>
                <w:i/>
                <w:sz w:val="22"/>
                <w:szCs w:val="22"/>
              </w:rPr>
              <w:t>.: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zinātniskajā redakcijā. Rīga: Tiesu namu aģentūra, 2020, 56.-57. lpp</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Izvērtējot nepieciešamību noteikt administratīvo atbildību konkrētas </w:t>
            </w:r>
            <w:proofErr w:type="spellStart"/>
            <w:r w:rsidRPr="000430F1">
              <w:rPr>
                <w:sz w:val="22"/>
                <w:szCs w:val="22"/>
              </w:rPr>
              <w:t>problēmsituācijas</w:t>
            </w:r>
            <w:proofErr w:type="spellEnd"/>
            <w:r w:rsidRPr="000430F1">
              <w:rPr>
                <w:sz w:val="22"/>
                <w:szCs w:val="22"/>
              </w:rPr>
              <w:t xml:space="preserve"> risināšanai, jākonstatē tās bīstamība vai kaitīgums sabiedrības interesēm. Proti, jāizvērtē, vai iespējamais pārkāpums var aizskart sabiedriskās intereses tādā mērā, ka nepieciešams paredzēt administratīvo atbildību par to (Māliņa I. Jaunu administratīvo pārkāpumu sastāvu veidošana. </w:t>
            </w:r>
            <w:proofErr w:type="spellStart"/>
            <w:r w:rsidRPr="000430F1">
              <w:rPr>
                <w:sz w:val="22"/>
                <w:szCs w:val="22"/>
              </w:rPr>
              <w:t>Grām</w:t>
            </w:r>
            <w:proofErr w:type="spellEnd"/>
            <w:r w:rsidRPr="000430F1">
              <w:rPr>
                <w:sz w:val="22"/>
                <w:szCs w:val="22"/>
              </w:rPr>
              <w:t>.: Administratīvo pārkāpumu tiesības. Administratīvās atbildības likuma skaidrojumi. Sagatavojis autoru kolektīvs. E. </w:t>
            </w:r>
            <w:proofErr w:type="spellStart"/>
            <w:r w:rsidRPr="000430F1">
              <w:rPr>
                <w:sz w:val="22"/>
                <w:szCs w:val="22"/>
              </w:rPr>
              <w:t>Danovska</w:t>
            </w:r>
            <w:proofErr w:type="spellEnd"/>
            <w:r w:rsidRPr="000430F1">
              <w:rPr>
                <w:sz w:val="22"/>
                <w:szCs w:val="22"/>
              </w:rPr>
              <w:t xml:space="preserve"> un G. Kūtra zinātniskajā redakcijā. Rīga: Tiesu namu aģentūra, 2020, 57. lpp.).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w:t>
            </w:r>
            <w:proofErr w:type="spellStart"/>
            <w:r w:rsidRPr="000430F1">
              <w:rPr>
                <w:sz w:val="22"/>
                <w:szCs w:val="22"/>
              </w:rPr>
              <w:t>stigmatizāciju</w:t>
            </w:r>
            <w:proofErr w:type="spellEnd"/>
            <w:r w:rsidRPr="000430F1">
              <w:rPr>
                <w:sz w:val="22"/>
                <w:szCs w:val="22"/>
              </w:rPr>
              <w:t xml:space="preserve"> vai publisku kaunu (</w:t>
            </w:r>
            <w:r w:rsidRPr="000430F1">
              <w:rPr>
                <w:i/>
                <w:sz w:val="22"/>
                <w:szCs w:val="22"/>
              </w:rPr>
              <w:t xml:space="preserve">Smiltēna A. Administratīvās atbildības norobežošanas no kriminālatbildības problemātika. </w:t>
            </w:r>
            <w:proofErr w:type="spellStart"/>
            <w:r w:rsidRPr="000430F1">
              <w:rPr>
                <w:i/>
                <w:sz w:val="22"/>
                <w:szCs w:val="22"/>
              </w:rPr>
              <w:t>Grām</w:t>
            </w:r>
            <w:proofErr w:type="spellEnd"/>
            <w:r w:rsidRPr="000430F1">
              <w:rPr>
                <w:i/>
                <w:sz w:val="22"/>
                <w:szCs w:val="22"/>
              </w:rPr>
              <w:t xml:space="preserve">.: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w:t>
            </w:r>
            <w:r w:rsidRPr="000430F1">
              <w:rPr>
                <w:i/>
                <w:sz w:val="22"/>
                <w:szCs w:val="22"/>
              </w:rPr>
              <w:lastRenderedPageBreak/>
              <w:t>zinātniskajā redakcijā. Rīga: Tiesu namu aģentūra, 2020, 23. lpp.</w:t>
            </w:r>
            <w:r w:rsidRPr="000430F1">
              <w:rPr>
                <w:sz w:val="22"/>
                <w:szCs w:val="22"/>
              </w:rPr>
              <w:t>). Šie pārkāpumi ir vienkārši traucējoši labai pārvaldībai vai sabiedriskajai kārtībai, bet tie neietver sevī kādu īpašu ļaunumu vai pilnīgu sabiedrības vai valsts vērtību ignoranci (</w:t>
            </w:r>
            <w:r w:rsidRPr="000430F1">
              <w:rPr>
                <w:i/>
                <w:sz w:val="22"/>
                <w:szCs w:val="22"/>
              </w:rPr>
              <w:t>Kalniņa V. Administratīvo pārkāpumu tiesību sistēmas reforma – domāšanas reforma. Jurista Vārds, 15.11.2016., Nr. 46</w:t>
            </w:r>
            <w:r w:rsidRPr="000430F1">
              <w:rPr>
                <w:sz w:val="22"/>
                <w:szCs w:val="22"/>
              </w:rPr>
              <w:t>). Citiem vārdiem sakot, ja noziedzīgs nodarījums ir ļaunums pats par sevi, tad administratīvais pārkāpums ir morāli neitrāla rīcība un tā izdarītājs – nevērīga vai bezrūpīga persona (</w:t>
            </w:r>
            <w:proofErr w:type="spellStart"/>
            <w:r w:rsidRPr="000430F1">
              <w:rPr>
                <w:i/>
                <w:sz w:val="22"/>
                <w:szCs w:val="22"/>
              </w:rPr>
              <w:t>Foundations</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European</w:t>
            </w:r>
            <w:proofErr w:type="spellEnd"/>
            <w:r w:rsidRPr="000430F1">
              <w:rPr>
                <w:i/>
                <w:sz w:val="22"/>
                <w:szCs w:val="22"/>
              </w:rPr>
              <w:t xml:space="preserve"> </w:t>
            </w:r>
            <w:proofErr w:type="spellStart"/>
            <w:r w:rsidRPr="000430F1">
              <w:rPr>
                <w:i/>
                <w:sz w:val="22"/>
                <w:szCs w:val="22"/>
              </w:rPr>
              <w:t>Criminal</w:t>
            </w:r>
            <w:proofErr w:type="spellEnd"/>
            <w:r w:rsidRPr="000430F1">
              <w:rPr>
                <w:i/>
                <w:sz w:val="22"/>
                <w:szCs w:val="22"/>
              </w:rPr>
              <w:t xml:space="preserve"> </w:t>
            </w:r>
            <w:proofErr w:type="spellStart"/>
            <w:r w:rsidRPr="000430F1">
              <w:rPr>
                <w:i/>
                <w:sz w:val="22"/>
                <w:szCs w:val="22"/>
              </w:rPr>
              <w:t>Law</w:t>
            </w:r>
            <w:proofErr w:type="spellEnd"/>
            <w:r w:rsidRPr="000430F1">
              <w:rPr>
                <w:i/>
                <w:sz w:val="22"/>
                <w:szCs w:val="22"/>
              </w:rPr>
              <w:t xml:space="preserve">. </w:t>
            </w:r>
            <w:proofErr w:type="spellStart"/>
            <w:r w:rsidRPr="000430F1">
              <w:rPr>
                <w:i/>
                <w:sz w:val="22"/>
                <w:szCs w:val="22"/>
              </w:rPr>
              <w:t>Norel</w:t>
            </w:r>
            <w:proofErr w:type="spellEnd"/>
            <w:r w:rsidRPr="000430F1">
              <w:rPr>
                <w:i/>
                <w:sz w:val="22"/>
                <w:szCs w:val="22"/>
              </w:rPr>
              <w:t xml:space="preserve"> </w:t>
            </w:r>
            <w:proofErr w:type="spellStart"/>
            <w:r w:rsidRPr="000430F1">
              <w:rPr>
                <w:i/>
                <w:sz w:val="22"/>
                <w:szCs w:val="22"/>
              </w:rPr>
              <w:t>Neagu</w:t>
            </w:r>
            <w:proofErr w:type="spellEnd"/>
            <w:r w:rsidRPr="000430F1">
              <w:rPr>
                <w:i/>
                <w:sz w:val="22"/>
                <w:szCs w:val="22"/>
              </w:rPr>
              <w:t xml:space="preserve"> (</w:t>
            </w:r>
            <w:proofErr w:type="spellStart"/>
            <w:r w:rsidRPr="000430F1">
              <w:rPr>
                <w:i/>
                <w:sz w:val="22"/>
                <w:szCs w:val="22"/>
              </w:rPr>
              <w:t>Ed</w:t>
            </w:r>
            <w:proofErr w:type="spellEnd"/>
            <w:r w:rsidRPr="000430F1">
              <w:rPr>
                <w:i/>
                <w:sz w:val="22"/>
                <w:szCs w:val="22"/>
              </w:rPr>
              <w:t xml:space="preserve">.). </w:t>
            </w:r>
            <w:proofErr w:type="spellStart"/>
            <w:r w:rsidRPr="000430F1">
              <w:rPr>
                <w:i/>
                <w:sz w:val="22"/>
                <w:szCs w:val="22"/>
              </w:rPr>
              <w:t>Bucureşti</w:t>
            </w:r>
            <w:proofErr w:type="spellEnd"/>
            <w:r w:rsidRPr="000430F1">
              <w:rPr>
                <w:i/>
                <w:sz w:val="22"/>
                <w:szCs w:val="22"/>
              </w:rPr>
              <w:t xml:space="preserve">: </w:t>
            </w:r>
            <w:proofErr w:type="spellStart"/>
            <w:r w:rsidRPr="000430F1">
              <w:rPr>
                <w:i/>
                <w:sz w:val="22"/>
                <w:szCs w:val="22"/>
              </w:rPr>
              <w:t>Editura</w:t>
            </w:r>
            <w:proofErr w:type="spellEnd"/>
            <w:r w:rsidRPr="000430F1">
              <w:rPr>
                <w:i/>
                <w:sz w:val="22"/>
                <w:szCs w:val="22"/>
              </w:rPr>
              <w:t xml:space="preserve"> C.H. </w:t>
            </w:r>
            <w:proofErr w:type="spellStart"/>
            <w:r w:rsidRPr="000430F1">
              <w:rPr>
                <w:i/>
                <w:sz w:val="22"/>
                <w:szCs w:val="22"/>
              </w:rPr>
              <w:t>Beck</w:t>
            </w:r>
            <w:proofErr w:type="spellEnd"/>
            <w:r w:rsidRPr="000430F1">
              <w:rPr>
                <w:i/>
                <w:sz w:val="22"/>
                <w:szCs w:val="22"/>
              </w:rPr>
              <w:t>, 2014, p. 67</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Pr="000430F1">
              <w:rPr>
                <w:i/>
                <w:sz w:val="22"/>
                <w:szCs w:val="22"/>
              </w:rPr>
              <w:t xml:space="preserve">Māliņa I. Jaunu administratīvo pārkāpumu sastāvu veidošana. </w:t>
            </w:r>
            <w:proofErr w:type="spellStart"/>
            <w:r w:rsidRPr="000430F1">
              <w:rPr>
                <w:i/>
                <w:sz w:val="22"/>
                <w:szCs w:val="22"/>
              </w:rPr>
              <w:t>Grām</w:t>
            </w:r>
            <w:proofErr w:type="spellEnd"/>
            <w:r w:rsidRPr="000430F1">
              <w:rPr>
                <w:i/>
                <w:sz w:val="22"/>
                <w:szCs w:val="22"/>
              </w:rPr>
              <w:t>.: Administratīvo pārkāpumu tiesības. Administratīvās atbildības likuma skaidrojumi. Sagatavojis autoru kolektīvs. E. </w:t>
            </w:r>
            <w:proofErr w:type="spellStart"/>
            <w:r w:rsidRPr="000430F1">
              <w:rPr>
                <w:i/>
                <w:sz w:val="22"/>
                <w:szCs w:val="22"/>
              </w:rPr>
              <w:t>Danovska</w:t>
            </w:r>
            <w:proofErr w:type="spellEnd"/>
            <w:r w:rsidRPr="000430F1">
              <w:rPr>
                <w:i/>
                <w:sz w:val="22"/>
                <w:szCs w:val="22"/>
              </w:rPr>
              <w:t xml:space="preserve"> un G. Kūtra zinātniskajā redakcijā. Rīga: Tiesu namu aģentūra, 2020, 57.-58. lpp.</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Ievērojot minēto, lai varētu izvērtēt administratīvās atbildības nepieciešamību un pieļaujamību projektā paredzētajā gadījumā, projekta anotācijā jāietver argumentēts visu iepriekš minēto kritēriju izvērtējums. Šajā gadījumā īpaša uzmanība pievēršama </w:t>
            </w:r>
            <w:r w:rsidRPr="000430F1">
              <w:rPr>
                <w:sz w:val="22"/>
                <w:szCs w:val="22"/>
              </w:rPr>
              <w:lastRenderedPageBreak/>
              <w:t xml:space="preserve">pārkāpuma </w:t>
            </w:r>
            <w:proofErr w:type="spellStart"/>
            <w:r w:rsidRPr="000430F1">
              <w:rPr>
                <w:sz w:val="22"/>
                <w:szCs w:val="22"/>
              </w:rPr>
              <w:t>attiecināmībai</w:t>
            </w:r>
            <w:proofErr w:type="spellEnd"/>
            <w:r w:rsidRPr="000430F1">
              <w:rPr>
                <w:sz w:val="22"/>
                <w:szCs w:val="22"/>
              </w:rPr>
              <w:t xml:space="preserve"> uz publiski tiesiskajām attiecībām. </w:t>
            </w:r>
            <w:r w:rsidRPr="000430F1">
              <w:rPr>
                <w:b/>
                <w:sz w:val="22"/>
                <w:szCs w:val="22"/>
              </w:rPr>
              <w:t>Administratīvā atbildība nav paredzama par prettiesisku rīcību privāto tiesību jomā!</w:t>
            </w:r>
            <w:r w:rsidRPr="000430F1">
              <w:rPr>
                <w:sz w:val="22"/>
                <w:szCs w:val="22"/>
              </w:rPr>
              <w:t xml:space="preserve"> Šādos gadījumos piemērotais administratīvais sods var būt nepamatota valsts iejaukšanās privāttiesiskās attiecībās (</w:t>
            </w:r>
            <w:r w:rsidRPr="000430F1">
              <w:rPr>
                <w:i/>
                <w:sz w:val="22"/>
                <w:szCs w:val="22"/>
              </w:rPr>
              <w:t xml:space="preserve">plašāk sk.: </w:t>
            </w:r>
            <w:proofErr w:type="spellStart"/>
            <w:r w:rsidRPr="000430F1">
              <w:rPr>
                <w:i/>
                <w:sz w:val="22"/>
                <w:szCs w:val="22"/>
              </w:rPr>
              <w:t>Danovskis</w:t>
            </w:r>
            <w:proofErr w:type="spellEnd"/>
            <w:r w:rsidRPr="000430F1">
              <w:rPr>
                <w:i/>
                <w:sz w:val="22"/>
                <w:szCs w:val="22"/>
              </w:rPr>
              <w:t xml:space="preserve"> E. Administratīvās atbildības likuma pamatnoteikumu svarīgākās nostādnes. Jurista Vārds, 17.12.2019., Nr. 50/51/52</w:t>
            </w:r>
            <w:r w:rsidRPr="000430F1">
              <w:rPr>
                <w:sz w:val="22"/>
                <w:szCs w:val="22"/>
              </w:rPr>
              <w:t>).</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Projekta anotācijā iekļaujams arī paredzētā pārkāpuma satura skaidrojums, tostarp jānorāda korespondējošās tiesību normas, par kuru neievērošanu būs paredzēta administratīvā atbildība.</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Projekta anotācijā iekļaujams pamatojums izvēlētajam soda veidam un apmēram. Viens no soda samērīguma un soda veida un apmēra izvēles pamatkritērijiem ir pārkāpuma smagums un tā iespējamās sekas (</w:t>
            </w:r>
            <w:proofErr w:type="spellStart"/>
            <w:r w:rsidRPr="000430F1">
              <w:rPr>
                <w:i/>
                <w:sz w:val="22"/>
                <w:szCs w:val="22"/>
              </w:rPr>
              <w:t>Cafaggi</w:t>
            </w:r>
            <w:proofErr w:type="spellEnd"/>
            <w:r w:rsidRPr="000430F1">
              <w:rPr>
                <w:i/>
                <w:sz w:val="22"/>
                <w:szCs w:val="22"/>
              </w:rPr>
              <w:t xml:space="preserve"> F., </w:t>
            </w:r>
            <w:proofErr w:type="spellStart"/>
            <w:r w:rsidRPr="000430F1">
              <w:rPr>
                <w:i/>
                <w:sz w:val="22"/>
                <w:szCs w:val="22"/>
              </w:rPr>
              <w:t>Iamiceli</w:t>
            </w:r>
            <w:proofErr w:type="spellEnd"/>
            <w:r w:rsidRPr="000430F1">
              <w:rPr>
                <w:i/>
                <w:sz w:val="22"/>
                <w:szCs w:val="22"/>
              </w:rPr>
              <w:t xml:space="preserve"> P.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Principles</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Effectiveness</w:t>
            </w:r>
            <w:proofErr w:type="spellEnd"/>
            <w:r w:rsidRPr="000430F1">
              <w:rPr>
                <w:i/>
                <w:sz w:val="22"/>
                <w:szCs w:val="22"/>
              </w:rPr>
              <w:t xml:space="preserve">, </w:t>
            </w:r>
            <w:proofErr w:type="spellStart"/>
            <w:r w:rsidRPr="000430F1">
              <w:rPr>
                <w:i/>
                <w:sz w:val="22"/>
                <w:szCs w:val="22"/>
              </w:rPr>
              <w:t>Proportionality</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Dissuasiveness</w:t>
            </w:r>
            <w:proofErr w:type="spellEnd"/>
            <w:r w:rsidRPr="000430F1">
              <w:rPr>
                <w:i/>
                <w:sz w:val="22"/>
                <w:szCs w:val="22"/>
              </w:rPr>
              <w:t xml:space="preserve"> </w:t>
            </w:r>
            <w:proofErr w:type="spellStart"/>
            <w:r w:rsidRPr="000430F1">
              <w:rPr>
                <w:i/>
                <w:sz w:val="22"/>
                <w:szCs w:val="22"/>
              </w:rPr>
              <w:t>in</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Enforcement</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EU </w:t>
            </w:r>
            <w:proofErr w:type="spellStart"/>
            <w:r w:rsidRPr="000430F1">
              <w:rPr>
                <w:i/>
                <w:sz w:val="22"/>
                <w:szCs w:val="22"/>
              </w:rPr>
              <w:t>Consumer</w:t>
            </w:r>
            <w:proofErr w:type="spellEnd"/>
            <w:r w:rsidRPr="000430F1">
              <w:rPr>
                <w:i/>
                <w:sz w:val="22"/>
                <w:szCs w:val="22"/>
              </w:rPr>
              <w:t xml:space="preserve"> </w:t>
            </w:r>
            <w:proofErr w:type="spellStart"/>
            <w:r w:rsidRPr="000430F1">
              <w:rPr>
                <w:i/>
                <w:sz w:val="22"/>
                <w:szCs w:val="22"/>
              </w:rPr>
              <w:t>Law</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Impact</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a </w:t>
            </w:r>
            <w:proofErr w:type="spellStart"/>
            <w:r w:rsidRPr="000430F1">
              <w:rPr>
                <w:i/>
                <w:sz w:val="22"/>
                <w:szCs w:val="22"/>
              </w:rPr>
              <w:t>Triad</w:t>
            </w:r>
            <w:proofErr w:type="spellEnd"/>
            <w:r w:rsidRPr="000430F1">
              <w:rPr>
                <w:i/>
                <w:sz w:val="22"/>
                <w:szCs w:val="22"/>
              </w:rPr>
              <w:t xml:space="preserve"> </w:t>
            </w:r>
            <w:proofErr w:type="spellStart"/>
            <w:r w:rsidRPr="000430F1">
              <w:rPr>
                <w:i/>
                <w:sz w:val="22"/>
                <w:szCs w:val="22"/>
              </w:rPr>
              <w:t>on</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Choice</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Civil</w:t>
            </w:r>
            <w:proofErr w:type="spellEnd"/>
            <w:r w:rsidRPr="000430F1">
              <w:rPr>
                <w:i/>
                <w:sz w:val="22"/>
                <w:szCs w:val="22"/>
              </w:rPr>
              <w:t xml:space="preserve"> </w:t>
            </w:r>
            <w:proofErr w:type="spellStart"/>
            <w:r w:rsidRPr="000430F1">
              <w:rPr>
                <w:i/>
                <w:sz w:val="22"/>
                <w:szCs w:val="22"/>
              </w:rPr>
              <w:t>Remedies</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Administrative</w:t>
            </w:r>
            <w:proofErr w:type="spellEnd"/>
            <w:r w:rsidRPr="000430F1">
              <w:rPr>
                <w:i/>
                <w:sz w:val="22"/>
                <w:szCs w:val="22"/>
              </w:rPr>
              <w:t xml:space="preserve"> </w:t>
            </w:r>
            <w:proofErr w:type="spellStart"/>
            <w:r w:rsidRPr="000430F1">
              <w:rPr>
                <w:i/>
                <w:sz w:val="22"/>
                <w:szCs w:val="22"/>
              </w:rPr>
              <w:t>Sanctions</w:t>
            </w:r>
            <w:proofErr w:type="spellEnd"/>
            <w:r w:rsidRPr="000430F1">
              <w:rPr>
                <w:i/>
                <w:sz w:val="22"/>
                <w:szCs w:val="22"/>
              </w:rPr>
              <w:t xml:space="preserve">. </w:t>
            </w:r>
            <w:proofErr w:type="spellStart"/>
            <w:r w:rsidRPr="000430F1">
              <w:rPr>
                <w:i/>
                <w:sz w:val="22"/>
                <w:szCs w:val="22"/>
              </w:rPr>
              <w:t>European</w:t>
            </w:r>
            <w:proofErr w:type="spellEnd"/>
            <w:r w:rsidRPr="000430F1">
              <w:rPr>
                <w:i/>
                <w:sz w:val="22"/>
                <w:szCs w:val="22"/>
              </w:rPr>
              <w:t xml:space="preserve"> </w:t>
            </w:r>
            <w:proofErr w:type="spellStart"/>
            <w:r w:rsidRPr="000430F1">
              <w:rPr>
                <w:i/>
                <w:sz w:val="22"/>
                <w:szCs w:val="22"/>
              </w:rPr>
              <w:t>Review</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Private</w:t>
            </w:r>
            <w:proofErr w:type="spellEnd"/>
            <w:r w:rsidRPr="000430F1">
              <w:rPr>
                <w:i/>
                <w:sz w:val="22"/>
                <w:szCs w:val="22"/>
              </w:rPr>
              <w:t xml:space="preserve"> </w:t>
            </w:r>
            <w:proofErr w:type="spellStart"/>
            <w:r w:rsidRPr="000430F1">
              <w:rPr>
                <w:i/>
                <w:sz w:val="22"/>
                <w:szCs w:val="22"/>
              </w:rPr>
              <w:t>Law</w:t>
            </w:r>
            <w:proofErr w:type="spellEnd"/>
            <w:r w:rsidRPr="000430F1">
              <w:rPr>
                <w:i/>
                <w:sz w:val="22"/>
                <w:szCs w:val="22"/>
              </w:rPr>
              <w:t xml:space="preserve">, 2017, </w:t>
            </w:r>
            <w:proofErr w:type="spellStart"/>
            <w:r w:rsidRPr="000430F1">
              <w:rPr>
                <w:i/>
                <w:sz w:val="22"/>
                <w:szCs w:val="22"/>
              </w:rPr>
              <w:t>Vol</w:t>
            </w:r>
            <w:proofErr w:type="spellEnd"/>
            <w:r w:rsidRPr="000430F1">
              <w:rPr>
                <w:i/>
                <w:sz w:val="22"/>
                <w:szCs w:val="22"/>
              </w:rPr>
              <w:t xml:space="preserve">. 25, </w:t>
            </w:r>
            <w:proofErr w:type="spellStart"/>
            <w:r w:rsidRPr="000430F1">
              <w:rPr>
                <w:i/>
                <w:sz w:val="22"/>
                <w:szCs w:val="22"/>
              </w:rPr>
              <w:t>Iss</w:t>
            </w:r>
            <w:proofErr w:type="spellEnd"/>
            <w:r w:rsidRPr="000430F1">
              <w:rPr>
                <w:i/>
                <w:sz w:val="22"/>
                <w:szCs w:val="22"/>
              </w:rPr>
              <w:t>. 3, p. 599)</w:t>
            </w:r>
            <w:r w:rsidRPr="000430F1">
              <w:rPr>
                <w:sz w:val="22"/>
                <w:szCs w:val="22"/>
              </w:rPr>
              <w:t xml:space="preserve">. Lai to izvērtētu, </w:t>
            </w:r>
            <w:proofErr w:type="spellStart"/>
            <w:r w:rsidRPr="000430F1">
              <w:rPr>
                <w:sz w:val="22"/>
                <w:szCs w:val="22"/>
              </w:rPr>
              <w:t>citstarp</w:t>
            </w:r>
            <w:proofErr w:type="spellEnd"/>
            <w:r w:rsidRPr="000430F1">
              <w:rPr>
                <w:sz w:val="22"/>
                <w:szCs w:val="22"/>
              </w:rPr>
              <w:t xml:space="preserve"> nozīmīgs ir ar attiecīgajām tiesību normām aizsargātā tiesiskā labuma (interešu) svarīgums un pārkāpuma sabiedriskais nosodījums (</w:t>
            </w:r>
            <w:r w:rsidRPr="000430F1">
              <w:rPr>
                <w:i/>
                <w:sz w:val="22"/>
                <w:szCs w:val="22"/>
              </w:rPr>
              <w:t xml:space="preserve">Ģenerāladvokāta </w:t>
            </w:r>
            <w:proofErr w:type="spellStart"/>
            <w:r w:rsidRPr="000430F1">
              <w:rPr>
                <w:i/>
                <w:sz w:val="22"/>
                <w:szCs w:val="22"/>
              </w:rPr>
              <w:t>Damaso</w:t>
            </w:r>
            <w:proofErr w:type="spellEnd"/>
            <w:r w:rsidRPr="000430F1">
              <w:rPr>
                <w:i/>
                <w:sz w:val="22"/>
                <w:szCs w:val="22"/>
              </w:rPr>
              <w:t xml:space="preserve"> </w:t>
            </w:r>
            <w:proofErr w:type="spellStart"/>
            <w:r w:rsidRPr="000430F1">
              <w:rPr>
                <w:i/>
                <w:sz w:val="22"/>
                <w:szCs w:val="22"/>
              </w:rPr>
              <w:t>Ruisa-Harabo</w:t>
            </w:r>
            <w:proofErr w:type="spellEnd"/>
            <w:r w:rsidRPr="000430F1">
              <w:rPr>
                <w:i/>
                <w:sz w:val="22"/>
                <w:szCs w:val="22"/>
              </w:rPr>
              <w:t xml:space="preserve"> </w:t>
            </w:r>
            <w:proofErr w:type="spellStart"/>
            <w:r w:rsidRPr="000430F1">
              <w:rPr>
                <w:i/>
                <w:sz w:val="22"/>
                <w:szCs w:val="22"/>
              </w:rPr>
              <w:t>Kolomera</w:t>
            </w:r>
            <w:proofErr w:type="spellEnd"/>
            <w:r w:rsidRPr="000430F1">
              <w:rPr>
                <w:i/>
                <w:sz w:val="22"/>
                <w:szCs w:val="22"/>
              </w:rPr>
              <w:t xml:space="preserve"> 2005. gada 26. maija secinājumu lietā C-176/03 46. punkts</w:t>
            </w:r>
            <w:r w:rsidRPr="000430F1">
              <w:rPr>
                <w:sz w:val="22"/>
                <w:szCs w:val="22"/>
              </w:rPr>
              <w:t xml:space="preserve">). Protams, šie kritēriji neļauj precīzi noteikt (aprēķināt) </w:t>
            </w:r>
            <w:r w:rsidRPr="000430F1">
              <w:rPr>
                <w:sz w:val="22"/>
                <w:szCs w:val="22"/>
              </w:rPr>
              <w:lastRenderedPageBreak/>
              <w:t>pārkāpumam atbilstošu soda veidu vai apmēru, tie vairāk vērtējoši raksturo pārkāpumu salīdzinājumā ar citiem pārkāpumiem (</w:t>
            </w:r>
            <w:proofErr w:type="spellStart"/>
            <w:r w:rsidRPr="000430F1">
              <w:rPr>
                <w:sz w:val="22"/>
                <w:szCs w:val="22"/>
              </w:rPr>
              <w:t>E</w:t>
            </w:r>
            <w:r w:rsidRPr="000430F1">
              <w:rPr>
                <w:i/>
                <w:sz w:val="22"/>
                <w:szCs w:val="22"/>
              </w:rPr>
              <w:t>valuation</w:t>
            </w:r>
            <w:proofErr w:type="spellEnd"/>
            <w:r w:rsidRPr="000430F1">
              <w:rPr>
                <w:i/>
                <w:sz w:val="22"/>
                <w:szCs w:val="22"/>
              </w:rPr>
              <w:t xml:space="preserve"> </w:t>
            </w:r>
            <w:proofErr w:type="spellStart"/>
            <w:r w:rsidRPr="000430F1">
              <w:rPr>
                <w:i/>
                <w:sz w:val="22"/>
                <w:szCs w:val="22"/>
              </w:rPr>
              <w:t>Study</w:t>
            </w:r>
            <w:proofErr w:type="spellEnd"/>
            <w:r w:rsidRPr="000430F1">
              <w:rPr>
                <w:i/>
                <w:sz w:val="22"/>
                <w:szCs w:val="22"/>
              </w:rPr>
              <w:t xml:space="preserve"> </w:t>
            </w:r>
            <w:proofErr w:type="spellStart"/>
            <w:r w:rsidRPr="000430F1">
              <w:rPr>
                <w:i/>
                <w:sz w:val="22"/>
                <w:szCs w:val="22"/>
              </w:rPr>
              <w:t>on</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Implementation</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Directive</w:t>
            </w:r>
            <w:proofErr w:type="spellEnd"/>
            <w:r w:rsidRPr="000430F1">
              <w:rPr>
                <w:i/>
                <w:sz w:val="22"/>
                <w:szCs w:val="22"/>
              </w:rPr>
              <w:t xml:space="preserve"> 2008/99/EC </w:t>
            </w:r>
            <w:proofErr w:type="spellStart"/>
            <w:r w:rsidRPr="000430F1">
              <w:rPr>
                <w:i/>
                <w:sz w:val="22"/>
                <w:szCs w:val="22"/>
              </w:rPr>
              <w:t>on</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Protection</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Environment</w:t>
            </w:r>
            <w:proofErr w:type="spellEnd"/>
            <w:r w:rsidRPr="000430F1">
              <w:rPr>
                <w:i/>
                <w:sz w:val="22"/>
                <w:szCs w:val="22"/>
              </w:rPr>
              <w:t xml:space="preserve"> </w:t>
            </w:r>
            <w:proofErr w:type="spellStart"/>
            <w:r w:rsidRPr="000430F1">
              <w:rPr>
                <w:i/>
                <w:sz w:val="22"/>
                <w:szCs w:val="22"/>
              </w:rPr>
              <w:t>through</w:t>
            </w:r>
            <w:proofErr w:type="spellEnd"/>
            <w:r w:rsidRPr="000430F1">
              <w:rPr>
                <w:i/>
                <w:sz w:val="22"/>
                <w:szCs w:val="22"/>
              </w:rPr>
              <w:t xml:space="preserve"> </w:t>
            </w:r>
            <w:proofErr w:type="spellStart"/>
            <w:r w:rsidRPr="000430F1">
              <w:rPr>
                <w:i/>
                <w:sz w:val="22"/>
                <w:szCs w:val="22"/>
              </w:rPr>
              <w:t>Criminal</w:t>
            </w:r>
            <w:proofErr w:type="spellEnd"/>
            <w:r w:rsidRPr="000430F1">
              <w:rPr>
                <w:i/>
                <w:sz w:val="22"/>
                <w:szCs w:val="22"/>
              </w:rPr>
              <w:t xml:space="preserve"> </w:t>
            </w:r>
            <w:proofErr w:type="spellStart"/>
            <w:r w:rsidRPr="000430F1">
              <w:rPr>
                <w:i/>
                <w:sz w:val="22"/>
                <w:szCs w:val="22"/>
              </w:rPr>
              <w:t>Law</w:t>
            </w:r>
            <w:proofErr w:type="spellEnd"/>
            <w:r w:rsidRPr="000430F1">
              <w:rPr>
                <w:i/>
                <w:sz w:val="22"/>
                <w:szCs w:val="22"/>
              </w:rPr>
              <w:t xml:space="preserve"> </w:t>
            </w:r>
            <w:proofErr w:type="spellStart"/>
            <w:r w:rsidRPr="000430F1">
              <w:rPr>
                <w:i/>
                <w:sz w:val="22"/>
                <w:szCs w:val="22"/>
              </w:rPr>
              <w:t>by</w:t>
            </w:r>
            <w:proofErr w:type="spellEnd"/>
            <w:r w:rsidRPr="000430F1">
              <w:rPr>
                <w:i/>
                <w:sz w:val="22"/>
                <w:szCs w:val="22"/>
              </w:rPr>
              <w:t xml:space="preserve"> </w:t>
            </w:r>
            <w:proofErr w:type="spellStart"/>
            <w:r w:rsidRPr="000430F1">
              <w:rPr>
                <w:i/>
                <w:sz w:val="22"/>
                <w:szCs w:val="22"/>
              </w:rPr>
              <w:t>Member</w:t>
            </w:r>
            <w:proofErr w:type="spellEnd"/>
            <w:r w:rsidRPr="000430F1">
              <w:rPr>
                <w:i/>
                <w:sz w:val="22"/>
                <w:szCs w:val="22"/>
              </w:rPr>
              <w:t xml:space="preserve"> </w:t>
            </w:r>
            <w:proofErr w:type="spellStart"/>
            <w:r w:rsidRPr="000430F1">
              <w:rPr>
                <w:i/>
                <w:sz w:val="22"/>
                <w:szCs w:val="22"/>
              </w:rPr>
              <w:t>States</w:t>
            </w:r>
            <w:proofErr w:type="spellEnd"/>
            <w:r w:rsidRPr="000430F1">
              <w:rPr>
                <w:i/>
                <w:sz w:val="22"/>
                <w:szCs w:val="22"/>
              </w:rPr>
              <w:t xml:space="preserve">. </w:t>
            </w:r>
            <w:proofErr w:type="spellStart"/>
            <w:r w:rsidRPr="000430F1">
              <w:rPr>
                <w:i/>
                <w:sz w:val="22"/>
                <w:szCs w:val="22"/>
              </w:rPr>
              <w:t>Brussels</w:t>
            </w:r>
            <w:proofErr w:type="spellEnd"/>
            <w:r w:rsidRPr="000430F1">
              <w:rPr>
                <w:i/>
                <w:sz w:val="22"/>
                <w:szCs w:val="22"/>
              </w:rPr>
              <w:t>: 2014, p. 81</w:t>
            </w:r>
            <w:r w:rsidRPr="000430F1">
              <w:rPr>
                <w:sz w:val="22"/>
                <w:szCs w:val="22"/>
              </w:rPr>
              <w:t>). Soda samērīgumu ietekmē arī citi kritēriji, piemēram, pārkāpuma rezultātā iespējamais iegūtais labums (ekonomiskais izdevīgums), kā arī tas, vai sods nerada pārmērīgu apgrūtinājumu personai, kurai tas tiek piemērots.</w:t>
            </w:r>
          </w:p>
          <w:p w:rsidR="0071571D" w:rsidRPr="000430F1" w:rsidRDefault="0071571D" w:rsidP="0071571D">
            <w:pPr>
              <w:rPr>
                <w:sz w:val="22"/>
                <w:szCs w:val="22"/>
              </w:rPr>
            </w:pPr>
            <w:r w:rsidRPr="000430F1">
              <w:rPr>
                <w:sz w:val="22"/>
                <w:szCs w:val="22"/>
              </w:rPr>
              <w:t>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proofErr w:type="spellStart"/>
            <w:r w:rsidRPr="000430F1">
              <w:rPr>
                <w:i/>
                <w:sz w:val="22"/>
                <w:szCs w:val="22"/>
              </w:rPr>
              <w:t>Faure</w:t>
            </w:r>
            <w:proofErr w:type="spellEnd"/>
            <w:r w:rsidRPr="000430F1">
              <w:rPr>
                <w:i/>
                <w:sz w:val="22"/>
                <w:szCs w:val="22"/>
              </w:rPr>
              <w:t xml:space="preserve"> M. </w:t>
            </w:r>
            <w:proofErr w:type="spellStart"/>
            <w:r w:rsidRPr="000430F1">
              <w:rPr>
                <w:i/>
                <w:sz w:val="22"/>
                <w:szCs w:val="22"/>
              </w:rPr>
              <w:t>Effective</w:t>
            </w:r>
            <w:proofErr w:type="spellEnd"/>
            <w:r w:rsidRPr="000430F1">
              <w:rPr>
                <w:i/>
                <w:sz w:val="22"/>
                <w:szCs w:val="22"/>
              </w:rPr>
              <w:t xml:space="preserve">, </w:t>
            </w:r>
            <w:proofErr w:type="spellStart"/>
            <w:r w:rsidRPr="000430F1">
              <w:rPr>
                <w:i/>
                <w:sz w:val="22"/>
                <w:szCs w:val="22"/>
              </w:rPr>
              <w:t>Proportional</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Dissuasive</w:t>
            </w:r>
            <w:proofErr w:type="spellEnd"/>
            <w:r w:rsidRPr="000430F1">
              <w:rPr>
                <w:i/>
                <w:sz w:val="22"/>
                <w:szCs w:val="22"/>
              </w:rPr>
              <w:t xml:space="preserve"> </w:t>
            </w:r>
            <w:proofErr w:type="spellStart"/>
            <w:r w:rsidRPr="000430F1">
              <w:rPr>
                <w:i/>
                <w:sz w:val="22"/>
                <w:szCs w:val="22"/>
              </w:rPr>
              <w:t>Penalties</w:t>
            </w:r>
            <w:proofErr w:type="spellEnd"/>
            <w:r w:rsidRPr="000430F1">
              <w:rPr>
                <w:i/>
                <w:sz w:val="22"/>
                <w:szCs w:val="22"/>
              </w:rPr>
              <w:t xml:space="preserve"> </w:t>
            </w:r>
            <w:proofErr w:type="spellStart"/>
            <w:r w:rsidRPr="000430F1">
              <w:rPr>
                <w:i/>
                <w:sz w:val="22"/>
                <w:szCs w:val="22"/>
              </w:rPr>
              <w:t>in</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Implementation</w:t>
            </w:r>
            <w:proofErr w:type="spellEnd"/>
            <w:r w:rsidRPr="000430F1">
              <w:rPr>
                <w:i/>
                <w:sz w:val="22"/>
                <w:szCs w:val="22"/>
              </w:rPr>
              <w:t xml:space="preserve"> </w:t>
            </w:r>
            <w:proofErr w:type="spellStart"/>
            <w:r w:rsidRPr="000430F1">
              <w:rPr>
                <w:i/>
                <w:sz w:val="22"/>
                <w:szCs w:val="22"/>
              </w:rPr>
              <w:t>of</w:t>
            </w:r>
            <w:proofErr w:type="spellEnd"/>
            <w:r w:rsidRPr="000430F1">
              <w:rPr>
                <w:i/>
                <w:sz w:val="22"/>
                <w:szCs w:val="22"/>
              </w:rPr>
              <w:t xml:space="preserve"> </w:t>
            </w:r>
            <w:proofErr w:type="spellStart"/>
            <w:r w:rsidRPr="000430F1">
              <w:rPr>
                <w:i/>
                <w:sz w:val="22"/>
                <w:szCs w:val="22"/>
              </w:rPr>
              <w:t>the</w:t>
            </w:r>
            <w:proofErr w:type="spellEnd"/>
            <w:r w:rsidRPr="000430F1">
              <w:rPr>
                <w:i/>
                <w:sz w:val="22"/>
                <w:szCs w:val="22"/>
              </w:rPr>
              <w:t xml:space="preserve"> </w:t>
            </w:r>
            <w:proofErr w:type="spellStart"/>
            <w:r w:rsidRPr="000430F1">
              <w:rPr>
                <w:i/>
                <w:sz w:val="22"/>
                <w:szCs w:val="22"/>
              </w:rPr>
              <w:t>Environmental</w:t>
            </w:r>
            <w:proofErr w:type="spellEnd"/>
            <w:r w:rsidRPr="000430F1">
              <w:rPr>
                <w:i/>
                <w:sz w:val="22"/>
                <w:szCs w:val="22"/>
              </w:rPr>
              <w:t xml:space="preserve"> </w:t>
            </w:r>
            <w:proofErr w:type="spellStart"/>
            <w:r w:rsidRPr="000430F1">
              <w:rPr>
                <w:i/>
                <w:sz w:val="22"/>
                <w:szCs w:val="22"/>
              </w:rPr>
              <w:t>Crime</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Shipsource</w:t>
            </w:r>
            <w:proofErr w:type="spellEnd"/>
            <w:r w:rsidRPr="000430F1">
              <w:rPr>
                <w:i/>
                <w:sz w:val="22"/>
                <w:szCs w:val="22"/>
              </w:rPr>
              <w:t xml:space="preserve"> </w:t>
            </w:r>
            <w:proofErr w:type="spellStart"/>
            <w:r w:rsidRPr="000430F1">
              <w:rPr>
                <w:i/>
                <w:sz w:val="22"/>
                <w:szCs w:val="22"/>
              </w:rPr>
              <w:t>Pollution</w:t>
            </w:r>
            <w:proofErr w:type="spellEnd"/>
            <w:r w:rsidRPr="000430F1">
              <w:rPr>
                <w:i/>
                <w:sz w:val="22"/>
                <w:szCs w:val="22"/>
              </w:rPr>
              <w:t xml:space="preserve"> </w:t>
            </w:r>
            <w:proofErr w:type="spellStart"/>
            <w:r w:rsidRPr="000430F1">
              <w:rPr>
                <w:i/>
                <w:sz w:val="22"/>
                <w:szCs w:val="22"/>
              </w:rPr>
              <w:t>Directives</w:t>
            </w:r>
            <w:proofErr w:type="spellEnd"/>
            <w:r w:rsidRPr="000430F1">
              <w:rPr>
                <w:i/>
                <w:sz w:val="22"/>
                <w:szCs w:val="22"/>
              </w:rPr>
              <w:t xml:space="preserve">: </w:t>
            </w:r>
            <w:proofErr w:type="spellStart"/>
            <w:r w:rsidRPr="000430F1">
              <w:rPr>
                <w:i/>
                <w:sz w:val="22"/>
                <w:szCs w:val="22"/>
              </w:rPr>
              <w:t>Questions</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Challenges</w:t>
            </w:r>
            <w:proofErr w:type="spellEnd"/>
            <w:r w:rsidRPr="000430F1">
              <w:rPr>
                <w:i/>
                <w:sz w:val="22"/>
                <w:szCs w:val="22"/>
              </w:rPr>
              <w:t xml:space="preserve">. </w:t>
            </w:r>
            <w:proofErr w:type="spellStart"/>
            <w:r w:rsidRPr="000430F1">
              <w:rPr>
                <w:i/>
                <w:sz w:val="22"/>
                <w:szCs w:val="22"/>
              </w:rPr>
              <w:t>European</w:t>
            </w:r>
            <w:proofErr w:type="spellEnd"/>
            <w:r w:rsidRPr="000430F1">
              <w:rPr>
                <w:i/>
                <w:sz w:val="22"/>
                <w:szCs w:val="22"/>
              </w:rPr>
              <w:t xml:space="preserve"> </w:t>
            </w:r>
            <w:proofErr w:type="spellStart"/>
            <w:r w:rsidRPr="000430F1">
              <w:rPr>
                <w:i/>
                <w:sz w:val="22"/>
                <w:szCs w:val="22"/>
              </w:rPr>
              <w:t>Energy</w:t>
            </w:r>
            <w:proofErr w:type="spellEnd"/>
            <w:r w:rsidRPr="000430F1">
              <w:rPr>
                <w:i/>
                <w:sz w:val="22"/>
                <w:szCs w:val="22"/>
              </w:rPr>
              <w:t xml:space="preserve"> </w:t>
            </w:r>
            <w:proofErr w:type="spellStart"/>
            <w:r w:rsidRPr="000430F1">
              <w:rPr>
                <w:i/>
                <w:sz w:val="22"/>
                <w:szCs w:val="22"/>
              </w:rPr>
              <w:t>and</w:t>
            </w:r>
            <w:proofErr w:type="spellEnd"/>
            <w:r w:rsidRPr="000430F1">
              <w:rPr>
                <w:i/>
                <w:sz w:val="22"/>
                <w:szCs w:val="22"/>
              </w:rPr>
              <w:t xml:space="preserve"> </w:t>
            </w:r>
            <w:proofErr w:type="spellStart"/>
            <w:r w:rsidRPr="000430F1">
              <w:rPr>
                <w:i/>
                <w:sz w:val="22"/>
                <w:szCs w:val="22"/>
              </w:rPr>
              <w:t>Environmental</w:t>
            </w:r>
            <w:proofErr w:type="spellEnd"/>
            <w:r w:rsidRPr="000430F1">
              <w:rPr>
                <w:i/>
                <w:sz w:val="22"/>
                <w:szCs w:val="22"/>
              </w:rPr>
              <w:t xml:space="preserve"> </w:t>
            </w:r>
            <w:proofErr w:type="spellStart"/>
            <w:r w:rsidRPr="000430F1">
              <w:rPr>
                <w:i/>
                <w:sz w:val="22"/>
                <w:szCs w:val="22"/>
              </w:rPr>
              <w:t>Law</w:t>
            </w:r>
            <w:proofErr w:type="spellEnd"/>
            <w:r w:rsidRPr="000430F1">
              <w:rPr>
                <w:i/>
                <w:sz w:val="22"/>
                <w:szCs w:val="22"/>
              </w:rPr>
              <w:t xml:space="preserve"> </w:t>
            </w:r>
            <w:proofErr w:type="spellStart"/>
            <w:r w:rsidRPr="000430F1">
              <w:rPr>
                <w:i/>
                <w:sz w:val="22"/>
                <w:szCs w:val="22"/>
              </w:rPr>
              <w:t>Review</w:t>
            </w:r>
            <w:proofErr w:type="spellEnd"/>
            <w:r w:rsidRPr="000430F1">
              <w:rPr>
                <w:i/>
                <w:sz w:val="22"/>
                <w:szCs w:val="22"/>
              </w:rPr>
              <w:t>, 2010, p. 260</w:t>
            </w:r>
            <w:r w:rsidRPr="000430F1">
              <w:rPr>
                <w:sz w:val="22"/>
                <w:szCs w:val="22"/>
              </w:rPr>
              <w:t>).</w:t>
            </w:r>
          </w:p>
          <w:p w:rsidR="0071571D" w:rsidRPr="000430F1" w:rsidRDefault="0071571D" w:rsidP="0071571D">
            <w:pPr>
              <w:spacing w:before="240" w:after="240"/>
              <w:rPr>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 xml:space="preserve">Diskusijai starpinstitūciju sanāksmē </w:t>
            </w:r>
          </w:p>
          <w:p w:rsidR="0071571D" w:rsidRPr="000430F1" w:rsidRDefault="0071571D" w:rsidP="0071571D">
            <w:pPr>
              <w:rPr>
                <w:color w:val="FF0000"/>
                <w:sz w:val="22"/>
                <w:szCs w:val="22"/>
              </w:rPr>
            </w:pPr>
          </w:p>
          <w:p w:rsidR="0071571D" w:rsidRPr="000430F1" w:rsidRDefault="0071571D" w:rsidP="0071571D">
            <w:pPr>
              <w:rPr>
                <w:b/>
                <w:bCs/>
                <w:sz w:val="22"/>
                <w:szCs w:val="22"/>
              </w:rPr>
            </w:pPr>
            <w:r w:rsidRPr="000430F1">
              <w:rPr>
                <w:b/>
                <w:bCs/>
                <w:color w:val="auto"/>
                <w:sz w:val="22"/>
                <w:szCs w:val="22"/>
              </w:rPr>
              <w:t>Aicinājums nozares asociācijām sniegt pamatojumu.</w:t>
            </w: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r w:rsidRPr="000430F1">
              <w:rPr>
                <w:b/>
                <w:bCs/>
                <w:sz w:val="22"/>
                <w:szCs w:val="22"/>
              </w:rPr>
              <w:t>TM Administratīvā atbildība nav paredzama par prettiesisku rīcību privāto tiesību jomā.</w:t>
            </w:r>
            <w:r w:rsidRPr="000430F1">
              <w:rPr>
                <w:sz w:val="22"/>
                <w:szCs w:val="22"/>
              </w:rPr>
              <w:t xml:space="preserve"> Šādos gadījumos piemērotais administratīvais sods var būt nepamatota valsts iejaukšanās privāttiesiskās attiecībās</w:t>
            </w: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p w:rsidR="0071571D" w:rsidRPr="000430F1" w:rsidRDefault="0071571D" w:rsidP="0071571D">
            <w:pPr>
              <w:rPr>
                <w:sz w:val="22"/>
                <w:szCs w:val="22"/>
              </w:rPr>
            </w:pPr>
          </w:p>
        </w:tc>
        <w:tc>
          <w:tcPr>
            <w:tcW w:w="3539" w:type="dxa"/>
            <w:shd w:val="clear" w:color="auto" w:fill="auto"/>
            <w:noWrap/>
            <w:tcMar>
              <w:top w:w="75" w:type="dxa"/>
              <w:left w:w="75" w:type="dxa"/>
              <w:bottom w:w="75" w:type="dxa"/>
              <w:right w:w="75" w:type="dxa"/>
            </w:tcMar>
          </w:tcPr>
          <w:p w:rsidR="0071571D" w:rsidRPr="00FF2B76" w:rsidRDefault="0071571D" w:rsidP="0071571D">
            <w:pPr>
              <w:rPr>
                <w:sz w:val="22"/>
                <w:szCs w:val="22"/>
              </w:rPr>
            </w:pPr>
            <w:r w:rsidRPr="000430F1">
              <w:rPr>
                <w:sz w:val="22"/>
                <w:szCs w:val="22"/>
              </w:rPr>
              <w:t>-</w:t>
            </w:r>
          </w:p>
        </w:tc>
      </w:tr>
      <w:tr w:rsidR="0071571D" w:rsidRPr="00FF2B76" w:rsidTr="00845CC0">
        <w:tc>
          <w:tcPr>
            <w:tcW w:w="643"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rPr>
                <w:sz w:val="22"/>
                <w:szCs w:val="22"/>
              </w:rPr>
            </w:pPr>
            <w:r w:rsidRPr="000430F1">
              <w:rPr>
                <w:sz w:val="22"/>
                <w:szCs w:val="22"/>
              </w:rPr>
              <w:t>3. Tiesību akta projekta ietekme uz valsts budžetu un pašvaldību budžetiem</w:t>
            </w:r>
          </w:p>
          <w:p w:rsidR="0071571D" w:rsidRPr="000430F1" w:rsidRDefault="0071571D" w:rsidP="0071571D">
            <w:pPr>
              <w:spacing w:after="240"/>
              <w:rPr>
                <w:b/>
                <w:sz w:val="22"/>
                <w:szCs w:val="22"/>
              </w:rPr>
            </w:pPr>
          </w:p>
        </w:tc>
        <w:tc>
          <w:tcPr>
            <w:tcW w:w="4343"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lastRenderedPageBreak/>
              <w:t>Iebildums (FM - 22.11.2024.)</w:t>
            </w:r>
          </w:p>
          <w:p w:rsidR="0071571D" w:rsidRPr="000430F1" w:rsidRDefault="0071571D" w:rsidP="0071571D">
            <w:pPr>
              <w:rPr>
                <w:sz w:val="22"/>
                <w:szCs w:val="22"/>
              </w:rPr>
            </w:pPr>
            <w:r w:rsidRPr="000430F1">
              <w:rPr>
                <w:sz w:val="22"/>
                <w:szCs w:val="22"/>
              </w:rPr>
              <w:t xml:space="preserve">Ņemot vērā likumprojekta 5.pantā paredzēto un anotācijas 1.3.sadaļā norādīto, ka likumprojektā ietvertais grozījums paredz </w:t>
            </w:r>
            <w:r w:rsidRPr="000430F1">
              <w:rPr>
                <w:sz w:val="22"/>
                <w:szCs w:val="22"/>
              </w:rPr>
              <w:lastRenderedPageBreak/>
              <w:t xml:space="preserve">noteikt jaunu administratīvo sodu, lūdzam aizpildīt anotācijas </w:t>
            </w:r>
            <w:r w:rsidRPr="000430F1">
              <w:rPr>
                <w:sz w:val="22"/>
                <w:szCs w:val="22"/>
                <w:u w:val="single"/>
              </w:rPr>
              <w:t>3.sadaļu, novērtējot likumprojekta ietekmi uz budžeta ieņēmumiem.</w:t>
            </w:r>
            <w:r w:rsidRPr="000430F1">
              <w:rPr>
                <w:sz w:val="22"/>
                <w:szCs w:val="22"/>
              </w:rPr>
              <w:t xml:space="preserve"> Vienlaikus gadījumā, ja ietekme uz budžeta ieņēmumiem objektīvu iemeslu dēļ nav aprēķināma vai ir aprēķināma ļoti aptuveni, tad anotācijas 3.sadaļas 6.punktā lūdzam norādīt “Nav precīzi aprēķināms”, savukārt punktā “Cita informācija” sniegt skaidrojumu, kādēļ aprēķinus nav iespējams veikt un kādas ir sagaidāmās izmaiņu tendences.</w:t>
            </w:r>
          </w:p>
          <w:p w:rsidR="0071571D" w:rsidRPr="000430F1" w:rsidRDefault="0071571D" w:rsidP="0071571D">
            <w:pPr>
              <w:spacing w:after="240"/>
              <w:rPr>
                <w:b/>
                <w:sz w:val="22"/>
                <w:szCs w:val="22"/>
              </w:rPr>
            </w:pPr>
            <w:r w:rsidRPr="000430F1">
              <w:rPr>
                <w:i/>
                <w:sz w:val="22"/>
                <w:szCs w:val="22"/>
              </w:rPr>
              <w:t>Piedāvātā redakcija</w:t>
            </w:r>
          </w:p>
        </w:tc>
        <w:tc>
          <w:tcPr>
            <w:tcW w:w="3032"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Diskusijai starpinstitūciju sanāksmē</w:t>
            </w:r>
          </w:p>
          <w:p w:rsidR="0071571D" w:rsidRPr="000430F1" w:rsidRDefault="0071571D" w:rsidP="0071571D">
            <w:pPr>
              <w:rPr>
                <w:b/>
                <w:bCs/>
                <w:sz w:val="22"/>
                <w:szCs w:val="22"/>
              </w:rPr>
            </w:pPr>
          </w:p>
          <w:p w:rsidR="0071571D" w:rsidRPr="000430F1" w:rsidRDefault="0071571D" w:rsidP="0071571D">
            <w:pPr>
              <w:rPr>
                <w:sz w:val="22"/>
                <w:szCs w:val="22"/>
              </w:rPr>
            </w:pPr>
            <w:r w:rsidRPr="000430F1">
              <w:rPr>
                <w:b/>
                <w:bCs/>
                <w:color w:val="auto"/>
                <w:sz w:val="22"/>
                <w:szCs w:val="22"/>
              </w:rPr>
              <w:t xml:space="preserve">Aicinājums nozares asociācijām sniegt </w:t>
            </w:r>
            <w:r w:rsidRPr="000430F1">
              <w:rPr>
                <w:b/>
                <w:bCs/>
                <w:color w:val="auto"/>
                <w:sz w:val="22"/>
                <w:szCs w:val="22"/>
              </w:rPr>
              <w:lastRenderedPageBreak/>
              <w:t xml:space="preserve">pamatojumu, </w:t>
            </w:r>
            <w:r w:rsidRPr="000430F1">
              <w:rPr>
                <w:sz w:val="22"/>
                <w:szCs w:val="22"/>
              </w:rPr>
              <w:t>kādēļ nav iespējams veikt aprēķinus ietekmei uz budžeta ieņēmumiem  un kādas ir sagaidāmās izmaiņu tendences.</w:t>
            </w:r>
          </w:p>
          <w:p w:rsidR="0071571D" w:rsidRPr="000430F1" w:rsidRDefault="0071571D" w:rsidP="0071571D">
            <w:pPr>
              <w:rPr>
                <w:sz w:val="22"/>
                <w:szCs w:val="22"/>
              </w:rPr>
            </w:pPr>
          </w:p>
        </w:tc>
        <w:tc>
          <w:tcPr>
            <w:tcW w:w="3539"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r w:rsidRPr="000430F1">
              <w:rPr>
                <w:sz w:val="22"/>
                <w:szCs w:val="22"/>
              </w:rPr>
              <w:lastRenderedPageBreak/>
              <w:t>Precizēt anotāciju</w:t>
            </w:r>
          </w:p>
        </w:tc>
      </w:tr>
      <w:tr w:rsidR="0071571D" w:rsidRPr="00FF2B76" w:rsidTr="00845CC0">
        <w:tc>
          <w:tcPr>
            <w:tcW w:w="643"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Likumprojekts (grozījumi)</w:t>
            </w:r>
          </w:p>
          <w:p w:rsidR="0071571D" w:rsidRPr="000430F1" w:rsidRDefault="0071571D" w:rsidP="0071571D">
            <w:pPr>
              <w:rPr>
                <w:sz w:val="22"/>
                <w:szCs w:val="22"/>
              </w:rPr>
            </w:pPr>
            <w:r w:rsidRPr="000430F1">
              <w:rPr>
                <w:sz w:val="22"/>
                <w:szCs w:val="22"/>
              </w:rPr>
              <w:t xml:space="preserve"> "(1</w:t>
            </w:r>
            <w:r w:rsidRPr="000430F1">
              <w:rPr>
                <w:sz w:val="22"/>
                <w:szCs w:val="22"/>
                <w:vertAlign w:val="superscript"/>
              </w:rPr>
              <w:t>1</w:t>
            </w:r>
            <w:r w:rsidRPr="000430F1">
              <w:rPr>
                <w:sz w:val="22"/>
                <w:szCs w:val="22"/>
              </w:rPr>
              <w:t>)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tc>
        <w:tc>
          <w:tcPr>
            <w:tcW w:w="4343"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Priekšlikums (EM - 22.11.2024.)</w:t>
            </w:r>
          </w:p>
          <w:p w:rsidR="0071571D" w:rsidRPr="000430F1" w:rsidRDefault="0071571D" w:rsidP="0071571D">
            <w:pPr>
              <w:rPr>
                <w:sz w:val="22"/>
                <w:szCs w:val="22"/>
              </w:rPr>
            </w:pPr>
            <w:r w:rsidRPr="000430F1">
              <w:rPr>
                <w:sz w:val="22"/>
                <w:szCs w:val="22"/>
              </w:rPr>
              <w:t>Ekonomikas ministrijas ieskatā pušu civiltiesiski strīdi nebūtu pakļaujami administratīvai atbildībai, bet būtu risināmi pārrunu ceļā vai ceļot atbilstošu prasību tiesā.</w:t>
            </w:r>
          </w:p>
          <w:p w:rsidR="0071571D" w:rsidRPr="000430F1" w:rsidRDefault="0071571D" w:rsidP="0071571D">
            <w:pPr>
              <w:rPr>
                <w:sz w:val="22"/>
                <w:szCs w:val="22"/>
              </w:rPr>
            </w:pPr>
            <w:r w:rsidRPr="000430F1">
              <w:rPr>
                <w:i/>
                <w:sz w:val="22"/>
                <w:szCs w:val="22"/>
              </w:rPr>
              <w:t>Piedāvātā redakcija</w:t>
            </w:r>
          </w:p>
        </w:tc>
        <w:tc>
          <w:tcPr>
            <w:tcW w:w="3032"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t xml:space="preserve">Diskusijai starpinstitūciju sanāksmē. </w:t>
            </w:r>
          </w:p>
          <w:p w:rsidR="0071571D" w:rsidRPr="000430F1" w:rsidRDefault="0071571D" w:rsidP="0071571D">
            <w:pPr>
              <w:rPr>
                <w:color w:val="FF0000"/>
                <w:sz w:val="22"/>
                <w:szCs w:val="22"/>
              </w:rPr>
            </w:pPr>
          </w:p>
          <w:p w:rsidR="0071571D" w:rsidRPr="000430F1" w:rsidRDefault="0071571D" w:rsidP="0071571D">
            <w:pPr>
              <w:rPr>
                <w:b/>
                <w:bCs/>
                <w:sz w:val="22"/>
                <w:szCs w:val="22"/>
              </w:rPr>
            </w:pPr>
            <w:r w:rsidRPr="000430F1">
              <w:rPr>
                <w:b/>
                <w:bCs/>
                <w:color w:val="auto"/>
                <w:sz w:val="22"/>
                <w:szCs w:val="22"/>
              </w:rPr>
              <w:t>Aicinājums nozares asociācijām sniegt pamatojumu.</w:t>
            </w:r>
          </w:p>
          <w:p w:rsidR="0071571D" w:rsidRPr="000430F1" w:rsidRDefault="0071571D" w:rsidP="0071571D">
            <w:pPr>
              <w:rPr>
                <w:b/>
                <w:bCs/>
                <w:color w:val="auto"/>
                <w:sz w:val="22"/>
                <w:szCs w:val="22"/>
              </w:rPr>
            </w:pPr>
          </w:p>
          <w:p w:rsidR="0071571D" w:rsidRPr="00AD4F9A" w:rsidRDefault="0071571D" w:rsidP="0071571D">
            <w:pPr>
              <w:rPr>
                <w:b/>
                <w:bCs/>
                <w:color w:val="auto"/>
                <w:sz w:val="22"/>
                <w:szCs w:val="22"/>
              </w:rPr>
            </w:pPr>
            <w:r w:rsidRPr="000430F1">
              <w:rPr>
                <w:b/>
                <w:bCs/>
                <w:sz w:val="22"/>
                <w:szCs w:val="22"/>
              </w:rPr>
              <w:t>Administratīvā atbildība nav paredzama par prettiesisku rīcību privāto tiesību jomā.</w:t>
            </w:r>
            <w:r w:rsidRPr="000430F1">
              <w:rPr>
                <w:sz w:val="22"/>
                <w:szCs w:val="22"/>
              </w:rPr>
              <w:t xml:space="preserve"> Šādos gadījumos piemērotais administratīvais sods var būt nepamatota valsts iejaukšanās privāttiesiskās attiecībās.</w:t>
            </w:r>
          </w:p>
        </w:tc>
        <w:tc>
          <w:tcPr>
            <w:tcW w:w="3539"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r>
      <w:tr w:rsidR="0071571D" w:rsidRPr="00F55E90" w:rsidTr="00F05D32">
        <w:tc>
          <w:tcPr>
            <w:tcW w:w="14817" w:type="dxa"/>
            <w:gridSpan w:val="5"/>
            <w:shd w:val="clear" w:color="auto" w:fill="BFBFBF" w:themeFill="background1" w:themeFillShade="BF"/>
            <w:noWrap/>
            <w:tcMar>
              <w:top w:w="75" w:type="dxa"/>
              <w:left w:w="75" w:type="dxa"/>
              <w:bottom w:w="75" w:type="dxa"/>
              <w:right w:w="75" w:type="dxa"/>
            </w:tcMar>
          </w:tcPr>
          <w:p w:rsidR="0071571D" w:rsidRPr="00F55E90" w:rsidRDefault="0071571D" w:rsidP="0071571D">
            <w:pPr>
              <w:pStyle w:val="Heading1"/>
              <w:numPr>
                <w:ilvl w:val="0"/>
                <w:numId w:val="10"/>
              </w:numPr>
              <w:rPr>
                <w:b/>
                <w:sz w:val="22"/>
                <w:szCs w:val="22"/>
              </w:rPr>
            </w:pPr>
            <w:bookmarkStart w:id="61" w:name="_Toc183683813"/>
            <w:bookmarkStart w:id="62" w:name="_Toc186724996"/>
            <w:bookmarkStart w:id="63" w:name="_Toc190094587"/>
            <w:r w:rsidRPr="00F55E90">
              <w:rPr>
                <w:rFonts w:ascii="Times New Roman" w:hAnsi="Times New Roman" w:cs="Times New Roman"/>
                <w:b/>
                <w:sz w:val="22"/>
                <w:szCs w:val="22"/>
              </w:rPr>
              <w:t>Pārejas noteikumi</w:t>
            </w:r>
            <w:bookmarkEnd w:id="61"/>
            <w:bookmarkEnd w:id="62"/>
            <w:bookmarkEnd w:id="63"/>
          </w:p>
        </w:tc>
      </w:tr>
      <w:tr w:rsidR="0071571D" w:rsidRPr="00FF2B76" w:rsidTr="00845CC0">
        <w:tc>
          <w:tcPr>
            <w:tcW w:w="643"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c>
          <w:tcPr>
            <w:tcW w:w="4343" w:type="dxa"/>
            <w:shd w:val="clear" w:color="auto" w:fill="FFFFFF" w:themeFill="background1"/>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Iebildums (LDDK - 19.11.2024.)</w:t>
            </w:r>
          </w:p>
          <w:p w:rsidR="0071571D" w:rsidRPr="000430F1" w:rsidRDefault="0071571D" w:rsidP="0071571D">
            <w:pPr>
              <w:rPr>
                <w:sz w:val="22"/>
                <w:szCs w:val="22"/>
              </w:rPr>
            </w:pPr>
            <w:r w:rsidRPr="000430F1">
              <w:rPr>
                <w:b/>
                <w:sz w:val="22"/>
                <w:szCs w:val="22"/>
              </w:rPr>
              <w:t xml:space="preserve">3. Iebilstam par līdzšinējo pārejas </w:t>
            </w:r>
            <w:r w:rsidRPr="000430F1">
              <w:rPr>
                <w:b/>
                <w:sz w:val="22"/>
                <w:szCs w:val="22"/>
              </w:rPr>
              <w:lastRenderedPageBreak/>
              <w:t>noteikumu redakciju</w:t>
            </w:r>
          </w:p>
          <w:p w:rsidR="0071571D" w:rsidRPr="000430F1" w:rsidRDefault="0071571D" w:rsidP="0071571D">
            <w:pPr>
              <w:rPr>
                <w:sz w:val="22"/>
                <w:szCs w:val="22"/>
              </w:rPr>
            </w:pPr>
            <w:r w:rsidRPr="000430F1">
              <w:rPr>
                <w:b/>
                <w:sz w:val="22"/>
                <w:szCs w:val="22"/>
              </w:rPr>
              <w:t>Priekšlikums</w:t>
            </w:r>
          </w:p>
          <w:p w:rsidR="0071571D" w:rsidRPr="000430F1" w:rsidRDefault="0071571D" w:rsidP="0071571D">
            <w:pPr>
              <w:rPr>
                <w:sz w:val="22"/>
                <w:szCs w:val="22"/>
              </w:rPr>
            </w:pPr>
            <w:r w:rsidRPr="000430F1">
              <w:rPr>
                <w:sz w:val="22"/>
                <w:szCs w:val="22"/>
              </w:rPr>
              <w:t>[3] Likumprojekts papildināms ar Pārejas noteikumiem, kas risinātu Likumprojektā paredzētā risinājuma - lietošanas tiesību aprobežojuma noteikšana attiecībā uz publisku personu nekustamo īpašumu - iedzīvināšanu praksē. Nepastāvot juridiskam mehānismam (norādēm) un pārejas perioda noteikumiem likumprojektā, tiek apdraudēta risinājuma ieviešana praksē.</w:t>
            </w:r>
          </w:p>
          <w:p w:rsidR="0071571D" w:rsidRPr="000430F1" w:rsidRDefault="0071571D" w:rsidP="0071571D">
            <w:pPr>
              <w:rPr>
                <w:sz w:val="22"/>
                <w:szCs w:val="22"/>
              </w:rPr>
            </w:pPr>
            <w:r w:rsidRPr="000430F1">
              <w:rPr>
                <w:sz w:val="22"/>
                <w:szCs w:val="22"/>
              </w:rPr>
              <w:t> </w:t>
            </w:r>
          </w:p>
          <w:p w:rsidR="0071571D" w:rsidRPr="000430F1" w:rsidRDefault="0071571D" w:rsidP="0071571D">
            <w:pPr>
              <w:spacing w:before="240" w:after="240"/>
              <w:rPr>
                <w:b/>
                <w:sz w:val="22"/>
                <w:szCs w:val="22"/>
              </w:rPr>
            </w:pPr>
            <w:r w:rsidRPr="000430F1">
              <w:rPr>
                <w:i/>
                <w:sz w:val="22"/>
                <w:szCs w:val="22"/>
              </w:rPr>
              <w:t>Piedāvātā redakcija</w:t>
            </w:r>
          </w:p>
        </w:tc>
        <w:tc>
          <w:tcPr>
            <w:tcW w:w="3032"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 xml:space="preserve">Diskusijai starpinstitūciju sanāksmē. </w:t>
            </w:r>
          </w:p>
          <w:p w:rsidR="0071571D" w:rsidRPr="000430F1" w:rsidRDefault="0071571D" w:rsidP="0071571D">
            <w:pPr>
              <w:rPr>
                <w:color w:val="FF0000"/>
                <w:sz w:val="22"/>
                <w:szCs w:val="22"/>
              </w:rPr>
            </w:pPr>
          </w:p>
          <w:p w:rsidR="0071571D" w:rsidRPr="000430F1" w:rsidRDefault="0071571D" w:rsidP="0071571D">
            <w:pPr>
              <w:rPr>
                <w:b/>
                <w:bCs/>
                <w:sz w:val="22"/>
                <w:szCs w:val="22"/>
              </w:rPr>
            </w:pPr>
            <w:r w:rsidRPr="000430F1">
              <w:rPr>
                <w:b/>
                <w:bCs/>
                <w:color w:val="auto"/>
                <w:sz w:val="22"/>
                <w:szCs w:val="22"/>
              </w:rPr>
              <w:lastRenderedPageBreak/>
              <w:t>Aicinājums nozares asociācijām sniegt pamatojumu.</w:t>
            </w:r>
          </w:p>
          <w:p w:rsidR="0071571D" w:rsidRPr="000430F1" w:rsidRDefault="0071571D" w:rsidP="0071571D">
            <w:pPr>
              <w:rPr>
                <w:b/>
                <w:bCs/>
                <w:sz w:val="22"/>
                <w:szCs w:val="22"/>
              </w:rPr>
            </w:pPr>
          </w:p>
          <w:p w:rsidR="0071571D" w:rsidRPr="000430F1" w:rsidRDefault="0071571D" w:rsidP="0071571D">
            <w:pPr>
              <w:rPr>
                <w:color w:val="FF0000"/>
                <w:sz w:val="22"/>
                <w:szCs w:val="22"/>
              </w:rPr>
            </w:pPr>
          </w:p>
          <w:p w:rsidR="0071571D" w:rsidRPr="003A458E" w:rsidRDefault="0071571D" w:rsidP="0071571D">
            <w:pPr>
              <w:rPr>
                <w:color w:val="000000" w:themeColor="text1"/>
                <w:sz w:val="22"/>
                <w:szCs w:val="22"/>
              </w:rPr>
            </w:pPr>
            <w:r w:rsidRPr="000430F1">
              <w:rPr>
                <w:color w:val="000000" w:themeColor="text1"/>
                <w:sz w:val="22"/>
                <w:szCs w:val="22"/>
              </w:rPr>
              <w:t>Visas normas stājas spēkā nākamajā dienā pēc likuma spēkā stāšanās. Nav saprotams, vai nepieciešams kāds pārejas periods, kas atliek kādas normas spēkā stāšanās termiņu.</w:t>
            </w:r>
            <w:r w:rsidRPr="003A458E">
              <w:rPr>
                <w:color w:val="000000" w:themeColor="text1"/>
                <w:sz w:val="22"/>
                <w:szCs w:val="22"/>
              </w:rPr>
              <w:t xml:space="preserve"> </w:t>
            </w:r>
          </w:p>
          <w:p w:rsidR="0071571D" w:rsidRPr="00AD4F9A" w:rsidRDefault="0071571D" w:rsidP="0071571D">
            <w:pPr>
              <w:rPr>
                <w:color w:val="FF0000"/>
                <w:sz w:val="22"/>
                <w:szCs w:val="22"/>
              </w:rPr>
            </w:pPr>
            <w:r w:rsidRPr="21F3463C">
              <w:rPr>
                <w:color w:val="FF0000"/>
                <w:sz w:val="22"/>
                <w:szCs w:val="22"/>
              </w:rPr>
              <w:t xml:space="preserve"> </w:t>
            </w:r>
          </w:p>
        </w:tc>
        <w:tc>
          <w:tcPr>
            <w:tcW w:w="3539"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r>
      <w:tr w:rsidR="0071571D" w:rsidRPr="00FF2B76" w:rsidTr="00845CC0">
        <w:tc>
          <w:tcPr>
            <w:tcW w:w="643" w:type="dxa"/>
            <w:shd w:val="clear" w:color="auto" w:fill="FFFFFF" w:themeFill="background1"/>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c>
          <w:tcPr>
            <w:tcW w:w="4343" w:type="dxa"/>
            <w:shd w:val="clear" w:color="auto" w:fill="FFFFFF" w:themeFill="background1"/>
            <w:noWrap/>
            <w:tcMar>
              <w:top w:w="75" w:type="dxa"/>
              <w:left w:w="75" w:type="dxa"/>
              <w:bottom w:w="75" w:type="dxa"/>
              <w:right w:w="75" w:type="dxa"/>
            </w:tcMar>
          </w:tcPr>
          <w:p w:rsidR="0071571D" w:rsidRPr="000430F1" w:rsidRDefault="0071571D" w:rsidP="0071571D">
            <w:pPr>
              <w:spacing w:before="240" w:after="240"/>
              <w:rPr>
                <w:b/>
                <w:sz w:val="22"/>
                <w:szCs w:val="22"/>
              </w:rPr>
            </w:pPr>
            <w:r w:rsidRPr="000430F1">
              <w:rPr>
                <w:b/>
                <w:sz w:val="22"/>
                <w:szCs w:val="22"/>
              </w:rPr>
              <w:t>Iebildums (LIKTA - 19.11.2024.)</w:t>
            </w:r>
          </w:p>
          <w:p w:rsidR="0071571D" w:rsidRPr="000430F1" w:rsidRDefault="0071571D" w:rsidP="0071571D">
            <w:pPr>
              <w:rPr>
                <w:sz w:val="22"/>
                <w:szCs w:val="22"/>
              </w:rPr>
            </w:pPr>
            <w:r w:rsidRPr="000430F1">
              <w:rPr>
                <w:sz w:val="22"/>
                <w:szCs w:val="22"/>
              </w:rPr>
              <w:t>[3] Likumprojekts papildināms ar šādiem Pārejas noteikumiem:</w:t>
            </w:r>
          </w:p>
          <w:p w:rsidR="0071571D" w:rsidRPr="000430F1" w:rsidRDefault="0071571D" w:rsidP="0071571D">
            <w:pPr>
              <w:rPr>
                <w:sz w:val="22"/>
                <w:szCs w:val="22"/>
              </w:rPr>
            </w:pPr>
            <w:r w:rsidRPr="000430F1">
              <w:rPr>
                <w:i/>
                <w:sz w:val="22"/>
                <w:szCs w:val="22"/>
              </w:rPr>
              <w:t xml:space="preserve">“19. Ministru kabinets līdz 2026.gada 1.janvārim izdod šā likuma 31.panta ceturtajā daļā norādītos Ministru kabineta noteikumus.20. Ministru kabinets līdz 2026.gada 1.janvārim veic grozījumus Ministru kabineta 2018.gada 20.februāra noteikumos Nr.97 “Publiskas personas mantas iznomāšanas noteikumi”, nosakot, ka šie noteikumi nav attiecināmi uz bezvadu elektronisko sakaru infrastruktūras izvietošanu publiskajām personām piederošajos īpašumos ārtelpās.21. Ne vēlāk kā līdz 2026.gada 1.jūnijam elektronisko sakaru komersantam un nekustamā īpašuma īpašniekam vai tiesiskajam valdītājam jāpārskata esošās tiesiskās </w:t>
            </w:r>
            <w:r w:rsidRPr="000430F1">
              <w:rPr>
                <w:i/>
                <w:sz w:val="22"/>
                <w:szCs w:val="22"/>
              </w:rPr>
              <w:lastRenderedPageBreak/>
              <w:t>attiecības un tās jāgroza atbilstoši šā likuma 30.panta trešajai daļai un 31.panta pirmās daļas pirmajam punktam.”</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 xml:space="preserve">Pārejas noteikumi nepieciešami, lai nodrošinātu Informatīvajā ziņojumā un Ministru kabineta 2024.gada 4.jūnija </w:t>
            </w:r>
            <w:proofErr w:type="spellStart"/>
            <w:r w:rsidRPr="000430F1">
              <w:rPr>
                <w:sz w:val="22"/>
                <w:szCs w:val="22"/>
              </w:rPr>
              <w:t>protokollēmumā</w:t>
            </w:r>
            <w:proofErr w:type="spellEnd"/>
            <w:r w:rsidRPr="000430F1">
              <w:rPr>
                <w:sz w:val="22"/>
                <w:szCs w:val="22"/>
              </w:rPr>
              <w:t xml:space="preserve"> Nr.23/66.§ ietverto uzdevumu un termiņu ievērošanu, kā arī nodrošinātu ,ka Likumprojektā paredzēto risinājumu ieviešana praksē netiek apdraudēta un nepamatoti kavēta no nekustamo īpašumu īpašnieku vai tiesisko valdītāju puses.</w:t>
            </w:r>
          </w:p>
          <w:p w:rsidR="0071571D" w:rsidRPr="000430F1" w:rsidRDefault="0071571D" w:rsidP="0071571D">
            <w:pPr>
              <w:rPr>
                <w:sz w:val="22"/>
                <w:szCs w:val="22"/>
              </w:rPr>
            </w:pPr>
          </w:p>
          <w:p w:rsidR="0071571D" w:rsidRPr="000430F1" w:rsidRDefault="0071571D" w:rsidP="0071571D">
            <w:pPr>
              <w:rPr>
                <w:sz w:val="22"/>
                <w:szCs w:val="22"/>
              </w:rPr>
            </w:pPr>
            <w:r w:rsidRPr="000430F1">
              <w:rPr>
                <w:sz w:val="22"/>
                <w:szCs w:val="22"/>
              </w:rPr>
              <w:t>Būtiski, ka ir noteikts saprātīgs pārejas periods, jo tas nodrošinās iespēju arī likuma subjektiem (ne tikai elektronisko sakaru komersantiem, bet galvenokārt publiskām personām) laicīgi sagatavoties veikt priekšdarbus atbilstības nodrošināšanai.</w:t>
            </w:r>
          </w:p>
        </w:tc>
        <w:tc>
          <w:tcPr>
            <w:tcW w:w="3032" w:type="dxa"/>
            <w:shd w:val="clear" w:color="auto" w:fill="FFFFFF" w:themeFill="background1"/>
            <w:noWrap/>
            <w:tcMar>
              <w:top w:w="75" w:type="dxa"/>
              <w:left w:w="75" w:type="dxa"/>
              <w:bottom w:w="75" w:type="dxa"/>
              <w:right w:w="75" w:type="dxa"/>
            </w:tcMar>
          </w:tcPr>
          <w:p w:rsidR="0071571D" w:rsidRPr="000430F1" w:rsidRDefault="0071571D" w:rsidP="0071571D">
            <w:pPr>
              <w:rPr>
                <w:b/>
                <w:bCs/>
                <w:sz w:val="22"/>
                <w:szCs w:val="22"/>
              </w:rPr>
            </w:pPr>
            <w:r w:rsidRPr="000430F1">
              <w:rPr>
                <w:b/>
                <w:bCs/>
                <w:sz w:val="22"/>
                <w:szCs w:val="22"/>
              </w:rPr>
              <w:lastRenderedPageBreak/>
              <w:t xml:space="preserve">Nav ņemts vērā </w:t>
            </w:r>
          </w:p>
          <w:p w:rsidR="0071571D" w:rsidRPr="000430F1" w:rsidRDefault="0071571D" w:rsidP="0071571D">
            <w:pPr>
              <w:rPr>
                <w:b/>
                <w:bCs/>
                <w:sz w:val="22"/>
                <w:szCs w:val="22"/>
              </w:rPr>
            </w:pPr>
          </w:p>
          <w:p w:rsidR="0071571D" w:rsidRPr="000430F1" w:rsidRDefault="0071571D" w:rsidP="0071571D">
            <w:pPr>
              <w:rPr>
                <w:sz w:val="22"/>
                <w:szCs w:val="22"/>
              </w:rPr>
            </w:pPr>
            <w:r w:rsidRPr="000430F1">
              <w:rPr>
                <w:sz w:val="22"/>
                <w:szCs w:val="22"/>
              </w:rPr>
              <w:t xml:space="preserve">Nav atbalstāms Pārejas noteikumu 20.punkts, kas paredz, ka  Ministru kabinets līdz 2026.gada 1.janvārim veic grozījumus Ministru kabineta 2018.gada 20.februāra noteikumos Nr.97 “Publiskas personas mantas iznomāšanas noteikumi” (turpmāk – MK noteikumi Nr.97), nosakot, ka šie noteikumi nav attiecināmi uz bezvadu elektronisko sakaru infrastruktūras izvietošanu publiskajām personām piederošajos īpašumos </w:t>
            </w:r>
            <w:proofErr w:type="spellStart"/>
            <w:r w:rsidRPr="000430F1">
              <w:rPr>
                <w:sz w:val="22"/>
                <w:szCs w:val="22"/>
              </w:rPr>
              <w:t>ārtelpās</w:t>
            </w:r>
            <w:proofErr w:type="spellEnd"/>
            <w:r w:rsidRPr="000430F1">
              <w:rPr>
                <w:sz w:val="22"/>
                <w:szCs w:val="22"/>
              </w:rPr>
              <w:t>, šādu iemeslu dēļ:</w:t>
            </w:r>
          </w:p>
          <w:p w:rsidR="0071571D" w:rsidRPr="000430F1" w:rsidRDefault="0071571D" w:rsidP="0071571D">
            <w:pPr>
              <w:pStyle w:val="ListParagraph"/>
              <w:numPr>
                <w:ilvl w:val="0"/>
                <w:numId w:val="24"/>
              </w:numPr>
              <w:rPr>
                <w:sz w:val="22"/>
                <w:szCs w:val="22"/>
              </w:rPr>
            </w:pPr>
            <w:r w:rsidRPr="000430F1">
              <w:rPr>
                <w:sz w:val="22"/>
                <w:szCs w:val="22"/>
              </w:rPr>
              <w:t xml:space="preserve">deleģējums izdot MK noteikumus Nr.97 nav </w:t>
            </w:r>
            <w:r w:rsidRPr="000430F1">
              <w:rPr>
                <w:sz w:val="22"/>
                <w:szCs w:val="22"/>
              </w:rPr>
              <w:lastRenderedPageBreak/>
              <w:t>noteikts Elektronisko sakaru likumā, tie ir izdoti atbilstoši  Publiskas personas finanšu līdzekļu</w:t>
            </w:r>
            <w:r w:rsidRPr="000430F1">
              <w:rPr>
                <w:sz w:val="22"/>
                <w:szCs w:val="22"/>
              </w:rPr>
              <w:br/>
              <w:t>un mantas izšķērdēšanas novēršanas likuma</w:t>
            </w:r>
            <w:r w:rsidRPr="000430F1">
              <w:rPr>
                <w:sz w:val="22"/>
                <w:szCs w:val="22"/>
              </w:rPr>
              <w:br/>
              <w:t>6.</w:t>
            </w:r>
            <w:r w:rsidRPr="000430F1">
              <w:rPr>
                <w:sz w:val="22"/>
                <w:szCs w:val="22"/>
                <w:vertAlign w:val="superscript"/>
              </w:rPr>
              <w:t>1</w:t>
            </w:r>
            <w:r w:rsidRPr="000430F1">
              <w:rPr>
                <w:sz w:val="22"/>
                <w:szCs w:val="22"/>
              </w:rPr>
              <w:t> panta trešajai daļai,</w:t>
            </w:r>
          </w:p>
          <w:p w:rsidR="0071571D" w:rsidRPr="000430F1" w:rsidRDefault="0071571D" w:rsidP="0071571D">
            <w:pPr>
              <w:pStyle w:val="ListParagraph"/>
              <w:numPr>
                <w:ilvl w:val="0"/>
                <w:numId w:val="24"/>
              </w:numPr>
              <w:rPr>
                <w:sz w:val="22"/>
                <w:szCs w:val="22"/>
              </w:rPr>
            </w:pPr>
            <w:r w:rsidRPr="000430F1">
              <w:rPr>
                <w:sz w:val="22"/>
                <w:szCs w:val="22"/>
              </w:rPr>
              <w:t xml:space="preserve"> minētos grozījumus MK noteikumos Nr.97 MK 04.06.2024. sēdes </w:t>
            </w:r>
            <w:proofErr w:type="spellStart"/>
            <w:r w:rsidRPr="000430F1">
              <w:rPr>
                <w:sz w:val="22"/>
                <w:szCs w:val="22"/>
              </w:rPr>
              <w:t>protokollēmums</w:t>
            </w:r>
            <w:proofErr w:type="spellEnd"/>
            <w:r w:rsidRPr="000430F1">
              <w:rPr>
                <w:sz w:val="22"/>
                <w:szCs w:val="22"/>
              </w:rPr>
              <w:t xml:space="preserve"> paredz  izstrādāt sešus mēnešus pēc  Ministru kabineta noteikumu par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stāšanās spēkā.</w:t>
            </w:r>
          </w:p>
          <w:p w:rsidR="0071571D" w:rsidRPr="003300D1" w:rsidRDefault="0071571D" w:rsidP="0071571D">
            <w:pPr>
              <w:rPr>
                <w:sz w:val="22"/>
                <w:szCs w:val="22"/>
              </w:rPr>
            </w:pPr>
          </w:p>
          <w:p w:rsidR="0071571D" w:rsidRPr="003300D1" w:rsidRDefault="0071571D" w:rsidP="0071571D">
            <w:pPr>
              <w:rPr>
                <w:sz w:val="22"/>
                <w:szCs w:val="22"/>
              </w:rPr>
            </w:pPr>
          </w:p>
          <w:p w:rsidR="0071571D" w:rsidRPr="003300D1" w:rsidRDefault="0071571D" w:rsidP="0071571D">
            <w:pPr>
              <w:rPr>
                <w:sz w:val="22"/>
                <w:szCs w:val="22"/>
              </w:rPr>
            </w:pPr>
          </w:p>
          <w:p w:rsidR="0071571D" w:rsidRPr="003300D1" w:rsidRDefault="0071571D" w:rsidP="0071571D">
            <w:pPr>
              <w:rPr>
                <w:sz w:val="22"/>
                <w:szCs w:val="22"/>
              </w:rPr>
            </w:pPr>
          </w:p>
        </w:tc>
        <w:tc>
          <w:tcPr>
            <w:tcW w:w="3539" w:type="dxa"/>
            <w:shd w:val="clear" w:color="auto" w:fill="FFFFFF" w:themeFill="background1"/>
            <w:noWrap/>
            <w:tcMar>
              <w:top w:w="75" w:type="dxa"/>
              <w:left w:w="75" w:type="dxa"/>
              <w:bottom w:w="75" w:type="dxa"/>
              <w:right w:w="75" w:type="dxa"/>
            </w:tcMar>
          </w:tcPr>
          <w:p w:rsidR="0071571D" w:rsidRPr="00FF2B76" w:rsidRDefault="0071571D" w:rsidP="0071571D">
            <w:pPr>
              <w:rPr>
                <w:sz w:val="22"/>
                <w:szCs w:val="22"/>
              </w:rPr>
            </w:pPr>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spacing w:after="240"/>
              <w:rPr>
                <w:b/>
                <w:sz w:val="22"/>
                <w:szCs w:val="22"/>
              </w:rPr>
            </w:pPr>
            <w:r w:rsidRPr="000430F1">
              <w:rPr>
                <w:b/>
                <w:sz w:val="22"/>
                <w:szCs w:val="22"/>
              </w:rPr>
              <w:lastRenderedPageBreak/>
              <w:t>28. panta (10)</w:t>
            </w:r>
          </w:p>
          <w:p w:rsidR="0071571D" w:rsidRPr="000430F1" w:rsidRDefault="0071571D" w:rsidP="0071571D">
            <w:pPr>
              <w:spacing w:after="240"/>
              <w:rPr>
                <w:b/>
                <w:sz w:val="22"/>
                <w:szCs w:val="22"/>
              </w:rPr>
            </w:pPr>
            <w:r w:rsidRPr="000430F1">
              <w:t xml:space="preserve">"(10) Būvniecības ierosinātājs, projektējot daudzstāvu daudzdzīvokļu dzīvojamo māju, publisku ēku, rūpniecības objektu vai tuneli, kas atbilst vispārīgajos būvnoteikumos noteiktā ēku iedalījuma </w:t>
            </w:r>
            <w:r w:rsidRPr="000430F1">
              <w:rPr>
                <w:rStyle w:val="scayt-misspell-word"/>
              </w:rPr>
              <w:t>II</w:t>
            </w:r>
            <w:r w:rsidRPr="000430F1">
              <w:t xml:space="preserve"> vai </w:t>
            </w:r>
            <w:r w:rsidRPr="000430F1">
              <w:rPr>
                <w:rStyle w:val="scayt-misspell-word"/>
              </w:rPr>
              <w:t>III</w:t>
            </w:r>
            <w:r w:rsidRPr="000430F1">
              <w:t xml:space="preserve"> grupai, kā arī pārbūvējot šādas ēkas, būvprojektā paredz pasākumus, kas iekštelpās (izņemot tehniskās telpas bez uzturēšanās funkcijas) nodrošina mobilo elektronisko sakaru pārklājumu ar radiosignāla līmeni augstāku par -96 </w:t>
            </w:r>
            <w:proofErr w:type="spellStart"/>
            <w:r w:rsidRPr="000430F1">
              <w:rPr>
                <w:rStyle w:val="scayt-misspell-word"/>
              </w:rPr>
              <w:t>dBm</w:t>
            </w:r>
            <w:proofErr w:type="spellEnd"/>
            <w:r w:rsidRPr="000430F1">
              <w:t xml:space="preserve"> mobilās galiekārtas uztvērēja ieejā pie uztvērēja antenas pastiprinājuma koeficienta 0 </w:t>
            </w:r>
            <w:proofErr w:type="spellStart"/>
            <w:r w:rsidRPr="000430F1">
              <w:rPr>
                <w:rStyle w:val="scayt-misspell-word"/>
              </w:rPr>
              <w:t>dBi</w:t>
            </w:r>
            <w:proofErr w:type="spellEnd"/>
            <w:r w:rsidRPr="000430F1">
              <w:t xml:space="preserve"> vismaz divos mobilo sakaru tīklos, katrā no tiem vismaz vienā radiofrekvenču diapazonā.".</w:t>
            </w:r>
          </w:p>
        </w:tc>
        <w:tc>
          <w:tcPr>
            <w:tcW w:w="4343"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lastRenderedPageBreak/>
              <w:t>Iebildums (VARAM - 19.11.2024.)</w:t>
            </w:r>
          </w:p>
          <w:p w:rsidR="0071571D" w:rsidRPr="000430F1" w:rsidRDefault="0071571D" w:rsidP="0071571D">
            <w:pPr>
              <w:rPr>
                <w:sz w:val="22"/>
                <w:szCs w:val="22"/>
              </w:rPr>
            </w:pPr>
            <w:r w:rsidRPr="000430F1">
              <w:rPr>
                <w:sz w:val="22"/>
                <w:szCs w:val="22"/>
              </w:rPr>
              <w:t xml:space="preserve">Lūdzam svītrot anotācijā problēmas aprakstu </w:t>
            </w:r>
            <w:r w:rsidRPr="000430F1">
              <w:rPr>
                <w:sz w:val="22"/>
                <w:szCs w:val="22"/>
              </w:rPr>
              <w:lastRenderedPageBreak/>
              <w:t>par likumprojekta 1.pantā iekļauto Elektronisko sakaru likuma 28. panta desmito daļu, jo minētā likumprojekta redakcija ietver nosacījumus būvprojekta izstrādei un neattiecas uz teritorijas plānošanu. Lūdzam redakcionāli precizēt anotāciju atbilstoši likumprojekta saturam.</w:t>
            </w:r>
          </w:p>
          <w:p w:rsidR="0071571D" w:rsidRPr="000430F1" w:rsidRDefault="0071571D" w:rsidP="0071571D">
            <w:pPr>
              <w:spacing w:before="240" w:after="240"/>
              <w:rPr>
                <w:b/>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pPr>
              <w:rPr>
                <w:b/>
                <w:bCs/>
                <w:color w:val="000000" w:themeColor="text1"/>
                <w:sz w:val="22"/>
                <w:szCs w:val="22"/>
              </w:rPr>
            </w:pPr>
            <w:r w:rsidRPr="000430F1">
              <w:rPr>
                <w:b/>
                <w:bCs/>
                <w:color w:val="000000" w:themeColor="text1"/>
                <w:sz w:val="22"/>
                <w:szCs w:val="22"/>
              </w:rPr>
              <w:lastRenderedPageBreak/>
              <w:t>Ņemts vērā</w:t>
            </w:r>
          </w:p>
        </w:tc>
        <w:tc>
          <w:tcPr>
            <w:tcW w:w="3539" w:type="dxa"/>
            <w:shd w:val="clear" w:color="auto" w:fill="auto"/>
            <w:noWrap/>
            <w:tcMar>
              <w:top w:w="75" w:type="dxa"/>
              <w:left w:w="75" w:type="dxa"/>
              <w:bottom w:w="75" w:type="dxa"/>
              <w:right w:w="75" w:type="dxa"/>
            </w:tcMar>
          </w:tcPr>
          <w:p w:rsidR="0071571D" w:rsidRPr="00FF2B76" w:rsidRDefault="0071571D" w:rsidP="0071571D">
            <w:pPr>
              <w:tabs>
                <w:tab w:val="left" w:pos="1656"/>
              </w:tabs>
              <w:rPr>
                <w:sz w:val="22"/>
                <w:szCs w:val="22"/>
              </w:rPr>
            </w:pPr>
            <w:r w:rsidRPr="000430F1">
              <w:rPr>
                <w:sz w:val="22"/>
                <w:szCs w:val="22"/>
              </w:rPr>
              <w:t>Precizēta anotācija atbilstoši likumprojekta saturam</w:t>
            </w:r>
          </w:p>
        </w:tc>
      </w:tr>
      <w:tr w:rsidR="0071571D" w:rsidRPr="00F55E90" w:rsidTr="00F05D32">
        <w:tc>
          <w:tcPr>
            <w:tcW w:w="14817" w:type="dxa"/>
            <w:gridSpan w:val="5"/>
            <w:shd w:val="clear" w:color="auto" w:fill="A6A6A6" w:themeFill="background1" w:themeFillShade="A6"/>
            <w:noWrap/>
            <w:tcMar>
              <w:top w:w="75" w:type="dxa"/>
              <w:left w:w="75" w:type="dxa"/>
              <w:bottom w:w="75" w:type="dxa"/>
              <w:right w:w="75" w:type="dxa"/>
            </w:tcMar>
          </w:tcPr>
          <w:p w:rsidR="0071571D" w:rsidRPr="00F55E90" w:rsidRDefault="0071571D" w:rsidP="0071571D">
            <w:pPr>
              <w:pStyle w:val="Heading1"/>
              <w:numPr>
                <w:ilvl w:val="0"/>
                <w:numId w:val="10"/>
              </w:numPr>
              <w:rPr>
                <w:b/>
                <w:sz w:val="22"/>
                <w:szCs w:val="22"/>
              </w:rPr>
            </w:pPr>
            <w:bookmarkStart w:id="64" w:name="_Toc183683814"/>
            <w:bookmarkStart w:id="65" w:name="_Toc186724997"/>
            <w:bookmarkStart w:id="66" w:name="_Toc190094588"/>
            <w:r w:rsidRPr="00F55E90">
              <w:rPr>
                <w:rFonts w:ascii="Times New Roman" w:hAnsi="Times New Roman" w:cs="Times New Roman"/>
                <w:b/>
                <w:sz w:val="22"/>
                <w:szCs w:val="22"/>
              </w:rPr>
              <w:lastRenderedPageBreak/>
              <w:t>Anotācija 1.3.</w:t>
            </w:r>
            <w:bookmarkEnd w:id="64"/>
            <w:bookmarkEnd w:id="65"/>
            <w:bookmarkEnd w:id="66"/>
          </w:p>
        </w:tc>
      </w:tr>
      <w:tr w:rsidR="0071571D" w:rsidRPr="00FF2B76" w:rsidTr="00845CC0">
        <w:tc>
          <w:tcPr>
            <w:tcW w:w="643" w:type="dxa"/>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spacing w:after="240"/>
              <w:rPr>
                <w:b/>
                <w:sz w:val="22"/>
                <w:szCs w:val="22"/>
              </w:rPr>
            </w:pPr>
            <w:r w:rsidRPr="000430F1">
              <w:rPr>
                <w:sz w:val="22"/>
                <w:szCs w:val="22"/>
              </w:rPr>
              <w:t>1.3. Pašreizējā situācija, problēmas un risinājumi</w:t>
            </w:r>
          </w:p>
        </w:tc>
        <w:tc>
          <w:tcPr>
            <w:tcW w:w="4343" w:type="dxa"/>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t>Iebildums (FM - 22.11.2024.)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sz w:val="22"/>
                <w:szCs w:val="22"/>
              </w:rPr>
              <w:t xml:space="preserve">Anotācijā minēts:  "Atzīmējams, ka minētās prasības sadarboties būtība ir vērsta uz to, lai </w:t>
            </w:r>
            <w:r w:rsidRPr="000430F1">
              <w:rPr>
                <w:sz w:val="22"/>
                <w:szCs w:val="22"/>
              </w:rPr>
              <w:lastRenderedPageBreak/>
              <w:t>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p w:rsidR="0071571D" w:rsidRPr="000430F1" w:rsidRDefault="0071571D" w:rsidP="0071571D">
            <w:pPr>
              <w:rPr>
                <w:sz w:val="22"/>
                <w:szCs w:val="22"/>
              </w:rPr>
            </w:pPr>
            <w:r w:rsidRPr="000430F1">
              <w:rPr>
                <w:sz w:val="22"/>
                <w:szCs w:val="22"/>
              </w:rPr>
              <w:t>Lūdzam papildināt minēto rindkopu, nosakot gadījumus, kuros atteikums sadarbībai starp valsts un pašvaldību nekustamā īpašuma īpašnieku un elektronisko sakaru komersantu uzskatāma par pamatotu.  </w:t>
            </w:r>
          </w:p>
          <w:p w:rsidR="0071571D" w:rsidRPr="000430F1" w:rsidRDefault="0071571D" w:rsidP="0071571D">
            <w:pPr>
              <w:spacing w:before="240" w:after="240"/>
              <w:rPr>
                <w:b/>
                <w:sz w:val="22"/>
                <w:szCs w:val="22"/>
              </w:rPr>
            </w:pPr>
            <w:r w:rsidRPr="000430F1">
              <w:rPr>
                <w:i/>
                <w:sz w:val="22"/>
                <w:szCs w:val="22"/>
              </w:rPr>
              <w:t>Piedāvātā redakcija</w:t>
            </w:r>
          </w:p>
        </w:tc>
        <w:tc>
          <w:tcPr>
            <w:tcW w:w="3032" w:type="dxa"/>
            <w:shd w:val="clear" w:color="auto" w:fill="auto"/>
            <w:noWrap/>
            <w:tcMar>
              <w:top w:w="75" w:type="dxa"/>
              <w:left w:w="75" w:type="dxa"/>
              <w:bottom w:w="75" w:type="dxa"/>
              <w:right w:w="75" w:type="dxa"/>
            </w:tcMar>
          </w:tcPr>
          <w:p w:rsidR="0071571D" w:rsidRPr="000430F1" w:rsidRDefault="0071571D" w:rsidP="0071571D">
            <w:pPr>
              <w:rPr>
                <w:b/>
                <w:bCs/>
                <w:color w:val="auto"/>
                <w:sz w:val="22"/>
                <w:szCs w:val="22"/>
              </w:rPr>
            </w:pPr>
            <w:r w:rsidRPr="000430F1">
              <w:rPr>
                <w:b/>
                <w:bCs/>
                <w:color w:val="auto"/>
                <w:sz w:val="22"/>
                <w:szCs w:val="22"/>
              </w:rPr>
              <w:lastRenderedPageBreak/>
              <w:t>Ņemts vērā</w:t>
            </w:r>
          </w:p>
          <w:p w:rsidR="0071571D" w:rsidRPr="000430F1" w:rsidRDefault="0071571D" w:rsidP="0071571D">
            <w:pPr>
              <w:rPr>
                <w:color w:val="FF0000"/>
                <w:sz w:val="22"/>
                <w:szCs w:val="22"/>
              </w:rPr>
            </w:pPr>
          </w:p>
          <w:p w:rsidR="0071571D" w:rsidRPr="000430F1" w:rsidRDefault="0071571D" w:rsidP="0071571D">
            <w:pPr>
              <w:rPr>
                <w:color w:val="auto"/>
                <w:sz w:val="22"/>
                <w:szCs w:val="22"/>
              </w:rPr>
            </w:pPr>
            <w:r w:rsidRPr="000430F1">
              <w:rPr>
                <w:color w:val="auto"/>
                <w:sz w:val="22"/>
                <w:szCs w:val="22"/>
              </w:rPr>
              <w:t>Anotācijā iekļauts skaidrojums (skat. blakus kolonnā)</w:t>
            </w:r>
          </w:p>
        </w:tc>
        <w:tc>
          <w:tcPr>
            <w:tcW w:w="3539" w:type="dxa"/>
            <w:shd w:val="clear" w:color="auto" w:fill="auto"/>
            <w:noWrap/>
            <w:tcMar>
              <w:top w:w="75" w:type="dxa"/>
              <w:left w:w="75" w:type="dxa"/>
              <w:bottom w:w="75" w:type="dxa"/>
              <w:right w:w="75" w:type="dxa"/>
            </w:tcMar>
          </w:tcPr>
          <w:p w:rsidR="0071571D" w:rsidRPr="000430F1" w:rsidRDefault="0071571D" w:rsidP="0071571D">
            <w:pPr>
              <w:rPr>
                <w:b/>
                <w:sz w:val="22"/>
                <w:szCs w:val="22"/>
              </w:rPr>
            </w:pPr>
            <w:r w:rsidRPr="000430F1">
              <w:rPr>
                <w:b/>
                <w:sz w:val="22"/>
                <w:szCs w:val="22"/>
              </w:rPr>
              <w:t>Anotācija papildināta ar tekstu šādā redakcijā:</w:t>
            </w:r>
          </w:p>
          <w:p w:rsidR="0071571D" w:rsidRPr="000430F1" w:rsidRDefault="0071571D" w:rsidP="0071571D">
            <w:pPr>
              <w:rPr>
                <w:bCs/>
                <w:sz w:val="22"/>
                <w:szCs w:val="22"/>
              </w:rPr>
            </w:pPr>
            <w:r w:rsidRPr="000430F1">
              <w:rPr>
                <w:bCs/>
                <w:sz w:val="22"/>
                <w:szCs w:val="22"/>
              </w:rPr>
              <w:t xml:space="preserve">“ 2024.gada 11.maijā stājās spēkā Eiropas Parlamenta un Padomes Regulā (ES) 2024/1309 (2024. gada </w:t>
            </w:r>
            <w:r w:rsidRPr="000430F1">
              <w:rPr>
                <w:bCs/>
                <w:sz w:val="22"/>
                <w:szCs w:val="22"/>
              </w:rPr>
              <w:lastRenderedPageBreak/>
              <w:t xml:space="preserve">29. aprīlis) par </w:t>
            </w:r>
            <w:proofErr w:type="spellStart"/>
            <w:r w:rsidRPr="000430F1">
              <w:rPr>
                <w:bCs/>
                <w:sz w:val="22"/>
                <w:szCs w:val="22"/>
              </w:rPr>
              <w:t>gigabitisku</w:t>
            </w:r>
            <w:proofErr w:type="spellEnd"/>
            <w:r w:rsidRPr="000430F1">
              <w:rPr>
                <w:bCs/>
                <w:sz w:val="22"/>
                <w:szCs w:val="22"/>
              </w:rPr>
              <w:t xml:space="preserve"> elektronisko sakaru tīklu ierīkošanas izmaksu samazināšanas pasākumiem, Regulas (ES) 2015/2120 grozīšanu un Direktīvas 2014/61/ES atcelšanu (</w:t>
            </w:r>
            <w:proofErr w:type="spellStart"/>
            <w:r w:rsidRPr="000430F1">
              <w:rPr>
                <w:bCs/>
                <w:sz w:val="22"/>
                <w:szCs w:val="22"/>
              </w:rPr>
              <w:t>Gigabitiskās</w:t>
            </w:r>
            <w:proofErr w:type="spellEnd"/>
            <w:r w:rsidRPr="000430F1">
              <w:rPr>
                <w:bCs/>
                <w:sz w:val="22"/>
                <w:szCs w:val="22"/>
              </w:rPr>
              <w:t xml:space="preserve"> infrastruktūras akts)</w:t>
            </w:r>
            <w:r w:rsidRPr="000430F1">
              <w:rPr>
                <w:bCs/>
                <w:sz w:val="22"/>
                <w:szCs w:val="22"/>
                <w:vertAlign w:val="superscript"/>
              </w:rPr>
              <w:footnoteReference w:id="9"/>
            </w:r>
            <w:r w:rsidRPr="000430F1">
              <w:rPr>
                <w:bCs/>
                <w:sz w:val="22"/>
                <w:szCs w:val="22"/>
              </w:rPr>
              <w:t xml:space="preserve"> (turpmāk – Gigabitu regula)</w:t>
            </w:r>
          </w:p>
          <w:p w:rsidR="0071571D" w:rsidRPr="000430F1" w:rsidRDefault="0071571D" w:rsidP="0071571D">
            <w:pPr>
              <w:rPr>
                <w:bCs/>
                <w:sz w:val="22"/>
                <w:szCs w:val="22"/>
              </w:rPr>
            </w:pPr>
            <w:r w:rsidRPr="000430F1">
              <w:rPr>
                <w:bCs/>
                <w:sz w:val="22"/>
                <w:szCs w:val="22"/>
              </w:rPr>
              <w:t>Gigabitu regulā iekļautais regulējums ir</w:t>
            </w:r>
            <w:r w:rsidRPr="000430F1">
              <w:rPr>
                <w:bCs/>
                <w:i/>
                <w:iCs/>
                <w:sz w:val="22"/>
                <w:szCs w:val="22"/>
              </w:rPr>
              <w:t xml:space="preserve"> </w:t>
            </w:r>
            <w:r w:rsidRPr="000430F1">
              <w:rPr>
                <w:bCs/>
                <w:sz w:val="22"/>
                <w:szCs w:val="22"/>
              </w:rPr>
              <w:t xml:space="preserve">tieši piemērojams dalībvalstīs, un kā viena no prasībām attiecas uz elektronisko sakaru infrastruktūras izvietošanu publiskā sektora struktūru īpašumā, proti, Gigabitu regulas 3. pants paredz, ka tīkla operatori un publiskā sektora struktūras, kurām pieder fiziskā infrastruktūra vai kuras to kontrolē, pēc operatora rakstiska pieprasījuma izpilda visus pamatotos pieprasījumus par piekļuvi minētajai fiziskajai infrastruktūrai saskaņā ar taisnīgiem un saprātīgiem noteikumiem, kas attiecas arī uz cenu, lai ierīkotu elektronisko sakaru elementus vai ar to saistīto iekārtu elementus. Publiskā sektora struktūras, kurām pieder fiziskā infrastruktūra vai kuras to kontrolē, izpilda visus šādus pamatotos pieprasījumus saskaņā ar nediskriminējošiem noteikumiem. </w:t>
            </w:r>
          </w:p>
          <w:p w:rsidR="0071571D" w:rsidRPr="000430F1" w:rsidRDefault="0071571D" w:rsidP="0071571D">
            <w:pPr>
              <w:rPr>
                <w:bCs/>
                <w:sz w:val="22"/>
                <w:szCs w:val="22"/>
              </w:rPr>
            </w:pPr>
            <w:r w:rsidRPr="000430F1">
              <w:rPr>
                <w:bCs/>
                <w:sz w:val="22"/>
                <w:szCs w:val="22"/>
              </w:rPr>
              <w:t xml:space="preserve">Fiziskā infrastruktūra Gigabitu </w:t>
            </w:r>
            <w:r w:rsidRPr="000430F1">
              <w:rPr>
                <w:bCs/>
                <w:sz w:val="22"/>
                <w:szCs w:val="22"/>
              </w:rPr>
              <w:lastRenderedPageBreak/>
              <w:t>regulas izpratnē ir ēkas, tostarp to jumti un to fasādes daļas, vai ieejas ēkās un jebkurš cits aktīvs, ieskaitot ielu aprīkojumu, piemēram, apgaismes stabus, ceļazīmes, luksofori, sludinājumu dēļus, ceļu</w:t>
            </w:r>
            <w:r w:rsidRPr="000430F1">
              <w:rPr>
                <w:bCs/>
                <w:i/>
                <w:iCs/>
                <w:sz w:val="22"/>
                <w:szCs w:val="22"/>
              </w:rPr>
              <w:t xml:space="preserve"> </w:t>
            </w:r>
            <w:r w:rsidRPr="000430F1">
              <w:rPr>
                <w:bCs/>
                <w:sz w:val="22"/>
                <w:szCs w:val="22"/>
              </w:rPr>
              <w:t>lietošanas maksas iekasēšanas staciju konstrukcijas, autobusu un tramvaju pieturas un metro un dzelzceļa stacijas.</w:t>
            </w:r>
          </w:p>
          <w:p w:rsidR="0071571D" w:rsidRPr="00FF2B76" w:rsidRDefault="0071571D" w:rsidP="0071571D">
            <w:pPr>
              <w:rPr>
                <w:sz w:val="22"/>
                <w:szCs w:val="22"/>
              </w:rPr>
            </w:pPr>
            <w:r w:rsidRPr="000430F1">
              <w:rPr>
                <w:sz w:val="22"/>
                <w:szCs w:val="22"/>
              </w:rPr>
              <w:t>Gigabitu regula paredz arī gadījumus, kad piekļuves atteikums fiziskajai infrastruktūrai ir pamatots.”.</w:t>
            </w:r>
          </w:p>
        </w:tc>
      </w:tr>
      <w:tr w:rsidR="0071571D" w:rsidRPr="00FF2B76" w:rsidTr="00845CC0">
        <w:tc>
          <w:tcPr>
            <w:tcW w:w="643" w:type="dxa"/>
            <w:tcBorders>
              <w:bottom w:val="single" w:sz="4" w:space="0" w:color="auto"/>
            </w:tcBorders>
            <w:shd w:val="clear" w:color="auto" w:fill="auto"/>
            <w:noWrap/>
            <w:tcMar>
              <w:top w:w="75" w:type="dxa"/>
              <w:left w:w="75" w:type="dxa"/>
              <w:bottom w:w="75" w:type="dxa"/>
              <w:right w:w="75" w:type="dxa"/>
            </w:tcMar>
          </w:tcPr>
          <w:p w:rsidR="0071571D" w:rsidRPr="00FF2B76" w:rsidRDefault="0071571D" w:rsidP="0071571D">
            <w:pPr>
              <w:pStyle w:val="ListParagraph"/>
              <w:numPr>
                <w:ilvl w:val="1"/>
                <w:numId w:val="10"/>
              </w:numPr>
              <w:ind w:left="567" w:hanging="578"/>
              <w:rPr>
                <w:sz w:val="22"/>
                <w:szCs w:val="22"/>
              </w:rPr>
            </w:pPr>
          </w:p>
        </w:tc>
        <w:tc>
          <w:tcPr>
            <w:tcW w:w="3260" w:type="dxa"/>
            <w:tcBorders>
              <w:bottom w:val="single" w:sz="4" w:space="0" w:color="auto"/>
            </w:tcBorders>
            <w:shd w:val="clear" w:color="auto" w:fill="auto"/>
            <w:noWrap/>
            <w:tcMar>
              <w:top w:w="75" w:type="dxa"/>
              <w:left w:w="75" w:type="dxa"/>
              <w:bottom w:w="75" w:type="dxa"/>
              <w:right w:w="75" w:type="dxa"/>
            </w:tcMar>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spacing w:after="240"/>
              <w:rPr>
                <w:b/>
                <w:sz w:val="22"/>
                <w:szCs w:val="22"/>
              </w:rPr>
            </w:pPr>
            <w:r w:rsidRPr="000430F1">
              <w:rPr>
                <w:sz w:val="22"/>
                <w:szCs w:val="22"/>
              </w:rPr>
              <w:t>1.3. Pašreizējā situācija, problēmas un risinājumi</w:t>
            </w:r>
          </w:p>
        </w:tc>
        <w:tc>
          <w:tcPr>
            <w:tcW w:w="4343" w:type="dxa"/>
            <w:tcBorders>
              <w:bottom w:val="single" w:sz="4" w:space="0" w:color="auto"/>
            </w:tcBorders>
            <w:shd w:val="clear" w:color="auto" w:fill="auto"/>
            <w:noWrap/>
            <w:tcMar>
              <w:top w:w="75" w:type="dxa"/>
              <w:left w:w="75" w:type="dxa"/>
              <w:bottom w:w="75" w:type="dxa"/>
              <w:right w:w="75" w:type="dxa"/>
            </w:tcMar>
          </w:tcPr>
          <w:p w:rsidR="0071571D" w:rsidRPr="000430F1" w:rsidRDefault="0071571D" w:rsidP="0071571D">
            <w:pPr>
              <w:rPr>
                <w:sz w:val="22"/>
                <w:szCs w:val="22"/>
              </w:rPr>
            </w:pPr>
            <w:r w:rsidRPr="000430F1">
              <w:rPr>
                <w:b/>
                <w:sz w:val="22"/>
                <w:szCs w:val="22"/>
              </w:rPr>
              <w:t>Iebildums (TM - 21.11.2024.)</w:t>
            </w:r>
            <w:r w:rsidRPr="000430F1">
              <w:rPr>
                <w:sz w:val="22"/>
                <w:szCs w:val="22"/>
              </w:rPr>
              <w:t xml:space="preserve"> </w:t>
            </w:r>
          </w:p>
          <w:p w:rsidR="0071571D" w:rsidRPr="000430F1" w:rsidRDefault="0071571D" w:rsidP="0071571D">
            <w:pPr>
              <w:spacing w:after="240"/>
              <w:rPr>
                <w:b/>
                <w:sz w:val="22"/>
                <w:szCs w:val="22"/>
              </w:rPr>
            </w:pPr>
          </w:p>
          <w:p w:rsidR="0071571D" w:rsidRPr="000430F1" w:rsidRDefault="0071571D" w:rsidP="0071571D">
            <w:pPr>
              <w:rPr>
                <w:sz w:val="22"/>
                <w:szCs w:val="22"/>
              </w:rPr>
            </w:pPr>
            <w:r w:rsidRPr="000430F1">
              <w:rPr>
                <w:b/>
                <w:sz w:val="22"/>
                <w:szCs w:val="22"/>
              </w:rPr>
              <w:t>Lūdzam papildināt anotācijas 1.3. sadaļu.</w:t>
            </w:r>
          </w:p>
          <w:p w:rsidR="0071571D" w:rsidRPr="000430F1" w:rsidRDefault="0071571D" w:rsidP="0071571D">
            <w:pPr>
              <w:rPr>
                <w:sz w:val="22"/>
                <w:szCs w:val="22"/>
              </w:rPr>
            </w:pPr>
          </w:p>
          <w:p w:rsidR="0071571D" w:rsidRPr="000430F1" w:rsidRDefault="0071571D" w:rsidP="0071571D">
            <w:pPr>
              <w:rPr>
                <w:b/>
                <w:sz w:val="22"/>
                <w:szCs w:val="22"/>
              </w:rPr>
            </w:pPr>
            <w:r w:rsidRPr="000430F1">
              <w:rPr>
                <w:sz w:val="22"/>
                <w:szCs w:val="22"/>
              </w:rPr>
              <w:t>Pamatojoties uz Ministru kabineta 2021. gada 7. septembra noteikumu Nr. 617 "Tiesību akta projekta sākotnējās ietekmes izvērtēšanas kārtība" (turpmāk – noteikumi Nr. 617) 9.1. apakšpunktu, lūdzam nodrošināt, ka likumprojektā ir sniegts skaidrojums par katra būtiskā grozījuma būtību, nepieciešamību un mērķi, tostarp 31. panta trešajā daļā paredzētajiem grozījumiem, kā arī papildināt pamatojumu 30. panta sestās daļas izteikšanai jaunajā redakcijā u. c.  Lai pamatotu  grozījumu veikšanas nepieciešamību nepietiek vien ar atsauci uz Ministru kabineta 2024. gada 4. jūnija sēdes protokolā Nr. 23, 66. § "Informatīvais ziņojums "Par pasākumiem administratīvā sloga mazināšanai elektronisko sakaru tīkla attīstībai"" minētajiem punktiem. </w:t>
            </w:r>
          </w:p>
        </w:tc>
        <w:tc>
          <w:tcPr>
            <w:tcW w:w="3032" w:type="dxa"/>
            <w:tcBorders>
              <w:bottom w:val="single" w:sz="4" w:space="0" w:color="auto"/>
            </w:tcBorders>
            <w:shd w:val="clear" w:color="auto" w:fill="auto"/>
            <w:noWrap/>
            <w:tcMar>
              <w:top w:w="75" w:type="dxa"/>
              <w:left w:w="75" w:type="dxa"/>
              <w:bottom w:w="75" w:type="dxa"/>
              <w:right w:w="75" w:type="dxa"/>
            </w:tcMar>
          </w:tcPr>
          <w:p w:rsidR="0071571D" w:rsidRPr="000430F1" w:rsidRDefault="0071571D" w:rsidP="0071571D">
            <w:pPr>
              <w:rPr>
                <w:color w:val="FF0000"/>
                <w:sz w:val="22"/>
                <w:szCs w:val="22"/>
              </w:rPr>
            </w:pPr>
            <w:r w:rsidRPr="000430F1">
              <w:rPr>
                <w:b/>
                <w:sz w:val="22"/>
                <w:szCs w:val="22"/>
              </w:rPr>
              <w:t>Ņemts vērā</w:t>
            </w:r>
          </w:p>
        </w:tc>
        <w:tc>
          <w:tcPr>
            <w:tcW w:w="3539" w:type="dxa"/>
            <w:tcBorders>
              <w:bottom w:val="single" w:sz="4" w:space="0" w:color="auto"/>
            </w:tcBorders>
            <w:shd w:val="clear" w:color="auto" w:fill="auto"/>
            <w:noWrap/>
            <w:tcMar>
              <w:top w:w="75" w:type="dxa"/>
              <w:left w:w="75" w:type="dxa"/>
              <w:bottom w:w="75" w:type="dxa"/>
              <w:right w:w="75" w:type="dxa"/>
            </w:tcMar>
          </w:tcPr>
          <w:p w:rsidR="0071571D" w:rsidRPr="003A458E" w:rsidRDefault="0071571D" w:rsidP="0071571D">
            <w:pPr>
              <w:rPr>
                <w:color w:val="000000" w:themeColor="text1"/>
                <w:sz w:val="22"/>
                <w:szCs w:val="22"/>
              </w:rPr>
            </w:pPr>
            <w:r w:rsidRPr="000430F1">
              <w:rPr>
                <w:bCs/>
                <w:color w:val="000000" w:themeColor="text1"/>
                <w:sz w:val="22"/>
                <w:szCs w:val="22"/>
              </w:rPr>
              <w:t>Precizēta anotācija.</w:t>
            </w:r>
          </w:p>
        </w:tc>
      </w:tr>
      <w:tr w:rsidR="0071571D" w:rsidRPr="00F55E90" w:rsidTr="00F05D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481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71571D" w:rsidRPr="00F55E90" w:rsidRDefault="0071571D" w:rsidP="0071571D">
            <w:pPr>
              <w:pStyle w:val="Heading1"/>
              <w:numPr>
                <w:ilvl w:val="0"/>
                <w:numId w:val="10"/>
              </w:numPr>
              <w:rPr>
                <w:b/>
                <w:sz w:val="22"/>
                <w:szCs w:val="22"/>
              </w:rPr>
            </w:pPr>
            <w:bookmarkStart w:id="67" w:name="_Toc183683815"/>
            <w:bookmarkStart w:id="68" w:name="_Toc186724998"/>
            <w:bookmarkStart w:id="69" w:name="_Toc190094589"/>
            <w:r w:rsidRPr="00F55E90">
              <w:rPr>
                <w:rFonts w:ascii="Times New Roman" w:hAnsi="Times New Roman" w:cs="Times New Roman"/>
                <w:b/>
                <w:sz w:val="22"/>
                <w:szCs w:val="22"/>
              </w:rPr>
              <w:lastRenderedPageBreak/>
              <w:t>Anotācijas 6.1. punkts</w:t>
            </w:r>
            <w:bookmarkEnd w:id="67"/>
            <w:bookmarkEnd w:id="68"/>
            <w:bookmarkEnd w:id="69"/>
          </w:p>
        </w:tc>
      </w:tr>
      <w:tr w:rsidR="0071571D" w:rsidRPr="00157EDD" w:rsidTr="00845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43" w:type="dxa"/>
            <w:tcBorders>
              <w:top w:val="single" w:sz="4" w:space="0" w:color="auto"/>
              <w:left w:val="single" w:sz="4" w:space="0" w:color="auto"/>
              <w:bottom w:val="single" w:sz="4" w:space="0" w:color="auto"/>
              <w:right w:val="single" w:sz="4" w:space="0" w:color="auto"/>
            </w:tcBorders>
            <w:shd w:val="clear" w:color="auto" w:fill="auto"/>
            <w:noWrap/>
          </w:tcPr>
          <w:p w:rsidR="0071571D" w:rsidRPr="00FF2B76" w:rsidRDefault="0071571D" w:rsidP="0071571D">
            <w:pPr>
              <w:pStyle w:val="ListParagraph"/>
              <w:numPr>
                <w:ilvl w:val="1"/>
                <w:numId w:val="10"/>
              </w:numPr>
              <w:ind w:left="567" w:hanging="578"/>
              <w:rPr>
                <w:sz w:val="22"/>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spacing w:after="240"/>
              <w:rPr>
                <w:b/>
                <w:sz w:val="22"/>
                <w:szCs w:val="22"/>
              </w:rPr>
            </w:pPr>
            <w:r w:rsidRPr="000430F1">
              <w:rPr>
                <w:b/>
                <w:sz w:val="22"/>
                <w:szCs w:val="22"/>
              </w:rPr>
              <w:t>Anotācija (</w:t>
            </w:r>
            <w:proofErr w:type="spellStart"/>
            <w:r w:rsidRPr="000430F1">
              <w:rPr>
                <w:b/>
                <w:sz w:val="22"/>
                <w:szCs w:val="22"/>
              </w:rPr>
              <w:t>ex-ante</w:t>
            </w:r>
            <w:proofErr w:type="spellEnd"/>
            <w:r w:rsidRPr="000430F1">
              <w:rPr>
                <w:b/>
                <w:sz w:val="22"/>
                <w:szCs w:val="22"/>
              </w:rPr>
              <w:t>)</w:t>
            </w:r>
          </w:p>
          <w:p w:rsidR="0071571D" w:rsidRPr="000430F1" w:rsidRDefault="0071571D" w:rsidP="0071571D">
            <w:pPr>
              <w:rPr>
                <w:sz w:val="22"/>
                <w:szCs w:val="22"/>
              </w:rPr>
            </w:pPr>
            <w:r w:rsidRPr="000430F1">
              <w:rPr>
                <w:sz w:val="22"/>
                <w:szCs w:val="22"/>
              </w:rPr>
              <w:t>1.1. Pamatojums</w:t>
            </w:r>
          </w:p>
        </w:tc>
        <w:tc>
          <w:tcPr>
            <w:tcW w:w="4343"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spacing w:after="240"/>
              <w:rPr>
                <w:b/>
                <w:sz w:val="22"/>
                <w:szCs w:val="22"/>
              </w:rPr>
            </w:pPr>
            <w:r w:rsidRPr="000430F1">
              <w:rPr>
                <w:b/>
                <w:sz w:val="22"/>
                <w:szCs w:val="22"/>
              </w:rPr>
              <w:t>Iebildums (VARAM - 19.11.2024.)</w:t>
            </w:r>
          </w:p>
          <w:p w:rsidR="0071571D" w:rsidRPr="000430F1" w:rsidRDefault="0071571D" w:rsidP="0071571D">
            <w:pPr>
              <w:rPr>
                <w:sz w:val="22"/>
                <w:szCs w:val="22"/>
              </w:rPr>
            </w:pPr>
            <w:r w:rsidRPr="000430F1">
              <w:rPr>
                <w:sz w:val="22"/>
                <w:szCs w:val="22"/>
              </w:rPr>
              <w:t>Lūdzam anotācijas 6.1.apakšpunktā precizēt Viedās administrācijas un reģionālās attīstības ministrijas nosaukumu.</w:t>
            </w:r>
          </w:p>
          <w:p w:rsidR="0071571D" w:rsidRPr="000430F1" w:rsidRDefault="0071571D" w:rsidP="0071571D">
            <w:pPr>
              <w:rPr>
                <w:i/>
                <w:sz w:val="22"/>
                <w:szCs w:val="22"/>
              </w:rPr>
            </w:pPr>
            <w:r w:rsidRPr="000430F1">
              <w:rPr>
                <w:i/>
                <w:sz w:val="22"/>
                <w:szCs w:val="22"/>
              </w:rPr>
              <w:t>Piedāvātā redakcija</w:t>
            </w:r>
          </w:p>
          <w:p w:rsidR="0071571D" w:rsidRPr="000430F1" w:rsidRDefault="0071571D" w:rsidP="0071571D">
            <w:pPr>
              <w:rPr>
                <w:sz w:val="22"/>
                <w:szCs w:val="22"/>
              </w:rPr>
            </w:pPr>
            <w:r w:rsidRPr="000430F1">
              <w:rPr>
                <w:sz w:val="22"/>
                <w:szCs w:val="22"/>
              </w:rPr>
              <w:t>-</w:t>
            </w:r>
          </w:p>
        </w:tc>
        <w:tc>
          <w:tcPr>
            <w:tcW w:w="3032" w:type="dxa"/>
            <w:tcBorders>
              <w:top w:val="single" w:sz="4" w:space="0" w:color="auto"/>
              <w:left w:val="single" w:sz="4" w:space="0" w:color="auto"/>
              <w:bottom w:val="single" w:sz="4" w:space="0" w:color="auto"/>
              <w:right w:val="single" w:sz="4" w:space="0" w:color="auto"/>
            </w:tcBorders>
            <w:shd w:val="clear" w:color="auto" w:fill="auto"/>
            <w:noWrap/>
          </w:tcPr>
          <w:p w:rsidR="0071571D" w:rsidRPr="000430F1" w:rsidRDefault="0071571D" w:rsidP="0071571D">
            <w:pPr>
              <w:rPr>
                <w:b/>
                <w:bCs/>
                <w:color w:val="auto"/>
                <w:sz w:val="22"/>
                <w:szCs w:val="22"/>
              </w:rPr>
            </w:pPr>
            <w:r w:rsidRPr="000430F1">
              <w:rPr>
                <w:b/>
                <w:bCs/>
                <w:color w:val="auto"/>
                <w:sz w:val="22"/>
                <w:szCs w:val="22"/>
              </w:rPr>
              <w:t>Ņemts vērā</w:t>
            </w:r>
          </w:p>
        </w:tc>
        <w:tc>
          <w:tcPr>
            <w:tcW w:w="3539" w:type="dxa"/>
            <w:tcBorders>
              <w:top w:val="single" w:sz="4" w:space="0" w:color="auto"/>
              <w:left w:val="single" w:sz="4" w:space="0" w:color="auto"/>
              <w:bottom w:val="single" w:sz="4" w:space="0" w:color="auto"/>
              <w:right w:val="single" w:sz="4" w:space="0" w:color="auto"/>
            </w:tcBorders>
            <w:shd w:val="clear" w:color="auto" w:fill="auto"/>
            <w:noWrap/>
          </w:tcPr>
          <w:p w:rsidR="0071571D" w:rsidRPr="00157EDD" w:rsidRDefault="0071571D" w:rsidP="0071571D">
            <w:pPr>
              <w:rPr>
                <w:sz w:val="22"/>
                <w:szCs w:val="22"/>
              </w:rPr>
            </w:pPr>
            <w:r w:rsidRPr="000430F1">
              <w:rPr>
                <w:sz w:val="22"/>
                <w:szCs w:val="22"/>
              </w:rPr>
              <w:t>Precizēta anotācija</w:t>
            </w:r>
          </w:p>
        </w:tc>
      </w:tr>
    </w:tbl>
    <w:p w:rsidR="0021540D" w:rsidRDefault="0021540D" w:rsidP="00FF2B76">
      <w:pPr>
        <w:rPr>
          <w:sz w:val="22"/>
          <w:szCs w:val="22"/>
        </w:rPr>
      </w:pPr>
    </w:p>
    <w:p w:rsidR="00C517DB" w:rsidRPr="00C517DB" w:rsidRDefault="00C517DB" w:rsidP="00C517DB">
      <w:pPr>
        <w:jc w:val="center"/>
        <w:rPr>
          <w:b/>
          <w:sz w:val="22"/>
          <w:szCs w:val="22"/>
        </w:rPr>
      </w:pPr>
      <w:r w:rsidRPr="00C517DB">
        <w:rPr>
          <w:b/>
          <w:sz w:val="22"/>
          <w:szCs w:val="22"/>
        </w:rPr>
        <w:t>Iebildumi, kas saņemti pēc 2025. gada 7.februāra</w:t>
      </w:r>
    </w:p>
    <w:p w:rsidR="00C517DB" w:rsidRDefault="00C517DB" w:rsidP="00FF2B76">
      <w:pPr>
        <w:rPr>
          <w:sz w:val="22"/>
          <w:szCs w:val="22"/>
        </w:rPr>
      </w:pPr>
    </w:p>
    <w:tbl>
      <w:tblPr>
        <w:tblW w:w="1475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tblPr>
      <w:tblGrid>
        <w:gridCol w:w="642"/>
        <w:gridCol w:w="3261"/>
        <w:gridCol w:w="4152"/>
        <w:gridCol w:w="3644"/>
        <w:gridCol w:w="3057"/>
      </w:tblGrid>
      <w:tr w:rsidR="00C517DB" w:rsidRPr="00FF2B76" w:rsidTr="00C517DB">
        <w:trPr>
          <w:trHeight w:val="142"/>
        </w:trPr>
        <w:tc>
          <w:tcPr>
            <w:tcW w:w="642" w:type="dxa"/>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
                <w:sz w:val="22"/>
                <w:szCs w:val="22"/>
              </w:rPr>
            </w:pPr>
            <w:proofErr w:type="spellStart"/>
            <w:r w:rsidRPr="0094680E">
              <w:rPr>
                <w:b/>
                <w:sz w:val="22"/>
                <w:szCs w:val="22"/>
              </w:rPr>
              <w:t>Nr.p</w:t>
            </w:r>
            <w:proofErr w:type="spellEnd"/>
            <w:r w:rsidRPr="0094680E">
              <w:rPr>
                <w:b/>
                <w:sz w:val="22"/>
                <w:szCs w:val="22"/>
              </w:rPr>
              <w:t>.</w:t>
            </w:r>
          </w:p>
          <w:p w:rsidR="00C517DB" w:rsidRPr="0094680E" w:rsidRDefault="00C517DB" w:rsidP="00C517DB">
            <w:pPr>
              <w:jc w:val="center"/>
              <w:rPr>
                <w:b/>
                <w:sz w:val="22"/>
                <w:szCs w:val="22"/>
              </w:rPr>
            </w:pPr>
            <w:r w:rsidRPr="0094680E">
              <w:rPr>
                <w:b/>
                <w:sz w:val="22"/>
                <w:szCs w:val="22"/>
              </w:rPr>
              <w:t>k.</w:t>
            </w:r>
          </w:p>
        </w:tc>
        <w:tc>
          <w:tcPr>
            <w:tcW w:w="3261" w:type="dxa"/>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
                <w:sz w:val="22"/>
                <w:szCs w:val="22"/>
              </w:rPr>
            </w:pPr>
            <w:r w:rsidRPr="0094680E">
              <w:rPr>
                <w:b/>
                <w:sz w:val="22"/>
                <w:szCs w:val="22"/>
              </w:rPr>
              <w:t>Saskaņošanai nosūtītā projekta redakcija</w:t>
            </w:r>
          </w:p>
        </w:tc>
        <w:tc>
          <w:tcPr>
            <w:tcW w:w="4152" w:type="dxa"/>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
                <w:sz w:val="22"/>
                <w:szCs w:val="22"/>
              </w:rPr>
            </w:pPr>
            <w:r w:rsidRPr="0094680E">
              <w:rPr>
                <w:b/>
                <w:sz w:val="22"/>
                <w:szCs w:val="22"/>
              </w:rPr>
              <w:t>Iebildums / Priekšlikums</w:t>
            </w:r>
          </w:p>
        </w:tc>
        <w:tc>
          <w:tcPr>
            <w:tcW w:w="3644" w:type="dxa"/>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
                <w:sz w:val="22"/>
                <w:szCs w:val="22"/>
              </w:rPr>
            </w:pPr>
            <w:r w:rsidRPr="0094680E">
              <w:rPr>
                <w:b/>
                <w:sz w:val="22"/>
                <w:szCs w:val="22"/>
              </w:rPr>
              <w:t>Apstrādes informācija</w:t>
            </w:r>
          </w:p>
        </w:tc>
        <w:tc>
          <w:tcPr>
            <w:tcW w:w="3057" w:type="dxa"/>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
                <w:sz w:val="22"/>
                <w:szCs w:val="22"/>
              </w:rPr>
            </w:pPr>
            <w:r w:rsidRPr="0094680E">
              <w:rPr>
                <w:b/>
                <w:sz w:val="22"/>
                <w:szCs w:val="22"/>
              </w:rPr>
              <w:t>Galīgā redakcija</w:t>
            </w:r>
          </w:p>
        </w:tc>
      </w:tr>
      <w:tr w:rsidR="00C517DB" w:rsidRPr="00F55E90" w:rsidTr="00C517DB">
        <w:trPr>
          <w:trHeight w:val="142"/>
        </w:trPr>
        <w:tc>
          <w:tcPr>
            <w:tcW w:w="14756" w:type="dxa"/>
            <w:gridSpan w:val="5"/>
            <w:shd w:val="clear" w:color="auto" w:fill="D9D9D9" w:themeFill="background1" w:themeFillShade="D9"/>
            <w:noWrap/>
            <w:tcMar>
              <w:top w:w="75" w:type="dxa"/>
              <w:left w:w="75" w:type="dxa"/>
              <w:bottom w:w="75" w:type="dxa"/>
              <w:right w:w="75" w:type="dxa"/>
            </w:tcMar>
          </w:tcPr>
          <w:p w:rsidR="00C517DB" w:rsidRPr="0094680E" w:rsidRDefault="00C517DB" w:rsidP="00C517DB">
            <w:pPr>
              <w:pStyle w:val="Heading1"/>
              <w:numPr>
                <w:ilvl w:val="0"/>
                <w:numId w:val="10"/>
              </w:numPr>
              <w:rPr>
                <w:rFonts w:ascii="Times New Roman" w:hAnsi="Times New Roman" w:cs="Times New Roman"/>
                <w:b/>
                <w:sz w:val="22"/>
                <w:szCs w:val="22"/>
              </w:rPr>
            </w:pPr>
            <w:bookmarkStart w:id="70" w:name="_Toc190094590"/>
            <w:r>
              <w:rPr>
                <w:rFonts w:ascii="Times New Roman" w:hAnsi="Times New Roman" w:cs="Times New Roman"/>
                <w:b/>
                <w:sz w:val="22"/>
                <w:szCs w:val="22"/>
              </w:rPr>
              <w:t>28. panta sestās daļas 6.punkts</w:t>
            </w:r>
            <w:bookmarkEnd w:id="70"/>
          </w:p>
        </w:tc>
      </w:tr>
      <w:tr w:rsidR="00C517DB" w:rsidRPr="00FF2B76" w:rsidTr="00C517DB">
        <w:trPr>
          <w:trHeight w:val="142"/>
        </w:trPr>
        <w:tc>
          <w:tcPr>
            <w:tcW w:w="64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C517DB" w:rsidRDefault="00C517DB" w:rsidP="00C517DB">
            <w:pPr>
              <w:pStyle w:val="ListParagraph"/>
              <w:numPr>
                <w:ilvl w:val="1"/>
                <w:numId w:val="10"/>
              </w:numPr>
              <w:ind w:left="567" w:hanging="578"/>
              <w:rPr>
                <w:b/>
                <w:sz w:val="22"/>
                <w:szCs w:val="22"/>
              </w:rPr>
            </w:pPr>
            <w:r>
              <w:rPr>
                <w:b/>
                <w:sz w:val="22"/>
                <w:szCs w:val="22"/>
              </w:rPr>
              <w:t xml:space="preserve">25.1.  </w:t>
            </w:r>
          </w:p>
        </w:tc>
        <w:tc>
          <w:tcPr>
            <w:tcW w:w="3261"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C517DB" w:rsidRDefault="00C517DB" w:rsidP="00C517DB">
            <w:pPr>
              <w:rPr>
                <w:sz w:val="22"/>
                <w:szCs w:val="22"/>
              </w:rPr>
            </w:pPr>
            <w:r w:rsidRPr="00C517DB">
              <w:rPr>
                <w:sz w:val="22"/>
                <w:szCs w:val="22"/>
              </w:rPr>
              <w:t xml:space="preserve">28. panta sestā daļa paredz administratīvā sloga atvieglojumu: </w:t>
            </w:r>
          </w:p>
          <w:p w:rsidR="00C517DB" w:rsidRPr="00C517DB" w:rsidRDefault="00C517DB" w:rsidP="00C517DB">
            <w:pPr>
              <w:rPr>
                <w:sz w:val="22"/>
                <w:szCs w:val="22"/>
              </w:rPr>
            </w:pPr>
            <w:r w:rsidRPr="00C517DB">
              <w:rPr>
                <w:sz w:val="22"/>
                <w:szCs w:val="22"/>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C517DB" w:rsidRPr="00C517DB" w:rsidRDefault="00C517DB" w:rsidP="00C517DB">
            <w:pPr>
              <w:rPr>
                <w:rFonts w:eastAsiaTheme="minorHAnsi"/>
                <w:iCs/>
                <w:sz w:val="22"/>
                <w:szCs w:val="22"/>
                <w:u w:val="single"/>
                <w:shd w:val="clear" w:color="auto" w:fill="FFFFFF"/>
              </w:rPr>
            </w:pPr>
            <w:r w:rsidRPr="00C517DB">
              <w:rPr>
                <w:rFonts w:eastAsiaTheme="minorHAnsi"/>
                <w:iCs/>
                <w:sz w:val="22"/>
                <w:szCs w:val="22"/>
                <w:shd w:val="clear" w:color="auto" w:fill="FFFFFF"/>
              </w:rPr>
              <w:t xml:space="preserve">6. </w:t>
            </w:r>
            <w:r w:rsidRPr="00C517DB">
              <w:rPr>
                <w:rFonts w:eastAsiaTheme="minorHAnsi"/>
                <w:iCs/>
                <w:sz w:val="22"/>
                <w:szCs w:val="22"/>
                <w:u w:val="single"/>
                <w:shd w:val="clear" w:color="auto" w:fill="FFFFFF"/>
              </w:rPr>
              <w:t xml:space="preserve">publisko elektronisko sakaru tīklu pārvietošana izriet no pašvaldības saistošajiem noteikumiem un attiecas uz īpašumu, kas jau ir apgrūtināts ar pārvietojamā elektronisko sakaru tīkla aizsargjoslu un nav saistīta ar </w:t>
            </w:r>
            <w:r w:rsidRPr="00C517DB">
              <w:rPr>
                <w:rFonts w:eastAsiaTheme="minorHAnsi"/>
                <w:iCs/>
                <w:sz w:val="22"/>
                <w:szCs w:val="22"/>
                <w:u w:val="single"/>
                <w:shd w:val="clear" w:color="auto" w:fill="FFFFFF"/>
              </w:rPr>
              <w:lastRenderedPageBreak/>
              <w:t>elektronisko sakaru tīkla ierīkošanu cita īpašnieka kabeļu kanalizācijā.</w:t>
            </w:r>
          </w:p>
          <w:p w:rsidR="00C517DB" w:rsidRPr="00C517DB" w:rsidRDefault="00C517DB" w:rsidP="00C517DB">
            <w:pPr>
              <w:rPr>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913D31" w:rsidRDefault="00913D31" w:rsidP="00C517DB">
            <w:pPr>
              <w:rPr>
                <w:rFonts w:eastAsiaTheme="minorHAnsi"/>
                <w:b/>
                <w:bCs/>
                <w:sz w:val="22"/>
                <w:szCs w:val="22"/>
              </w:rPr>
            </w:pPr>
            <w:r>
              <w:rPr>
                <w:rFonts w:eastAsiaTheme="minorHAnsi"/>
                <w:b/>
                <w:bCs/>
                <w:sz w:val="22"/>
                <w:szCs w:val="22"/>
              </w:rPr>
              <w:lastRenderedPageBreak/>
              <w:t>Bite</w:t>
            </w:r>
          </w:p>
          <w:p w:rsidR="00C517DB" w:rsidRPr="00C517DB" w:rsidRDefault="00C517DB" w:rsidP="00C517DB">
            <w:pPr>
              <w:rPr>
                <w:rFonts w:eastAsiaTheme="minorHAnsi"/>
                <w:b/>
                <w:bCs/>
                <w:sz w:val="22"/>
                <w:szCs w:val="22"/>
              </w:rPr>
            </w:pPr>
            <w:r w:rsidRPr="00C517DB">
              <w:rPr>
                <w:rFonts w:eastAsiaTheme="minorHAnsi"/>
                <w:b/>
                <w:bCs/>
                <w:sz w:val="22"/>
                <w:szCs w:val="22"/>
              </w:rPr>
              <w:t xml:space="preserve">1. Par 28.panta sestās daļas 6.punktu </w:t>
            </w:r>
          </w:p>
          <w:p w:rsidR="00C517DB" w:rsidRPr="00C517DB" w:rsidRDefault="00C517DB" w:rsidP="00C517DB">
            <w:pPr>
              <w:rPr>
                <w:rFonts w:eastAsiaTheme="minorHAnsi"/>
                <w:iCs/>
                <w:sz w:val="22"/>
                <w:szCs w:val="22"/>
                <w:shd w:val="clear" w:color="auto" w:fill="FFFFFF"/>
              </w:rPr>
            </w:pPr>
            <w:r w:rsidRPr="00C517DB">
              <w:rPr>
                <w:rFonts w:eastAsiaTheme="minorHAnsi"/>
                <w:sz w:val="22"/>
                <w:szCs w:val="22"/>
                <w:shd w:val="clear" w:color="auto" w:fill="FFFFFF"/>
              </w:rPr>
              <w:t>28. panta sestā daļa</w:t>
            </w:r>
            <w:r w:rsidRPr="00C517DB">
              <w:rPr>
                <w:rFonts w:eastAsiaTheme="minorHAnsi"/>
                <w:iCs/>
                <w:sz w:val="22"/>
                <w:szCs w:val="22"/>
                <w:shd w:val="clear" w:color="auto" w:fill="FFFFFF"/>
              </w:rPr>
              <w:t xml:space="preserve"> </w:t>
            </w:r>
            <w:r w:rsidRPr="00C517DB">
              <w:rPr>
                <w:rFonts w:eastAsiaTheme="minorHAnsi"/>
                <w:sz w:val="22"/>
                <w:szCs w:val="22"/>
                <w:shd w:val="clear" w:color="auto" w:fill="FFFFFF"/>
              </w:rPr>
              <w:t>paredz administratīvā sloga atvieglojumu:</w:t>
            </w:r>
            <w:r w:rsidRPr="00C517DB">
              <w:rPr>
                <w:rFonts w:eastAsiaTheme="minorHAnsi"/>
                <w:iCs/>
                <w:sz w:val="22"/>
                <w:szCs w:val="22"/>
                <w:shd w:val="clear" w:color="auto" w:fill="FFFFFF"/>
              </w:rPr>
              <w:t xml:space="preserve"> </w:t>
            </w:r>
          </w:p>
          <w:p w:rsidR="00C517DB" w:rsidRPr="00C517DB" w:rsidRDefault="00C517DB" w:rsidP="00C517DB">
            <w:pPr>
              <w:rPr>
                <w:rFonts w:eastAsiaTheme="minorHAnsi"/>
                <w:iCs/>
                <w:sz w:val="22"/>
                <w:szCs w:val="22"/>
                <w:shd w:val="clear" w:color="auto" w:fill="FFFFFF"/>
              </w:rPr>
            </w:pPr>
            <w:r w:rsidRPr="00C517DB">
              <w:rPr>
                <w:rFonts w:eastAsiaTheme="minorHAnsi"/>
                <w:iCs/>
                <w:sz w:val="22"/>
                <w:szCs w:val="22"/>
                <w:shd w:val="clear" w:color="auto" w:fill="FFFFFF"/>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C517DB" w:rsidRPr="00C517DB" w:rsidRDefault="00C517DB" w:rsidP="00C517DB">
            <w:pPr>
              <w:rPr>
                <w:rFonts w:eastAsiaTheme="minorHAnsi"/>
                <w:sz w:val="22"/>
                <w:szCs w:val="22"/>
                <w:shd w:val="clear" w:color="auto" w:fill="FFFFFF"/>
              </w:rPr>
            </w:pPr>
            <w:r w:rsidRPr="00C517DB">
              <w:rPr>
                <w:rFonts w:eastAsiaTheme="minorHAnsi"/>
                <w:sz w:val="22"/>
                <w:szCs w:val="22"/>
                <w:shd w:val="clear" w:color="auto" w:fill="FFFFFF"/>
              </w:rPr>
              <w:t>Kā vienu no gadījumiem, kad būtu piemērojams atvieglojums, plānots noteikt gadījumu, kad elektronisko sakaru tīklu pārvietošana izriet no pašvaldības saistošajiem noteikumiem un attiecas uz īpašumu, kas jau ir apgrūtināts ar elektronisko sakaru tīkla aizsargjoslu:</w:t>
            </w:r>
          </w:p>
          <w:p w:rsidR="00C517DB" w:rsidRPr="00C517DB" w:rsidRDefault="00C517DB" w:rsidP="00C517DB">
            <w:pPr>
              <w:rPr>
                <w:rFonts w:eastAsiaTheme="minorHAnsi"/>
                <w:iCs/>
                <w:sz w:val="22"/>
                <w:szCs w:val="22"/>
                <w:shd w:val="clear" w:color="auto" w:fill="FFFFFF"/>
              </w:rPr>
            </w:pPr>
            <w:r w:rsidRPr="00C517DB">
              <w:rPr>
                <w:rFonts w:eastAsiaTheme="minorHAnsi"/>
                <w:iCs/>
                <w:sz w:val="22"/>
                <w:szCs w:val="22"/>
                <w:shd w:val="clear" w:color="auto" w:fill="FFFFFF"/>
              </w:rPr>
              <w:t xml:space="preserve">6. publisko elektronisko sakaru tīklu </w:t>
            </w:r>
            <w:r w:rsidRPr="00C517DB">
              <w:rPr>
                <w:rFonts w:eastAsiaTheme="minorHAnsi"/>
                <w:iCs/>
                <w:sz w:val="22"/>
                <w:szCs w:val="22"/>
                <w:shd w:val="clear" w:color="auto" w:fill="FFFFFF"/>
              </w:rPr>
              <w:lastRenderedPageBreak/>
              <w:t xml:space="preserve">pārvietošana izriet no pašvaldības saistošajiem noteikumiem un attiecas uz īpašumu, kas jau ir apgrūtināts ar pārvietojamā elektronisko sakaru tīkla aizsargjoslu </w:t>
            </w:r>
            <w:r w:rsidRPr="00C517DB">
              <w:rPr>
                <w:rFonts w:eastAsiaTheme="minorHAnsi"/>
                <w:iCs/>
                <w:strike/>
                <w:sz w:val="22"/>
                <w:szCs w:val="22"/>
                <w:shd w:val="clear" w:color="auto" w:fill="FFFFFF"/>
              </w:rPr>
              <w:t>un nav saistīta ar elektronisko sakaru tīkla ierīkošanu cita īpašnieka kabeļu kanalizācijā</w:t>
            </w:r>
            <w:r w:rsidRPr="00C517DB">
              <w:rPr>
                <w:rFonts w:eastAsiaTheme="minorHAnsi"/>
                <w:iCs/>
                <w:sz w:val="22"/>
                <w:szCs w:val="22"/>
                <w:shd w:val="clear" w:color="auto" w:fill="FFFFFF"/>
              </w:rPr>
              <w:t>.</w:t>
            </w:r>
          </w:p>
          <w:p w:rsidR="00C517DB" w:rsidRPr="00C517DB" w:rsidRDefault="00C517DB" w:rsidP="00C517DB">
            <w:pPr>
              <w:rPr>
                <w:rFonts w:eastAsiaTheme="minorHAnsi"/>
                <w:sz w:val="22"/>
                <w:szCs w:val="22"/>
                <w:shd w:val="clear" w:color="auto" w:fill="FFFFFF"/>
              </w:rPr>
            </w:pPr>
          </w:p>
          <w:p w:rsidR="00C517DB" w:rsidRPr="00C517DB" w:rsidRDefault="00C517DB" w:rsidP="00C517DB">
            <w:pPr>
              <w:rPr>
                <w:rFonts w:eastAsiaTheme="minorHAnsi"/>
                <w:b/>
                <w:bCs/>
                <w:sz w:val="22"/>
                <w:szCs w:val="22"/>
              </w:rPr>
            </w:pPr>
            <w:proofErr w:type="spellStart"/>
            <w:r w:rsidRPr="00C517DB">
              <w:rPr>
                <w:rFonts w:eastAsiaTheme="minorHAnsi"/>
                <w:sz w:val="22"/>
                <w:szCs w:val="22"/>
                <w:shd w:val="clear" w:color="auto" w:fill="FFFFFF"/>
              </w:rPr>
              <w:t>Stapinstitūciju</w:t>
            </w:r>
            <w:proofErr w:type="spellEnd"/>
            <w:r w:rsidRPr="00C517DB">
              <w:rPr>
                <w:rFonts w:eastAsiaTheme="minorHAnsi"/>
                <w:sz w:val="22"/>
                <w:szCs w:val="22"/>
                <w:shd w:val="clear" w:color="auto" w:fill="FFFFFF"/>
              </w:rPr>
              <w:t xml:space="preserve"> sanāksmē notika diskusija, kuras laikā tika aktualizēts jautājums, ka gadījumā, ja 28.panta sestās daļas 6.punkta pašreizējā redakcija regulē to pašu, ko 28.panta sestās daļas 1.punkts, tad 28.panta sestās daļas 6.punkts ir izslēdzams no grozījumu projekta.</w:t>
            </w:r>
          </w:p>
          <w:p w:rsidR="00C517DB" w:rsidRPr="00C517DB" w:rsidRDefault="00C517DB" w:rsidP="00C517DB">
            <w:pPr>
              <w:rPr>
                <w:rFonts w:eastAsiaTheme="minorHAnsi"/>
                <w:sz w:val="22"/>
                <w:szCs w:val="22"/>
              </w:rPr>
            </w:pPr>
            <w:r w:rsidRPr="00C517DB">
              <w:rPr>
                <w:rFonts w:eastAsiaTheme="minorHAnsi"/>
                <w:sz w:val="22"/>
                <w:szCs w:val="22"/>
              </w:rPr>
              <w:t xml:space="preserve">BITE nepiekrīt šādam viedoklim, jo </w:t>
            </w:r>
            <w:r w:rsidRPr="00C517DB">
              <w:rPr>
                <w:rFonts w:eastAsiaTheme="minorHAnsi"/>
                <w:sz w:val="22"/>
                <w:szCs w:val="22"/>
                <w:shd w:val="clear" w:color="auto" w:fill="FFFFFF"/>
              </w:rPr>
              <w:t>28.panta sestās daļas 1.punktam un 28.panta sestās daļas 6.punktam ir dažādi mērķi. Proti, 28.panta sestās daļas 1.punkts ir</w:t>
            </w:r>
            <w:r w:rsidRPr="00C517DB">
              <w:rPr>
                <w:rFonts w:eastAsiaTheme="minorHAnsi"/>
                <w:sz w:val="22"/>
                <w:szCs w:val="22"/>
              </w:rPr>
              <w:t xml:space="preserve"> vērsts uz jaunas būvniecības atvieglošanu, nav saistīts ar tīklu pārvietošanu. Savukārt </w:t>
            </w:r>
            <w:r w:rsidRPr="00C517DB">
              <w:rPr>
                <w:rFonts w:eastAsiaTheme="minorHAnsi"/>
                <w:sz w:val="22"/>
                <w:szCs w:val="22"/>
                <w:shd w:val="clear" w:color="auto" w:fill="FFFFFF"/>
              </w:rPr>
              <w:t>28.panta sestās daļas 6.punkts</w:t>
            </w:r>
            <w:r w:rsidRPr="00C517DB">
              <w:rPr>
                <w:rFonts w:eastAsiaTheme="minorHAnsi"/>
                <w:sz w:val="22"/>
                <w:szCs w:val="22"/>
              </w:rPr>
              <w:t xml:space="preserve"> ir vērsts uz administratīvā sloga mazināšanu, kas attiecas uz jau esošu tīklu pārvietošanu, tostarp ievietošanu kabeļu kanalizācijā. </w:t>
            </w:r>
          </w:p>
          <w:p w:rsidR="00C517DB" w:rsidRPr="00C517DB" w:rsidRDefault="00C517DB" w:rsidP="00C517DB">
            <w:pPr>
              <w:rPr>
                <w:rFonts w:eastAsiaTheme="minorHAnsi"/>
                <w:sz w:val="22"/>
                <w:szCs w:val="22"/>
              </w:rPr>
            </w:pPr>
            <w:r w:rsidRPr="00C517DB">
              <w:rPr>
                <w:rFonts w:eastAsiaTheme="minorHAnsi"/>
                <w:sz w:val="22"/>
                <w:szCs w:val="22"/>
              </w:rPr>
              <w:t>BITE piekrīt, ka abas normas var būt mulsinoši līdzīgas, tādēļ aicina Satiksmes ministriju anotācijā precizēt, ka:</w:t>
            </w:r>
          </w:p>
          <w:p w:rsidR="00C517DB" w:rsidRPr="00C517DB" w:rsidRDefault="00C517DB" w:rsidP="00C517DB">
            <w:pPr>
              <w:pStyle w:val="ListParagraph"/>
              <w:numPr>
                <w:ilvl w:val="0"/>
                <w:numId w:val="38"/>
              </w:numPr>
              <w:ind w:left="0"/>
              <w:contextualSpacing w:val="0"/>
              <w:rPr>
                <w:rFonts w:eastAsiaTheme="minorHAnsi"/>
                <w:sz w:val="22"/>
                <w:szCs w:val="22"/>
              </w:rPr>
            </w:pPr>
            <w:r w:rsidRPr="00C517DB">
              <w:rPr>
                <w:rFonts w:eastAsiaTheme="minorHAnsi"/>
                <w:sz w:val="22"/>
                <w:szCs w:val="22"/>
              </w:rPr>
              <w:t xml:space="preserve">28.panta sestās daļas 6.punkts ir vērsts uz administratīvā sloga mazināšanu šaurā gadījumu lokā, kas attiecas uz </w:t>
            </w:r>
            <w:r w:rsidRPr="00C517DB">
              <w:rPr>
                <w:rFonts w:eastAsiaTheme="minorHAnsi"/>
                <w:sz w:val="22"/>
                <w:szCs w:val="22"/>
                <w:u w:val="single"/>
              </w:rPr>
              <w:t>jau esošu tīklu pārvietošanu</w:t>
            </w:r>
            <w:r w:rsidRPr="00C517DB">
              <w:rPr>
                <w:rFonts w:eastAsiaTheme="minorHAnsi"/>
                <w:sz w:val="22"/>
                <w:szCs w:val="22"/>
              </w:rPr>
              <w:t>, tostarp gaisvadu pārvietošanu kabeļu kanalizācijā, bet nav attiecināms uz jaunu tīklu būvniecību.</w:t>
            </w:r>
          </w:p>
          <w:p w:rsidR="00C517DB" w:rsidRPr="00C517DB" w:rsidRDefault="00C517DB" w:rsidP="00C517DB">
            <w:pPr>
              <w:pStyle w:val="ListParagraph"/>
              <w:numPr>
                <w:ilvl w:val="0"/>
                <w:numId w:val="38"/>
              </w:numPr>
              <w:ind w:left="0"/>
              <w:contextualSpacing w:val="0"/>
              <w:rPr>
                <w:rFonts w:eastAsiaTheme="minorHAnsi"/>
                <w:iCs/>
                <w:sz w:val="22"/>
                <w:szCs w:val="22"/>
              </w:rPr>
            </w:pPr>
            <w:r w:rsidRPr="00C517DB">
              <w:rPr>
                <w:rFonts w:eastAsiaTheme="minorHAnsi"/>
                <w:sz w:val="22"/>
                <w:szCs w:val="22"/>
              </w:rPr>
              <w:t xml:space="preserve">Tīklu pārbūve, kas izriet no pašvaldību saistošajiem noteikumiem, ir regulēta, </w:t>
            </w:r>
            <w:r w:rsidRPr="00C517DB">
              <w:rPr>
                <w:rFonts w:eastAsiaTheme="minorHAnsi"/>
                <w:sz w:val="22"/>
                <w:szCs w:val="22"/>
              </w:rPr>
              <w:lastRenderedPageBreak/>
              <w:t xml:space="preserve">piemēram, Rīgas domes 2006. gada 7. februāra saistošo noteikumu Nr.38 „Rīgas vēsturiskā centra un tā aizsardzības zonas teritorijas izmantošanas un apbūves noteikumi” 66. punktā: </w:t>
            </w:r>
            <w:r w:rsidRPr="00C517DB">
              <w:rPr>
                <w:rFonts w:eastAsiaTheme="minorHAnsi"/>
                <w:iCs/>
                <w:sz w:val="22"/>
                <w:szCs w:val="22"/>
              </w:rPr>
              <w:t>“ierīkojot vai rekonstruējot inženierkomunikācijas, jāīsteno pāreju no gaisvadu iekārto kabeļu līnijām uz pazemes kabeļu līnijām.”</w:t>
            </w:r>
          </w:p>
          <w:p w:rsidR="00C517DB" w:rsidRPr="00C517DB" w:rsidRDefault="00C517DB" w:rsidP="00C517DB">
            <w:pPr>
              <w:pStyle w:val="ListParagraph"/>
              <w:numPr>
                <w:ilvl w:val="0"/>
                <w:numId w:val="38"/>
              </w:numPr>
              <w:ind w:left="0"/>
              <w:contextualSpacing w:val="0"/>
              <w:rPr>
                <w:rFonts w:eastAsiaTheme="minorHAnsi"/>
                <w:sz w:val="22"/>
                <w:szCs w:val="22"/>
                <w:shd w:val="clear" w:color="auto" w:fill="FFFFFF"/>
              </w:rPr>
            </w:pPr>
            <w:r w:rsidRPr="00C517DB">
              <w:rPr>
                <w:rFonts w:eastAsiaTheme="minorHAnsi"/>
                <w:sz w:val="22"/>
                <w:szCs w:val="22"/>
              </w:rPr>
              <w:t xml:space="preserve">28.panta sestās daļas 6.punkta redakcijā ir paredzēti divi kritēriji atvieglojuma saņemšanai – (1) </w:t>
            </w:r>
            <w:r w:rsidRPr="00C517DB">
              <w:rPr>
                <w:rFonts w:eastAsiaTheme="minorHAnsi"/>
                <w:sz w:val="22"/>
                <w:szCs w:val="22"/>
                <w:shd w:val="clear" w:color="auto" w:fill="FFFFFF"/>
              </w:rPr>
              <w:t xml:space="preserve">izriet no pašvaldības saistošajiem noteikumiem un (2) attiecas uz īpašumu, kas jau ir apgrūtināts ar pārvietojamā elektronisko sakaru tīkla aizsargjoslu. Kritēriji ir patstāvīgi, bet kumulatīvi piemērojami, jo atvieglojums saņemams tikai gadījumā, ja tīklu pārvietošanu paredz saistošie noteikumi un ja īpašums jau ir apgrūtināts ar elektronisko sakaru tīkla aizsargjoslu. </w:t>
            </w:r>
          </w:p>
          <w:p w:rsidR="00C517DB" w:rsidRPr="00C517DB" w:rsidRDefault="00C517DB" w:rsidP="00C517DB">
            <w:pPr>
              <w:rPr>
                <w:rFonts w:eastAsiaTheme="minorHAnsi"/>
                <w:sz w:val="22"/>
                <w:szCs w:val="22"/>
                <w:shd w:val="clear" w:color="auto" w:fill="FFFFFF"/>
              </w:rPr>
            </w:pPr>
            <w:r w:rsidRPr="00C517DB">
              <w:rPr>
                <w:rFonts w:eastAsiaTheme="minorHAnsi"/>
                <w:sz w:val="22"/>
                <w:szCs w:val="22"/>
              </w:rPr>
              <w:t xml:space="preserve">Gadījumā, ja netiks rasta konceptuāla vienošanās par pašreizējo </w:t>
            </w:r>
            <w:r w:rsidRPr="00C517DB">
              <w:rPr>
                <w:rFonts w:eastAsiaTheme="minorHAnsi"/>
                <w:sz w:val="22"/>
                <w:szCs w:val="22"/>
                <w:shd w:val="clear" w:color="auto" w:fill="FFFFFF"/>
              </w:rPr>
              <w:t>28.panta sestās daļas 6.punkta redakciju, BITE piedāvā alternatīvu, izslēdzot kritēriju “izriet no pašvaldības saistošajiem noteikumiem”:</w:t>
            </w:r>
          </w:p>
          <w:p w:rsidR="00C517DB" w:rsidRPr="00C517DB" w:rsidRDefault="00C517DB" w:rsidP="00C517DB">
            <w:pPr>
              <w:rPr>
                <w:rFonts w:eastAsiaTheme="minorHAnsi"/>
                <w:iCs/>
                <w:sz w:val="22"/>
                <w:szCs w:val="22"/>
                <w:shd w:val="clear" w:color="auto" w:fill="FFFFFF"/>
              </w:rPr>
            </w:pPr>
            <w:r w:rsidRPr="00C517DB">
              <w:rPr>
                <w:rFonts w:eastAsiaTheme="minorHAnsi"/>
                <w:sz w:val="22"/>
                <w:szCs w:val="22"/>
                <w:shd w:val="clear" w:color="auto" w:fill="FFFFFF"/>
              </w:rPr>
              <w:t>“</w:t>
            </w:r>
            <w:r w:rsidRPr="00C517DB">
              <w:rPr>
                <w:rFonts w:eastAsiaTheme="minorHAnsi"/>
                <w:iCs/>
                <w:sz w:val="22"/>
                <w:szCs w:val="22"/>
                <w:shd w:val="clear" w:color="auto" w:fill="FFFFFF"/>
              </w:rPr>
              <w:t>6) attiecas uz nekustamo īpašumu, kas jau ir apgrūtināts ar pārvietojamā elektronisko sakaru tīkla aizsargjoslu.”</w:t>
            </w:r>
          </w:p>
          <w:p w:rsidR="00C517DB" w:rsidRDefault="00C517DB" w:rsidP="00C517DB">
            <w:pPr>
              <w:rPr>
                <w:rFonts w:eastAsiaTheme="minorHAnsi"/>
                <w:sz w:val="22"/>
                <w:szCs w:val="22"/>
                <w:shd w:val="clear" w:color="auto" w:fill="FFFFFF"/>
              </w:rPr>
            </w:pPr>
            <w:r w:rsidRPr="00C517DB">
              <w:rPr>
                <w:rFonts w:eastAsiaTheme="minorHAnsi"/>
                <w:sz w:val="22"/>
                <w:szCs w:val="22"/>
                <w:shd w:val="clear" w:color="auto" w:fill="FFFFFF"/>
              </w:rPr>
              <w:t>Tādējādi tiks novērsta pretruna par atvieglojumu, kas izriet no saistošajiem noteikumiem, kā arī tiks mazināts administratīvais slogs komersantiem, kas vēlas īstenot publiskā elektronisko sakaru tīkla pārvietošanu, kas dzīvē visbiežāk izpaužas gaisvadu pārvietošanā kabeļu kanalizācijā.</w:t>
            </w:r>
          </w:p>
          <w:p w:rsidR="00D33B92" w:rsidRPr="00C517DB" w:rsidRDefault="00D33B92" w:rsidP="00C517DB">
            <w:pPr>
              <w:rPr>
                <w:b/>
                <w:color w:val="000000" w:themeColor="text1"/>
                <w:sz w:val="22"/>
                <w:szCs w:val="22"/>
              </w:rPr>
            </w:pP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94680E" w:rsidRDefault="00C517DB" w:rsidP="00C517DB">
            <w:pPr>
              <w:jc w:val="center"/>
              <w:rPr>
                <w:bCs/>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C517DB" w:rsidRPr="00C517DB" w:rsidRDefault="00C517DB" w:rsidP="00C517DB">
            <w:pPr>
              <w:rPr>
                <w:sz w:val="22"/>
                <w:szCs w:val="22"/>
              </w:rPr>
            </w:pPr>
            <w:r w:rsidRPr="00C517DB">
              <w:rPr>
                <w:sz w:val="22"/>
                <w:szCs w:val="22"/>
              </w:rPr>
              <w:t>"(6) Ierīkojot vai būvējot (arī pārbūvējot) publiskos elektronisko sakaru tīklus un to infrastruktūras inženierbūves, elektronisko sakaru komersantam ir tiesības saskaņošanas procedūru aizstāt ar nekustamā īpašuma īpašnieka (..) informēšanu (..),  ja ir iestājies vismaz viens no šādiem nosacījumiem: (..)”</w:t>
            </w:r>
          </w:p>
          <w:p w:rsidR="00C517DB" w:rsidRPr="00C517DB" w:rsidRDefault="00C517DB" w:rsidP="00C517DB">
            <w:pPr>
              <w:spacing w:line="276" w:lineRule="auto"/>
              <w:rPr>
                <w:rFonts w:eastAsiaTheme="minorHAnsi"/>
                <w:iCs/>
                <w:sz w:val="22"/>
                <w:szCs w:val="22"/>
                <w:shd w:val="clear" w:color="auto" w:fill="FFFFFF"/>
              </w:rPr>
            </w:pPr>
            <w:r w:rsidRPr="00C517DB">
              <w:rPr>
                <w:rFonts w:eastAsiaTheme="minorHAnsi"/>
                <w:iCs/>
                <w:sz w:val="22"/>
                <w:szCs w:val="22"/>
                <w:shd w:val="clear" w:color="auto" w:fill="FFFFFF"/>
              </w:rPr>
              <w:t xml:space="preserve">6) </w:t>
            </w:r>
            <w:r w:rsidRPr="00C517DB">
              <w:rPr>
                <w:rFonts w:eastAsiaTheme="minorHAnsi"/>
                <w:iCs/>
                <w:sz w:val="22"/>
                <w:szCs w:val="22"/>
                <w:u w:val="single"/>
                <w:shd w:val="clear" w:color="auto" w:fill="FFFFFF"/>
              </w:rPr>
              <w:t>attiecas uz nekustamo īpašumu, kas jau ir apgrūtināts ar pārvietojamā elektronisko sakaru tīkla aizsargjoslu.”</w:t>
            </w:r>
          </w:p>
          <w:p w:rsidR="00C517DB" w:rsidRPr="00C517DB" w:rsidRDefault="00C517DB" w:rsidP="00C517DB">
            <w:pPr>
              <w:jc w:val="center"/>
              <w:rPr>
                <w:b/>
                <w:sz w:val="22"/>
                <w:szCs w:val="22"/>
              </w:rPr>
            </w:pPr>
          </w:p>
        </w:tc>
      </w:tr>
      <w:tr w:rsidR="00D33B92" w:rsidRPr="00FF2B76" w:rsidTr="00C517DB">
        <w:trPr>
          <w:trHeight w:val="142"/>
        </w:trPr>
        <w:tc>
          <w:tcPr>
            <w:tcW w:w="64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Default="00D33B92" w:rsidP="00C517DB">
            <w:pPr>
              <w:pStyle w:val="ListParagraph"/>
              <w:numPr>
                <w:ilvl w:val="1"/>
                <w:numId w:val="10"/>
              </w:numPr>
              <w:ind w:left="567" w:hanging="578"/>
              <w:rPr>
                <w:b/>
                <w:sz w:val="22"/>
                <w:szCs w:val="22"/>
              </w:rPr>
            </w:pPr>
          </w:p>
        </w:tc>
        <w:tc>
          <w:tcPr>
            <w:tcW w:w="3261"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C517DB" w:rsidRDefault="00D33B92" w:rsidP="00C517DB">
            <w:pPr>
              <w:rPr>
                <w:sz w:val="22"/>
                <w:szCs w:val="22"/>
              </w:rPr>
            </w:pPr>
          </w:p>
        </w:tc>
        <w:tc>
          <w:tcPr>
            <w:tcW w:w="4152"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D33B92" w:rsidRDefault="00D33B92" w:rsidP="00C517DB">
            <w:pPr>
              <w:rPr>
                <w:b/>
                <w:bCs/>
                <w:sz w:val="22"/>
                <w:szCs w:val="22"/>
              </w:rPr>
            </w:pPr>
            <w:r w:rsidRPr="00D33B92">
              <w:rPr>
                <w:b/>
                <w:bCs/>
                <w:sz w:val="22"/>
                <w:szCs w:val="22"/>
              </w:rPr>
              <w:t>Finanšu ministrijas iebildums (10.02.2025.)</w:t>
            </w:r>
          </w:p>
          <w:p w:rsidR="00D33B92" w:rsidRPr="00D33B92" w:rsidRDefault="00D33B92" w:rsidP="00C517DB">
            <w:pPr>
              <w:rPr>
                <w:sz w:val="22"/>
                <w:szCs w:val="22"/>
              </w:rPr>
            </w:pPr>
          </w:p>
          <w:p w:rsidR="00D33B92" w:rsidRPr="00D33B92" w:rsidRDefault="00D33B92" w:rsidP="00C517DB">
            <w:pPr>
              <w:rPr>
                <w:sz w:val="22"/>
                <w:szCs w:val="22"/>
              </w:rPr>
            </w:pPr>
            <w:r w:rsidRPr="00C3196E">
              <w:rPr>
                <w:sz w:val="22"/>
                <w:szCs w:val="22"/>
              </w:rPr>
              <w:t>Lūdzu aizpildīt anotācijas 3. sadaļas punktu “Cita informācija”, norādot argumentēti, kādēļ aprēķinus nav iespējams veikt un kādas ir sagaidāmās izmaiņu tendences.</w:t>
            </w:r>
          </w:p>
          <w:p w:rsidR="00D33B92" w:rsidRDefault="00D33B92" w:rsidP="00D33B92">
            <w:pPr>
              <w:spacing w:after="160" w:line="259" w:lineRule="auto"/>
              <w:jc w:val="left"/>
              <w:rPr>
                <w:sz w:val="22"/>
                <w:szCs w:val="22"/>
              </w:rPr>
            </w:pPr>
            <w:r w:rsidRPr="00C3196E">
              <w:rPr>
                <w:sz w:val="22"/>
                <w:szCs w:val="22"/>
              </w:rPr>
              <w:t xml:space="preserve">Diskusijai starpinstitūciju sanāksmē. </w:t>
            </w:r>
          </w:p>
          <w:p w:rsidR="00D33B92" w:rsidRPr="00C3196E" w:rsidRDefault="00D33B92" w:rsidP="00D33B92">
            <w:pPr>
              <w:spacing w:after="160" w:line="259" w:lineRule="auto"/>
              <w:jc w:val="left"/>
              <w:rPr>
                <w:sz w:val="22"/>
                <w:szCs w:val="22"/>
              </w:rPr>
            </w:pPr>
            <w:r w:rsidRPr="00C3196E">
              <w:rPr>
                <w:sz w:val="22"/>
                <w:szCs w:val="22"/>
              </w:rPr>
              <w:t>Aicinājums nozares asociācijām sniegt pamatojumu, kādēļ nav iespējams veikt aprēķinus ietekmei uz budžeta ieņēmumiem  un kādas ir sagaidāmās izmaiņu tendences.</w:t>
            </w:r>
            <w:r w:rsidRPr="00C3196E">
              <w:rPr>
                <w:b/>
                <w:bCs/>
                <w:sz w:val="22"/>
                <w:szCs w:val="22"/>
              </w:rPr>
              <w:t> </w:t>
            </w:r>
            <w:r w:rsidRPr="00C3196E">
              <w:rPr>
                <w:sz w:val="22"/>
                <w:szCs w:val="22"/>
              </w:rPr>
              <w:t>Precizēt anotāciju.</w:t>
            </w:r>
          </w:p>
          <w:p w:rsidR="00D33B92" w:rsidRPr="00C3196E" w:rsidRDefault="00D33B92" w:rsidP="00D33B92">
            <w:pPr>
              <w:spacing w:after="160" w:line="259" w:lineRule="auto"/>
              <w:rPr>
                <w:sz w:val="22"/>
                <w:szCs w:val="22"/>
              </w:rPr>
            </w:pPr>
            <w:r w:rsidRPr="00C3196E">
              <w:rPr>
                <w:b/>
                <w:bCs/>
                <w:sz w:val="22"/>
                <w:szCs w:val="22"/>
              </w:rPr>
              <w:t>Anotācija (</w:t>
            </w:r>
            <w:proofErr w:type="spellStart"/>
            <w:r w:rsidRPr="00C3196E">
              <w:rPr>
                <w:b/>
                <w:bCs/>
                <w:sz w:val="22"/>
                <w:szCs w:val="22"/>
              </w:rPr>
              <w:t>ex-ante</w:t>
            </w:r>
            <w:proofErr w:type="spellEnd"/>
            <w:r w:rsidRPr="00C3196E">
              <w:rPr>
                <w:b/>
                <w:bCs/>
                <w:sz w:val="22"/>
                <w:szCs w:val="22"/>
              </w:rPr>
              <w:t>)</w:t>
            </w:r>
          </w:p>
          <w:p w:rsidR="00D33B92" w:rsidRPr="00C3196E" w:rsidRDefault="00D33B92" w:rsidP="00D33B92">
            <w:pPr>
              <w:spacing w:after="160" w:line="259" w:lineRule="auto"/>
              <w:rPr>
                <w:sz w:val="22"/>
                <w:szCs w:val="22"/>
              </w:rPr>
            </w:pPr>
            <w:r w:rsidRPr="00C3196E">
              <w:rPr>
                <w:sz w:val="22"/>
                <w:szCs w:val="22"/>
              </w:rPr>
              <w:t>3. Tiesību akta projekta ietekme uz valsts budžetu un pašvaldību budžetiem</w:t>
            </w:r>
          </w:p>
          <w:p w:rsidR="00D33B92" w:rsidRPr="00C3196E" w:rsidRDefault="00D33B92" w:rsidP="00D33B92">
            <w:pPr>
              <w:spacing w:after="160" w:line="259" w:lineRule="auto"/>
              <w:rPr>
                <w:sz w:val="22"/>
                <w:szCs w:val="22"/>
              </w:rPr>
            </w:pPr>
            <w:r w:rsidRPr="00C3196E">
              <w:rPr>
                <w:b/>
                <w:bCs/>
                <w:sz w:val="22"/>
                <w:szCs w:val="22"/>
              </w:rPr>
              <w:t>Iebildums</w:t>
            </w:r>
          </w:p>
          <w:p w:rsidR="00D33B92" w:rsidRPr="00D33B92" w:rsidRDefault="00D33B92" w:rsidP="00D33B92">
            <w:pPr>
              <w:spacing w:after="160" w:line="259" w:lineRule="auto"/>
              <w:rPr>
                <w:rFonts w:eastAsiaTheme="minorHAnsi"/>
                <w:b/>
                <w:bCs/>
                <w:sz w:val="22"/>
                <w:szCs w:val="22"/>
              </w:rPr>
            </w:pPr>
            <w:r w:rsidRPr="00C3196E">
              <w:rPr>
                <w:sz w:val="22"/>
                <w:szCs w:val="22"/>
              </w:rPr>
              <w:t xml:space="preserve">Ņemot vērā likumprojekta 5.pantā paredzēto un anotācijas 1.3.sadaļā norādīto, ka likumprojektā ietvertais grozījums </w:t>
            </w:r>
            <w:r w:rsidRPr="00C3196E">
              <w:rPr>
                <w:sz w:val="22"/>
                <w:szCs w:val="22"/>
                <w:u w:val="single"/>
              </w:rPr>
              <w:t>paredz noteikt jaunu administratīvo sodu</w:t>
            </w:r>
            <w:r w:rsidRPr="00C3196E">
              <w:rPr>
                <w:sz w:val="22"/>
                <w:szCs w:val="22"/>
              </w:rPr>
              <w:t xml:space="preserve">, lūdzam 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w:t>
            </w:r>
            <w:r w:rsidRPr="00C3196E">
              <w:rPr>
                <w:sz w:val="22"/>
                <w:szCs w:val="22"/>
                <w:u w:val="single"/>
              </w:rPr>
              <w:t>“Nav precīzi aprēķināms”,</w:t>
            </w:r>
            <w:r w:rsidRPr="00C3196E">
              <w:rPr>
                <w:sz w:val="22"/>
                <w:szCs w:val="22"/>
              </w:rPr>
              <w:t xml:space="preserve"> savukārt punktā “Cita </w:t>
            </w:r>
            <w:r w:rsidRPr="00C3196E">
              <w:rPr>
                <w:sz w:val="22"/>
                <w:szCs w:val="22"/>
              </w:rPr>
              <w:lastRenderedPageBreak/>
              <w:t>informācija” sniegt skaidrojumu, kādēļ aprēķinus nav iespējams veikt un kādas ir sagaidāmās izmaiņu tendences.</w:t>
            </w:r>
          </w:p>
        </w:tc>
        <w:tc>
          <w:tcPr>
            <w:tcW w:w="3644"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94680E" w:rsidRDefault="00D33B92" w:rsidP="00C517DB">
            <w:pPr>
              <w:jc w:val="center"/>
              <w:rPr>
                <w:bCs/>
                <w:sz w:val="22"/>
                <w:szCs w:val="22"/>
              </w:rPr>
            </w:pPr>
          </w:p>
        </w:tc>
        <w:tc>
          <w:tcPr>
            <w:tcW w:w="3057" w:type="dxa"/>
            <w:tcBorders>
              <w:top w:val="single" w:sz="5" w:space="0" w:color="auto"/>
              <w:left w:val="single" w:sz="5" w:space="0" w:color="auto"/>
              <w:bottom w:val="single" w:sz="5" w:space="0" w:color="auto"/>
              <w:right w:val="single" w:sz="5" w:space="0" w:color="auto"/>
            </w:tcBorders>
            <w:shd w:val="clear" w:color="auto" w:fill="FFFFFF" w:themeFill="background1"/>
            <w:noWrap/>
            <w:tcMar>
              <w:top w:w="75" w:type="dxa"/>
              <w:left w:w="75" w:type="dxa"/>
              <w:bottom w:w="75" w:type="dxa"/>
              <w:right w:w="75" w:type="dxa"/>
            </w:tcMar>
            <w:vAlign w:val="center"/>
          </w:tcPr>
          <w:p w:rsidR="00D33B92" w:rsidRPr="00C517DB" w:rsidRDefault="00913D31" w:rsidP="00C517DB">
            <w:pPr>
              <w:rPr>
                <w:sz w:val="22"/>
                <w:szCs w:val="22"/>
              </w:rPr>
            </w:pPr>
            <w:r>
              <w:rPr>
                <w:sz w:val="22"/>
                <w:szCs w:val="22"/>
              </w:rPr>
              <w:t>Skatīt izziņas 20.1. punktu</w:t>
            </w:r>
          </w:p>
        </w:tc>
      </w:tr>
    </w:tbl>
    <w:p w:rsidR="00C517DB" w:rsidRDefault="00C517DB" w:rsidP="00C517DB">
      <w:pPr>
        <w:rPr>
          <w:sz w:val="22"/>
          <w:szCs w:val="22"/>
        </w:rPr>
      </w:pPr>
    </w:p>
    <w:p w:rsidR="00913D31" w:rsidRDefault="00913D31" w:rsidP="00C517DB">
      <w:pPr>
        <w:rPr>
          <w:sz w:val="22"/>
          <w:szCs w:val="22"/>
        </w:rPr>
      </w:pPr>
    </w:p>
    <w:p w:rsidR="00913D31" w:rsidRPr="00157EDD" w:rsidRDefault="00913D31" w:rsidP="00C517DB">
      <w:pPr>
        <w:rPr>
          <w:sz w:val="22"/>
          <w:szCs w:val="22"/>
        </w:rPr>
      </w:pPr>
    </w:p>
    <w:sectPr w:rsidR="00913D31" w:rsidRPr="00157EDD" w:rsidSect="002F5CEB">
      <w:headerReference w:type="default" r:id="rId8"/>
      <w:footerReference w:type="default" r:id="rId9"/>
      <w:headerReference w:type="first" r:id="rId10"/>
      <w:footerReference w:type="first" r:id="rId11"/>
      <w:pgSz w:w="16833" w:h="11908" w:orient="landscape"/>
      <w:pgMar w:top="1135" w:right="1133" w:bottom="709" w:left="1133"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4EA" w:rsidRDefault="00C864EA">
      <w:r>
        <w:separator/>
      </w:r>
    </w:p>
  </w:endnote>
  <w:endnote w:type="continuationSeparator" w:id="0">
    <w:p w:rsidR="00C864EA" w:rsidRDefault="00C864EA">
      <w:r>
        <w:continuationSeparator/>
      </w:r>
    </w:p>
  </w:endnote>
  <w:endnote w:type="continuationNotice" w:id="1">
    <w:p w:rsidR="00C864EA" w:rsidRDefault="00C864E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alatino">
    <w:altName w:val="Book Antiqua"/>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w:charset w:val="00"/>
    <w:family w:val="roman"/>
    <w:pitch w:val="variable"/>
    <w:sig w:usb0="800000BF" w:usb1="4000004B"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DB" w:rsidRDefault="002E227C">
    <w:pPr>
      <w:jc w:val="right"/>
    </w:pPr>
    <w:r>
      <w:rPr>
        <w:szCs w:val="24"/>
      </w:rPr>
      <w:fldChar w:fldCharType="begin"/>
    </w:r>
    <w:r w:rsidR="00C517DB">
      <w:rPr>
        <w:szCs w:val="24"/>
      </w:rPr>
      <w:instrText>PAGE</w:instrText>
    </w:r>
    <w:r>
      <w:rPr>
        <w:szCs w:val="24"/>
      </w:rPr>
      <w:fldChar w:fldCharType="separate"/>
    </w:r>
    <w:r w:rsidR="008C6A9D">
      <w:rPr>
        <w:noProof/>
        <w:szCs w:val="24"/>
      </w:rPr>
      <w:t>135</w:t>
    </w:r>
    <w:r>
      <w:rPr>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DB" w:rsidRDefault="00C517DB">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4EA" w:rsidRDefault="00C864EA">
      <w:r>
        <w:separator/>
      </w:r>
    </w:p>
  </w:footnote>
  <w:footnote w:type="continuationSeparator" w:id="0">
    <w:p w:rsidR="00C864EA" w:rsidRDefault="00C864EA">
      <w:r>
        <w:continuationSeparator/>
      </w:r>
    </w:p>
  </w:footnote>
  <w:footnote w:type="continuationNotice" w:id="1">
    <w:p w:rsidR="00C864EA" w:rsidRDefault="00C864EA"/>
  </w:footnote>
  <w:footnote w:id="2">
    <w:p w:rsidR="00C517DB" w:rsidRDefault="00C517DB" w:rsidP="002A7613">
      <w:pPr>
        <w:pStyle w:val="FootnoteText"/>
      </w:pPr>
      <w:r>
        <w:rPr>
          <w:rStyle w:val="FootnoteReference"/>
        </w:rPr>
        <w:footnoteRef/>
      </w:r>
      <w:r w:rsidRPr="00792A1B">
        <w:rPr>
          <w:rFonts w:ascii="Times New Roman" w:eastAsia="Times New Roman" w:hAnsi="Times New Roman"/>
          <w:color w:val="000000"/>
        </w:rPr>
        <w:t>Latvijas Republikas Satversmes tiesas 2011. gada 11. aprīļa spriedums lietā Nr.2010-62-03 8.punkts.</w:t>
      </w:r>
    </w:p>
  </w:footnote>
  <w:footnote w:id="3">
    <w:p w:rsidR="00C517DB" w:rsidRDefault="00C517DB" w:rsidP="002A7613">
      <w:pPr>
        <w:pStyle w:val="FootnoteText"/>
      </w:pPr>
      <w:r w:rsidRPr="00F6691A">
        <w:rPr>
          <w:rStyle w:val="FootnoteReference"/>
          <w:rFonts w:ascii="Times New Roman" w:hAnsi="Times New Roman"/>
        </w:rPr>
        <w:footnoteRef/>
      </w:r>
      <w:r w:rsidRPr="00F6691A">
        <w:rPr>
          <w:rFonts w:ascii="Times New Roman" w:hAnsi="Times New Roman"/>
        </w:rPr>
        <w:t xml:space="preserve"> </w:t>
      </w:r>
      <w:r>
        <w:t xml:space="preserve"> </w:t>
      </w:r>
      <w:r w:rsidRPr="00143571">
        <w:rPr>
          <w:rFonts w:ascii="Times New Roman" w:hAnsi="Times New Roman"/>
        </w:rPr>
        <w:t>Latvijas Republikas Satversmes tiesas 2017. gada 8. marta spriedums lietā Nr. 2016-07-01</w:t>
      </w:r>
    </w:p>
  </w:footnote>
  <w:footnote w:id="4">
    <w:p w:rsidR="00C517DB" w:rsidRDefault="00C517DB" w:rsidP="002A7613">
      <w:pPr>
        <w:pStyle w:val="FootnoteText"/>
        <w:contextualSpacing/>
      </w:pPr>
      <w:r>
        <w:rPr>
          <w:rStyle w:val="FootnoteReference"/>
        </w:rPr>
        <w:footnoteRef/>
      </w:r>
      <w:r>
        <w:t xml:space="preserve"> </w:t>
      </w:r>
      <w:r w:rsidRPr="004D6C8A">
        <w:rPr>
          <w:rFonts w:ascii="Times New Roman" w:hAnsi="Times New Roman"/>
        </w:rPr>
        <w:t>E</w:t>
      </w:r>
      <w:r>
        <w:rPr>
          <w:rFonts w:ascii="Times New Roman" w:hAnsi="Times New Roman"/>
        </w:rPr>
        <w:t>iropas Komisijas</w:t>
      </w:r>
      <w:r w:rsidRPr="004D6C8A">
        <w:rPr>
          <w:rFonts w:ascii="Times New Roman" w:hAnsi="Times New Roman"/>
        </w:rPr>
        <w:t xml:space="preserve"> “Platjoslas vārdnīca</w:t>
      </w:r>
      <w:r>
        <w:rPr>
          <w:rFonts w:ascii="Times New Roman" w:hAnsi="Times New Roman"/>
        </w:rPr>
        <w:t>” (</w:t>
      </w:r>
      <w:proofErr w:type="spellStart"/>
      <w:r w:rsidRPr="00D84536">
        <w:rPr>
          <w:rFonts w:ascii="Times New Roman" w:hAnsi="Times New Roman"/>
        </w:rPr>
        <w:t>Broadband</w:t>
      </w:r>
      <w:proofErr w:type="spellEnd"/>
      <w:r w:rsidRPr="00D84536">
        <w:rPr>
          <w:rFonts w:ascii="Times New Roman" w:hAnsi="Times New Roman"/>
        </w:rPr>
        <w:t xml:space="preserve"> </w:t>
      </w:r>
      <w:proofErr w:type="spellStart"/>
      <w:r w:rsidRPr="00D84536">
        <w:rPr>
          <w:rFonts w:ascii="Times New Roman" w:hAnsi="Times New Roman"/>
        </w:rPr>
        <w:t>Glossary</w:t>
      </w:r>
      <w:proofErr w:type="spellEnd"/>
      <w:r>
        <w:rPr>
          <w:rFonts w:ascii="Times New Roman" w:hAnsi="Times New Roman"/>
        </w:rPr>
        <w:t xml:space="preserve">), </w:t>
      </w:r>
      <w:r w:rsidRPr="004D6C8A">
        <w:rPr>
          <w:rFonts w:ascii="Times New Roman" w:hAnsi="Times New Roman"/>
        </w:rPr>
        <w:t>E</w:t>
      </w:r>
      <w:r>
        <w:rPr>
          <w:rFonts w:ascii="Times New Roman" w:hAnsi="Times New Roman"/>
        </w:rPr>
        <w:t>iropas Komisijas</w:t>
      </w:r>
      <w:r w:rsidRPr="004D6C8A">
        <w:rPr>
          <w:rFonts w:ascii="Times New Roman" w:hAnsi="Times New Roman"/>
        </w:rPr>
        <w:t xml:space="preserve"> tīmekļa vietne: </w:t>
      </w:r>
      <w:hyperlink r:id="rId1" w:history="1">
        <w:r w:rsidRPr="00837270">
          <w:rPr>
            <w:rStyle w:val="Hyperlink"/>
            <w:rFonts w:ascii="Times New Roman" w:hAnsi="Times New Roman"/>
          </w:rPr>
          <w:t>https://ec.europa.eu/digital-single-market/en/broadband-glossary</w:t>
        </w:r>
      </w:hyperlink>
      <w:r>
        <w:rPr>
          <w:rFonts w:ascii="Times New Roman" w:hAnsi="Times New Roman"/>
        </w:rPr>
        <w:t xml:space="preserve"> </w:t>
      </w:r>
      <w:r w:rsidRPr="004D6C8A">
        <w:rPr>
          <w:rFonts w:ascii="Times New Roman" w:hAnsi="Times New Roman"/>
        </w:rPr>
        <w:t xml:space="preserve"> </w:t>
      </w:r>
    </w:p>
  </w:footnote>
  <w:footnote w:id="5">
    <w:p w:rsidR="00C517DB" w:rsidRDefault="00C517DB" w:rsidP="002A7613">
      <w:pPr>
        <w:pStyle w:val="FootnoteText"/>
        <w:contextualSpacing/>
        <w:jc w:val="both"/>
      </w:pPr>
      <w:r>
        <w:rPr>
          <w:rStyle w:val="FootnoteReference"/>
        </w:rPr>
        <w:footnoteRef/>
      </w:r>
      <w:r>
        <w:t xml:space="preserve"> </w:t>
      </w:r>
      <w:r w:rsidRPr="00E85298">
        <w:rPr>
          <w:rFonts w:ascii="Times New Roman" w:hAnsi="Times New Roman"/>
        </w:rPr>
        <w:t>Eiropas Revīzijas palātas īpašais ziņojums “Platjosla ES dalībvalstīs: neraugoties uz gūtajiem panākumiem, ne visi stratēģijas “Eiropa 2020” mērķi tiks sasniegti” (Eiropas Revīzijas palātas tīmekļa vietne:</w:t>
      </w:r>
      <w:r w:rsidRPr="00E85298">
        <w:rPr>
          <w:rStyle w:val="Hyperlink"/>
          <w:rFonts w:ascii="Times New Roman" w:hAnsi="Times New Roman"/>
        </w:rPr>
        <w:t xml:space="preserve">https://op.europa.eu/webpub/eca/special-reports/broadband-12-2018/lv/  </w:t>
      </w:r>
    </w:p>
  </w:footnote>
  <w:footnote w:id="6">
    <w:p w:rsidR="00C517DB" w:rsidRDefault="00C517DB" w:rsidP="002A7613">
      <w:pPr>
        <w:pStyle w:val="FootnoteText"/>
        <w:jc w:val="both"/>
      </w:pPr>
      <w:r>
        <w:rPr>
          <w:rStyle w:val="FootnoteReference"/>
        </w:rPr>
        <w:footnoteRef/>
      </w:r>
      <w:r>
        <w:t xml:space="preserve"> </w:t>
      </w:r>
      <w:hyperlink r:id="rId2" w:history="1">
        <w:r w:rsidRPr="00E118F0">
          <w:rPr>
            <w:rStyle w:val="Hyperlink"/>
          </w:rPr>
          <w:t>https://data.stat.gov.lv/pxweb/lv/OSP_PUB/START__IKT__DL__DLM/DLM060/table/tableViewLayout1/</w:t>
        </w:r>
      </w:hyperlink>
    </w:p>
    <w:p w:rsidR="00C517DB" w:rsidRDefault="00C517DB" w:rsidP="002A7613">
      <w:pPr>
        <w:pStyle w:val="FootnoteText"/>
        <w:jc w:val="both"/>
      </w:pPr>
    </w:p>
  </w:footnote>
  <w:footnote w:id="7">
    <w:p w:rsidR="00C517DB" w:rsidRPr="00D15A7F" w:rsidRDefault="00C517DB" w:rsidP="002A7613">
      <w:pPr>
        <w:pStyle w:val="FootnoteText"/>
        <w:jc w:val="both"/>
        <w:rPr>
          <w:rFonts w:ascii="Times New Roman" w:hAnsi="Times New Roman"/>
        </w:rPr>
      </w:pPr>
      <w:r w:rsidRPr="00D15A7F">
        <w:rPr>
          <w:rStyle w:val="FootnoteReference"/>
          <w:rFonts w:ascii="Times New Roman" w:hAnsi="Times New Roman"/>
        </w:rPr>
        <w:footnoteRef/>
      </w:r>
      <w:r w:rsidRPr="00D15A7F">
        <w:rPr>
          <w:rFonts w:ascii="Times New Roman" w:hAnsi="Times New Roman"/>
        </w:rPr>
        <w:t xml:space="preserve"> “Digitālās transformācijas pamatnostādnes 2021.-2027. gadam”</w:t>
      </w:r>
      <w:r>
        <w:rPr>
          <w:rFonts w:ascii="Times New Roman" w:hAnsi="Times New Roman"/>
        </w:rPr>
        <w:t xml:space="preserve">, sk. </w:t>
      </w:r>
      <w:r w:rsidRPr="00BA0FAD">
        <w:rPr>
          <w:rFonts w:ascii="Times New Roman" w:hAnsi="Times New Roman"/>
        </w:rPr>
        <w:t>4.3.</w:t>
      </w:r>
      <w:r>
        <w:rPr>
          <w:rFonts w:ascii="Times New Roman" w:hAnsi="Times New Roman"/>
        </w:rPr>
        <w:t xml:space="preserve"> sadaļu</w:t>
      </w:r>
      <w:r w:rsidRPr="00BA0FAD">
        <w:rPr>
          <w:rFonts w:ascii="Times New Roman" w:hAnsi="Times New Roman"/>
        </w:rPr>
        <w:t xml:space="preserve"> </w:t>
      </w:r>
      <w:r>
        <w:rPr>
          <w:rFonts w:ascii="Times New Roman" w:hAnsi="Times New Roman"/>
        </w:rPr>
        <w:t>“</w:t>
      </w:r>
      <w:r w:rsidRPr="00BA0FAD">
        <w:rPr>
          <w:rFonts w:ascii="Times New Roman" w:hAnsi="Times New Roman"/>
        </w:rPr>
        <w:t xml:space="preserve">Attīstības joma </w:t>
      </w:r>
      <w:r>
        <w:rPr>
          <w:rFonts w:ascii="Times New Roman" w:hAnsi="Times New Roman"/>
        </w:rPr>
        <w:t>“</w:t>
      </w:r>
      <w:r w:rsidRPr="00BA0FAD">
        <w:rPr>
          <w:rFonts w:ascii="Times New Roman" w:hAnsi="Times New Roman"/>
        </w:rPr>
        <w:t>Telekomunikāciju pakalpojumu pieejamība</w:t>
      </w:r>
      <w:r>
        <w:rPr>
          <w:rFonts w:ascii="Times New Roman" w:hAnsi="Times New Roman"/>
        </w:rPr>
        <w:t>””</w:t>
      </w:r>
      <w:r w:rsidRPr="00D15A7F">
        <w:rPr>
          <w:rFonts w:ascii="Times New Roman" w:hAnsi="Times New Roman"/>
        </w:rPr>
        <w:t xml:space="preserve"> (apstiprinātas ar Ministru kabineta 2021.gada 7.jūlija rīkojumu Nr. 490)</w:t>
      </w:r>
    </w:p>
  </w:footnote>
  <w:footnote w:id="8">
    <w:p w:rsidR="00C517DB" w:rsidRDefault="00C517DB">
      <w:pPr>
        <w:pStyle w:val="FootnoteText"/>
        <w:rPr>
          <w:rFonts w:ascii="Times New Roman" w:hAnsi="Times New Roman" w:cs="Times New Roman"/>
          <w:sz w:val="22"/>
          <w:szCs w:val="22"/>
        </w:rPr>
      </w:pPr>
      <w:r>
        <w:rPr>
          <w:rStyle w:val="FootnoteReference"/>
        </w:rPr>
        <w:footnoteRef/>
      </w:r>
      <w:r>
        <w:t xml:space="preserve"> </w:t>
      </w:r>
      <w:r w:rsidRPr="00E94494">
        <w:rPr>
          <w:rFonts w:ascii="Times New Roman" w:hAnsi="Times New Roman" w:cs="Times New Roman"/>
          <w:sz w:val="22"/>
          <w:szCs w:val="22"/>
        </w:rPr>
        <w:t xml:space="preserve">Eiropas Parlamenta un Padomes Regula (ES) 2024/1309 (2024. gada 29. aprīlis) par </w:t>
      </w:r>
      <w:proofErr w:type="spellStart"/>
      <w:r w:rsidRPr="00E94494">
        <w:rPr>
          <w:rFonts w:ascii="Times New Roman" w:hAnsi="Times New Roman" w:cs="Times New Roman"/>
          <w:sz w:val="22"/>
          <w:szCs w:val="22"/>
        </w:rPr>
        <w:t>gigabitisku</w:t>
      </w:r>
      <w:proofErr w:type="spellEnd"/>
      <w:r w:rsidRPr="00E94494">
        <w:rPr>
          <w:rFonts w:ascii="Times New Roman" w:hAnsi="Times New Roman" w:cs="Times New Roman"/>
          <w:sz w:val="22"/>
          <w:szCs w:val="22"/>
        </w:rPr>
        <w:t xml:space="preserve"> elektronisko sakaru tīklu ierīkošanas izmaksu samazināšanas pasākumiem, Regulas (ES) 2015/2120 grozīšanu un Direktīvas 2014/61/ES atcelšanu (</w:t>
      </w:r>
      <w:proofErr w:type="spellStart"/>
      <w:r w:rsidRPr="00E94494">
        <w:rPr>
          <w:rFonts w:ascii="Times New Roman" w:hAnsi="Times New Roman" w:cs="Times New Roman"/>
          <w:sz w:val="22"/>
          <w:szCs w:val="22"/>
        </w:rPr>
        <w:t>Gigabitiskās</w:t>
      </w:r>
      <w:proofErr w:type="spellEnd"/>
      <w:r w:rsidRPr="00E94494">
        <w:rPr>
          <w:rFonts w:ascii="Times New Roman" w:hAnsi="Times New Roman" w:cs="Times New Roman"/>
          <w:sz w:val="22"/>
          <w:szCs w:val="22"/>
        </w:rPr>
        <w:t xml:space="preserve"> infrastruktūras akts)</w:t>
      </w:r>
      <w:r>
        <w:rPr>
          <w:rFonts w:ascii="Times New Roman" w:hAnsi="Times New Roman" w:cs="Times New Roman"/>
          <w:sz w:val="22"/>
          <w:szCs w:val="22"/>
        </w:rPr>
        <w:t>:</w:t>
      </w:r>
    </w:p>
    <w:p w:rsidR="00C517DB" w:rsidRDefault="002E227C">
      <w:pPr>
        <w:pStyle w:val="FootnoteText"/>
      </w:pPr>
      <w:hyperlink r:id="rId3" w:history="1">
        <w:r w:rsidR="00C517DB" w:rsidRPr="00B9149F">
          <w:rPr>
            <w:rStyle w:val="Hyperlink"/>
          </w:rPr>
          <w:t>https://eur-lex.europa.eu/legal-content/LV/TXT/PDF/?uri=OJ:L_202401309</w:t>
        </w:r>
      </w:hyperlink>
    </w:p>
    <w:p w:rsidR="00C517DB" w:rsidRDefault="00C517DB">
      <w:pPr>
        <w:pStyle w:val="FootnoteText"/>
      </w:pPr>
    </w:p>
  </w:footnote>
  <w:footnote w:id="9">
    <w:p w:rsidR="00C517DB" w:rsidRDefault="00C517DB" w:rsidP="00CA1AB6">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4" w:history="1">
        <w:r>
          <w:rPr>
            <w:rStyle w:val="Hyperlink"/>
            <w:rFonts w:ascii="Times New Roman" w:hAnsi="Times New Roman"/>
          </w:rPr>
          <w:t xml:space="preserve">Eiropas Parlamenta un Padomes Regula (ES) 2024/1309 (2024. gada 29. aprīlis) par </w:t>
        </w:r>
        <w:proofErr w:type="spellStart"/>
        <w:r>
          <w:rPr>
            <w:rStyle w:val="Hyperlink"/>
            <w:rFonts w:ascii="Times New Roman" w:hAnsi="Times New Roman"/>
          </w:rPr>
          <w:t>gigabitisku</w:t>
        </w:r>
        <w:proofErr w:type="spellEnd"/>
        <w:r>
          <w:rPr>
            <w:rStyle w:val="Hyperlink"/>
            <w:rFonts w:ascii="Times New Roman" w:hAnsi="Times New Roman"/>
          </w:rPr>
          <w:t xml:space="preserve"> elektronisko sakaru tīklu ierīkošanas izmaksu samazināšanas pasākumiem, Regulas (ES) 2015/2120 grozīšanu un Direktīvas 2014/61/ES atcelšanu (Gigabitiskās infrastruktūras akts) (Dokuments attiecas uz EEZ)</w:t>
        </w:r>
      </w:hyperlink>
    </w:p>
    <w:p w:rsidR="00C517DB" w:rsidRDefault="00C517DB" w:rsidP="00CA1AB6">
      <w:pPr>
        <w:pStyle w:val="FootnoteText"/>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DB" w:rsidRDefault="00C517DB">
    <w:pPr>
      <w:pStyle w:val="Header"/>
      <w:contextualSpacing w:val="0"/>
    </w:pPr>
    <w:r>
      <w:t>Izziņa 24-TA-1547</w:t>
    </w:r>
    <w:r>
      <w:br/>
      <w:t>Izdrukāts 25.11.2024. 14.00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7DB" w:rsidRDefault="00C517DB">
    <w:pPr>
      <w:pStyle w:val="Header"/>
      <w:contextualSpacing w:val="0"/>
    </w:pPr>
    <w:r>
      <w:t>Izziņa 24-TA-1547</w:t>
    </w:r>
    <w:r>
      <w:br/>
      <w:t>Izdrukāts 25.11.2024. 14.00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5715"/>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0B3E42"/>
    <w:multiLevelType w:val="hybridMultilevel"/>
    <w:tmpl w:val="FA0647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AD24099"/>
    <w:multiLevelType w:val="multilevel"/>
    <w:tmpl w:val="941C899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885C03"/>
    <w:multiLevelType w:val="hybridMultilevel"/>
    <w:tmpl w:val="FA064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F00417"/>
    <w:multiLevelType w:val="hybridMultilevel"/>
    <w:tmpl w:val="DB48D5B2"/>
    <w:lvl w:ilvl="0" w:tplc="1E527236">
      <w:start w:val="1"/>
      <w:numFmt w:val="decimal"/>
      <w:lvlText w:val="%1)"/>
      <w:lvlJc w:val="left"/>
      <w:pPr>
        <w:ind w:left="414" w:hanging="360"/>
      </w:pPr>
      <w:rPr>
        <w:rFonts w:hint="default"/>
      </w:rPr>
    </w:lvl>
    <w:lvl w:ilvl="1" w:tplc="04260019" w:tentative="1">
      <w:start w:val="1"/>
      <w:numFmt w:val="lowerLetter"/>
      <w:lvlText w:val="%2."/>
      <w:lvlJc w:val="left"/>
      <w:pPr>
        <w:ind w:left="1134" w:hanging="360"/>
      </w:pPr>
    </w:lvl>
    <w:lvl w:ilvl="2" w:tplc="0426001B" w:tentative="1">
      <w:start w:val="1"/>
      <w:numFmt w:val="lowerRoman"/>
      <w:lvlText w:val="%3."/>
      <w:lvlJc w:val="right"/>
      <w:pPr>
        <w:ind w:left="1854" w:hanging="180"/>
      </w:pPr>
    </w:lvl>
    <w:lvl w:ilvl="3" w:tplc="0426000F" w:tentative="1">
      <w:start w:val="1"/>
      <w:numFmt w:val="decimal"/>
      <w:lvlText w:val="%4."/>
      <w:lvlJc w:val="left"/>
      <w:pPr>
        <w:ind w:left="2574" w:hanging="360"/>
      </w:pPr>
    </w:lvl>
    <w:lvl w:ilvl="4" w:tplc="04260019" w:tentative="1">
      <w:start w:val="1"/>
      <w:numFmt w:val="lowerLetter"/>
      <w:lvlText w:val="%5."/>
      <w:lvlJc w:val="left"/>
      <w:pPr>
        <w:ind w:left="3294" w:hanging="360"/>
      </w:pPr>
    </w:lvl>
    <w:lvl w:ilvl="5" w:tplc="0426001B" w:tentative="1">
      <w:start w:val="1"/>
      <w:numFmt w:val="lowerRoman"/>
      <w:lvlText w:val="%6."/>
      <w:lvlJc w:val="right"/>
      <w:pPr>
        <w:ind w:left="4014" w:hanging="180"/>
      </w:pPr>
    </w:lvl>
    <w:lvl w:ilvl="6" w:tplc="0426000F" w:tentative="1">
      <w:start w:val="1"/>
      <w:numFmt w:val="decimal"/>
      <w:lvlText w:val="%7."/>
      <w:lvlJc w:val="left"/>
      <w:pPr>
        <w:ind w:left="4734" w:hanging="360"/>
      </w:pPr>
    </w:lvl>
    <w:lvl w:ilvl="7" w:tplc="04260019" w:tentative="1">
      <w:start w:val="1"/>
      <w:numFmt w:val="lowerLetter"/>
      <w:lvlText w:val="%8."/>
      <w:lvlJc w:val="left"/>
      <w:pPr>
        <w:ind w:left="5454" w:hanging="360"/>
      </w:pPr>
    </w:lvl>
    <w:lvl w:ilvl="8" w:tplc="0426001B" w:tentative="1">
      <w:start w:val="1"/>
      <w:numFmt w:val="lowerRoman"/>
      <w:lvlText w:val="%9."/>
      <w:lvlJc w:val="right"/>
      <w:pPr>
        <w:ind w:left="6174" w:hanging="180"/>
      </w:pPr>
    </w:lvl>
  </w:abstractNum>
  <w:abstractNum w:abstractNumId="5">
    <w:nsid w:val="1A14227A"/>
    <w:multiLevelType w:val="hybridMultilevel"/>
    <w:tmpl w:val="5FF6E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597416"/>
    <w:multiLevelType w:val="hybridMultilevel"/>
    <w:tmpl w:val="C2B084DC"/>
    <w:lvl w:ilvl="0" w:tplc="93546D9C">
      <w:start w:val="1"/>
      <w:numFmt w:val="decimal"/>
      <w:lvlText w:val="%1)"/>
      <w:lvlJc w:val="left"/>
      <w:pPr>
        <w:ind w:left="720" w:hanging="360"/>
      </w:pPr>
    </w:lvl>
    <w:lvl w:ilvl="1" w:tplc="954648DA">
      <w:start w:val="1"/>
      <w:numFmt w:val="lowerLetter"/>
      <w:lvlText w:val="%2."/>
      <w:lvlJc w:val="left"/>
      <w:pPr>
        <w:ind w:left="1440" w:hanging="360"/>
      </w:pPr>
    </w:lvl>
    <w:lvl w:ilvl="2" w:tplc="4210E1FA">
      <w:start w:val="1"/>
      <w:numFmt w:val="lowerRoman"/>
      <w:lvlText w:val="%3."/>
      <w:lvlJc w:val="right"/>
      <w:pPr>
        <w:ind w:left="2160" w:hanging="180"/>
      </w:pPr>
    </w:lvl>
    <w:lvl w:ilvl="3" w:tplc="D8C0ED00">
      <w:start w:val="1"/>
      <w:numFmt w:val="decimal"/>
      <w:lvlText w:val="%4."/>
      <w:lvlJc w:val="left"/>
      <w:pPr>
        <w:ind w:left="2880" w:hanging="360"/>
      </w:pPr>
    </w:lvl>
    <w:lvl w:ilvl="4" w:tplc="B24A39EA">
      <w:start w:val="1"/>
      <w:numFmt w:val="lowerLetter"/>
      <w:lvlText w:val="%5."/>
      <w:lvlJc w:val="left"/>
      <w:pPr>
        <w:ind w:left="3600" w:hanging="360"/>
      </w:pPr>
    </w:lvl>
    <w:lvl w:ilvl="5" w:tplc="3EEC6728">
      <w:start w:val="1"/>
      <w:numFmt w:val="lowerRoman"/>
      <w:lvlText w:val="%6."/>
      <w:lvlJc w:val="right"/>
      <w:pPr>
        <w:ind w:left="4320" w:hanging="180"/>
      </w:pPr>
    </w:lvl>
    <w:lvl w:ilvl="6" w:tplc="0254AA70">
      <w:start w:val="1"/>
      <w:numFmt w:val="decimal"/>
      <w:lvlText w:val="%7."/>
      <w:lvlJc w:val="left"/>
      <w:pPr>
        <w:ind w:left="5040" w:hanging="360"/>
      </w:pPr>
    </w:lvl>
    <w:lvl w:ilvl="7" w:tplc="1B8E9062">
      <w:start w:val="1"/>
      <w:numFmt w:val="lowerLetter"/>
      <w:lvlText w:val="%8."/>
      <w:lvlJc w:val="left"/>
      <w:pPr>
        <w:ind w:left="5760" w:hanging="360"/>
      </w:pPr>
    </w:lvl>
    <w:lvl w:ilvl="8" w:tplc="8DA0DD1A">
      <w:start w:val="1"/>
      <w:numFmt w:val="lowerRoman"/>
      <w:lvlText w:val="%9."/>
      <w:lvlJc w:val="right"/>
      <w:pPr>
        <w:ind w:left="6480" w:hanging="180"/>
      </w:pPr>
    </w:lvl>
  </w:abstractNum>
  <w:abstractNum w:abstractNumId="7">
    <w:nsid w:val="1F2039CA"/>
    <w:multiLevelType w:val="hybridMultilevel"/>
    <w:tmpl w:val="95323E00"/>
    <w:lvl w:ilvl="0" w:tplc="63D2DB3E">
      <w:start w:val="1"/>
      <w:numFmt w:val="bullet"/>
      <w:lvlText w:val=""/>
      <w:lvlJc w:val="left"/>
      <w:pPr>
        <w:ind w:left="720" w:hanging="360"/>
      </w:pPr>
      <w:rPr>
        <w:rFonts w:ascii="Symbol" w:hAnsi="Symbol" w:hint="default"/>
      </w:rPr>
    </w:lvl>
    <w:lvl w:ilvl="1" w:tplc="57A014AC" w:tentative="1">
      <w:start w:val="1"/>
      <w:numFmt w:val="bullet"/>
      <w:lvlText w:val="o"/>
      <w:lvlJc w:val="left"/>
      <w:pPr>
        <w:ind w:left="1440" w:hanging="360"/>
      </w:pPr>
      <w:rPr>
        <w:rFonts w:ascii="Courier New" w:hAnsi="Courier New" w:cs="Courier New" w:hint="default"/>
      </w:rPr>
    </w:lvl>
    <w:lvl w:ilvl="2" w:tplc="921EF472" w:tentative="1">
      <w:start w:val="1"/>
      <w:numFmt w:val="bullet"/>
      <w:lvlText w:val=""/>
      <w:lvlJc w:val="left"/>
      <w:pPr>
        <w:ind w:left="2160" w:hanging="360"/>
      </w:pPr>
      <w:rPr>
        <w:rFonts w:ascii="Wingdings" w:hAnsi="Wingdings" w:hint="default"/>
      </w:rPr>
    </w:lvl>
    <w:lvl w:ilvl="3" w:tplc="664C0074" w:tentative="1">
      <w:start w:val="1"/>
      <w:numFmt w:val="bullet"/>
      <w:lvlText w:val=""/>
      <w:lvlJc w:val="left"/>
      <w:pPr>
        <w:ind w:left="2880" w:hanging="360"/>
      </w:pPr>
      <w:rPr>
        <w:rFonts w:ascii="Symbol" w:hAnsi="Symbol" w:hint="default"/>
      </w:rPr>
    </w:lvl>
    <w:lvl w:ilvl="4" w:tplc="E1C87BCE" w:tentative="1">
      <w:start w:val="1"/>
      <w:numFmt w:val="bullet"/>
      <w:lvlText w:val="o"/>
      <w:lvlJc w:val="left"/>
      <w:pPr>
        <w:ind w:left="3600" w:hanging="360"/>
      </w:pPr>
      <w:rPr>
        <w:rFonts w:ascii="Courier New" w:hAnsi="Courier New" w:cs="Courier New" w:hint="default"/>
      </w:rPr>
    </w:lvl>
    <w:lvl w:ilvl="5" w:tplc="F9E6AD08" w:tentative="1">
      <w:start w:val="1"/>
      <w:numFmt w:val="bullet"/>
      <w:lvlText w:val=""/>
      <w:lvlJc w:val="left"/>
      <w:pPr>
        <w:ind w:left="4320" w:hanging="360"/>
      </w:pPr>
      <w:rPr>
        <w:rFonts w:ascii="Wingdings" w:hAnsi="Wingdings" w:hint="default"/>
      </w:rPr>
    </w:lvl>
    <w:lvl w:ilvl="6" w:tplc="7F682A8A" w:tentative="1">
      <w:start w:val="1"/>
      <w:numFmt w:val="bullet"/>
      <w:lvlText w:val=""/>
      <w:lvlJc w:val="left"/>
      <w:pPr>
        <w:ind w:left="5040" w:hanging="360"/>
      </w:pPr>
      <w:rPr>
        <w:rFonts w:ascii="Symbol" w:hAnsi="Symbol" w:hint="default"/>
      </w:rPr>
    </w:lvl>
    <w:lvl w:ilvl="7" w:tplc="338E3D4C" w:tentative="1">
      <w:start w:val="1"/>
      <w:numFmt w:val="bullet"/>
      <w:lvlText w:val="o"/>
      <w:lvlJc w:val="left"/>
      <w:pPr>
        <w:ind w:left="5760" w:hanging="360"/>
      </w:pPr>
      <w:rPr>
        <w:rFonts w:ascii="Courier New" w:hAnsi="Courier New" w:cs="Courier New" w:hint="default"/>
      </w:rPr>
    </w:lvl>
    <w:lvl w:ilvl="8" w:tplc="FD927B02" w:tentative="1">
      <w:start w:val="1"/>
      <w:numFmt w:val="bullet"/>
      <w:lvlText w:val=""/>
      <w:lvlJc w:val="left"/>
      <w:pPr>
        <w:ind w:left="6480" w:hanging="360"/>
      </w:pPr>
      <w:rPr>
        <w:rFonts w:ascii="Wingdings" w:hAnsi="Wingdings" w:hint="default"/>
      </w:rPr>
    </w:lvl>
  </w:abstractNum>
  <w:abstractNum w:abstractNumId="8">
    <w:nsid w:val="21502DCD"/>
    <w:multiLevelType w:val="hybridMultilevel"/>
    <w:tmpl w:val="91CCC02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22733"/>
    <w:multiLevelType w:val="multilevel"/>
    <w:tmpl w:val="941C899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663489"/>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F865EC0"/>
    <w:multiLevelType w:val="hybridMultilevel"/>
    <w:tmpl w:val="FA58B9BE"/>
    <w:lvl w:ilvl="0" w:tplc="1FA44F8A">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nsid w:val="318B6E4C"/>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1D75567"/>
    <w:multiLevelType w:val="hybridMultilevel"/>
    <w:tmpl w:val="E4CC1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470F88F"/>
    <w:multiLevelType w:val="hybridMultilevel"/>
    <w:tmpl w:val="D0503DFC"/>
    <w:lvl w:ilvl="0" w:tplc="6D20C612">
      <w:start w:val="1"/>
      <w:numFmt w:val="decimal"/>
      <w:lvlText w:val="%1)"/>
      <w:lvlJc w:val="left"/>
      <w:pPr>
        <w:ind w:left="720" w:hanging="360"/>
      </w:pPr>
    </w:lvl>
    <w:lvl w:ilvl="1" w:tplc="3E2817A0">
      <w:start w:val="1"/>
      <w:numFmt w:val="lowerLetter"/>
      <w:lvlText w:val="%2."/>
      <w:lvlJc w:val="left"/>
      <w:pPr>
        <w:ind w:left="1440" w:hanging="360"/>
      </w:pPr>
    </w:lvl>
    <w:lvl w:ilvl="2" w:tplc="AE5C72EA">
      <w:start w:val="1"/>
      <w:numFmt w:val="lowerRoman"/>
      <w:lvlText w:val="%3."/>
      <w:lvlJc w:val="right"/>
      <w:pPr>
        <w:ind w:left="2160" w:hanging="180"/>
      </w:pPr>
    </w:lvl>
    <w:lvl w:ilvl="3" w:tplc="DBC0DA0C">
      <w:start w:val="1"/>
      <w:numFmt w:val="decimal"/>
      <w:lvlText w:val="%4."/>
      <w:lvlJc w:val="left"/>
      <w:pPr>
        <w:ind w:left="2880" w:hanging="360"/>
      </w:pPr>
    </w:lvl>
    <w:lvl w:ilvl="4" w:tplc="9258C36E">
      <w:start w:val="1"/>
      <w:numFmt w:val="lowerLetter"/>
      <w:lvlText w:val="%5."/>
      <w:lvlJc w:val="left"/>
      <w:pPr>
        <w:ind w:left="3600" w:hanging="360"/>
      </w:pPr>
    </w:lvl>
    <w:lvl w:ilvl="5" w:tplc="D21AE044">
      <w:start w:val="1"/>
      <w:numFmt w:val="lowerRoman"/>
      <w:lvlText w:val="%6."/>
      <w:lvlJc w:val="right"/>
      <w:pPr>
        <w:ind w:left="4320" w:hanging="180"/>
      </w:pPr>
    </w:lvl>
    <w:lvl w:ilvl="6" w:tplc="1ECCD0A6">
      <w:start w:val="1"/>
      <w:numFmt w:val="decimal"/>
      <w:lvlText w:val="%7."/>
      <w:lvlJc w:val="left"/>
      <w:pPr>
        <w:ind w:left="5040" w:hanging="360"/>
      </w:pPr>
    </w:lvl>
    <w:lvl w:ilvl="7" w:tplc="0C46402A">
      <w:start w:val="1"/>
      <w:numFmt w:val="lowerLetter"/>
      <w:lvlText w:val="%8."/>
      <w:lvlJc w:val="left"/>
      <w:pPr>
        <w:ind w:left="5760" w:hanging="360"/>
      </w:pPr>
    </w:lvl>
    <w:lvl w:ilvl="8" w:tplc="DF56AB9C">
      <w:start w:val="1"/>
      <w:numFmt w:val="lowerRoman"/>
      <w:lvlText w:val="%9."/>
      <w:lvlJc w:val="right"/>
      <w:pPr>
        <w:ind w:left="6480" w:hanging="180"/>
      </w:pPr>
    </w:lvl>
  </w:abstractNum>
  <w:abstractNum w:abstractNumId="15">
    <w:nsid w:val="35F65A98"/>
    <w:multiLevelType w:val="multilevel"/>
    <w:tmpl w:val="07AEFD88"/>
    <w:lvl w:ilvl="0">
      <w:start w:val="1"/>
      <w:numFmt w:val="decimal"/>
      <w:lvlText w:val="%1."/>
      <w:lvlJc w:val="left"/>
      <w:pPr>
        <w:ind w:left="780" w:hanging="360"/>
      </w:pPr>
    </w:lvl>
    <w:lvl w:ilvl="1">
      <w:start w:val="3"/>
      <w:numFmt w:val="decimal"/>
      <w:isLgl/>
      <w:lvlText w:val="%1.%2."/>
      <w:lvlJc w:val="left"/>
      <w:pPr>
        <w:ind w:left="111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420" w:hanging="1800"/>
      </w:pPr>
      <w:rPr>
        <w:rFonts w:hint="default"/>
      </w:rPr>
    </w:lvl>
  </w:abstractNum>
  <w:abstractNum w:abstractNumId="16">
    <w:nsid w:val="3D0B2063"/>
    <w:multiLevelType w:val="hybridMultilevel"/>
    <w:tmpl w:val="6E423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EE50FC0"/>
    <w:multiLevelType w:val="hybridMultilevel"/>
    <w:tmpl w:val="6E423A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2865874"/>
    <w:multiLevelType w:val="multilevel"/>
    <w:tmpl w:val="DC4AC4CE"/>
    <w:lvl w:ilvl="0">
      <w:start w:val="25"/>
      <w:numFmt w:val="decimal"/>
      <w:lvlText w:val="%1."/>
      <w:lvlJc w:val="left"/>
      <w:pPr>
        <w:ind w:left="795" w:hanging="795"/>
      </w:pPr>
      <w:rPr>
        <w:rFonts w:ascii="Arial" w:hAnsi="Arial" w:cs="Arial" w:hint="default"/>
        <w:color w:val="000000" w:themeColor="text1"/>
        <w:sz w:val="36"/>
      </w:rPr>
    </w:lvl>
    <w:lvl w:ilvl="1">
      <w:start w:val="1"/>
      <w:numFmt w:val="decimal"/>
      <w:lvlText w:val="%1.%2."/>
      <w:lvlJc w:val="left"/>
      <w:pPr>
        <w:ind w:left="795" w:hanging="795"/>
      </w:pPr>
      <w:rPr>
        <w:rFonts w:ascii="Arial" w:hAnsi="Arial" w:cs="Arial" w:hint="default"/>
        <w:b w:val="0"/>
        <w:bCs w:val="0"/>
        <w:color w:val="000000" w:themeColor="text1"/>
        <w:sz w:val="24"/>
        <w:szCs w:val="24"/>
      </w:rPr>
    </w:lvl>
    <w:lvl w:ilvl="2">
      <w:start w:val="1"/>
      <w:numFmt w:val="decimal"/>
      <w:lvlText w:val="%1.%2.%3."/>
      <w:lvlJc w:val="left"/>
      <w:pPr>
        <w:ind w:left="795" w:hanging="795"/>
      </w:pPr>
      <w:rPr>
        <w:rFonts w:ascii="Arial" w:hAnsi="Arial" w:cs="Arial" w:hint="default"/>
        <w:color w:val="000000" w:themeColor="text1"/>
        <w:sz w:val="36"/>
      </w:rPr>
    </w:lvl>
    <w:lvl w:ilvl="3">
      <w:start w:val="1"/>
      <w:numFmt w:val="decimal"/>
      <w:lvlText w:val="%1.%2.%3.%4."/>
      <w:lvlJc w:val="left"/>
      <w:pPr>
        <w:ind w:left="795" w:hanging="795"/>
      </w:pPr>
      <w:rPr>
        <w:rFonts w:ascii="Arial" w:hAnsi="Arial" w:cs="Arial" w:hint="default"/>
        <w:color w:val="000000" w:themeColor="text1"/>
        <w:sz w:val="36"/>
      </w:rPr>
    </w:lvl>
    <w:lvl w:ilvl="4">
      <w:start w:val="1"/>
      <w:numFmt w:val="decimal"/>
      <w:lvlText w:val="%1.%2.%3.%4.%5."/>
      <w:lvlJc w:val="left"/>
      <w:pPr>
        <w:ind w:left="1080" w:hanging="1080"/>
      </w:pPr>
      <w:rPr>
        <w:rFonts w:ascii="Arial" w:hAnsi="Arial" w:cs="Arial" w:hint="default"/>
        <w:color w:val="000000" w:themeColor="text1"/>
        <w:sz w:val="36"/>
      </w:rPr>
    </w:lvl>
    <w:lvl w:ilvl="5">
      <w:start w:val="1"/>
      <w:numFmt w:val="decimal"/>
      <w:lvlText w:val="%1.%2.%3.%4.%5.%6."/>
      <w:lvlJc w:val="left"/>
      <w:pPr>
        <w:ind w:left="1080" w:hanging="1080"/>
      </w:pPr>
      <w:rPr>
        <w:rFonts w:ascii="Arial" w:hAnsi="Arial" w:cs="Arial" w:hint="default"/>
        <w:color w:val="000000" w:themeColor="text1"/>
        <w:sz w:val="36"/>
      </w:rPr>
    </w:lvl>
    <w:lvl w:ilvl="6">
      <w:start w:val="1"/>
      <w:numFmt w:val="decimal"/>
      <w:lvlText w:val="%1.%2.%3.%4.%5.%6.%7."/>
      <w:lvlJc w:val="left"/>
      <w:pPr>
        <w:ind w:left="1440" w:hanging="1440"/>
      </w:pPr>
      <w:rPr>
        <w:rFonts w:ascii="Arial" w:hAnsi="Arial" w:cs="Arial" w:hint="default"/>
        <w:color w:val="000000" w:themeColor="text1"/>
        <w:sz w:val="36"/>
      </w:rPr>
    </w:lvl>
    <w:lvl w:ilvl="7">
      <w:start w:val="1"/>
      <w:numFmt w:val="decimal"/>
      <w:lvlText w:val="%1.%2.%3.%4.%5.%6.%7.%8."/>
      <w:lvlJc w:val="left"/>
      <w:pPr>
        <w:ind w:left="1440" w:hanging="1440"/>
      </w:pPr>
      <w:rPr>
        <w:rFonts w:ascii="Arial" w:hAnsi="Arial" w:cs="Arial" w:hint="default"/>
        <w:color w:val="000000" w:themeColor="text1"/>
        <w:sz w:val="36"/>
      </w:rPr>
    </w:lvl>
    <w:lvl w:ilvl="8">
      <w:start w:val="1"/>
      <w:numFmt w:val="decimal"/>
      <w:lvlText w:val="%1.%2.%3.%4.%5.%6.%7.%8.%9."/>
      <w:lvlJc w:val="left"/>
      <w:pPr>
        <w:ind w:left="1800" w:hanging="1800"/>
      </w:pPr>
      <w:rPr>
        <w:rFonts w:ascii="Arial" w:hAnsi="Arial" w:cs="Arial" w:hint="default"/>
        <w:color w:val="000000" w:themeColor="text1"/>
        <w:sz w:val="36"/>
      </w:rPr>
    </w:lvl>
  </w:abstractNum>
  <w:abstractNum w:abstractNumId="19">
    <w:nsid w:val="44F83194"/>
    <w:multiLevelType w:val="hybridMultilevel"/>
    <w:tmpl w:val="D00A9514"/>
    <w:lvl w:ilvl="0" w:tplc="D96A45CA">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5EF2A72"/>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61C6BCC"/>
    <w:multiLevelType w:val="multilevel"/>
    <w:tmpl w:val="8508269A"/>
    <w:lvl w:ilvl="0">
      <w:start w:val="25"/>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49352DEA"/>
    <w:multiLevelType w:val="hybridMultilevel"/>
    <w:tmpl w:val="30325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FB63ED5"/>
    <w:multiLevelType w:val="hybridMultilevel"/>
    <w:tmpl w:val="2AAEE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1A593F"/>
    <w:multiLevelType w:val="multilevel"/>
    <w:tmpl w:val="3F087CFC"/>
    <w:lvl w:ilvl="0">
      <w:start w:val="25"/>
      <w:numFmt w:val="decimal"/>
      <w:lvlText w:val="%1."/>
      <w:lvlJc w:val="left"/>
      <w:pPr>
        <w:ind w:left="795" w:hanging="795"/>
      </w:pPr>
      <w:rPr>
        <w:rFonts w:ascii="Arial" w:hAnsi="Arial" w:cs="Arial" w:hint="default"/>
        <w:color w:val="000000" w:themeColor="text1"/>
        <w:sz w:val="36"/>
      </w:rPr>
    </w:lvl>
    <w:lvl w:ilvl="1">
      <w:start w:val="1"/>
      <w:numFmt w:val="decimal"/>
      <w:lvlText w:val="%1.%2."/>
      <w:lvlJc w:val="left"/>
      <w:pPr>
        <w:ind w:left="1155" w:hanging="795"/>
      </w:pPr>
      <w:rPr>
        <w:rFonts w:ascii="Arial" w:hAnsi="Arial" w:cs="Arial" w:hint="default"/>
        <w:color w:val="000000" w:themeColor="text1"/>
        <w:sz w:val="36"/>
      </w:rPr>
    </w:lvl>
    <w:lvl w:ilvl="2">
      <w:start w:val="1"/>
      <w:numFmt w:val="decimal"/>
      <w:lvlText w:val="%1.%2.%3."/>
      <w:lvlJc w:val="left"/>
      <w:pPr>
        <w:ind w:left="1515" w:hanging="795"/>
      </w:pPr>
      <w:rPr>
        <w:rFonts w:ascii="Arial" w:hAnsi="Arial" w:cs="Arial" w:hint="default"/>
        <w:color w:val="000000" w:themeColor="text1"/>
        <w:sz w:val="36"/>
      </w:rPr>
    </w:lvl>
    <w:lvl w:ilvl="3">
      <w:start w:val="1"/>
      <w:numFmt w:val="decimal"/>
      <w:lvlText w:val="%1.%2.%3.%4."/>
      <w:lvlJc w:val="left"/>
      <w:pPr>
        <w:ind w:left="1875" w:hanging="795"/>
      </w:pPr>
      <w:rPr>
        <w:rFonts w:ascii="Arial" w:hAnsi="Arial" w:cs="Arial" w:hint="default"/>
        <w:color w:val="000000" w:themeColor="text1"/>
        <w:sz w:val="36"/>
      </w:rPr>
    </w:lvl>
    <w:lvl w:ilvl="4">
      <w:start w:val="1"/>
      <w:numFmt w:val="decimal"/>
      <w:lvlText w:val="%1.%2.%3.%4.%5."/>
      <w:lvlJc w:val="left"/>
      <w:pPr>
        <w:ind w:left="2520" w:hanging="1080"/>
      </w:pPr>
      <w:rPr>
        <w:rFonts w:ascii="Arial" w:hAnsi="Arial" w:cs="Arial" w:hint="default"/>
        <w:color w:val="000000" w:themeColor="text1"/>
        <w:sz w:val="36"/>
      </w:rPr>
    </w:lvl>
    <w:lvl w:ilvl="5">
      <w:start w:val="1"/>
      <w:numFmt w:val="decimal"/>
      <w:lvlText w:val="%1.%2.%3.%4.%5.%6."/>
      <w:lvlJc w:val="left"/>
      <w:pPr>
        <w:ind w:left="2880" w:hanging="1080"/>
      </w:pPr>
      <w:rPr>
        <w:rFonts w:ascii="Arial" w:hAnsi="Arial" w:cs="Arial" w:hint="default"/>
        <w:color w:val="000000" w:themeColor="text1"/>
        <w:sz w:val="36"/>
      </w:rPr>
    </w:lvl>
    <w:lvl w:ilvl="6">
      <w:start w:val="1"/>
      <w:numFmt w:val="decimal"/>
      <w:lvlText w:val="%1.%2.%3.%4.%5.%6.%7."/>
      <w:lvlJc w:val="left"/>
      <w:pPr>
        <w:ind w:left="3600" w:hanging="1440"/>
      </w:pPr>
      <w:rPr>
        <w:rFonts w:ascii="Arial" w:hAnsi="Arial" w:cs="Arial" w:hint="default"/>
        <w:color w:val="000000" w:themeColor="text1"/>
        <w:sz w:val="36"/>
      </w:rPr>
    </w:lvl>
    <w:lvl w:ilvl="7">
      <w:start w:val="1"/>
      <w:numFmt w:val="decimal"/>
      <w:lvlText w:val="%1.%2.%3.%4.%5.%6.%7.%8."/>
      <w:lvlJc w:val="left"/>
      <w:pPr>
        <w:ind w:left="3960" w:hanging="1440"/>
      </w:pPr>
      <w:rPr>
        <w:rFonts w:ascii="Arial" w:hAnsi="Arial" w:cs="Arial" w:hint="default"/>
        <w:color w:val="000000" w:themeColor="text1"/>
        <w:sz w:val="36"/>
      </w:rPr>
    </w:lvl>
    <w:lvl w:ilvl="8">
      <w:start w:val="1"/>
      <w:numFmt w:val="decimal"/>
      <w:lvlText w:val="%1.%2.%3.%4.%5.%6.%7.%8.%9."/>
      <w:lvlJc w:val="left"/>
      <w:pPr>
        <w:ind w:left="4680" w:hanging="1800"/>
      </w:pPr>
      <w:rPr>
        <w:rFonts w:ascii="Arial" w:hAnsi="Arial" w:cs="Arial" w:hint="default"/>
        <w:color w:val="000000" w:themeColor="text1"/>
        <w:sz w:val="36"/>
      </w:rPr>
    </w:lvl>
  </w:abstractNum>
  <w:abstractNum w:abstractNumId="25">
    <w:nsid w:val="5AA94998"/>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B075503"/>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C600F04"/>
    <w:multiLevelType w:val="multilevel"/>
    <w:tmpl w:val="58926D1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E790421"/>
    <w:multiLevelType w:val="hybridMultilevel"/>
    <w:tmpl w:val="27C4E232"/>
    <w:lvl w:ilvl="0" w:tplc="3C26F8D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E24444"/>
    <w:multiLevelType w:val="hybridMultilevel"/>
    <w:tmpl w:val="104A32F4"/>
    <w:lvl w:ilvl="0" w:tplc="0EDEB8A2">
      <w:start w:val="1"/>
      <w:numFmt w:val="decimal"/>
      <w:lvlText w:val="%1)"/>
      <w:lvlJc w:val="left"/>
      <w:pPr>
        <w:ind w:left="720" w:hanging="360"/>
      </w:pPr>
      <w:rPr>
        <w:rFonts w:hint="default"/>
      </w:rPr>
    </w:lvl>
    <w:lvl w:ilvl="1" w:tplc="A87055B4" w:tentative="1">
      <w:start w:val="1"/>
      <w:numFmt w:val="lowerLetter"/>
      <w:lvlText w:val="%2."/>
      <w:lvlJc w:val="left"/>
      <w:pPr>
        <w:ind w:left="1440" w:hanging="360"/>
      </w:pPr>
    </w:lvl>
    <w:lvl w:ilvl="2" w:tplc="5B6A6C8E" w:tentative="1">
      <w:start w:val="1"/>
      <w:numFmt w:val="lowerRoman"/>
      <w:lvlText w:val="%3."/>
      <w:lvlJc w:val="right"/>
      <w:pPr>
        <w:ind w:left="2160" w:hanging="180"/>
      </w:pPr>
    </w:lvl>
    <w:lvl w:ilvl="3" w:tplc="EAEAC39A" w:tentative="1">
      <w:start w:val="1"/>
      <w:numFmt w:val="decimal"/>
      <w:lvlText w:val="%4."/>
      <w:lvlJc w:val="left"/>
      <w:pPr>
        <w:ind w:left="2880" w:hanging="360"/>
      </w:pPr>
    </w:lvl>
    <w:lvl w:ilvl="4" w:tplc="6CAC7486" w:tentative="1">
      <w:start w:val="1"/>
      <w:numFmt w:val="lowerLetter"/>
      <w:lvlText w:val="%5."/>
      <w:lvlJc w:val="left"/>
      <w:pPr>
        <w:ind w:left="3600" w:hanging="360"/>
      </w:pPr>
    </w:lvl>
    <w:lvl w:ilvl="5" w:tplc="B246B47C" w:tentative="1">
      <w:start w:val="1"/>
      <w:numFmt w:val="lowerRoman"/>
      <w:lvlText w:val="%6."/>
      <w:lvlJc w:val="right"/>
      <w:pPr>
        <w:ind w:left="4320" w:hanging="180"/>
      </w:pPr>
    </w:lvl>
    <w:lvl w:ilvl="6" w:tplc="6B3C3DBA" w:tentative="1">
      <w:start w:val="1"/>
      <w:numFmt w:val="decimal"/>
      <w:lvlText w:val="%7."/>
      <w:lvlJc w:val="left"/>
      <w:pPr>
        <w:ind w:left="5040" w:hanging="360"/>
      </w:pPr>
    </w:lvl>
    <w:lvl w:ilvl="7" w:tplc="79B21196" w:tentative="1">
      <w:start w:val="1"/>
      <w:numFmt w:val="lowerLetter"/>
      <w:lvlText w:val="%8."/>
      <w:lvlJc w:val="left"/>
      <w:pPr>
        <w:ind w:left="5760" w:hanging="360"/>
      </w:pPr>
    </w:lvl>
    <w:lvl w:ilvl="8" w:tplc="23FAB57A" w:tentative="1">
      <w:start w:val="1"/>
      <w:numFmt w:val="lowerRoman"/>
      <w:lvlText w:val="%9."/>
      <w:lvlJc w:val="right"/>
      <w:pPr>
        <w:ind w:left="6480" w:hanging="180"/>
      </w:pPr>
    </w:lvl>
  </w:abstractNum>
  <w:abstractNum w:abstractNumId="30">
    <w:nsid w:val="5FF20097"/>
    <w:multiLevelType w:val="hybridMultilevel"/>
    <w:tmpl w:val="96ACCD22"/>
    <w:lvl w:ilvl="0" w:tplc="E20CA0B8">
      <w:start w:val="1"/>
      <w:numFmt w:val="decimal"/>
      <w:lvlText w:val="%1."/>
      <w:lvlJc w:val="left"/>
      <w:pPr>
        <w:ind w:left="720" w:hanging="360"/>
      </w:pPr>
      <w:rPr>
        <w:rFonts w:hint="default"/>
      </w:rPr>
    </w:lvl>
    <w:lvl w:ilvl="1" w:tplc="2A9C2FEA" w:tentative="1">
      <w:start w:val="1"/>
      <w:numFmt w:val="lowerLetter"/>
      <w:lvlText w:val="%2."/>
      <w:lvlJc w:val="left"/>
      <w:pPr>
        <w:ind w:left="1440" w:hanging="360"/>
      </w:pPr>
    </w:lvl>
    <w:lvl w:ilvl="2" w:tplc="B33ED2E0" w:tentative="1">
      <w:start w:val="1"/>
      <w:numFmt w:val="lowerRoman"/>
      <w:lvlText w:val="%3."/>
      <w:lvlJc w:val="right"/>
      <w:pPr>
        <w:ind w:left="2160" w:hanging="180"/>
      </w:pPr>
    </w:lvl>
    <w:lvl w:ilvl="3" w:tplc="7466C7A4" w:tentative="1">
      <w:start w:val="1"/>
      <w:numFmt w:val="decimal"/>
      <w:lvlText w:val="%4."/>
      <w:lvlJc w:val="left"/>
      <w:pPr>
        <w:ind w:left="2880" w:hanging="360"/>
      </w:pPr>
    </w:lvl>
    <w:lvl w:ilvl="4" w:tplc="73C24558" w:tentative="1">
      <w:start w:val="1"/>
      <w:numFmt w:val="lowerLetter"/>
      <w:lvlText w:val="%5."/>
      <w:lvlJc w:val="left"/>
      <w:pPr>
        <w:ind w:left="3600" w:hanging="360"/>
      </w:pPr>
    </w:lvl>
    <w:lvl w:ilvl="5" w:tplc="B3B24F5A" w:tentative="1">
      <w:start w:val="1"/>
      <w:numFmt w:val="lowerRoman"/>
      <w:lvlText w:val="%6."/>
      <w:lvlJc w:val="right"/>
      <w:pPr>
        <w:ind w:left="4320" w:hanging="180"/>
      </w:pPr>
    </w:lvl>
    <w:lvl w:ilvl="6" w:tplc="BA7A940C" w:tentative="1">
      <w:start w:val="1"/>
      <w:numFmt w:val="decimal"/>
      <w:lvlText w:val="%7."/>
      <w:lvlJc w:val="left"/>
      <w:pPr>
        <w:ind w:left="5040" w:hanging="360"/>
      </w:pPr>
    </w:lvl>
    <w:lvl w:ilvl="7" w:tplc="06CC1A62" w:tentative="1">
      <w:start w:val="1"/>
      <w:numFmt w:val="lowerLetter"/>
      <w:lvlText w:val="%8."/>
      <w:lvlJc w:val="left"/>
      <w:pPr>
        <w:ind w:left="5760" w:hanging="360"/>
      </w:pPr>
    </w:lvl>
    <w:lvl w:ilvl="8" w:tplc="692C186A" w:tentative="1">
      <w:start w:val="1"/>
      <w:numFmt w:val="lowerRoman"/>
      <w:lvlText w:val="%9."/>
      <w:lvlJc w:val="right"/>
      <w:pPr>
        <w:ind w:left="6480" w:hanging="180"/>
      </w:pPr>
    </w:lvl>
  </w:abstractNum>
  <w:abstractNum w:abstractNumId="31">
    <w:nsid w:val="648F91C7"/>
    <w:multiLevelType w:val="hybridMultilevel"/>
    <w:tmpl w:val="FFFFFFFF"/>
    <w:lvl w:ilvl="0" w:tplc="0C40314E">
      <w:start w:val="1"/>
      <w:numFmt w:val="bullet"/>
      <w:lvlText w:val="-"/>
      <w:lvlJc w:val="left"/>
      <w:pPr>
        <w:ind w:left="720" w:hanging="360"/>
      </w:pPr>
      <w:rPr>
        <w:rFonts w:ascii="Aptos" w:hAnsi="Aptos" w:hint="default"/>
      </w:rPr>
    </w:lvl>
    <w:lvl w:ilvl="1" w:tplc="FCF03792">
      <w:start w:val="1"/>
      <w:numFmt w:val="bullet"/>
      <w:lvlText w:val="o"/>
      <w:lvlJc w:val="left"/>
      <w:pPr>
        <w:ind w:left="1440" w:hanging="360"/>
      </w:pPr>
      <w:rPr>
        <w:rFonts w:ascii="Courier New" w:hAnsi="Courier New" w:hint="default"/>
      </w:rPr>
    </w:lvl>
    <w:lvl w:ilvl="2" w:tplc="5D90B442">
      <w:start w:val="1"/>
      <w:numFmt w:val="bullet"/>
      <w:lvlText w:val=""/>
      <w:lvlJc w:val="left"/>
      <w:pPr>
        <w:ind w:left="2160" w:hanging="360"/>
      </w:pPr>
      <w:rPr>
        <w:rFonts w:ascii="Wingdings" w:hAnsi="Wingdings" w:hint="default"/>
      </w:rPr>
    </w:lvl>
    <w:lvl w:ilvl="3" w:tplc="D3A03584">
      <w:start w:val="1"/>
      <w:numFmt w:val="bullet"/>
      <w:lvlText w:val=""/>
      <w:lvlJc w:val="left"/>
      <w:pPr>
        <w:ind w:left="2880" w:hanging="360"/>
      </w:pPr>
      <w:rPr>
        <w:rFonts w:ascii="Symbol" w:hAnsi="Symbol" w:hint="default"/>
      </w:rPr>
    </w:lvl>
    <w:lvl w:ilvl="4" w:tplc="6C8CB412">
      <w:start w:val="1"/>
      <w:numFmt w:val="bullet"/>
      <w:lvlText w:val="o"/>
      <w:lvlJc w:val="left"/>
      <w:pPr>
        <w:ind w:left="3600" w:hanging="360"/>
      </w:pPr>
      <w:rPr>
        <w:rFonts w:ascii="Courier New" w:hAnsi="Courier New" w:hint="default"/>
      </w:rPr>
    </w:lvl>
    <w:lvl w:ilvl="5" w:tplc="9C9C8A14">
      <w:start w:val="1"/>
      <w:numFmt w:val="bullet"/>
      <w:lvlText w:val=""/>
      <w:lvlJc w:val="left"/>
      <w:pPr>
        <w:ind w:left="4320" w:hanging="360"/>
      </w:pPr>
      <w:rPr>
        <w:rFonts w:ascii="Wingdings" w:hAnsi="Wingdings" w:hint="default"/>
      </w:rPr>
    </w:lvl>
    <w:lvl w:ilvl="6" w:tplc="A1D6F6F6">
      <w:start w:val="1"/>
      <w:numFmt w:val="bullet"/>
      <w:lvlText w:val=""/>
      <w:lvlJc w:val="left"/>
      <w:pPr>
        <w:ind w:left="5040" w:hanging="360"/>
      </w:pPr>
      <w:rPr>
        <w:rFonts w:ascii="Symbol" w:hAnsi="Symbol" w:hint="default"/>
      </w:rPr>
    </w:lvl>
    <w:lvl w:ilvl="7" w:tplc="D50A9C0E">
      <w:start w:val="1"/>
      <w:numFmt w:val="bullet"/>
      <w:lvlText w:val="o"/>
      <w:lvlJc w:val="left"/>
      <w:pPr>
        <w:ind w:left="5760" w:hanging="360"/>
      </w:pPr>
      <w:rPr>
        <w:rFonts w:ascii="Courier New" w:hAnsi="Courier New" w:hint="default"/>
      </w:rPr>
    </w:lvl>
    <w:lvl w:ilvl="8" w:tplc="7260552E">
      <w:start w:val="1"/>
      <w:numFmt w:val="bullet"/>
      <w:lvlText w:val=""/>
      <w:lvlJc w:val="left"/>
      <w:pPr>
        <w:ind w:left="6480" w:hanging="360"/>
      </w:pPr>
      <w:rPr>
        <w:rFonts w:ascii="Wingdings" w:hAnsi="Wingdings" w:hint="default"/>
      </w:rPr>
    </w:lvl>
  </w:abstractNum>
  <w:abstractNum w:abstractNumId="32">
    <w:nsid w:val="6D4A0531"/>
    <w:multiLevelType w:val="hybridMultilevel"/>
    <w:tmpl w:val="629A168A"/>
    <w:lvl w:ilvl="0" w:tplc="29E8F3EC">
      <w:start w:val="1"/>
      <w:numFmt w:val="decimal"/>
      <w:lvlText w:val="(%1)"/>
      <w:lvlJc w:val="left"/>
      <w:pPr>
        <w:ind w:left="720" w:hanging="360"/>
      </w:pPr>
      <w:rPr>
        <w:rFonts w:ascii="Arial" w:eastAsia="Times New Roman"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6E87B75"/>
    <w:multiLevelType w:val="hybridMultilevel"/>
    <w:tmpl w:val="2826B504"/>
    <w:lvl w:ilvl="0" w:tplc="8F567D16">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402D0A"/>
    <w:multiLevelType w:val="hybridMultilevel"/>
    <w:tmpl w:val="7BD284FA"/>
    <w:lvl w:ilvl="0" w:tplc="DDA457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7E363DF8"/>
    <w:multiLevelType w:val="multilevel"/>
    <w:tmpl w:val="4636F31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E526CA3"/>
    <w:multiLevelType w:val="hybridMultilevel"/>
    <w:tmpl w:val="6F7C7E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F6351EB"/>
    <w:multiLevelType w:val="hybridMultilevel"/>
    <w:tmpl w:val="3BD01D0A"/>
    <w:lvl w:ilvl="0" w:tplc="1240A6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31"/>
  </w:num>
  <w:num w:numId="4">
    <w:abstractNumId w:val="23"/>
  </w:num>
  <w:num w:numId="5">
    <w:abstractNumId w:val="10"/>
  </w:num>
  <w:num w:numId="6">
    <w:abstractNumId w:val="20"/>
  </w:num>
  <w:num w:numId="7">
    <w:abstractNumId w:val="26"/>
  </w:num>
  <w:num w:numId="8">
    <w:abstractNumId w:val="13"/>
  </w:num>
  <w:num w:numId="9">
    <w:abstractNumId w:val="36"/>
  </w:num>
  <w:num w:numId="10">
    <w:abstractNumId w:val="9"/>
  </w:num>
  <w:num w:numId="11">
    <w:abstractNumId w:val="33"/>
  </w:num>
  <w:num w:numId="12">
    <w:abstractNumId w:val="29"/>
  </w:num>
  <w:num w:numId="13">
    <w:abstractNumId w:val="7"/>
  </w:num>
  <w:num w:numId="14">
    <w:abstractNumId w:val="15"/>
  </w:num>
  <w:num w:numId="15">
    <w:abstractNumId w:val="30"/>
  </w:num>
  <w:num w:numId="16">
    <w:abstractNumId w:val="34"/>
  </w:num>
  <w:num w:numId="17">
    <w:abstractNumId w:val="11"/>
  </w:num>
  <w:num w:numId="18">
    <w:abstractNumId w:val="19"/>
  </w:num>
  <w:num w:numId="19">
    <w:abstractNumId w:val="32"/>
  </w:num>
  <w:num w:numId="20">
    <w:abstractNumId w:val="35"/>
  </w:num>
  <w:num w:numId="21">
    <w:abstractNumId w:val="5"/>
  </w:num>
  <w:num w:numId="22">
    <w:abstractNumId w:val="22"/>
  </w:num>
  <w:num w:numId="23">
    <w:abstractNumId w:val="3"/>
  </w:num>
  <w:num w:numId="24">
    <w:abstractNumId w:val="4"/>
  </w:num>
  <w:num w:numId="25">
    <w:abstractNumId w:val="25"/>
  </w:num>
  <w:num w:numId="26">
    <w:abstractNumId w:val="12"/>
  </w:num>
  <w:num w:numId="27">
    <w:abstractNumId w:val="17"/>
  </w:num>
  <w:num w:numId="28">
    <w:abstractNumId w:val="0"/>
  </w:num>
  <w:num w:numId="29">
    <w:abstractNumId w:val="24"/>
  </w:num>
  <w:num w:numId="30">
    <w:abstractNumId w:val="18"/>
  </w:num>
  <w:num w:numId="31">
    <w:abstractNumId w:val="27"/>
  </w:num>
  <w:num w:numId="32">
    <w:abstractNumId w:val="1"/>
  </w:num>
  <w:num w:numId="33">
    <w:abstractNumId w:val="37"/>
  </w:num>
  <w:num w:numId="34">
    <w:abstractNumId w:val="28"/>
  </w:num>
  <w:num w:numId="35">
    <w:abstractNumId w:val="16"/>
  </w:num>
  <w:num w:numId="36">
    <w:abstractNumId w:val="2"/>
  </w:num>
  <w:num w:numId="37">
    <w:abstractNumId w:val="21"/>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footnotePr>
    <w:footnote w:id="-1"/>
    <w:footnote w:id="0"/>
    <w:footnote w:id="1"/>
  </w:footnotePr>
  <w:endnotePr>
    <w:endnote w:id="-1"/>
    <w:endnote w:id="0"/>
    <w:endnote w:id="1"/>
  </w:endnotePr>
  <w:compat/>
  <w:rsids>
    <w:rsidRoot w:val="00471644"/>
    <w:rsid w:val="00000E43"/>
    <w:rsid w:val="00002630"/>
    <w:rsid w:val="000378BA"/>
    <w:rsid w:val="000430F1"/>
    <w:rsid w:val="000465F2"/>
    <w:rsid w:val="0004706E"/>
    <w:rsid w:val="00052D67"/>
    <w:rsid w:val="00053796"/>
    <w:rsid w:val="00056D47"/>
    <w:rsid w:val="00060248"/>
    <w:rsid w:val="000623C4"/>
    <w:rsid w:val="00066D91"/>
    <w:rsid w:val="00073D73"/>
    <w:rsid w:val="00077F58"/>
    <w:rsid w:val="00086ECE"/>
    <w:rsid w:val="0009036B"/>
    <w:rsid w:val="00093D8F"/>
    <w:rsid w:val="000A1491"/>
    <w:rsid w:val="000C6343"/>
    <w:rsid w:val="000F52DA"/>
    <w:rsid w:val="000F713F"/>
    <w:rsid w:val="00100A53"/>
    <w:rsid w:val="00107F40"/>
    <w:rsid w:val="00111191"/>
    <w:rsid w:val="00113134"/>
    <w:rsid w:val="001410E4"/>
    <w:rsid w:val="00146F12"/>
    <w:rsid w:val="001546ED"/>
    <w:rsid w:val="00157EDD"/>
    <w:rsid w:val="00160319"/>
    <w:rsid w:val="001623DE"/>
    <w:rsid w:val="00163E3F"/>
    <w:rsid w:val="0016618B"/>
    <w:rsid w:val="00167F4A"/>
    <w:rsid w:val="001700DB"/>
    <w:rsid w:val="001742DA"/>
    <w:rsid w:val="00176FD7"/>
    <w:rsid w:val="001801DA"/>
    <w:rsid w:val="0019278D"/>
    <w:rsid w:val="00193716"/>
    <w:rsid w:val="00194D60"/>
    <w:rsid w:val="00195AEB"/>
    <w:rsid w:val="001A24F1"/>
    <w:rsid w:val="001A68B0"/>
    <w:rsid w:val="001A7E34"/>
    <w:rsid w:val="001B0E5F"/>
    <w:rsid w:val="001B2C89"/>
    <w:rsid w:val="001B3085"/>
    <w:rsid w:val="001B752E"/>
    <w:rsid w:val="001C762E"/>
    <w:rsid w:val="001D0858"/>
    <w:rsid w:val="001D1ADB"/>
    <w:rsid w:val="001D4A69"/>
    <w:rsid w:val="001E081C"/>
    <w:rsid w:val="001E18A5"/>
    <w:rsid w:val="001E1A67"/>
    <w:rsid w:val="001F4455"/>
    <w:rsid w:val="00202B6D"/>
    <w:rsid w:val="00205738"/>
    <w:rsid w:val="002061AE"/>
    <w:rsid w:val="0020667F"/>
    <w:rsid w:val="0021540D"/>
    <w:rsid w:val="00216CFF"/>
    <w:rsid w:val="002315EA"/>
    <w:rsid w:val="00236B4E"/>
    <w:rsid w:val="00246358"/>
    <w:rsid w:val="00246513"/>
    <w:rsid w:val="002619ED"/>
    <w:rsid w:val="00263333"/>
    <w:rsid w:val="0028661A"/>
    <w:rsid w:val="0029539E"/>
    <w:rsid w:val="00295BDB"/>
    <w:rsid w:val="00297312"/>
    <w:rsid w:val="002A00DE"/>
    <w:rsid w:val="002A284F"/>
    <w:rsid w:val="002A6474"/>
    <w:rsid w:val="002A6C9E"/>
    <w:rsid w:val="002A7613"/>
    <w:rsid w:val="002C57E2"/>
    <w:rsid w:val="002C60DD"/>
    <w:rsid w:val="002D1C03"/>
    <w:rsid w:val="002D2E74"/>
    <w:rsid w:val="002D6077"/>
    <w:rsid w:val="002E1754"/>
    <w:rsid w:val="002E227C"/>
    <w:rsid w:val="002E5DA8"/>
    <w:rsid w:val="002F5CEB"/>
    <w:rsid w:val="002F7BD5"/>
    <w:rsid w:val="003046CC"/>
    <w:rsid w:val="003049C9"/>
    <w:rsid w:val="003120D8"/>
    <w:rsid w:val="00317BE0"/>
    <w:rsid w:val="0032479D"/>
    <w:rsid w:val="003300D1"/>
    <w:rsid w:val="00332CE9"/>
    <w:rsid w:val="00351A85"/>
    <w:rsid w:val="00362294"/>
    <w:rsid w:val="00363027"/>
    <w:rsid w:val="0038055F"/>
    <w:rsid w:val="003A0F86"/>
    <w:rsid w:val="003A1C8D"/>
    <w:rsid w:val="003A458E"/>
    <w:rsid w:val="003B7851"/>
    <w:rsid w:val="003B7920"/>
    <w:rsid w:val="003BB961"/>
    <w:rsid w:val="003C2E23"/>
    <w:rsid w:val="003D0BF6"/>
    <w:rsid w:val="003D4B6C"/>
    <w:rsid w:val="003E0A62"/>
    <w:rsid w:val="003E2E94"/>
    <w:rsid w:val="003E47BA"/>
    <w:rsid w:val="003E6CCD"/>
    <w:rsid w:val="003F3EB4"/>
    <w:rsid w:val="003F8962"/>
    <w:rsid w:val="00403157"/>
    <w:rsid w:val="00403DAF"/>
    <w:rsid w:val="004074CB"/>
    <w:rsid w:val="00414F06"/>
    <w:rsid w:val="00422C39"/>
    <w:rsid w:val="00423E33"/>
    <w:rsid w:val="00424D2B"/>
    <w:rsid w:val="00427A43"/>
    <w:rsid w:val="00432802"/>
    <w:rsid w:val="00437149"/>
    <w:rsid w:val="00440B6A"/>
    <w:rsid w:val="00447F31"/>
    <w:rsid w:val="004533B4"/>
    <w:rsid w:val="0045523F"/>
    <w:rsid w:val="00455E00"/>
    <w:rsid w:val="00457DD7"/>
    <w:rsid w:val="0046296C"/>
    <w:rsid w:val="0046522E"/>
    <w:rsid w:val="00471644"/>
    <w:rsid w:val="00475A07"/>
    <w:rsid w:val="00487A42"/>
    <w:rsid w:val="004A44F1"/>
    <w:rsid w:val="004A492C"/>
    <w:rsid w:val="004A4E4E"/>
    <w:rsid w:val="004B7D0C"/>
    <w:rsid w:val="004C7F3A"/>
    <w:rsid w:val="004CD27B"/>
    <w:rsid w:val="004D5FB2"/>
    <w:rsid w:val="004D5FF9"/>
    <w:rsid w:val="004E5DC9"/>
    <w:rsid w:val="004F14FA"/>
    <w:rsid w:val="004F5DAD"/>
    <w:rsid w:val="004F72F7"/>
    <w:rsid w:val="00504508"/>
    <w:rsid w:val="00522B10"/>
    <w:rsid w:val="00523EBB"/>
    <w:rsid w:val="00524B49"/>
    <w:rsid w:val="00534B61"/>
    <w:rsid w:val="005359A1"/>
    <w:rsid w:val="00536C07"/>
    <w:rsid w:val="00537882"/>
    <w:rsid w:val="00546672"/>
    <w:rsid w:val="00546933"/>
    <w:rsid w:val="0055209B"/>
    <w:rsid w:val="0055647B"/>
    <w:rsid w:val="00556E15"/>
    <w:rsid w:val="00562E50"/>
    <w:rsid w:val="00577298"/>
    <w:rsid w:val="0059206D"/>
    <w:rsid w:val="005941DB"/>
    <w:rsid w:val="0059484A"/>
    <w:rsid w:val="005A0C61"/>
    <w:rsid w:val="005A2EBC"/>
    <w:rsid w:val="005A689D"/>
    <w:rsid w:val="005B0FD4"/>
    <w:rsid w:val="005B7300"/>
    <w:rsid w:val="005C66AB"/>
    <w:rsid w:val="005C7E40"/>
    <w:rsid w:val="005E086C"/>
    <w:rsid w:val="006108B5"/>
    <w:rsid w:val="00616B56"/>
    <w:rsid w:val="00622E99"/>
    <w:rsid w:val="0062567D"/>
    <w:rsid w:val="0063533E"/>
    <w:rsid w:val="00640DF7"/>
    <w:rsid w:val="00646BDB"/>
    <w:rsid w:val="006516E1"/>
    <w:rsid w:val="006523F9"/>
    <w:rsid w:val="00673C75"/>
    <w:rsid w:val="00677C37"/>
    <w:rsid w:val="00681B4E"/>
    <w:rsid w:val="006874D4"/>
    <w:rsid w:val="006B311B"/>
    <w:rsid w:val="006B37ED"/>
    <w:rsid w:val="006C6DC7"/>
    <w:rsid w:val="006D1EAF"/>
    <w:rsid w:val="006D4140"/>
    <w:rsid w:val="006E3A3B"/>
    <w:rsid w:val="006E41AF"/>
    <w:rsid w:val="006F4D3D"/>
    <w:rsid w:val="006F5140"/>
    <w:rsid w:val="007030B1"/>
    <w:rsid w:val="0071571D"/>
    <w:rsid w:val="00737164"/>
    <w:rsid w:val="0074042F"/>
    <w:rsid w:val="00741E94"/>
    <w:rsid w:val="007518F4"/>
    <w:rsid w:val="007532CC"/>
    <w:rsid w:val="00763542"/>
    <w:rsid w:val="0076424E"/>
    <w:rsid w:val="00774E54"/>
    <w:rsid w:val="007822CE"/>
    <w:rsid w:val="00783118"/>
    <w:rsid w:val="007909FA"/>
    <w:rsid w:val="00791604"/>
    <w:rsid w:val="00791863"/>
    <w:rsid w:val="00794256"/>
    <w:rsid w:val="007A5EE0"/>
    <w:rsid w:val="007B7276"/>
    <w:rsid w:val="007C0827"/>
    <w:rsid w:val="007C1E26"/>
    <w:rsid w:val="007C4365"/>
    <w:rsid w:val="007E11D1"/>
    <w:rsid w:val="007E41AD"/>
    <w:rsid w:val="007F14BB"/>
    <w:rsid w:val="007F5DB7"/>
    <w:rsid w:val="008059B1"/>
    <w:rsid w:val="00814531"/>
    <w:rsid w:val="008266BF"/>
    <w:rsid w:val="00827698"/>
    <w:rsid w:val="008319FF"/>
    <w:rsid w:val="00832228"/>
    <w:rsid w:val="00834342"/>
    <w:rsid w:val="00835EF8"/>
    <w:rsid w:val="00840930"/>
    <w:rsid w:val="00841764"/>
    <w:rsid w:val="00845CC0"/>
    <w:rsid w:val="008500E2"/>
    <w:rsid w:val="00851E49"/>
    <w:rsid w:val="00862155"/>
    <w:rsid w:val="0086291C"/>
    <w:rsid w:val="008702C2"/>
    <w:rsid w:val="00873D9C"/>
    <w:rsid w:val="0087543F"/>
    <w:rsid w:val="00876872"/>
    <w:rsid w:val="00884C96"/>
    <w:rsid w:val="00886D56"/>
    <w:rsid w:val="00896E84"/>
    <w:rsid w:val="008A1C32"/>
    <w:rsid w:val="008B5435"/>
    <w:rsid w:val="008B7DE8"/>
    <w:rsid w:val="008C228F"/>
    <w:rsid w:val="008C2FF5"/>
    <w:rsid w:val="008C6A9D"/>
    <w:rsid w:val="008E6F0A"/>
    <w:rsid w:val="008F5FB4"/>
    <w:rsid w:val="00902D26"/>
    <w:rsid w:val="00913D31"/>
    <w:rsid w:val="00914E95"/>
    <w:rsid w:val="00915ACD"/>
    <w:rsid w:val="00915EE1"/>
    <w:rsid w:val="00916676"/>
    <w:rsid w:val="0092396F"/>
    <w:rsid w:val="00925D26"/>
    <w:rsid w:val="00926CF8"/>
    <w:rsid w:val="00933CBC"/>
    <w:rsid w:val="009409E1"/>
    <w:rsid w:val="009444A5"/>
    <w:rsid w:val="0094680E"/>
    <w:rsid w:val="00956DD5"/>
    <w:rsid w:val="00960559"/>
    <w:rsid w:val="00964C57"/>
    <w:rsid w:val="00977766"/>
    <w:rsid w:val="00981E7F"/>
    <w:rsid w:val="00983BC0"/>
    <w:rsid w:val="009865A1"/>
    <w:rsid w:val="00991BED"/>
    <w:rsid w:val="00992261"/>
    <w:rsid w:val="009929C5"/>
    <w:rsid w:val="00994B3A"/>
    <w:rsid w:val="009972B4"/>
    <w:rsid w:val="009A3A9B"/>
    <w:rsid w:val="009B153C"/>
    <w:rsid w:val="009B2A5D"/>
    <w:rsid w:val="009C2677"/>
    <w:rsid w:val="009C75A5"/>
    <w:rsid w:val="009C78A4"/>
    <w:rsid w:val="009D18AA"/>
    <w:rsid w:val="009D7ED8"/>
    <w:rsid w:val="009E0F7E"/>
    <w:rsid w:val="009E23E2"/>
    <w:rsid w:val="009E3289"/>
    <w:rsid w:val="00A001CE"/>
    <w:rsid w:val="00A01C1E"/>
    <w:rsid w:val="00A04158"/>
    <w:rsid w:val="00A11E01"/>
    <w:rsid w:val="00A16E26"/>
    <w:rsid w:val="00A22174"/>
    <w:rsid w:val="00A238EF"/>
    <w:rsid w:val="00A34B07"/>
    <w:rsid w:val="00A4541E"/>
    <w:rsid w:val="00A46EB1"/>
    <w:rsid w:val="00A5016D"/>
    <w:rsid w:val="00A612BA"/>
    <w:rsid w:val="00A700FE"/>
    <w:rsid w:val="00A71C8A"/>
    <w:rsid w:val="00A771D5"/>
    <w:rsid w:val="00A80640"/>
    <w:rsid w:val="00A82771"/>
    <w:rsid w:val="00A9140E"/>
    <w:rsid w:val="00A92C88"/>
    <w:rsid w:val="00A9711E"/>
    <w:rsid w:val="00AA01EA"/>
    <w:rsid w:val="00AA42B1"/>
    <w:rsid w:val="00AB0684"/>
    <w:rsid w:val="00AB26FD"/>
    <w:rsid w:val="00AB5DB0"/>
    <w:rsid w:val="00AC3694"/>
    <w:rsid w:val="00AC5ECC"/>
    <w:rsid w:val="00AD39D6"/>
    <w:rsid w:val="00AD3FF4"/>
    <w:rsid w:val="00AD4F9A"/>
    <w:rsid w:val="00AE210F"/>
    <w:rsid w:val="00AE2F08"/>
    <w:rsid w:val="00AE3ED9"/>
    <w:rsid w:val="00AE4E24"/>
    <w:rsid w:val="00AF5EBF"/>
    <w:rsid w:val="00AF634E"/>
    <w:rsid w:val="00B05C90"/>
    <w:rsid w:val="00B14D68"/>
    <w:rsid w:val="00B15250"/>
    <w:rsid w:val="00B15D64"/>
    <w:rsid w:val="00B268F5"/>
    <w:rsid w:val="00B357A0"/>
    <w:rsid w:val="00B50E2E"/>
    <w:rsid w:val="00B51DED"/>
    <w:rsid w:val="00B620BD"/>
    <w:rsid w:val="00B624D6"/>
    <w:rsid w:val="00B64AED"/>
    <w:rsid w:val="00B72D58"/>
    <w:rsid w:val="00B746F2"/>
    <w:rsid w:val="00B83B34"/>
    <w:rsid w:val="00B94E01"/>
    <w:rsid w:val="00B9561C"/>
    <w:rsid w:val="00BA435D"/>
    <w:rsid w:val="00BB019B"/>
    <w:rsid w:val="00BD34EF"/>
    <w:rsid w:val="00BD4AAC"/>
    <w:rsid w:val="00BE6145"/>
    <w:rsid w:val="00BF391D"/>
    <w:rsid w:val="00C009E6"/>
    <w:rsid w:val="00C07B38"/>
    <w:rsid w:val="00C2409A"/>
    <w:rsid w:val="00C2545A"/>
    <w:rsid w:val="00C32AFF"/>
    <w:rsid w:val="00C40D14"/>
    <w:rsid w:val="00C41738"/>
    <w:rsid w:val="00C517DB"/>
    <w:rsid w:val="00C51D11"/>
    <w:rsid w:val="00C53C74"/>
    <w:rsid w:val="00C7216C"/>
    <w:rsid w:val="00C74264"/>
    <w:rsid w:val="00C864EA"/>
    <w:rsid w:val="00C87AB2"/>
    <w:rsid w:val="00C9066D"/>
    <w:rsid w:val="00C90D17"/>
    <w:rsid w:val="00C91D66"/>
    <w:rsid w:val="00C935FD"/>
    <w:rsid w:val="00CA1AB6"/>
    <w:rsid w:val="00CA31F6"/>
    <w:rsid w:val="00CA77FB"/>
    <w:rsid w:val="00CA78BD"/>
    <w:rsid w:val="00CB0BEE"/>
    <w:rsid w:val="00CB6357"/>
    <w:rsid w:val="00CB6558"/>
    <w:rsid w:val="00CB6898"/>
    <w:rsid w:val="00CC3138"/>
    <w:rsid w:val="00CD1368"/>
    <w:rsid w:val="00CD4458"/>
    <w:rsid w:val="00CE4972"/>
    <w:rsid w:val="00CF187A"/>
    <w:rsid w:val="00CF42A9"/>
    <w:rsid w:val="00CF545F"/>
    <w:rsid w:val="00D04F85"/>
    <w:rsid w:val="00D07CA9"/>
    <w:rsid w:val="00D10E78"/>
    <w:rsid w:val="00D1101E"/>
    <w:rsid w:val="00D1568D"/>
    <w:rsid w:val="00D15A33"/>
    <w:rsid w:val="00D230EF"/>
    <w:rsid w:val="00D24DC4"/>
    <w:rsid w:val="00D27CB9"/>
    <w:rsid w:val="00D33B92"/>
    <w:rsid w:val="00D44E0C"/>
    <w:rsid w:val="00D57C30"/>
    <w:rsid w:val="00D5BF4E"/>
    <w:rsid w:val="00D668B6"/>
    <w:rsid w:val="00D72050"/>
    <w:rsid w:val="00D7443F"/>
    <w:rsid w:val="00D775F4"/>
    <w:rsid w:val="00D853DC"/>
    <w:rsid w:val="00D867FF"/>
    <w:rsid w:val="00D9030C"/>
    <w:rsid w:val="00D932A6"/>
    <w:rsid w:val="00DE524C"/>
    <w:rsid w:val="00DF0F8D"/>
    <w:rsid w:val="00DF3184"/>
    <w:rsid w:val="00E008E1"/>
    <w:rsid w:val="00E15BF9"/>
    <w:rsid w:val="00E1751C"/>
    <w:rsid w:val="00E21DDB"/>
    <w:rsid w:val="00E34A12"/>
    <w:rsid w:val="00E37D49"/>
    <w:rsid w:val="00E41CEA"/>
    <w:rsid w:val="00E503F5"/>
    <w:rsid w:val="00E51EF3"/>
    <w:rsid w:val="00E61025"/>
    <w:rsid w:val="00E62DD4"/>
    <w:rsid w:val="00E70525"/>
    <w:rsid w:val="00E722C6"/>
    <w:rsid w:val="00E80CEF"/>
    <w:rsid w:val="00E94494"/>
    <w:rsid w:val="00E95B3E"/>
    <w:rsid w:val="00EA2109"/>
    <w:rsid w:val="00EA46CC"/>
    <w:rsid w:val="00EA72CC"/>
    <w:rsid w:val="00EB0539"/>
    <w:rsid w:val="00EB0C9D"/>
    <w:rsid w:val="00EB2F62"/>
    <w:rsid w:val="00EB5B88"/>
    <w:rsid w:val="00EC66EC"/>
    <w:rsid w:val="00EC6AEC"/>
    <w:rsid w:val="00EC7075"/>
    <w:rsid w:val="00ED3927"/>
    <w:rsid w:val="00F01D20"/>
    <w:rsid w:val="00F02C29"/>
    <w:rsid w:val="00F05D32"/>
    <w:rsid w:val="00F066AD"/>
    <w:rsid w:val="00F1040D"/>
    <w:rsid w:val="00F12234"/>
    <w:rsid w:val="00F1792F"/>
    <w:rsid w:val="00F2723D"/>
    <w:rsid w:val="00F3160E"/>
    <w:rsid w:val="00F36525"/>
    <w:rsid w:val="00F47180"/>
    <w:rsid w:val="00F524E3"/>
    <w:rsid w:val="00F52B5E"/>
    <w:rsid w:val="00F55334"/>
    <w:rsid w:val="00F55E90"/>
    <w:rsid w:val="00F5753C"/>
    <w:rsid w:val="00F7021E"/>
    <w:rsid w:val="00F71C9F"/>
    <w:rsid w:val="00F72CF1"/>
    <w:rsid w:val="00F738E9"/>
    <w:rsid w:val="00F83BA8"/>
    <w:rsid w:val="00F90C77"/>
    <w:rsid w:val="00FA6FC9"/>
    <w:rsid w:val="00FB01B9"/>
    <w:rsid w:val="00FC23B8"/>
    <w:rsid w:val="00FC58D1"/>
    <w:rsid w:val="00FD1E45"/>
    <w:rsid w:val="00FD4E3D"/>
    <w:rsid w:val="00FD7174"/>
    <w:rsid w:val="00FD71CE"/>
    <w:rsid w:val="00FE3EF2"/>
    <w:rsid w:val="00FE77F9"/>
    <w:rsid w:val="00FE7B40"/>
    <w:rsid w:val="00FF153A"/>
    <w:rsid w:val="00FF2B76"/>
    <w:rsid w:val="00FF57C8"/>
    <w:rsid w:val="0197BEE1"/>
    <w:rsid w:val="01F3FB9F"/>
    <w:rsid w:val="028EC476"/>
    <w:rsid w:val="029ABB29"/>
    <w:rsid w:val="02E18284"/>
    <w:rsid w:val="033AC791"/>
    <w:rsid w:val="033AF034"/>
    <w:rsid w:val="034D91C9"/>
    <w:rsid w:val="0385F7DA"/>
    <w:rsid w:val="03FEDDB0"/>
    <w:rsid w:val="0425D4D7"/>
    <w:rsid w:val="042AB9AF"/>
    <w:rsid w:val="04467D76"/>
    <w:rsid w:val="046351C7"/>
    <w:rsid w:val="046DC46F"/>
    <w:rsid w:val="04EB326C"/>
    <w:rsid w:val="04ED3C3F"/>
    <w:rsid w:val="0593DF9B"/>
    <w:rsid w:val="05B53A02"/>
    <w:rsid w:val="05E2B411"/>
    <w:rsid w:val="062648A0"/>
    <w:rsid w:val="063A5834"/>
    <w:rsid w:val="06C06C17"/>
    <w:rsid w:val="06DF74BA"/>
    <w:rsid w:val="06FE5044"/>
    <w:rsid w:val="076281E9"/>
    <w:rsid w:val="079BEF9B"/>
    <w:rsid w:val="07A34C2A"/>
    <w:rsid w:val="087BF49A"/>
    <w:rsid w:val="0916ADBD"/>
    <w:rsid w:val="09382236"/>
    <w:rsid w:val="0944AA54"/>
    <w:rsid w:val="09897390"/>
    <w:rsid w:val="09AC4E1A"/>
    <w:rsid w:val="09C11422"/>
    <w:rsid w:val="0A2D6472"/>
    <w:rsid w:val="0A342A8A"/>
    <w:rsid w:val="0A87D5ED"/>
    <w:rsid w:val="0A908F6E"/>
    <w:rsid w:val="0B0946BF"/>
    <w:rsid w:val="0B1F7800"/>
    <w:rsid w:val="0BF7D44A"/>
    <w:rsid w:val="0C0FD441"/>
    <w:rsid w:val="0C1C102E"/>
    <w:rsid w:val="0C60B559"/>
    <w:rsid w:val="0C91BD4C"/>
    <w:rsid w:val="0CDA7A36"/>
    <w:rsid w:val="0CF1320C"/>
    <w:rsid w:val="0D20C0EA"/>
    <w:rsid w:val="0D26EA53"/>
    <w:rsid w:val="0D287E12"/>
    <w:rsid w:val="0D36B56C"/>
    <w:rsid w:val="0DAF9B90"/>
    <w:rsid w:val="0E397015"/>
    <w:rsid w:val="0E7A81E3"/>
    <w:rsid w:val="0EAD1A79"/>
    <w:rsid w:val="0F8BD5EC"/>
    <w:rsid w:val="0FD08E1B"/>
    <w:rsid w:val="0FE93157"/>
    <w:rsid w:val="104D623B"/>
    <w:rsid w:val="10B15A38"/>
    <w:rsid w:val="10B4977A"/>
    <w:rsid w:val="1113142E"/>
    <w:rsid w:val="1123AA15"/>
    <w:rsid w:val="11716553"/>
    <w:rsid w:val="11BE1DB5"/>
    <w:rsid w:val="11D59577"/>
    <w:rsid w:val="11E5D09B"/>
    <w:rsid w:val="126314CA"/>
    <w:rsid w:val="12B6F6CD"/>
    <w:rsid w:val="12ECCD97"/>
    <w:rsid w:val="12F999B1"/>
    <w:rsid w:val="143EEFFE"/>
    <w:rsid w:val="14B0BD6C"/>
    <w:rsid w:val="14CF0916"/>
    <w:rsid w:val="14F07204"/>
    <w:rsid w:val="15FB9520"/>
    <w:rsid w:val="162288EB"/>
    <w:rsid w:val="16487BF3"/>
    <w:rsid w:val="1660E80F"/>
    <w:rsid w:val="166170F9"/>
    <w:rsid w:val="168C5EF4"/>
    <w:rsid w:val="169118B2"/>
    <w:rsid w:val="1695759D"/>
    <w:rsid w:val="16C46DE2"/>
    <w:rsid w:val="1724B6B0"/>
    <w:rsid w:val="176028FB"/>
    <w:rsid w:val="17B50642"/>
    <w:rsid w:val="18007691"/>
    <w:rsid w:val="182EC559"/>
    <w:rsid w:val="18BB6313"/>
    <w:rsid w:val="19434A55"/>
    <w:rsid w:val="1977E57A"/>
    <w:rsid w:val="19A3343A"/>
    <w:rsid w:val="1A24D12C"/>
    <w:rsid w:val="1A3344D3"/>
    <w:rsid w:val="1A35BC48"/>
    <w:rsid w:val="1A47B105"/>
    <w:rsid w:val="1A672B3A"/>
    <w:rsid w:val="1A6E3A09"/>
    <w:rsid w:val="1AF89B9B"/>
    <w:rsid w:val="1B4D21F7"/>
    <w:rsid w:val="1B6581FB"/>
    <w:rsid w:val="1BB43E0F"/>
    <w:rsid w:val="1BE40CA5"/>
    <w:rsid w:val="1C173685"/>
    <w:rsid w:val="1C47C3CB"/>
    <w:rsid w:val="1C4E13D5"/>
    <w:rsid w:val="1C77561C"/>
    <w:rsid w:val="1C8C2046"/>
    <w:rsid w:val="1CB44ACF"/>
    <w:rsid w:val="1CD8CA3F"/>
    <w:rsid w:val="1D044824"/>
    <w:rsid w:val="1D319BFB"/>
    <w:rsid w:val="1D63FD85"/>
    <w:rsid w:val="1DA4390E"/>
    <w:rsid w:val="1DEDFB5F"/>
    <w:rsid w:val="1E1F12DB"/>
    <w:rsid w:val="1F03DF53"/>
    <w:rsid w:val="209B22F3"/>
    <w:rsid w:val="20B38E16"/>
    <w:rsid w:val="20D76C63"/>
    <w:rsid w:val="21411B94"/>
    <w:rsid w:val="215B17EB"/>
    <w:rsid w:val="215D1290"/>
    <w:rsid w:val="21F3463C"/>
    <w:rsid w:val="21FC58A1"/>
    <w:rsid w:val="22201AC0"/>
    <w:rsid w:val="2230116C"/>
    <w:rsid w:val="22A9893E"/>
    <w:rsid w:val="22C245AD"/>
    <w:rsid w:val="22D9D408"/>
    <w:rsid w:val="2336E0E2"/>
    <w:rsid w:val="2338B85D"/>
    <w:rsid w:val="2357EF97"/>
    <w:rsid w:val="23B5A6D3"/>
    <w:rsid w:val="23FAB53E"/>
    <w:rsid w:val="2479C117"/>
    <w:rsid w:val="248D465D"/>
    <w:rsid w:val="24B242F9"/>
    <w:rsid w:val="24C68C70"/>
    <w:rsid w:val="24EA0AF1"/>
    <w:rsid w:val="2502B59E"/>
    <w:rsid w:val="2503DD6A"/>
    <w:rsid w:val="255BD839"/>
    <w:rsid w:val="25BDEEF9"/>
    <w:rsid w:val="25EA24BE"/>
    <w:rsid w:val="25F2C342"/>
    <w:rsid w:val="265838B7"/>
    <w:rsid w:val="26633CFE"/>
    <w:rsid w:val="2687F411"/>
    <w:rsid w:val="26A09407"/>
    <w:rsid w:val="2702807D"/>
    <w:rsid w:val="273038BF"/>
    <w:rsid w:val="2738E277"/>
    <w:rsid w:val="278A2A67"/>
    <w:rsid w:val="27A6FA28"/>
    <w:rsid w:val="285C1637"/>
    <w:rsid w:val="2862725E"/>
    <w:rsid w:val="287715C7"/>
    <w:rsid w:val="291C6691"/>
    <w:rsid w:val="2931DD76"/>
    <w:rsid w:val="2978B6A4"/>
    <w:rsid w:val="29B8ADD3"/>
    <w:rsid w:val="2A31A429"/>
    <w:rsid w:val="2AD9598D"/>
    <w:rsid w:val="2AED24A2"/>
    <w:rsid w:val="2B000C81"/>
    <w:rsid w:val="2B789E86"/>
    <w:rsid w:val="2BA09B7F"/>
    <w:rsid w:val="2BE1F289"/>
    <w:rsid w:val="2C4892C5"/>
    <w:rsid w:val="2C97A297"/>
    <w:rsid w:val="2CF4C9AE"/>
    <w:rsid w:val="2D08A5C6"/>
    <w:rsid w:val="2D6AF156"/>
    <w:rsid w:val="2DEE9363"/>
    <w:rsid w:val="2E1A1E0E"/>
    <w:rsid w:val="2E45F606"/>
    <w:rsid w:val="2E4D7BE0"/>
    <w:rsid w:val="2E5764EA"/>
    <w:rsid w:val="2F26A190"/>
    <w:rsid w:val="2F7BFE30"/>
    <w:rsid w:val="2FA8D60A"/>
    <w:rsid w:val="2FB63B01"/>
    <w:rsid w:val="2FCDA2A8"/>
    <w:rsid w:val="300626E6"/>
    <w:rsid w:val="30E52A4A"/>
    <w:rsid w:val="3110BD23"/>
    <w:rsid w:val="31482718"/>
    <w:rsid w:val="314C14E5"/>
    <w:rsid w:val="31605B4B"/>
    <w:rsid w:val="3163DF70"/>
    <w:rsid w:val="31D76862"/>
    <w:rsid w:val="320E1124"/>
    <w:rsid w:val="325D9DA6"/>
    <w:rsid w:val="326928E4"/>
    <w:rsid w:val="32698DF5"/>
    <w:rsid w:val="326DD06A"/>
    <w:rsid w:val="32DC624C"/>
    <w:rsid w:val="32FF1535"/>
    <w:rsid w:val="330EA988"/>
    <w:rsid w:val="3328117F"/>
    <w:rsid w:val="33733ACA"/>
    <w:rsid w:val="33CCF067"/>
    <w:rsid w:val="33D01A26"/>
    <w:rsid w:val="33E8D530"/>
    <w:rsid w:val="33E9E15C"/>
    <w:rsid w:val="340565FF"/>
    <w:rsid w:val="3421E66B"/>
    <w:rsid w:val="34BC2487"/>
    <w:rsid w:val="34D26A28"/>
    <w:rsid w:val="351750A0"/>
    <w:rsid w:val="35742E8E"/>
    <w:rsid w:val="357AC490"/>
    <w:rsid w:val="357E2578"/>
    <w:rsid w:val="358A1756"/>
    <w:rsid w:val="35B18C3C"/>
    <w:rsid w:val="35CE4E0F"/>
    <w:rsid w:val="360C792E"/>
    <w:rsid w:val="3619E3C4"/>
    <w:rsid w:val="3640C5AA"/>
    <w:rsid w:val="364427E7"/>
    <w:rsid w:val="365B1D86"/>
    <w:rsid w:val="36690ED7"/>
    <w:rsid w:val="36ABBBF8"/>
    <w:rsid w:val="36E9CCAE"/>
    <w:rsid w:val="36ED935D"/>
    <w:rsid w:val="3730A020"/>
    <w:rsid w:val="373EAA33"/>
    <w:rsid w:val="377F8F0B"/>
    <w:rsid w:val="378A76D1"/>
    <w:rsid w:val="37FCB0FB"/>
    <w:rsid w:val="387220F7"/>
    <w:rsid w:val="387D86BC"/>
    <w:rsid w:val="388639F5"/>
    <w:rsid w:val="38CA8E2F"/>
    <w:rsid w:val="38D1FC07"/>
    <w:rsid w:val="3971156B"/>
    <w:rsid w:val="3996BBF9"/>
    <w:rsid w:val="39CA67D7"/>
    <w:rsid w:val="3B8834F6"/>
    <w:rsid w:val="3BDD6FD7"/>
    <w:rsid w:val="3BE14393"/>
    <w:rsid w:val="3C29FF3F"/>
    <w:rsid w:val="3D1A589D"/>
    <w:rsid w:val="3D45554B"/>
    <w:rsid w:val="3D9E8480"/>
    <w:rsid w:val="3E556CE6"/>
    <w:rsid w:val="3E5B6234"/>
    <w:rsid w:val="3E7246F6"/>
    <w:rsid w:val="3E87F3E6"/>
    <w:rsid w:val="3E8C0939"/>
    <w:rsid w:val="3E962DE5"/>
    <w:rsid w:val="3ED43F11"/>
    <w:rsid w:val="3F300F56"/>
    <w:rsid w:val="3F5B385D"/>
    <w:rsid w:val="3F948E4E"/>
    <w:rsid w:val="3FA417F6"/>
    <w:rsid w:val="401CBA62"/>
    <w:rsid w:val="40782BF6"/>
    <w:rsid w:val="40918A0F"/>
    <w:rsid w:val="41212CAA"/>
    <w:rsid w:val="41457E09"/>
    <w:rsid w:val="4156B073"/>
    <w:rsid w:val="41A5D76B"/>
    <w:rsid w:val="41B52BC5"/>
    <w:rsid w:val="41E5DF26"/>
    <w:rsid w:val="41F813C9"/>
    <w:rsid w:val="42109DA4"/>
    <w:rsid w:val="422CEEDF"/>
    <w:rsid w:val="42A2AD81"/>
    <w:rsid w:val="430086FA"/>
    <w:rsid w:val="4330841B"/>
    <w:rsid w:val="438CC0EC"/>
    <w:rsid w:val="439C6199"/>
    <w:rsid w:val="43D94DC7"/>
    <w:rsid w:val="43E23C7C"/>
    <w:rsid w:val="4409CD16"/>
    <w:rsid w:val="4417014E"/>
    <w:rsid w:val="449741A8"/>
    <w:rsid w:val="44E91F69"/>
    <w:rsid w:val="451BB18C"/>
    <w:rsid w:val="451D41A1"/>
    <w:rsid w:val="45C735EA"/>
    <w:rsid w:val="46C9945D"/>
    <w:rsid w:val="470BBA0B"/>
    <w:rsid w:val="47137615"/>
    <w:rsid w:val="47706EE1"/>
    <w:rsid w:val="4817DEFB"/>
    <w:rsid w:val="483C0A57"/>
    <w:rsid w:val="48F1D667"/>
    <w:rsid w:val="495EA497"/>
    <w:rsid w:val="49BDD57F"/>
    <w:rsid w:val="49CED2F5"/>
    <w:rsid w:val="49E84CAC"/>
    <w:rsid w:val="49EC8CFC"/>
    <w:rsid w:val="4A43EDFB"/>
    <w:rsid w:val="4B7EF67B"/>
    <w:rsid w:val="4C02C8DA"/>
    <w:rsid w:val="4C6078F4"/>
    <w:rsid w:val="4D1378C4"/>
    <w:rsid w:val="4D44E160"/>
    <w:rsid w:val="4D739A38"/>
    <w:rsid w:val="4D7C9E4C"/>
    <w:rsid w:val="4D8EC0F0"/>
    <w:rsid w:val="4E1F9E96"/>
    <w:rsid w:val="4E73F094"/>
    <w:rsid w:val="4E78A9B8"/>
    <w:rsid w:val="4EB2AF7F"/>
    <w:rsid w:val="4EEBDFCD"/>
    <w:rsid w:val="4F2B9522"/>
    <w:rsid w:val="4FB4FFEA"/>
    <w:rsid w:val="505D0024"/>
    <w:rsid w:val="5070FFA0"/>
    <w:rsid w:val="5073C18F"/>
    <w:rsid w:val="5087A0EB"/>
    <w:rsid w:val="508D425A"/>
    <w:rsid w:val="509378C0"/>
    <w:rsid w:val="5093DA49"/>
    <w:rsid w:val="50CC44D8"/>
    <w:rsid w:val="50D0F29C"/>
    <w:rsid w:val="5127D2C3"/>
    <w:rsid w:val="51293064"/>
    <w:rsid w:val="512B9DD0"/>
    <w:rsid w:val="51BCA567"/>
    <w:rsid w:val="520B8321"/>
    <w:rsid w:val="5222D2C4"/>
    <w:rsid w:val="526193EF"/>
    <w:rsid w:val="526E2B2D"/>
    <w:rsid w:val="52A7DC69"/>
    <w:rsid w:val="5308FD15"/>
    <w:rsid w:val="539CA858"/>
    <w:rsid w:val="54409C12"/>
    <w:rsid w:val="545CDD94"/>
    <w:rsid w:val="546B449C"/>
    <w:rsid w:val="54D6EBC8"/>
    <w:rsid w:val="552231E1"/>
    <w:rsid w:val="55AE63CB"/>
    <w:rsid w:val="55C6BD0D"/>
    <w:rsid w:val="55EEF85D"/>
    <w:rsid w:val="567D001D"/>
    <w:rsid w:val="5688BB66"/>
    <w:rsid w:val="57045981"/>
    <w:rsid w:val="578C91DB"/>
    <w:rsid w:val="58201B68"/>
    <w:rsid w:val="5833488D"/>
    <w:rsid w:val="585F2C76"/>
    <w:rsid w:val="58623308"/>
    <w:rsid w:val="58817B99"/>
    <w:rsid w:val="58E23F1F"/>
    <w:rsid w:val="5901AE6C"/>
    <w:rsid w:val="5939A784"/>
    <w:rsid w:val="5994E10A"/>
    <w:rsid w:val="599926EE"/>
    <w:rsid w:val="5A2C56D6"/>
    <w:rsid w:val="5A5CBE6A"/>
    <w:rsid w:val="5ACB7842"/>
    <w:rsid w:val="5B07FF70"/>
    <w:rsid w:val="5B1FFE2E"/>
    <w:rsid w:val="5B49D7CD"/>
    <w:rsid w:val="5BD77DDF"/>
    <w:rsid w:val="5BD8FAA4"/>
    <w:rsid w:val="5C3BBA08"/>
    <w:rsid w:val="5C60A821"/>
    <w:rsid w:val="5C8F5965"/>
    <w:rsid w:val="5C96808E"/>
    <w:rsid w:val="5CC6F4C9"/>
    <w:rsid w:val="5CEF6CBA"/>
    <w:rsid w:val="5CFB1970"/>
    <w:rsid w:val="5D4543D7"/>
    <w:rsid w:val="5D9A3CDA"/>
    <w:rsid w:val="5D9E3C4C"/>
    <w:rsid w:val="5E0601EB"/>
    <w:rsid w:val="5E20D9DD"/>
    <w:rsid w:val="5E2605F3"/>
    <w:rsid w:val="5E519654"/>
    <w:rsid w:val="5E63EB99"/>
    <w:rsid w:val="5EA16264"/>
    <w:rsid w:val="5F7F87D6"/>
    <w:rsid w:val="5FD65A83"/>
    <w:rsid w:val="60306C6E"/>
    <w:rsid w:val="606C26A6"/>
    <w:rsid w:val="60AB826D"/>
    <w:rsid w:val="60B37EE3"/>
    <w:rsid w:val="60C50587"/>
    <w:rsid w:val="6184D416"/>
    <w:rsid w:val="61B47CEB"/>
    <w:rsid w:val="61FDF55B"/>
    <w:rsid w:val="623FE8FE"/>
    <w:rsid w:val="628AB60E"/>
    <w:rsid w:val="634D294B"/>
    <w:rsid w:val="636693EF"/>
    <w:rsid w:val="63A72D32"/>
    <w:rsid w:val="640FE3F9"/>
    <w:rsid w:val="6428E2E9"/>
    <w:rsid w:val="6457B09D"/>
    <w:rsid w:val="646B8F3F"/>
    <w:rsid w:val="648CEB94"/>
    <w:rsid w:val="64990B34"/>
    <w:rsid w:val="64C11C38"/>
    <w:rsid w:val="64DA8F1E"/>
    <w:rsid w:val="64E9B95F"/>
    <w:rsid w:val="6588FEF2"/>
    <w:rsid w:val="65D213D4"/>
    <w:rsid w:val="65D46C97"/>
    <w:rsid w:val="668CC90C"/>
    <w:rsid w:val="669430F4"/>
    <w:rsid w:val="66AEF51C"/>
    <w:rsid w:val="66B2BBA2"/>
    <w:rsid w:val="66D6CD7E"/>
    <w:rsid w:val="671FEABF"/>
    <w:rsid w:val="67370BEE"/>
    <w:rsid w:val="675B822D"/>
    <w:rsid w:val="675CAD7E"/>
    <w:rsid w:val="67EC011B"/>
    <w:rsid w:val="6804C37E"/>
    <w:rsid w:val="682C38E2"/>
    <w:rsid w:val="68381089"/>
    <w:rsid w:val="685A1D7C"/>
    <w:rsid w:val="68838818"/>
    <w:rsid w:val="68A15599"/>
    <w:rsid w:val="690A1A5D"/>
    <w:rsid w:val="6935C2B8"/>
    <w:rsid w:val="69872DC2"/>
    <w:rsid w:val="6A16DDA2"/>
    <w:rsid w:val="6A3E5F7B"/>
    <w:rsid w:val="6A7DD3B6"/>
    <w:rsid w:val="6AF3E314"/>
    <w:rsid w:val="6B5233AA"/>
    <w:rsid w:val="6B745D5B"/>
    <w:rsid w:val="6B808DBC"/>
    <w:rsid w:val="6B9D2FD7"/>
    <w:rsid w:val="6BD78727"/>
    <w:rsid w:val="6BF8E6BD"/>
    <w:rsid w:val="6C0130C4"/>
    <w:rsid w:val="6C579367"/>
    <w:rsid w:val="6C7B93F9"/>
    <w:rsid w:val="6D699F61"/>
    <w:rsid w:val="6E6EDF48"/>
    <w:rsid w:val="6E8C5E15"/>
    <w:rsid w:val="6F56A7FB"/>
    <w:rsid w:val="6F81C6F4"/>
    <w:rsid w:val="6FBCFCD0"/>
    <w:rsid w:val="6FD70563"/>
    <w:rsid w:val="709B8BC8"/>
    <w:rsid w:val="7154DC39"/>
    <w:rsid w:val="71A3DF28"/>
    <w:rsid w:val="71B520B7"/>
    <w:rsid w:val="71D87503"/>
    <w:rsid w:val="73220C83"/>
    <w:rsid w:val="732EB34D"/>
    <w:rsid w:val="7350E92E"/>
    <w:rsid w:val="74067608"/>
    <w:rsid w:val="74237A33"/>
    <w:rsid w:val="7437C4B2"/>
    <w:rsid w:val="74709A58"/>
    <w:rsid w:val="74A97B26"/>
    <w:rsid w:val="7547CBF4"/>
    <w:rsid w:val="7572966B"/>
    <w:rsid w:val="7692DC48"/>
    <w:rsid w:val="7704C6D1"/>
    <w:rsid w:val="7749FEC3"/>
    <w:rsid w:val="784F6BEB"/>
    <w:rsid w:val="787AD5E3"/>
    <w:rsid w:val="78B44822"/>
    <w:rsid w:val="78C3009E"/>
    <w:rsid w:val="78EF90B6"/>
    <w:rsid w:val="793DEC73"/>
    <w:rsid w:val="7975C558"/>
    <w:rsid w:val="79A4E074"/>
    <w:rsid w:val="79B66BFE"/>
    <w:rsid w:val="79CD78FF"/>
    <w:rsid w:val="7A23D1C2"/>
    <w:rsid w:val="7A2C7876"/>
    <w:rsid w:val="7A8A0702"/>
    <w:rsid w:val="7AC91F1B"/>
    <w:rsid w:val="7AF47993"/>
    <w:rsid w:val="7B4283B1"/>
    <w:rsid w:val="7B4A9128"/>
    <w:rsid w:val="7BA199F3"/>
    <w:rsid w:val="7BAF286B"/>
    <w:rsid w:val="7C497FCF"/>
    <w:rsid w:val="7C554B86"/>
    <w:rsid w:val="7C675C69"/>
    <w:rsid w:val="7C945AAA"/>
    <w:rsid w:val="7CAF74AC"/>
    <w:rsid w:val="7D326E4F"/>
    <w:rsid w:val="7D6232EF"/>
    <w:rsid w:val="7D72AC45"/>
    <w:rsid w:val="7D78FB5E"/>
    <w:rsid w:val="7DCD53A0"/>
    <w:rsid w:val="7E65552F"/>
    <w:rsid w:val="7E8C0C65"/>
    <w:rsid w:val="7F6CBA4D"/>
    <w:rsid w:val="7F717199"/>
    <w:rsid w:val="7FBD0C9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7DB"/>
  </w:style>
  <w:style w:type="paragraph" w:styleId="Heading1">
    <w:name w:val="heading 1"/>
    <w:basedOn w:val="Normal"/>
    <w:next w:val="Normal"/>
    <w:link w:val="Heading1Char"/>
    <w:uiPriority w:val="9"/>
    <w:qFormat/>
    <w:rsid w:val="003B7920"/>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rsid w:val="003B7920"/>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rsid w:val="003B7920"/>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rsid w:val="003B7920"/>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rsid w:val="003B7920"/>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rsid w:val="003B7920"/>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B7920"/>
    <w:pPr>
      <w:contextualSpacing/>
    </w:pPr>
    <w:rPr>
      <w:rFonts w:ascii="Palatino" w:eastAsia="Palatino" w:hAnsi="Palatino" w:cs="Palatino"/>
      <w:sz w:val="60"/>
    </w:rPr>
  </w:style>
  <w:style w:type="paragraph" w:styleId="Subtitle">
    <w:name w:val="Subtitle"/>
    <w:basedOn w:val="Normal"/>
    <w:next w:val="Normal"/>
    <w:uiPriority w:val="11"/>
    <w:qFormat/>
    <w:rsid w:val="003B7920"/>
    <w:pPr>
      <w:spacing w:before="60"/>
      <w:contextualSpacing/>
    </w:pPr>
    <w:rPr>
      <w:rFonts w:ascii="Arial" w:eastAsia="Arial" w:hAnsi="Arial" w:cs="Arial"/>
      <w:sz w:val="28"/>
    </w:rPr>
  </w:style>
  <w:style w:type="paragraph" w:customStyle="1" w:styleId="paragraph">
    <w:name w:val="paragraph"/>
    <w:basedOn w:val="Normal"/>
    <w:next w:val="Normal"/>
    <w:rsid w:val="003B7920"/>
    <w:pPr>
      <w:contextualSpacing/>
    </w:pPr>
  </w:style>
  <w:style w:type="paragraph" w:customStyle="1" w:styleId="titleparagraph">
    <w:name w:val="title_paragraph"/>
    <w:basedOn w:val="Normal"/>
    <w:next w:val="Normal"/>
    <w:rsid w:val="003B7920"/>
    <w:pPr>
      <w:spacing w:after="280"/>
      <w:contextualSpacing/>
    </w:pPr>
    <w:rPr>
      <w:b/>
      <w:sz w:val="28"/>
    </w:rPr>
  </w:style>
  <w:style w:type="paragraph" w:styleId="Header">
    <w:name w:val="header"/>
    <w:basedOn w:val="Normal"/>
    <w:next w:val="Normal"/>
    <w:rsid w:val="003B7920"/>
    <w:pPr>
      <w:spacing w:after="280"/>
      <w:contextualSpacing/>
      <w:jc w:val="right"/>
    </w:pPr>
  </w:style>
  <w:style w:type="paragraph" w:customStyle="1" w:styleId="signeddocumentparagraph">
    <w:name w:val="signed_document_paragraph"/>
    <w:basedOn w:val="Normal"/>
    <w:next w:val="Normal"/>
    <w:rsid w:val="003B7920"/>
    <w:pPr>
      <w:contextualSpacing/>
      <w:jc w:val="right"/>
    </w:pPr>
  </w:style>
  <w:style w:type="table" w:customStyle="1" w:styleId="a">
    <w:basedOn w:val="TableNormal"/>
    <w:rsid w:val="003B7920"/>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9066D"/>
    <w:rPr>
      <w:sz w:val="16"/>
      <w:szCs w:val="16"/>
    </w:rPr>
  </w:style>
  <w:style w:type="paragraph" w:styleId="CommentText">
    <w:name w:val="annotation text"/>
    <w:basedOn w:val="Normal"/>
    <w:link w:val="CommentTextChar"/>
    <w:uiPriority w:val="99"/>
    <w:unhideWhenUsed/>
    <w:rsid w:val="00C9066D"/>
    <w:rPr>
      <w:sz w:val="20"/>
    </w:rPr>
  </w:style>
  <w:style w:type="character" w:customStyle="1" w:styleId="CommentTextChar">
    <w:name w:val="Comment Text Char"/>
    <w:basedOn w:val="DefaultParagraphFont"/>
    <w:link w:val="CommentText"/>
    <w:uiPriority w:val="99"/>
    <w:rsid w:val="00C9066D"/>
    <w:rPr>
      <w:sz w:val="20"/>
    </w:rPr>
  </w:style>
  <w:style w:type="paragraph" w:styleId="CommentSubject">
    <w:name w:val="annotation subject"/>
    <w:basedOn w:val="CommentText"/>
    <w:next w:val="CommentText"/>
    <w:link w:val="CommentSubjectChar"/>
    <w:uiPriority w:val="99"/>
    <w:semiHidden/>
    <w:unhideWhenUsed/>
    <w:rsid w:val="00C9066D"/>
    <w:rPr>
      <w:b/>
      <w:bCs/>
    </w:rPr>
  </w:style>
  <w:style w:type="character" w:customStyle="1" w:styleId="CommentSubjectChar">
    <w:name w:val="Comment Subject Char"/>
    <w:basedOn w:val="CommentTextChar"/>
    <w:link w:val="CommentSubject"/>
    <w:uiPriority w:val="99"/>
    <w:semiHidden/>
    <w:rsid w:val="00C9066D"/>
    <w:rPr>
      <w:b/>
      <w:bCs/>
      <w:sz w:val="20"/>
    </w:rPr>
  </w:style>
  <w:style w:type="paragraph" w:styleId="ListParagraph">
    <w:name w:val="List Paragraph"/>
    <w:basedOn w:val="Normal"/>
    <w:uiPriority w:val="34"/>
    <w:qFormat/>
    <w:rsid w:val="001B0E5F"/>
    <w:pPr>
      <w:ind w:left="720"/>
      <w:contextualSpacing/>
    </w:pPr>
  </w:style>
  <w:style w:type="paragraph" w:styleId="NormalWeb">
    <w:name w:val="Normal (Web)"/>
    <w:basedOn w:val="Normal"/>
    <w:uiPriority w:val="99"/>
    <w:unhideWhenUsed/>
    <w:rsid w:val="00C32AFF"/>
    <w:pPr>
      <w:spacing w:before="100" w:beforeAutospacing="1" w:after="100" w:afterAutospacing="1"/>
      <w:jc w:val="left"/>
    </w:pPr>
    <w:rPr>
      <w:color w:val="auto"/>
      <w:szCs w:val="24"/>
    </w:rPr>
  </w:style>
  <w:style w:type="paragraph" w:customStyle="1" w:styleId="Normal1">
    <w:name w:val="Normal1"/>
    <w:rsid w:val="003A1C8D"/>
    <w:pPr>
      <w:jc w:val="left"/>
    </w:pPr>
  </w:style>
  <w:style w:type="character" w:styleId="Strong">
    <w:name w:val="Strong"/>
    <w:basedOn w:val="DefaultParagraphFont"/>
    <w:uiPriority w:val="22"/>
    <w:qFormat/>
    <w:rsid w:val="001B752E"/>
    <w:rPr>
      <w:b/>
      <w:bCs/>
    </w:rPr>
  </w:style>
  <w:style w:type="paragraph" w:styleId="TOCHeading">
    <w:name w:val="TOC Heading"/>
    <w:basedOn w:val="Heading1"/>
    <w:next w:val="Normal"/>
    <w:uiPriority w:val="39"/>
    <w:unhideWhenUsed/>
    <w:qFormat/>
    <w:rsid w:val="00791604"/>
    <w:pPr>
      <w:keepNext/>
      <w:keepLines/>
      <w:spacing w:before="480" w:after="0" w:line="276" w:lineRule="auto"/>
      <w:contextualSpacing w:val="0"/>
      <w:jc w:val="left"/>
      <w:outlineLvl w:val="9"/>
    </w:pPr>
    <w:rPr>
      <w:rFonts w:asciiTheme="majorHAnsi" w:eastAsiaTheme="majorEastAsia" w:hAnsiTheme="majorHAnsi" w:cstheme="majorBidi"/>
      <w:b/>
      <w:bCs/>
      <w:color w:val="0F4761" w:themeColor="accent1" w:themeShade="BF"/>
      <w:sz w:val="28"/>
      <w:szCs w:val="28"/>
      <w:lang w:val="en-US" w:eastAsia="en-US"/>
    </w:rPr>
  </w:style>
  <w:style w:type="paragraph" w:styleId="TOC1">
    <w:name w:val="toc 1"/>
    <w:basedOn w:val="Normal"/>
    <w:next w:val="Normal"/>
    <w:autoRedefine/>
    <w:uiPriority w:val="39"/>
    <w:unhideWhenUsed/>
    <w:rsid w:val="00791604"/>
    <w:pPr>
      <w:spacing w:after="100"/>
    </w:pPr>
  </w:style>
  <w:style w:type="character" w:styleId="Hyperlink">
    <w:name w:val="Hyperlink"/>
    <w:basedOn w:val="DefaultParagraphFont"/>
    <w:uiPriority w:val="99"/>
    <w:unhideWhenUsed/>
    <w:rsid w:val="00791604"/>
    <w:rPr>
      <w:color w:val="467886" w:themeColor="hyperlink"/>
      <w:u w:val="single"/>
    </w:rPr>
  </w:style>
  <w:style w:type="paragraph" w:styleId="BalloonText">
    <w:name w:val="Balloon Text"/>
    <w:basedOn w:val="Normal"/>
    <w:link w:val="BalloonTextChar"/>
    <w:uiPriority w:val="99"/>
    <w:semiHidden/>
    <w:unhideWhenUsed/>
    <w:rsid w:val="00791604"/>
    <w:rPr>
      <w:rFonts w:ascii="Tahoma" w:hAnsi="Tahoma" w:cs="Tahoma"/>
      <w:sz w:val="16"/>
      <w:szCs w:val="16"/>
    </w:rPr>
  </w:style>
  <w:style w:type="character" w:customStyle="1" w:styleId="BalloonTextChar">
    <w:name w:val="Balloon Text Char"/>
    <w:basedOn w:val="DefaultParagraphFont"/>
    <w:link w:val="BalloonText"/>
    <w:uiPriority w:val="99"/>
    <w:semiHidden/>
    <w:rsid w:val="00791604"/>
    <w:rPr>
      <w:rFonts w:ascii="Tahoma" w:hAnsi="Tahoma" w:cs="Tahoma"/>
      <w:sz w:val="16"/>
      <w:szCs w:val="16"/>
    </w:rPr>
  </w:style>
  <w:style w:type="character" w:customStyle="1" w:styleId="workplace-information">
    <w:name w:val="workplace-information"/>
    <w:basedOn w:val="DefaultParagraphFont"/>
    <w:rsid w:val="00447F31"/>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2A7613"/>
    <w:pPr>
      <w:jc w:val="left"/>
    </w:pPr>
    <w:rPr>
      <w:rFonts w:ascii="Courier New" w:eastAsia="Courier New" w:hAnsi="Courier New" w:cs="Courier New"/>
      <w:color w:val="auto"/>
      <w:sz w:val="20"/>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rsid w:val="002A7613"/>
    <w:rPr>
      <w:rFonts w:ascii="Courier New" w:eastAsia="Courier New" w:hAnsi="Courier New" w:cs="Courier New"/>
      <w:color w:val="auto"/>
      <w:sz w:val="20"/>
    </w:rPr>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link w:val="FootnotesymbolCarZchn"/>
    <w:uiPriority w:val="99"/>
    <w:unhideWhenUsed/>
    <w:qFormat/>
    <w:rsid w:val="002A761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A7613"/>
    <w:pPr>
      <w:spacing w:line="240" w:lineRule="exact"/>
    </w:pPr>
    <w:rPr>
      <w:vertAlign w:val="superscript"/>
    </w:rPr>
  </w:style>
  <w:style w:type="character" w:styleId="FollowedHyperlink">
    <w:name w:val="FollowedHyperlink"/>
    <w:basedOn w:val="DefaultParagraphFont"/>
    <w:uiPriority w:val="99"/>
    <w:semiHidden/>
    <w:unhideWhenUsed/>
    <w:rsid w:val="00403DAF"/>
    <w:rPr>
      <w:color w:val="96607D" w:themeColor="followedHyperlink"/>
      <w:u w:val="single"/>
    </w:rPr>
  </w:style>
  <w:style w:type="character" w:customStyle="1" w:styleId="UnresolvedMention1">
    <w:name w:val="Unresolved Mention1"/>
    <w:basedOn w:val="DefaultParagraphFont"/>
    <w:uiPriority w:val="99"/>
    <w:semiHidden/>
    <w:unhideWhenUsed/>
    <w:rsid w:val="00403DAF"/>
    <w:rPr>
      <w:color w:val="605E5C"/>
      <w:shd w:val="clear" w:color="auto" w:fill="E1DFDD"/>
    </w:rPr>
  </w:style>
  <w:style w:type="paragraph" w:styleId="Quote">
    <w:name w:val="Quote"/>
    <w:basedOn w:val="Normal"/>
    <w:next w:val="Normal"/>
    <w:link w:val="QuoteChar"/>
    <w:uiPriority w:val="29"/>
    <w:qFormat/>
    <w:rsid w:val="007A5EE0"/>
    <w:pPr>
      <w:spacing w:before="160" w:after="160" w:line="259" w:lineRule="auto"/>
      <w:jc w:val="center"/>
    </w:pPr>
    <w:rPr>
      <w:rFonts w:eastAsiaTheme="minorHAnsi" w:cstheme="minorBidi"/>
      <w:i/>
      <w:iCs/>
      <w:color w:val="404040" w:themeColor="text1" w:themeTint="BF"/>
      <w:kern w:val="2"/>
      <w:szCs w:val="22"/>
      <w:lang w:eastAsia="en-US"/>
    </w:rPr>
  </w:style>
  <w:style w:type="character" w:customStyle="1" w:styleId="QuoteChar">
    <w:name w:val="Quote Char"/>
    <w:basedOn w:val="DefaultParagraphFont"/>
    <w:link w:val="Quote"/>
    <w:uiPriority w:val="29"/>
    <w:rsid w:val="007A5EE0"/>
    <w:rPr>
      <w:rFonts w:eastAsiaTheme="minorHAnsi" w:cstheme="minorBidi"/>
      <w:i/>
      <w:iCs/>
      <w:color w:val="404040" w:themeColor="text1" w:themeTint="BF"/>
      <w:kern w:val="2"/>
      <w:szCs w:val="22"/>
      <w:lang w:eastAsia="en-US"/>
    </w:rPr>
  </w:style>
  <w:style w:type="paragraph" w:customStyle="1" w:styleId="Normal2">
    <w:name w:val="Normal2"/>
    <w:rsid w:val="00CC3138"/>
    <w:pPr>
      <w:jc w:val="left"/>
    </w:pPr>
  </w:style>
  <w:style w:type="character" w:customStyle="1" w:styleId="scayt-misspell-word">
    <w:name w:val="scayt-misspell-word"/>
    <w:basedOn w:val="DefaultParagraphFont"/>
    <w:rsid w:val="009E3289"/>
  </w:style>
  <w:style w:type="paragraph" w:styleId="Footer">
    <w:name w:val="footer"/>
    <w:basedOn w:val="Normal"/>
    <w:link w:val="FooterChar"/>
    <w:uiPriority w:val="99"/>
    <w:semiHidden/>
    <w:unhideWhenUsed/>
    <w:rsid w:val="00D775F4"/>
    <w:pPr>
      <w:tabs>
        <w:tab w:val="center" w:pos="4680"/>
        <w:tab w:val="right" w:pos="9360"/>
      </w:tabs>
    </w:pPr>
  </w:style>
  <w:style w:type="character" w:customStyle="1" w:styleId="FooterChar">
    <w:name w:val="Footer Char"/>
    <w:basedOn w:val="DefaultParagraphFont"/>
    <w:link w:val="Footer"/>
    <w:uiPriority w:val="99"/>
    <w:semiHidden/>
    <w:rsid w:val="00D775F4"/>
  </w:style>
  <w:style w:type="paragraph" w:customStyle="1" w:styleId="tv213">
    <w:name w:val="tv213"/>
    <w:basedOn w:val="Normal"/>
    <w:rsid w:val="00A22174"/>
    <w:pPr>
      <w:spacing w:before="100" w:beforeAutospacing="1" w:after="100" w:afterAutospacing="1"/>
      <w:jc w:val="left"/>
    </w:pPr>
    <w:rPr>
      <w:color w:val="auto"/>
      <w:szCs w:val="24"/>
    </w:rPr>
  </w:style>
  <w:style w:type="table" w:styleId="TableGrid">
    <w:name w:val="Table Grid"/>
    <w:basedOn w:val="TableNormal"/>
    <w:uiPriority w:val="39"/>
    <w:rsid w:val="006D1E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E94494"/>
    <w:rPr>
      <w:color w:val="605E5C"/>
      <w:shd w:val="clear" w:color="auto" w:fill="E1DFDD"/>
    </w:rPr>
  </w:style>
  <w:style w:type="character" w:customStyle="1" w:styleId="Heading1Char">
    <w:name w:val="Heading 1 Char"/>
    <w:basedOn w:val="DefaultParagraphFont"/>
    <w:link w:val="Heading1"/>
    <w:uiPriority w:val="9"/>
    <w:rsid w:val="00C517DB"/>
    <w:rPr>
      <w:rFonts w:ascii="Palatino" w:eastAsia="Palatino" w:hAnsi="Palatino" w:cs="Palatino"/>
      <w:sz w:val="36"/>
    </w:rPr>
  </w:style>
</w:styles>
</file>

<file path=word/webSettings.xml><?xml version="1.0" encoding="utf-8"?>
<w:webSettings xmlns:r="http://schemas.openxmlformats.org/officeDocument/2006/relationships" xmlns:w="http://schemas.openxmlformats.org/wordprocessingml/2006/main">
  <w:divs>
    <w:div w:id="31346776">
      <w:bodyDiv w:val="1"/>
      <w:marLeft w:val="0"/>
      <w:marRight w:val="0"/>
      <w:marTop w:val="0"/>
      <w:marBottom w:val="0"/>
      <w:divBdr>
        <w:top w:val="none" w:sz="0" w:space="0" w:color="auto"/>
        <w:left w:val="none" w:sz="0" w:space="0" w:color="auto"/>
        <w:bottom w:val="none" w:sz="0" w:space="0" w:color="auto"/>
        <w:right w:val="none" w:sz="0" w:space="0" w:color="auto"/>
      </w:divBdr>
    </w:div>
    <w:div w:id="84767361">
      <w:bodyDiv w:val="1"/>
      <w:marLeft w:val="0"/>
      <w:marRight w:val="0"/>
      <w:marTop w:val="0"/>
      <w:marBottom w:val="0"/>
      <w:divBdr>
        <w:top w:val="none" w:sz="0" w:space="0" w:color="auto"/>
        <w:left w:val="none" w:sz="0" w:space="0" w:color="auto"/>
        <w:bottom w:val="none" w:sz="0" w:space="0" w:color="auto"/>
        <w:right w:val="none" w:sz="0" w:space="0" w:color="auto"/>
      </w:divBdr>
    </w:div>
    <w:div w:id="200360745">
      <w:bodyDiv w:val="1"/>
      <w:marLeft w:val="0"/>
      <w:marRight w:val="0"/>
      <w:marTop w:val="0"/>
      <w:marBottom w:val="0"/>
      <w:divBdr>
        <w:top w:val="none" w:sz="0" w:space="0" w:color="auto"/>
        <w:left w:val="none" w:sz="0" w:space="0" w:color="auto"/>
        <w:bottom w:val="none" w:sz="0" w:space="0" w:color="auto"/>
        <w:right w:val="none" w:sz="0" w:space="0" w:color="auto"/>
      </w:divBdr>
    </w:div>
    <w:div w:id="284042249">
      <w:bodyDiv w:val="1"/>
      <w:marLeft w:val="0"/>
      <w:marRight w:val="0"/>
      <w:marTop w:val="0"/>
      <w:marBottom w:val="0"/>
      <w:divBdr>
        <w:top w:val="none" w:sz="0" w:space="0" w:color="auto"/>
        <w:left w:val="none" w:sz="0" w:space="0" w:color="auto"/>
        <w:bottom w:val="none" w:sz="0" w:space="0" w:color="auto"/>
        <w:right w:val="none" w:sz="0" w:space="0" w:color="auto"/>
      </w:divBdr>
    </w:div>
    <w:div w:id="331570712">
      <w:bodyDiv w:val="1"/>
      <w:marLeft w:val="0"/>
      <w:marRight w:val="0"/>
      <w:marTop w:val="0"/>
      <w:marBottom w:val="0"/>
      <w:divBdr>
        <w:top w:val="none" w:sz="0" w:space="0" w:color="auto"/>
        <w:left w:val="none" w:sz="0" w:space="0" w:color="auto"/>
        <w:bottom w:val="none" w:sz="0" w:space="0" w:color="auto"/>
        <w:right w:val="none" w:sz="0" w:space="0" w:color="auto"/>
      </w:divBdr>
    </w:div>
    <w:div w:id="345864863">
      <w:bodyDiv w:val="1"/>
      <w:marLeft w:val="0"/>
      <w:marRight w:val="0"/>
      <w:marTop w:val="0"/>
      <w:marBottom w:val="0"/>
      <w:divBdr>
        <w:top w:val="none" w:sz="0" w:space="0" w:color="auto"/>
        <w:left w:val="none" w:sz="0" w:space="0" w:color="auto"/>
        <w:bottom w:val="none" w:sz="0" w:space="0" w:color="auto"/>
        <w:right w:val="none" w:sz="0" w:space="0" w:color="auto"/>
      </w:divBdr>
      <w:divsChild>
        <w:div w:id="1260944830">
          <w:marLeft w:val="150"/>
          <w:marRight w:val="150"/>
          <w:marTop w:val="480"/>
          <w:marBottom w:val="0"/>
          <w:divBdr>
            <w:top w:val="none" w:sz="0" w:space="0" w:color="auto"/>
            <w:left w:val="none" w:sz="0" w:space="0" w:color="auto"/>
            <w:bottom w:val="none" w:sz="0" w:space="0" w:color="auto"/>
            <w:right w:val="none" w:sz="0" w:space="0" w:color="auto"/>
          </w:divBdr>
        </w:div>
      </w:divsChild>
    </w:div>
    <w:div w:id="355467976">
      <w:bodyDiv w:val="1"/>
      <w:marLeft w:val="0"/>
      <w:marRight w:val="0"/>
      <w:marTop w:val="0"/>
      <w:marBottom w:val="0"/>
      <w:divBdr>
        <w:top w:val="none" w:sz="0" w:space="0" w:color="auto"/>
        <w:left w:val="none" w:sz="0" w:space="0" w:color="auto"/>
        <w:bottom w:val="none" w:sz="0" w:space="0" w:color="auto"/>
        <w:right w:val="none" w:sz="0" w:space="0" w:color="auto"/>
      </w:divBdr>
    </w:div>
    <w:div w:id="388000651">
      <w:bodyDiv w:val="1"/>
      <w:marLeft w:val="0"/>
      <w:marRight w:val="0"/>
      <w:marTop w:val="0"/>
      <w:marBottom w:val="0"/>
      <w:divBdr>
        <w:top w:val="none" w:sz="0" w:space="0" w:color="auto"/>
        <w:left w:val="none" w:sz="0" w:space="0" w:color="auto"/>
        <w:bottom w:val="none" w:sz="0" w:space="0" w:color="auto"/>
        <w:right w:val="none" w:sz="0" w:space="0" w:color="auto"/>
      </w:divBdr>
    </w:div>
    <w:div w:id="394013422">
      <w:bodyDiv w:val="1"/>
      <w:marLeft w:val="0"/>
      <w:marRight w:val="0"/>
      <w:marTop w:val="0"/>
      <w:marBottom w:val="0"/>
      <w:divBdr>
        <w:top w:val="none" w:sz="0" w:space="0" w:color="auto"/>
        <w:left w:val="none" w:sz="0" w:space="0" w:color="auto"/>
        <w:bottom w:val="none" w:sz="0" w:space="0" w:color="auto"/>
        <w:right w:val="none" w:sz="0" w:space="0" w:color="auto"/>
      </w:divBdr>
    </w:div>
    <w:div w:id="679425884">
      <w:bodyDiv w:val="1"/>
      <w:marLeft w:val="0"/>
      <w:marRight w:val="0"/>
      <w:marTop w:val="0"/>
      <w:marBottom w:val="0"/>
      <w:divBdr>
        <w:top w:val="none" w:sz="0" w:space="0" w:color="auto"/>
        <w:left w:val="none" w:sz="0" w:space="0" w:color="auto"/>
        <w:bottom w:val="none" w:sz="0" w:space="0" w:color="auto"/>
        <w:right w:val="none" w:sz="0" w:space="0" w:color="auto"/>
      </w:divBdr>
    </w:div>
    <w:div w:id="805898107">
      <w:bodyDiv w:val="1"/>
      <w:marLeft w:val="0"/>
      <w:marRight w:val="0"/>
      <w:marTop w:val="0"/>
      <w:marBottom w:val="0"/>
      <w:divBdr>
        <w:top w:val="none" w:sz="0" w:space="0" w:color="auto"/>
        <w:left w:val="none" w:sz="0" w:space="0" w:color="auto"/>
        <w:bottom w:val="none" w:sz="0" w:space="0" w:color="auto"/>
        <w:right w:val="none" w:sz="0" w:space="0" w:color="auto"/>
      </w:divBdr>
    </w:div>
    <w:div w:id="818883270">
      <w:bodyDiv w:val="1"/>
      <w:marLeft w:val="0"/>
      <w:marRight w:val="0"/>
      <w:marTop w:val="0"/>
      <w:marBottom w:val="0"/>
      <w:divBdr>
        <w:top w:val="none" w:sz="0" w:space="0" w:color="auto"/>
        <w:left w:val="none" w:sz="0" w:space="0" w:color="auto"/>
        <w:bottom w:val="none" w:sz="0" w:space="0" w:color="auto"/>
        <w:right w:val="none" w:sz="0" w:space="0" w:color="auto"/>
      </w:divBdr>
    </w:div>
    <w:div w:id="895776672">
      <w:bodyDiv w:val="1"/>
      <w:marLeft w:val="0"/>
      <w:marRight w:val="0"/>
      <w:marTop w:val="0"/>
      <w:marBottom w:val="0"/>
      <w:divBdr>
        <w:top w:val="none" w:sz="0" w:space="0" w:color="auto"/>
        <w:left w:val="none" w:sz="0" w:space="0" w:color="auto"/>
        <w:bottom w:val="none" w:sz="0" w:space="0" w:color="auto"/>
        <w:right w:val="none" w:sz="0" w:space="0" w:color="auto"/>
      </w:divBdr>
    </w:div>
    <w:div w:id="943803156">
      <w:bodyDiv w:val="1"/>
      <w:marLeft w:val="0"/>
      <w:marRight w:val="0"/>
      <w:marTop w:val="0"/>
      <w:marBottom w:val="0"/>
      <w:divBdr>
        <w:top w:val="none" w:sz="0" w:space="0" w:color="auto"/>
        <w:left w:val="none" w:sz="0" w:space="0" w:color="auto"/>
        <w:bottom w:val="none" w:sz="0" w:space="0" w:color="auto"/>
        <w:right w:val="none" w:sz="0" w:space="0" w:color="auto"/>
      </w:divBdr>
    </w:div>
    <w:div w:id="1074552734">
      <w:bodyDiv w:val="1"/>
      <w:marLeft w:val="0"/>
      <w:marRight w:val="0"/>
      <w:marTop w:val="0"/>
      <w:marBottom w:val="0"/>
      <w:divBdr>
        <w:top w:val="none" w:sz="0" w:space="0" w:color="auto"/>
        <w:left w:val="none" w:sz="0" w:space="0" w:color="auto"/>
        <w:bottom w:val="none" w:sz="0" w:space="0" w:color="auto"/>
        <w:right w:val="none" w:sz="0" w:space="0" w:color="auto"/>
      </w:divBdr>
    </w:div>
    <w:div w:id="1076973147">
      <w:bodyDiv w:val="1"/>
      <w:marLeft w:val="0"/>
      <w:marRight w:val="0"/>
      <w:marTop w:val="0"/>
      <w:marBottom w:val="0"/>
      <w:divBdr>
        <w:top w:val="none" w:sz="0" w:space="0" w:color="auto"/>
        <w:left w:val="none" w:sz="0" w:space="0" w:color="auto"/>
        <w:bottom w:val="none" w:sz="0" w:space="0" w:color="auto"/>
        <w:right w:val="none" w:sz="0" w:space="0" w:color="auto"/>
      </w:divBdr>
      <w:divsChild>
        <w:div w:id="495733787">
          <w:marLeft w:val="150"/>
          <w:marRight w:val="150"/>
          <w:marTop w:val="480"/>
          <w:marBottom w:val="0"/>
          <w:divBdr>
            <w:top w:val="none" w:sz="0" w:space="0" w:color="auto"/>
            <w:left w:val="none" w:sz="0" w:space="0" w:color="auto"/>
            <w:bottom w:val="none" w:sz="0" w:space="0" w:color="auto"/>
            <w:right w:val="none" w:sz="0" w:space="0" w:color="auto"/>
          </w:divBdr>
        </w:div>
      </w:divsChild>
    </w:div>
    <w:div w:id="1140418325">
      <w:bodyDiv w:val="1"/>
      <w:marLeft w:val="0"/>
      <w:marRight w:val="0"/>
      <w:marTop w:val="0"/>
      <w:marBottom w:val="0"/>
      <w:divBdr>
        <w:top w:val="none" w:sz="0" w:space="0" w:color="auto"/>
        <w:left w:val="none" w:sz="0" w:space="0" w:color="auto"/>
        <w:bottom w:val="none" w:sz="0" w:space="0" w:color="auto"/>
        <w:right w:val="none" w:sz="0" w:space="0" w:color="auto"/>
      </w:divBdr>
    </w:div>
    <w:div w:id="1210723490">
      <w:bodyDiv w:val="1"/>
      <w:marLeft w:val="0"/>
      <w:marRight w:val="0"/>
      <w:marTop w:val="0"/>
      <w:marBottom w:val="0"/>
      <w:divBdr>
        <w:top w:val="none" w:sz="0" w:space="0" w:color="auto"/>
        <w:left w:val="none" w:sz="0" w:space="0" w:color="auto"/>
        <w:bottom w:val="none" w:sz="0" w:space="0" w:color="auto"/>
        <w:right w:val="none" w:sz="0" w:space="0" w:color="auto"/>
      </w:divBdr>
    </w:div>
    <w:div w:id="1328288004">
      <w:bodyDiv w:val="1"/>
      <w:marLeft w:val="0"/>
      <w:marRight w:val="0"/>
      <w:marTop w:val="0"/>
      <w:marBottom w:val="0"/>
      <w:divBdr>
        <w:top w:val="none" w:sz="0" w:space="0" w:color="auto"/>
        <w:left w:val="none" w:sz="0" w:space="0" w:color="auto"/>
        <w:bottom w:val="none" w:sz="0" w:space="0" w:color="auto"/>
        <w:right w:val="none" w:sz="0" w:space="0" w:color="auto"/>
      </w:divBdr>
    </w:div>
    <w:div w:id="1358851754">
      <w:bodyDiv w:val="1"/>
      <w:marLeft w:val="0"/>
      <w:marRight w:val="0"/>
      <w:marTop w:val="0"/>
      <w:marBottom w:val="0"/>
      <w:divBdr>
        <w:top w:val="none" w:sz="0" w:space="0" w:color="auto"/>
        <w:left w:val="none" w:sz="0" w:space="0" w:color="auto"/>
        <w:bottom w:val="none" w:sz="0" w:space="0" w:color="auto"/>
        <w:right w:val="none" w:sz="0" w:space="0" w:color="auto"/>
      </w:divBdr>
    </w:div>
    <w:div w:id="1512337152">
      <w:bodyDiv w:val="1"/>
      <w:marLeft w:val="0"/>
      <w:marRight w:val="0"/>
      <w:marTop w:val="0"/>
      <w:marBottom w:val="0"/>
      <w:divBdr>
        <w:top w:val="none" w:sz="0" w:space="0" w:color="auto"/>
        <w:left w:val="none" w:sz="0" w:space="0" w:color="auto"/>
        <w:bottom w:val="none" w:sz="0" w:space="0" w:color="auto"/>
        <w:right w:val="none" w:sz="0" w:space="0" w:color="auto"/>
      </w:divBdr>
      <w:divsChild>
        <w:div w:id="227113835">
          <w:marLeft w:val="0"/>
          <w:marRight w:val="0"/>
          <w:marTop w:val="0"/>
          <w:marBottom w:val="0"/>
          <w:divBdr>
            <w:top w:val="none" w:sz="0" w:space="0" w:color="auto"/>
            <w:left w:val="none" w:sz="0" w:space="0" w:color="auto"/>
            <w:bottom w:val="none" w:sz="0" w:space="0" w:color="auto"/>
            <w:right w:val="none" w:sz="0" w:space="0" w:color="auto"/>
          </w:divBdr>
        </w:div>
        <w:div w:id="926574990">
          <w:marLeft w:val="0"/>
          <w:marRight w:val="0"/>
          <w:marTop w:val="0"/>
          <w:marBottom w:val="0"/>
          <w:divBdr>
            <w:top w:val="none" w:sz="0" w:space="0" w:color="auto"/>
            <w:left w:val="none" w:sz="0" w:space="0" w:color="auto"/>
            <w:bottom w:val="none" w:sz="0" w:space="0" w:color="auto"/>
            <w:right w:val="none" w:sz="0" w:space="0" w:color="auto"/>
          </w:divBdr>
        </w:div>
      </w:divsChild>
    </w:div>
    <w:div w:id="1727490282">
      <w:bodyDiv w:val="1"/>
      <w:marLeft w:val="0"/>
      <w:marRight w:val="0"/>
      <w:marTop w:val="0"/>
      <w:marBottom w:val="0"/>
      <w:divBdr>
        <w:top w:val="none" w:sz="0" w:space="0" w:color="auto"/>
        <w:left w:val="none" w:sz="0" w:space="0" w:color="auto"/>
        <w:bottom w:val="none" w:sz="0" w:space="0" w:color="auto"/>
        <w:right w:val="none" w:sz="0" w:space="0" w:color="auto"/>
      </w:divBdr>
    </w:div>
    <w:div w:id="1741634673">
      <w:bodyDiv w:val="1"/>
      <w:marLeft w:val="0"/>
      <w:marRight w:val="0"/>
      <w:marTop w:val="0"/>
      <w:marBottom w:val="0"/>
      <w:divBdr>
        <w:top w:val="none" w:sz="0" w:space="0" w:color="auto"/>
        <w:left w:val="none" w:sz="0" w:space="0" w:color="auto"/>
        <w:bottom w:val="none" w:sz="0" w:space="0" w:color="auto"/>
        <w:right w:val="none" w:sz="0" w:space="0" w:color="auto"/>
      </w:divBdr>
    </w:div>
    <w:div w:id="2045249740">
      <w:bodyDiv w:val="1"/>
      <w:marLeft w:val="0"/>
      <w:marRight w:val="0"/>
      <w:marTop w:val="0"/>
      <w:marBottom w:val="0"/>
      <w:divBdr>
        <w:top w:val="none" w:sz="0" w:space="0" w:color="auto"/>
        <w:left w:val="none" w:sz="0" w:space="0" w:color="auto"/>
        <w:bottom w:val="none" w:sz="0" w:space="0" w:color="auto"/>
        <w:right w:val="none" w:sz="0" w:space="0" w:color="auto"/>
      </w:divBdr>
    </w:div>
    <w:div w:id="2131700775">
      <w:bodyDiv w:val="1"/>
      <w:marLeft w:val="0"/>
      <w:marRight w:val="0"/>
      <w:marTop w:val="0"/>
      <w:marBottom w:val="0"/>
      <w:divBdr>
        <w:top w:val="none" w:sz="0" w:space="0" w:color="auto"/>
        <w:left w:val="none" w:sz="0" w:space="0" w:color="auto"/>
        <w:bottom w:val="none" w:sz="0" w:space="0" w:color="auto"/>
        <w:right w:val="none" w:sz="0" w:space="0" w:color="auto"/>
      </w:divBdr>
    </w:div>
    <w:div w:id="2132900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PDF/?uri=OJ:L_202401309" TargetMode="External"/><Relationship Id="rId2" Type="http://schemas.openxmlformats.org/officeDocument/2006/relationships/hyperlink" Target="https://data.stat.gov.lv/pxweb/lv/OSP_PUB/START__IKT__DL__DLM/DLM060/table/tableViewLayout1/" TargetMode="External"/><Relationship Id="rId1" Type="http://schemas.openxmlformats.org/officeDocument/2006/relationships/hyperlink" Target="https://ec.europa.eu/digital-single-market/en/broadband-glossary" TargetMode="External"/><Relationship Id="rId4" Type="http://schemas.openxmlformats.org/officeDocument/2006/relationships/hyperlink" Target="https://eur-lex.europa.eu/legal-content/LV/TXT/PDF/?uri=OJ:L_202401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CBAF0-2E4E-4429-9AFA-DCFFBC75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135</Pages>
  <Words>151321</Words>
  <Characters>86254</Characters>
  <Application>Microsoft Office Word</Application>
  <DocSecurity>0</DocSecurity>
  <Lines>718</Lines>
  <Paragraphs>474</Paragraphs>
  <ScaleCrop>false</ScaleCrop>
  <HeadingPairs>
    <vt:vector size="2" baseType="variant">
      <vt:variant>
        <vt:lpstr>Title</vt:lpstr>
      </vt:variant>
      <vt:variant>
        <vt:i4>1</vt:i4>
      </vt:variant>
    </vt:vector>
  </HeadingPairs>
  <TitlesOfParts>
    <vt:vector size="1" baseType="lpstr">
      <vt:lpstr>Izziņa_24-TA-1547.docx</vt:lpstr>
    </vt:vector>
  </TitlesOfParts>
  <Company/>
  <LinksUpToDate>false</LinksUpToDate>
  <CharactersWithSpaces>237101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Izziņa_24-TA-1547.docx</dc:title>
  <dc:creator>Diāna Kristapsone</dc:creator>
  <cp:lastModifiedBy>Lietotajs</cp:lastModifiedBy>
  <cp:revision>28</cp:revision>
  <dcterms:created xsi:type="dcterms:W3CDTF">2025-02-04T14:58:00Z</dcterms:created>
  <dcterms:modified xsi:type="dcterms:W3CDTF">2025-02-11T11:38:00Z</dcterms:modified>
</cp:coreProperties>
</file>