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E48DA" w14:textId="77777777" w:rsidR="00F76871" w:rsidRDefault="00F76871" w:rsidP="00F76871">
      <w:pPr>
        <w:rPr>
          <w:rFonts w:asciiTheme="minorHAnsi" w:hAnsiTheme="minorHAnsi" w:cstheme="minorBidi"/>
        </w:rPr>
      </w:pPr>
    </w:p>
    <w:p w14:paraId="066DAA57" w14:textId="77777777" w:rsidR="00F76871" w:rsidRDefault="00F76871" w:rsidP="00F76871">
      <w:pPr>
        <w:rPr>
          <w:rFonts w:eastAsia="Times New Roman"/>
          <w:lang w:val="en-US" w:eastAsia="lv-LV"/>
        </w:rPr>
      </w:pPr>
      <w:r>
        <w:rPr>
          <w:rFonts w:eastAsia="Times New Roman"/>
          <w:b/>
          <w:bCs/>
          <w:lang w:val="en-US" w:eastAsia="lv-LV"/>
        </w:rPr>
        <w:t>From:</w:t>
      </w:r>
      <w:r>
        <w:rPr>
          <w:rFonts w:eastAsia="Times New Roman"/>
          <w:lang w:val="en-US" w:eastAsia="lv-LV"/>
        </w:rPr>
        <w:t xml:space="preserve"> </w:t>
      </w:r>
      <w:proofErr w:type="spellStart"/>
      <w:r>
        <w:rPr>
          <w:rFonts w:eastAsia="Times New Roman"/>
          <w:lang w:val="en-US" w:eastAsia="lv-LV"/>
        </w:rPr>
        <w:t>Inguna</w:t>
      </w:r>
      <w:proofErr w:type="spellEnd"/>
      <w:r>
        <w:rPr>
          <w:rFonts w:eastAsia="Times New Roman"/>
          <w:lang w:val="en-US" w:eastAsia="lv-LV"/>
        </w:rPr>
        <w:t xml:space="preserve"> </w:t>
      </w:r>
      <w:proofErr w:type="spellStart"/>
      <w:r>
        <w:rPr>
          <w:rFonts w:eastAsia="Times New Roman"/>
          <w:lang w:val="en-US" w:eastAsia="lv-LV"/>
        </w:rPr>
        <w:t>Dancīte</w:t>
      </w:r>
      <w:proofErr w:type="spellEnd"/>
      <w:r>
        <w:rPr>
          <w:rFonts w:eastAsia="Times New Roman"/>
          <w:lang w:val="en-US" w:eastAsia="lv-LV"/>
        </w:rPr>
        <w:t xml:space="preserve"> &lt;inguna.dancite@fm.gov.lv&gt; </w:t>
      </w:r>
      <w:r>
        <w:rPr>
          <w:rFonts w:eastAsia="Times New Roman"/>
          <w:b/>
          <w:bCs/>
          <w:lang w:val="en-US" w:eastAsia="lv-LV"/>
        </w:rPr>
        <w:t xml:space="preserve">On Behalf </w:t>
      </w:r>
      <w:proofErr w:type="gramStart"/>
      <w:r>
        <w:rPr>
          <w:rFonts w:eastAsia="Times New Roman"/>
          <w:b/>
          <w:bCs/>
          <w:lang w:val="en-US" w:eastAsia="lv-LV"/>
        </w:rPr>
        <w:t>Of</w:t>
      </w:r>
      <w:proofErr w:type="gramEnd"/>
      <w:r>
        <w:rPr>
          <w:rFonts w:eastAsia="Times New Roman"/>
          <w:b/>
          <w:bCs/>
          <w:lang w:val="en-US" w:eastAsia="lv-LV"/>
        </w:rPr>
        <w:t xml:space="preserve"> </w:t>
      </w:r>
      <w:r>
        <w:rPr>
          <w:rFonts w:eastAsia="Times New Roman"/>
          <w:lang w:val="en-US" w:eastAsia="lv-LV"/>
        </w:rPr>
        <w:t>Pasts</w:t>
      </w:r>
      <w:r>
        <w:rPr>
          <w:rFonts w:eastAsia="Times New Roman"/>
          <w:lang w:val="en-US" w:eastAsia="lv-LV"/>
        </w:rPr>
        <w:br/>
      </w:r>
      <w:r>
        <w:rPr>
          <w:rFonts w:eastAsia="Times New Roman"/>
          <w:b/>
          <w:bCs/>
          <w:lang w:val="en-US" w:eastAsia="lv-LV"/>
        </w:rPr>
        <w:t>Sent:</w:t>
      </w:r>
      <w:r>
        <w:rPr>
          <w:rFonts w:eastAsia="Times New Roman"/>
          <w:lang w:val="en-US" w:eastAsia="lv-LV"/>
        </w:rPr>
        <w:t xml:space="preserve"> Saturday, November 13, 2021 9:48 AM</w:t>
      </w:r>
      <w:r>
        <w:rPr>
          <w:rFonts w:eastAsia="Times New Roman"/>
          <w:lang w:val="en-US" w:eastAsia="lv-LV"/>
        </w:rPr>
        <w:br/>
      </w:r>
      <w:r>
        <w:rPr>
          <w:rFonts w:eastAsia="Times New Roman"/>
          <w:b/>
          <w:bCs/>
          <w:lang w:val="en-US" w:eastAsia="lv-LV"/>
        </w:rPr>
        <w:t>To:</w:t>
      </w:r>
      <w:r>
        <w:rPr>
          <w:rFonts w:eastAsia="Times New Roman"/>
          <w:lang w:val="en-US" w:eastAsia="lv-LV"/>
        </w:rPr>
        <w:t xml:space="preserve"> VARAM &lt;pasts@varam.gov.lv&gt;</w:t>
      </w:r>
      <w:r>
        <w:rPr>
          <w:rFonts w:eastAsia="Times New Roman"/>
          <w:lang w:val="en-US" w:eastAsia="lv-LV"/>
        </w:rPr>
        <w:br/>
      </w:r>
      <w:r>
        <w:rPr>
          <w:rFonts w:eastAsia="Times New Roman"/>
          <w:b/>
          <w:bCs/>
          <w:lang w:val="en-US" w:eastAsia="lv-LV"/>
        </w:rPr>
        <w:t>Cc:</w:t>
      </w:r>
      <w:r>
        <w:rPr>
          <w:rFonts w:eastAsia="Times New Roman"/>
          <w:lang w:val="en-US" w:eastAsia="lv-LV"/>
        </w:rPr>
        <w:t xml:space="preserve"> Tatjana Alekse &lt;Tatjana.Alekse@varam.gov.lv&gt;</w:t>
      </w:r>
      <w:r>
        <w:rPr>
          <w:rFonts w:eastAsia="Times New Roman"/>
          <w:lang w:val="en-US" w:eastAsia="lv-LV"/>
        </w:rPr>
        <w:br/>
      </w:r>
      <w:r>
        <w:rPr>
          <w:rFonts w:eastAsia="Times New Roman"/>
          <w:b/>
          <w:bCs/>
          <w:lang w:val="en-US" w:eastAsia="lv-LV"/>
        </w:rPr>
        <w:t>Subject:</w:t>
      </w:r>
      <w:r>
        <w:rPr>
          <w:rFonts w:eastAsia="Times New Roman"/>
          <w:lang w:val="en-US" w:eastAsia="lv-LV"/>
        </w:rPr>
        <w:t xml:space="preserve"> Par </w:t>
      </w:r>
      <w:proofErr w:type="spellStart"/>
      <w:r>
        <w:rPr>
          <w:rFonts w:eastAsia="Times New Roman"/>
          <w:lang w:val="en-US" w:eastAsia="lv-LV"/>
        </w:rPr>
        <w:t>precizēto</w:t>
      </w:r>
      <w:proofErr w:type="spellEnd"/>
      <w:r>
        <w:rPr>
          <w:rFonts w:eastAsia="Times New Roman"/>
          <w:lang w:val="en-US" w:eastAsia="lv-LV"/>
        </w:rPr>
        <w:t xml:space="preserve"> MK noteikumu </w:t>
      </w:r>
      <w:proofErr w:type="spellStart"/>
      <w:r>
        <w:rPr>
          <w:rFonts w:eastAsia="Times New Roman"/>
          <w:lang w:val="en-US" w:eastAsia="lv-LV"/>
        </w:rPr>
        <w:t>projektu</w:t>
      </w:r>
      <w:proofErr w:type="spellEnd"/>
      <w:r>
        <w:rPr>
          <w:rFonts w:eastAsia="Times New Roman"/>
          <w:lang w:val="en-US" w:eastAsia="lv-LV"/>
        </w:rPr>
        <w:t xml:space="preserve"> “</w:t>
      </w:r>
      <w:proofErr w:type="spellStart"/>
      <w:r>
        <w:rPr>
          <w:rFonts w:eastAsia="Times New Roman"/>
          <w:lang w:val="en-US" w:eastAsia="lv-LV"/>
        </w:rPr>
        <w:t>Grozījumi</w:t>
      </w:r>
      <w:proofErr w:type="spellEnd"/>
      <w:r>
        <w:rPr>
          <w:rFonts w:eastAsia="Times New Roman"/>
          <w:lang w:val="en-US" w:eastAsia="lv-LV"/>
        </w:rPr>
        <w:t xml:space="preserve"> </w:t>
      </w:r>
      <w:proofErr w:type="spellStart"/>
      <w:r>
        <w:rPr>
          <w:rFonts w:eastAsia="Times New Roman"/>
          <w:lang w:val="en-US" w:eastAsia="lv-LV"/>
        </w:rPr>
        <w:t>Ministru</w:t>
      </w:r>
      <w:proofErr w:type="spellEnd"/>
      <w:r>
        <w:rPr>
          <w:rFonts w:eastAsia="Times New Roman"/>
          <w:lang w:val="en-US" w:eastAsia="lv-LV"/>
        </w:rPr>
        <w:t xml:space="preserve"> </w:t>
      </w:r>
      <w:proofErr w:type="spellStart"/>
      <w:r>
        <w:rPr>
          <w:rFonts w:eastAsia="Times New Roman"/>
          <w:lang w:val="en-US" w:eastAsia="lv-LV"/>
        </w:rPr>
        <w:t>kabineta</w:t>
      </w:r>
      <w:proofErr w:type="spellEnd"/>
      <w:r>
        <w:rPr>
          <w:rFonts w:eastAsia="Times New Roman"/>
          <w:lang w:val="en-US" w:eastAsia="lv-LV"/>
        </w:rPr>
        <w:t xml:space="preserve"> 2016. </w:t>
      </w:r>
      <w:proofErr w:type="spellStart"/>
      <w:r>
        <w:rPr>
          <w:rFonts w:eastAsia="Times New Roman"/>
          <w:lang w:val="en-US" w:eastAsia="lv-LV"/>
        </w:rPr>
        <w:t>gada</w:t>
      </w:r>
      <w:proofErr w:type="spellEnd"/>
      <w:r>
        <w:rPr>
          <w:rFonts w:eastAsia="Times New Roman"/>
          <w:lang w:val="en-US" w:eastAsia="lv-LV"/>
        </w:rPr>
        <w:t xml:space="preserve"> 13. </w:t>
      </w:r>
      <w:proofErr w:type="spellStart"/>
      <w:r>
        <w:rPr>
          <w:rFonts w:eastAsia="Times New Roman"/>
          <w:lang w:val="en-US" w:eastAsia="lv-LV"/>
        </w:rPr>
        <w:t>decembra</w:t>
      </w:r>
      <w:proofErr w:type="spellEnd"/>
      <w:r>
        <w:rPr>
          <w:rFonts w:eastAsia="Times New Roman"/>
          <w:lang w:val="en-US" w:eastAsia="lv-LV"/>
        </w:rPr>
        <w:t xml:space="preserve"> </w:t>
      </w:r>
      <w:proofErr w:type="spellStart"/>
      <w:r>
        <w:rPr>
          <w:rFonts w:eastAsia="Times New Roman"/>
          <w:lang w:val="en-US" w:eastAsia="lv-LV"/>
        </w:rPr>
        <w:t>noteikumos</w:t>
      </w:r>
      <w:proofErr w:type="spellEnd"/>
      <w:r>
        <w:rPr>
          <w:rFonts w:eastAsia="Times New Roman"/>
          <w:lang w:val="en-US" w:eastAsia="lv-LV"/>
        </w:rPr>
        <w:t xml:space="preserve"> Nr. 788 „</w:t>
      </w:r>
      <w:proofErr w:type="spellStart"/>
      <w:r>
        <w:rPr>
          <w:rFonts w:eastAsia="Times New Roman"/>
          <w:lang w:val="en-US" w:eastAsia="lv-LV"/>
        </w:rPr>
        <w:t>Noteikumi</w:t>
      </w:r>
      <w:proofErr w:type="spellEnd"/>
      <w:r>
        <w:rPr>
          <w:rFonts w:eastAsia="Times New Roman"/>
          <w:lang w:val="en-US" w:eastAsia="lv-LV"/>
        </w:rPr>
        <w:t xml:space="preserve"> par </w:t>
      </w:r>
      <w:proofErr w:type="spellStart"/>
      <w:r>
        <w:rPr>
          <w:rFonts w:eastAsia="Times New Roman"/>
          <w:lang w:val="en-US" w:eastAsia="lv-LV"/>
        </w:rPr>
        <w:t>atkritumu</w:t>
      </w:r>
      <w:proofErr w:type="spellEnd"/>
      <w:r>
        <w:rPr>
          <w:rFonts w:eastAsia="Times New Roman"/>
          <w:lang w:val="en-US" w:eastAsia="lv-LV"/>
        </w:rPr>
        <w:t xml:space="preserve"> </w:t>
      </w:r>
      <w:proofErr w:type="spellStart"/>
      <w:r>
        <w:rPr>
          <w:rFonts w:eastAsia="Times New Roman"/>
          <w:lang w:val="en-US" w:eastAsia="lv-LV"/>
        </w:rPr>
        <w:t>savākšanas</w:t>
      </w:r>
      <w:proofErr w:type="spellEnd"/>
      <w:r>
        <w:rPr>
          <w:rFonts w:eastAsia="Times New Roman"/>
          <w:lang w:val="en-US" w:eastAsia="lv-LV"/>
        </w:rPr>
        <w:t xml:space="preserve"> un </w:t>
      </w:r>
      <w:proofErr w:type="spellStart"/>
      <w:r>
        <w:rPr>
          <w:rFonts w:eastAsia="Times New Roman"/>
          <w:lang w:val="en-US" w:eastAsia="lv-LV"/>
        </w:rPr>
        <w:t>šķirošanas</w:t>
      </w:r>
      <w:proofErr w:type="spellEnd"/>
      <w:r>
        <w:rPr>
          <w:rFonts w:eastAsia="Times New Roman"/>
          <w:lang w:val="en-US" w:eastAsia="lv-LV"/>
        </w:rPr>
        <w:t xml:space="preserve"> </w:t>
      </w:r>
      <w:proofErr w:type="spellStart"/>
      <w:r>
        <w:rPr>
          <w:rFonts w:eastAsia="Times New Roman"/>
          <w:lang w:val="en-US" w:eastAsia="lv-LV"/>
        </w:rPr>
        <w:t>vietām</w:t>
      </w:r>
      <w:proofErr w:type="spellEnd"/>
      <w:r>
        <w:rPr>
          <w:rFonts w:eastAsia="Times New Roman"/>
          <w:lang w:val="en-US" w:eastAsia="lv-LV"/>
        </w:rPr>
        <w:t>”” (VSS-824)</w:t>
      </w:r>
      <w:r>
        <w:rPr>
          <w:rFonts w:eastAsia="Times New Roman"/>
          <w:lang w:val="en-US" w:eastAsia="lv-LV"/>
        </w:rPr>
        <w:br/>
      </w:r>
      <w:r>
        <w:rPr>
          <w:rFonts w:eastAsia="Times New Roman"/>
          <w:b/>
          <w:bCs/>
          <w:lang w:val="en-US" w:eastAsia="lv-LV"/>
        </w:rPr>
        <w:t>Importance:</w:t>
      </w:r>
      <w:r>
        <w:rPr>
          <w:rFonts w:eastAsia="Times New Roman"/>
          <w:lang w:val="en-US" w:eastAsia="lv-LV"/>
        </w:rPr>
        <w:t xml:space="preserve"> High</w:t>
      </w:r>
    </w:p>
    <w:p w14:paraId="1B1720D4" w14:textId="77777777" w:rsidR="00F76871" w:rsidRDefault="00F76871" w:rsidP="00F76871">
      <w:pPr>
        <w:rPr>
          <w:rFonts w:eastAsia="Times New Roman"/>
          <w:b/>
          <w:bCs/>
          <w:color w:val="9C6500"/>
          <w:sz w:val="20"/>
          <w:szCs w:val="20"/>
          <w:lang w:eastAsia="lv-LV"/>
        </w:rPr>
      </w:pPr>
    </w:p>
    <w:p w14:paraId="0F7EE8C4" w14:textId="43D9F19E" w:rsidR="00F76871" w:rsidRDefault="00F76871" w:rsidP="00F76871">
      <w:r>
        <w:t>13.11.2021.  Nr. 10.1-6/7-1/1321</w:t>
      </w:r>
    </w:p>
    <w:p w14:paraId="12B459B5" w14:textId="77777777" w:rsidR="00F76871" w:rsidRDefault="00F76871" w:rsidP="00F76871"/>
    <w:p w14:paraId="2BE23891" w14:textId="77777777" w:rsidR="00F76871" w:rsidRDefault="00F76871" w:rsidP="00F76871">
      <w:r>
        <w:t>Labdien!</w:t>
      </w:r>
    </w:p>
    <w:p w14:paraId="20A0D4EA" w14:textId="77777777" w:rsidR="00F76871" w:rsidRDefault="00F76871" w:rsidP="00F76871"/>
    <w:p w14:paraId="5514DE5D" w14:textId="77777777" w:rsidR="00F76871" w:rsidRDefault="00F76871" w:rsidP="00F76871">
      <w:pPr>
        <w:ind w:firstLine="720"/>
      </w:pPr>
      <w:r>
        <w:t>Finanšu ministrija atbilstoši kompetencei ir izskatījusi Vides aizsardzības un reģionālās attīstības ministrijas precizēto Ministru kabineta noteikumu projektu “Grozījumi Ministru kabineta 2016. gada 13. decembra noteikumos Nr. 788 „Noteikumi par atkritumu savākšanas un šķirošanas vietām”” (VSS-824), tā sākotnējās ietekmes novērtējuma ziņojumu (anotāciju), izziņu par atzinumos sniegtajiem iebildumiem un atbalsta to tālāku virzību bez iebildumiem un priekšlikumiem.</w:t>
      </w:r>
    </w:p>
    <w:p w14:paraId="1CA368F5" w14:textId="77777777" w:rsidR="00F76871" w:rsidRDefault="00F76871" w:rsidP="00F76871"/>
    <w:p w14:paraId="43FE4A4F" w14:textId="56E46B28" w:rsidR="00F76871" w:rsidRDefault="00F76871" w:rsidP="00F76871">
      <w:pPr>
        <w:rPr>
          <w:rFonts w:ascii="Franklin Gothic Book" w:hAnsi="Franklin Gothic Book"/>
          <w:color w:val="767573"/>
          <w:sz w:val="16"/>
          <w:szCs w:val="16"/>
        </w:rPr>
      </w:pPr>
      <w:r>
        <w:rPr>
          <w:rFonts w:ascii="Franklin Gothic Book" w:hAnsi="Franklin Gothic Book"/>
          <w:b/>
          <w:bCs/>
          <w:color w:val="4C4B49"/>
          <w:sz w:val="20"/>
          <w:szCs w:val="20"/>
        </w:rPr>
        <w:t>Ar cieņu</w:t>
      </w:r>
      <w:r>
        <w:rPr>
          <w:rFonts w:ascii="Franklin Gothic Book" w:hAnsi="Franklin Gothic Book"/>
          <w:b/>
          <w:bCs/>
          <w:color w:val="4C4B49"/>
          <w:sz w:val="20"/>
          <w:szCs w:val="20"/>
        </w:rPr>
        <w:br/>
      </w:r>
      <w:r>
        <w:rPr>
          <w:rFonts w:ascii="Franklin Gothic Medium" w:hAnsi="Franklin Gothic Medium"/>
          <w:b/>
          <w:bCs/>
          <w:color w:val="1F497D"/>
          <w:sz w:val="20"/>
          <w:szCs w:val="20"/>
        </w:rPr>
        <w:t xml:space="preserve">Andžela </w:t>
      </w:r>
      <w:proofErr w:type="spellStart"/>
      <w:r>
        <w:rPr>
          <w:rFonts w:ascii="Franklin Gothic Medium" w:hAnsi="Franklin Gothic Medium"/>
          <w:b/>
          <w:bCs/>
          <w:color w:val="1F497D"/>
          <w:sz w:val="20"/>
          <w:szCs w:val="20"/>
        </w:rPr>
        <w:t>Aperčoje</w:t>
      </w:r>
      <w:proofErr w:type="spellEnd"/>
      <w:r>
        <w:rPr>
          <w:rFonts w:ascii="Franklin Gothic Book" w:hAnsi="Franklin Gothic Book"/>
          <w:color w:val="767573"/>
          <w:sz w:val="16"/>
          <w:szCs w:val="16"/>
        </w:rPr>
        <w:br/>
        <w:t xml:space="preserve">Juridiskā departamenta </w:t>
      </w:r>
      <w:r>
        <w:rPr>
          <w:rFonts w:ascii="Franklin Gothic Book" w:hAnsi="Franklin Gothic Book"/>
          <w:color w:val="767573"/>
          <w:sz w:val="16"/>
          <w:szCs w:val="16"/>
        </w:rPr>
        <w:br/>
        <w:t>Tiesību aktu nodaļas juriskonsulte</w:t>
      </w:r>
      <w:r>
        <w:rPr>
          <w:rFonts w:ascii="Franklin Gothic Book" w:hAnsi="Franklin Gothic Book"/>
          <w:color w:val="767573"/>
          <w:sz w:val="16"/>
          <w:szCs w:val="16"/>
        </w:rPr>
        <w:br/>
        <w:t>Tālr.: (+371) 67095451</w:t>
      </w:r>
      <w:r>
        <w:rPr>
          <w:rFonts w:ascii="Franklin Gothic Book" w:hAnsi="Franklin Gothic Book"/>
          <w:color w:val="767573"/>
          <w:sz w:val="16"/>
          <w:szCs w:val="16"/>
        </w:rPr>
        <w:br/>
        <w:t xml:space="preserve">E-pasts: </w:t>
      </w:r>
      <w:hyperlink r:id="rId4" w:history="1">
        <w:r>
          <w:rPr>
            <w:rStyle w:val="Hyperlink"/>
            <w:rFonts w:ascii="Franklin Gothic Book" w:hAnsi="Franklin Gothic Book"/>
            <w:color w:val="1F497D"/>
            <w:sz w:val="16"/>
            <w:szCs w:val="16"/>
          </w:rPr>
          <w:t>andzela.apercoje@fm.gov.lv</w:t>
        </w:r>
      </w:hyperlink>
      <w:r>
        <w:rPr>
          <w:rFonts w:ascii="Franklin Gothic Book" w:hAnsi="Franklin Gothic Book"/>
          <w:color w:val="1F497D"/>
          <w:sz w:val="16"/>
          <w:szCs w:val="16"/>
        </w:rPr>
        <w:br/>
      </w:r>
      <w:r>
        <w:rPr>
          <w:rFonts w:ascii="Franklin Gothic Book" w:hAnsi="Franklin Gothic Book"/>
          <w:color w:val="767573"/>
          <w:sz w:val="16"/>
          <w:szCs w:val="16"/>
        </w:rPr>
        <w:br/>
        <w:t>Latvijas Republikas Finanšu ministrija</w:t>
      </w:r>
      <w:r>
        <w:rPr>
          <w:rFonts w:ascii="Franklin Gothic Book" w:hAnsi="Franklin Gothic Book"/>
          <w:color w:val="767573"/>
          <w:sz w:val="16"/>
          <w:szCs w:val="16"/>
        </w:rPr>
        <w:br/>
        <w:t xml:space="preserve">Smilšu iela 1, </w:t>
      </w:r>
      <w:proofErr w:type="spellStart"/>
      <w:r>
        <w:rPr>
          <w:rFonts w:ascii="Franklin Gothic Book" w:hAnsi="Franklin Gothic Book"/>
          <w:color w:val="767573"/>
          <w:sz w:val="16"/>
          <w:szCs w:val="16"/>
        </w:rPr>
        <w:t>Riga</w:t>
      </w:r>
      <w:proofErr w:type="spellEnd"/>
      <w:r>
        <w:rPr>
          <w:rFonts w:ascii="Franklin Gothic Book" w:hAnsi="Franklin Gothic Book"/>
          <w:color w:val="767573"/>
          <w:sz w:val="16"/>
          <w:szCs w:val="16"/>
        </w:rPr>
        <w:t>, LV-1919, Latvija</w:t>
      </w:r>
      <w:r>
        <w:rPr>
          <w:rFonts w:ascii="Franklin Gothic Book" w:hAnsi="Franklin Gothic Book"/>
          <w:color w:val="767573"/>
          <w:sz w:val="16"/>
          <w:szCs w:val="16"/>
        </w:rPr>
        <w:br/>
        <w:t xml:space="preserve">Mājaslapa: </w:t>
      </w:r>
      <w:hyperlink r:id="rId5" w:history="1">
        <w:r>
          <w:rPr>
            <w:rStyle w:val="Hyperlink"/>
            <w:rFonts w:ascii="Franklin Gothic Book" w:hAnsi="Franklin Gothic Book"/>
            <w:color w:val="1F497D"/>
            <w:sz w:val="16"/>
            <w:szCs w:val="16"/>
          </w:rPr>
          <w:t>www.fm.gov.lv</w:t>
        </w:r>
      </w:hyperlink>
      <w:r>
        <w:rPr>
          <w:rFonts w:ascii="Franklin Gothic Book" w:hAnsi="Franklin Gothic Book"/>
          <w:color w:val="1F497D"/>
          <w:sz w:val="16"/>
          <w:szCs w:val="16"/>
        </w:rPr>
        <w:br/>
      </w:r>
      <w:r>
        <w:rPr>
          <w:rFonts w:ascii="Franklin Gothic Book" w:hAnsi="Franklin Gothic Book"/>
          <w:color w:val="767573"/>
          <w:sz w:val="16"/>
          <w:szCs w:val="16"/>
        </w:rPr>
        <w:t xml:space="preserve">E-pasts: </w:t>
      </w:r>
      <w:hyperlink r:id="rId6" w:history="1">
        <w:r>
          <w:rPr>
            <w:rStyle w:val="Hyperlink"/>
            <w:rFonts w:ascii="Franklin Gothic Book" w:hAnsi="Franklin Gothic Book"/>
            <w:color w:val="1F497D"/>
            <w:sz w:val="16"/>
            <w:szCs w:val="16"/>
          </w:rPr>
          <w:t>pasts@fm.gov.lv</w:t>
        </w:r>
      </w:hyperlink>
      <w:r>
        <w:rPr>
          <w:rFonts w:ascii="Franklin Gothic Book" w:hAnsi="Franklin Gothic Book"/>
          <w:color w:val="1F497D"/>
          <w:sz w:val="16"/>
          <w:szCs w:val="16"/>
        </w:rPr>
        <w:br/>
      </w:r>
      <w:r>
        <w:rPr>
          <w:rFonts w:ascii="Franklin Gothic Book" w:hAnsi="Franklin Gothic Book"/>
          <w:noProof/>
          <w:color w:val="767573"/>
          <w:sz w:val="16"/>
          <w:szCs w:val="16"/>
        </w:rPr>
        <w:drawing>
          <wp:inline distT="0" distB="0" distL="0" distR="0" wp14:anchorId="6ED9A726" wp14:editId="7669E0DD">
            <wp:extent cx="709295" cy="723900"/>
            <wp:effectExtent l="0" t="0" r="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9295" cy="723900"/>
                    </a:xfrm>
                    <a:prstGeom prst="rect">
                      <a:avLst/>
                    </a:prstGeom>
                    <a:noFill/>
                    <a:ln>
                      <a:noFill/>
                    </a:ln>
                  </pic:spPr>
                </pic:pic>
              </a:graphicData>
            </a:graphic>
          </wp:inline>
        </w:drawing>
      </w:r>
    </w:p>
    <w:p w14:paraId="0D75813C" w14:textId="77777777" w:rsidR="00F76871" w:rsidRDefault="00F76871" w:rsidP="00F76871"/>
    <w:p w14:paraId="50EE2628" w14:textId="77777777" w:rsidR="0063305F" w:rsidRDefault="0063305F"/>
    <w:sectPr w:rsidR="0063305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Franklin Gothic Book">
    <w:panose1 w:val="020B0503020102020204"/>
    <w:charset w:val="BA"/>
    <w:family w:val="swiss"/>
    <w:pitch w:val="variable"/>
    <w:sig w:usb0="00000287" w:usb1="00000000" w:usb2="00000000" w:usb3="00000000" w:csb0="0000009F" w:csb1="00000000"/>
  </w:font>
  <w:font w:name="Franklin Gothic Medium">
    <w:panose1 w:val="020B0603020102020204"/>
    <w:charset w:val="BA"/>
    <w:family w:val="swiss"/>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871"/>
    <w:rsid w:val="0063305F"/>
    <w:rsid w:val="00F7687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A2FB1"/>
  <w15:chartTrackingRefBased/>
  <w15:docId w15:val="{CF142EA0-0528-4F46-B100-65A9B08E0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871"/>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7687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658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pasts@fm.gov.lv" TargetMode="External"/><Relationship Id="rId5" Type="http://schemas.openxmlformats.org/officeDocument/2006/relationships/hyperlink" Target="www.fm.gov.lv" TargetMode="External"/><Relationship Id="rId4" Type="http://schemas.openxmlformats.org/officeDocument/2006/relationships/hyperlink" Target="mailto:%20andzela.apercoje@fm.gov.lv"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827</Words>
  <Characters>472</Characters>
  <Application>Microsoft Office Word</Application>
  <DocSecurity>0</DocSecurity>
  <Lines>3</Lines>
  <Paragraphs>2</Paragraphs>
  <ScaleCrop>false</ScaleCrop>
  <Company/>
  <LinksUpToDate>false</LinksUpToDate>
  <CharactersWithSpaces>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Alekse</dc:creator>
  <cp:keywords/>
  <dc:description/>
  <cp:lastModifiedBy>Tatjana Alekse</cp:lastModifiedBy>
  <cp:revision>1</cp:revision>
  <dcterms:created xsi:type="dcterms:W3CDTF">2021-11-13T08:56:00Z</dcterms:created>
  <dcterms:modified xsi:type="dcterms:W3CDTF">2021-11-13T08:58:00Z</dcterms:modified>
</cp:coreProperties>
</file>