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19. decembra noteikumos Nr. 822 "Valsts noslēpuma, Ziemeļatlantijas līguma organizācijas, Eiropas Savienības un ārvalstu institūciju klasificētās informācijas aizsardzības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02.03.2026. 08:46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Klasificētās informācijas glabāšana, digitalizācija un iznīcināšana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iekļautas prasības dokumentārajam noformējumam digitalizācijas procesam, atbilstoši dotajam deleģējumam Ministru kabinetam un šobrīd projektā iekļautajam 1.2.punktam. Projektā, iekļaujot prasības par kārtību, kādā nodrošināms dokumentārais noformējums digitalizācijas procesam, jānodrošina arī Arhīvu likuma 9. panta prasību izpildi attiecībā uz dokumentu pārvēršanu elektroniskā formā glabāšanai elektroniskā vidē, lai atbilstoši Arhīvu likuma 10.panta pārvērstajam dokumentam būtu juridisks spēks. Saskaņā ar noteikumu 169.3. apakšpunktu, pēc deklasificēšanas pastāvīgi glabājamie dokumenti jānodod valsts glabāšanā Latvijas Nacionālajam arhīvam (turpmāk - LNA), iespējams nākotnē arī ilgstoši glabājamie elektroniskie dokumenti. Līdz ar to dokumentu pārvēršanai elektroniskā formā jāatbilst Arhīvu likuma prasībām, lai tiktu nodrošināts pārvērsto dokumentu autentiskums, integritāte un juridiskais spēks. Pašreizējais Projekta regulējums neatbilst Arhīvu likuma 9.panta prasībām, tas ir jāprecizē un jāizstrādā atbilstoši Arhīvu likuma prasībām, lai atbilstoši Arhīvu likuma 10.pantam iegūtajam dokumentam būtu tāds pats juridiskais spēks kā oriģinālajam publiskajam papīra dokumentam.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Attiecīgie noteikumu punkti izteikti jaunās redakcijās, ievērojot saņemto iebildumu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Klasificētās informācijas glabāšana, digitalizācija un iznīcināšana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169.1. iznīcina fiziskā formā saņemto klasificēto informāciju, ja tā nav nepieciešama darbam vai ja to pieprasa attiecīgās klasificētās informācijas autors;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- 18.03.2026.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potenciālos pārpratumus un ieviestu 169.punktu skaidrāk piemērojamu un praktiskāk izpildāmu, kad iestāde iznīcina tikai papīra formā saņemto klasificēto dokumentu, lūdzam izteikt 169.1.apakšpunktu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"169.1. iznīcina fiziskā formā saņemto un dokumentu reģistrācijas un uzskaites sistēmā reģistrēto klasificēto informāciju saturošā dokumenta elektronisko datni, ja tā nav nepieciešama darbam vai, ja to pieprasa attiecīgās klasificētās informācijas autors;"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Noteikumu 169. punkts izteikts jaunā redakcijā, ievērojot saņemto iebildumu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Labojums, ņemot vērā iebilduma saturu, iekļauts precizējot noteikumu 169.2.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"169.2. iznīcina fiziskas formas vai dzēš elektroniskas formas klasificēto informāciju, ja tā nav nepieciešama darbam, uz laiku glabājamajiem klasificētajiem dokumentiem ir beidzies to glabāšanas laiks, vai to pieprasa attiecīgās klasificētās informācijas autors.".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169.1. digitalizē fiziskā formā radītu klasificēto informāciju, izņemot gadījumus, kad to ir aizliedzis informācijas 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169.4. digitalizē papīra formā saņemto klasificēto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169.4. apakšpunkta regulējuma iekļaušana 169. punktā -  tā būtība, saturiskā jēga, jo no pašreizējās 164.4.apakšpunkta redakcijas visu klasificētu papīra dokumentu digitalizācija kļūst par  obligāti veicamu darbība, bet citos punktos digitalizācija tiek noteikta kā brīvprātīga (ar iestādes vadītāja lēmumu - 170.punkts un 171. prim 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Attiecīgie noteikumu punkti (tajā skaitā noteikumu 169. punkts) izteikti jaunās redakcijās, ievērojot saņemto iebildumu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1</w:t>
            </w:r>
            <w:r w:rsidR="00000000" w:rsidRPr="00000000" w:rsidDel="00000000">
              <w:rPr>
                <w:rtl w:val="0"/>
              </w:rPr>
              <w:t xml:space="preserve"> Institūcijai ir tiesības veikt papīra formā sagatavoto un reģistrēto valsts noslēpumu saturošo dokumentu digitalizāciju, ievērojot šādus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- 18.03.2026.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noteikumu 170. - 172. punkta saturu un pamatojoties uz Ministru kabineta 2009. gada 3. februāra noteikumu Nr. 108 "Normatīvo aktu projektu sagatavošanas noteikumi" 148. punktu, lūdzam 171.</w:t>
            </w:r>
            <w:r w:rsidR="00000000" w:rsidRPr="00000000" w:rsidDel="00000000">
              <w:rPr>
                <w:vertAlign w:val="superscript"/>
                <w:rtl w:val="0"/>
              </w:rPr>
              <w:t xml:space="preserve">1</w:t>
            </w:r>
            <w:r w:rsidR="00000000" w:rsidRPr="00000000" w:rsidDel="00000000">
              <w:rPr>
                <w:rtl w:val="0"/>
              </w:rPr>
              <w:t xml:space="preserve"> punktu pēc secības izteikt kā 170.</w:t>
            </w:r>
            <w:r w:rsidR="00000000" w:rsidRPr="00000000" w:rsidDel="00000000">
              <w:rPr>
                <w:vertAlign w:val="superscript"/>
                <w:rtl w:val="0"/>
              </w:rPr>
              <w:t xml:space="preserve">1</w:t>
            </w:r>
            <w:r w:rsidR="00000000" w:rsidRPr="00000000" w:rsidDel="00000000">
              <w:rPr>
                <w:rtl w:val="0"/>
              </w:rPr>
              <w:t xml:space="preserve"> punktu un attiecīgi tā apakšpunktus kā 170.</w:t>
            </w:r>
            <w:r w:rsidR="00000000" w:rsidRPr="00000000" w:rsidDel="00000000">
              <w:rPr>
                <w:vertAlign w:val="superscript"/>
                <w:rtl w:val="0"/>
              </w:rPr>
              <w:t xml:space="preserve">1</w:t>
            </w:r>
            <w:r w:rsidR="00000000" w:rsidRPr="00000000" w:rsidDel="00000000">
              <w:rPr>
                <w:rtl w:val="0"/>
              </w:rPr>
              <w:t xml:space="preserve">1., 170.</w:t>
            </w:r>
            <w:r w:rsidR="00000000" w:rsidRPr="00000000" w:rsidDel="00000000">
              <w:rPr>
                <w:vertAlign w:val="superscript"/>
                <w:rtl w:val="0"/>
              </w:rPr>
              <w:t xml:space="preserve">1</w:t>
            </w:r>
            <w:r w:rsidR="00000000" w:rsidRPr="00000000" w:rsidDel="00000000">
              <w:rPr>
                <w:rtl w:val="0"/>
              </w:rPr>
              <w:t xml:space="preserve">2., 170.</w:t>
            </w:r>
            <w:r w:rsidR="00000000" w:rsidRPr="00000000" w:rsidDel="00000000">
              <w:rPr>
                <w:vertAlign w:val="superscript"/>
                <w:rtl w:val="0"/>
              </w:rPr>
              <w:t xml:space="preserve">1</w:t>
            </w:r>
            <w:r w:rsidR="00000000" w:rsidRPr="00000000" w:rsidDel="00000000">
              <w:rPr>
                <w:rtl w:val="0"/>
              </w:rPr>
              <w:t xml:space="preserve">3., 170.</w:t>
            </w:r>
            <w:r w:rsidR="00000000" w:rsidRPr="00000000" w:rsidDel="00000000">
              <w:rPr>
                <w:vertAlign w:val="superscript"/>
                <w:rtl w:val="0"/>
              </w:rPr>
              <w:t xml:space="preserve">1</w:t>
            </w:r>
            <w:r w:rsidR="00000000" w:rsidRPr="00000000" w:rsidDel="00000000">
              <w:rPr>
                <w:rtl w:val="0"/>
              </w:rPr>
              <w:t xml:space="preserve">4., 170.</w:t>
            </w:r>
            <w:r w:rsidR="00000000" w:rsidRPr="00000000" w:rsidDel="00000000">
              <w:rPr>
                <w:vertAlign w:val="superscript"/>
                <w:rtl w:val="0"/>
              </w:rPr>
              <w:t xml:space="preserve">1</w:t>
            </w:r>
            <w:r w:rsidR="00000000" w:rsidRPr="00000000" w:rsidDel="00000000">
              <w:rPr>
                <w:rtl w:val="0"/>
              </w:rPr>
              <w:t xml:space="preserve">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Noteikumu grozījumu projektā iekļautais 171.</w:t>
            </w:r>
            <w:r w:rsidR="00000000" w:rsidRPr="00000000" w:rsidDel="00000000">
              <w:rPr>
                <w:vertAlign w:val="superscript"/>
                <w:rtl w:val="0"/>
              </w:rPr>
              <w:t xml:space="preserve">1 </w:t>
            </w:r>
            <w:r w:rsidR="00000000" w:rsidRPr="00000000" w:rsidDel="00000000">
              <w:rPr>
                <w:rtl w:val="0"/>
              </w:rPr>
              <w:t xml:space="preserve">un tā apakšpunktu numerācija mainīta uz 170.</w:t>
            </w:r>
            <w:r w:rsidR="00000000" w:rsidRPr="00000000" w:rsidDel="00000000">
              <w:rPr>
                <w:vertAlign w:val="superscript"/>
                <w:rtl w:val="0"/>
              </w:rPr>
              <w:t xml:space="preserve">1 </w:t>
            </w:r>
            <w:r w:rsidR="00000000" w:rsidRPr="00000000" w:rsidDel="00000000">
              <w:rPr>
                <w:rtl w:val="0"/>
              </w:rPr>
              <w:t xml:space="preserve">punktu (un attiecīgo apakšpunktu numerāciju).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1</w:t>
            </w:r>
            <w:r w:rsidR="00000000" w:rsidRPr="00000000" w:rsidDel="00000000">
              <w:rPr>
                <w:rtl w:val="0"/>
              </w:rPr>
              <w:t xml:space="preserve">2. dokumentu datni paraksta ar likuma “Par valsts noslēpumu” 7. panta 7.</w:t>
            </w:r>
            <w:r w:rsidR="00000000" w:rsidRPr="00000000" w:rsidDel="00000000">
              <w:rPr>
                <w:vertAlign w:val="superscript"/>
                <w:rtl w:val="0"/>
              </w:rPr>
              <w:t xml:space="preserve">1</w:t>
            </w:r>
            <w:r w:rsidR="00000000" w:rsidRPr="00000000" w:rsidDel="00000000">
              <w:rPr>
                <w:rtl w:val="0"/>
              </w:rPr>
              <w:t xml:space="preserve"> daļā minēto elektronisko parakstu vai apliecina ar kvalificētu elektronisko zīmogu Eiropas Parlamenta un Padomes 2014. gada 23. jūlija regulas (ES) Nr. 910/2014 par elektronisko identifikāciju un uzticamības pakalpojumiem elektronisko darījumu veikšanai iekšējā tirgū un ar ko atceļ direktīvu 1999/93/EK 3. panta 27.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kāds ir šādas drošas elektroniskās parakstīšanas mērķis. Juridiski tas nav ne dokumenta oriģināls ne arī noteiktajā kārtībā apliecināts dokumenta atvasinājums. Elektronisko dokumentu likuma 3. un 5. pants nosaka prasības elektronisko dokumentu oriģinālam un atvasinājumiem. Elektronisko dokumentu likuma 6.panta otrā daļa nosaka, ka papīra dokumenta elektroniskajai kopijai, norakstam vai izrakstam ir tāds pats juridiskais spēks kā oriģinālam, ja persona, kurai saskaņā ar normatīvo aktu prasībām ir tiesības apliecināt dokumentu oriģinālu kopijas, norakstus vai izrakstus, ir apliecinājusi tā pareizību ar drošu elektronisko parakstu un laika zīmogu vai elektronisko parakstu, ja puses šā likuma 3.panta otrajā daļā noteiktajā kārtībā rakstveidā vienojušās par elektroniskā dokumenta parakstīšanu ar elektronisko parakstu, un tas atbilst normatīvo aktu prasībām. Savukārt, lai no papīra dokumenta elektroniskā formā pārvērstais dokuments iegūtu juridisku spēku ir jānodrošina Arhīvu likuma 9. panta un likuma "Par valsts noslēpumu" 7. panta otrās daļas prasību izpilde par digitalizācijas procesa dokumentāru noformēšanu.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precizēts 171.</w:t>
            </w:r>
            <w:r w:rsidR="00000000" w:rsidRPr="00000000" w:rsidDel="00000000">
              <w:rPr>
                <w:vertAlign w:val="superscript"/>
                <w:rtl w:val="0"/>
              </w:rPr>
              <w:t xml:space="preserve">1</w:t>
            </w:r>
            <w:r w:rsidR="00000000" w:rsidRPr="00000000" w:rsidDel="00000000">
              <w:rPr>
                <w:rtl w:val="0"/>
              </w:rPr>
              <w:t xml:space="preserve"> 2. apakšpunkts (ņemot vērā saņemto Aizsardzības ministrijas iebildumu - 170.</w:t>
            </w:r>
            <w:r w:rsidR="00000000" w:rsidRPr="00000000" w:rsidDel="00000000">
              <w:rPr>
                <w:vertAlign w:val="superscript"/>
                <w:rtl w:val="0"/>
              </w:rPr>
              <w:t xml:space="preserve">1</w:t>
            </w:r>
            <w:r w:rsidR="00000000" w:rsidRPr="00000000" w:rsidDel="00000000">
              <w:rPr>
                <w:rtl w:val="0"/>
              </w:rPr>
              <w:t xml:space="preserve"> 2.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r w:rsidR="00000000" w:rsidRPr="00000000" w:rsidDel="00000000">
              <w:rPr>
                <w:vertAlign w:val="superscript"/>
                <w:rtl w:val="0"/>
              </w:rPr>
              <w:t xml:space="preserve">1</w:t>
            </w:r>
            <w:r w:rsidR="00000000" w:rsidRPr="00000000" w:rsidDel="00000000">
              <w:rPr>
                <w:rtl w:val="0"/>
              </w:rPr>
              <w:t xml:space="preserve"> 2. iegūto digitizēto dokumentu datni institūcija paraksta ar likuma “Par valsts noslēpumu” 7. panta 7.</w:t>
            </w:r>
            <w:r w:rsidR="00000000" w:rsidRPr="00000000" w:rsidDel="00000000">
              <w:rPr>
                <w:vertAlign w:val="superscript"/>
                <w:rtl w:val="0"/>
              </w:rPr>
              <w:t xml:space="preserve">1</w:t>
            </w:r>
            <w:r w:rsidR="00000000" w:rsidRPr="00000000" w:rsidDel="00000000">
              <w:rPr>
                <w:rtl w:val="0"/>
              </w:rPr>
              <w:t xml:space="preserve"> daļā minēto elektronisko parakstu vai apliecina ar kvalificētu elektronisko zīmogu Eiropas Parlamenta un Padomes 2014. gada 23. jūlija regulas (ES) Nr. 910/2014 par elektronisko identifikāciju un uzticamības pakalpojumiem elektronisko darījumu veikšanai iekšējā tirgū un ar ko atceļ direktīvu 1999/93/EK 3. panta 27.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1</w:t>
            </w:r>
            <w:r w:rsidR="00000000" w:rsidRPr="00000000" w:rsidDel="00000000">
              <w:rPr>
                <w:rtl w:val="0"/>
              </w:rPr>
              <w:t xml:space="preserve">2. dokumentu datni paraksta ar likuma “Par valsts noslēpumu” 7. panta 7.</w:t>
            </w:r>
            <w:r w:rsidR="00000000" w:rsidRPr="00000000" w:rsidDel="00000000">
              <w:rPr>
                <w:vertAlign w:val="superscript"/>
                <w:rtl w:val="0"/>
              </w:rPr>
              <w:t xml:space="preserve">1</w:t>
            </w:r>
            <w:r w:rsidR="00000000" w:rsidRPr="00000000" w:rsidDel="00000000">
              <w:rPr>
                <w:rtl w:val="0"/>
              </w:rPr>
              <w:t xml:space="preserve"> daļā minēto elektronisko parakstu vai apliecina ar kvalificētu elektronisko zīmogu Eiropas Parlamenta un Padomes 2014. gada 23. jūlija regulas (ES) Nr. 910/2014 par elektronisko identifikāciju un uzticamības pakalpojumiem elektronisko darījumu veikšanai iekšējā tirgū un ar ko atceļ direktīvu 1999/93/EK 3. panta 27.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redakcijas noteikumu projekta 171.</w:t>
            </w:r>
            <w:r w:rsidR="00000000" w:rsidRPr="00000000" w:rsidDel="00000000">
              <w:rPr>
                <w:vertAlign w:val="superscript"/>
                <w:rtl w:val="0"/>
              </w:rPr>
              <w:t xml:space="preserve">1</w:t>
            </w:r>
            <w:r w:rsidR="00000000" w:rsidRPr="00000000" w:rsidDel="00000000">
              <w:rPr>
                <w:rtl w:val="0"/>
              </w:rPr>
              <w:t xml:space="preserve">.2. punktā nav viennozīmīgi saprotams personu loks, kam ir pienākums parakstīt vai apliecināt dokumenta datni. Lūdzam noteikumu projektā vai tā anotācijā skaidri norādīt, vai dokumentu datni paraksta vai apliecina arī liecinieks, kurš, saskaņā ar noteikumu 170.punktā minēto, piedalās visā digitalizācijas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obligāta liecinieka, kas nav kompetentās valsts drošības iestādes darbinieks vai amatpersona, vai sevišķās lietvedības darbinieks, piesaiste visā digitalizācijas procesā ir lietderīga un vai tā nepaplašina principu “nepieciešamība zināt”, tādējādi radot papildu riskus informācijas aizsardzībai.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precizēta 171.</w:t>
            </w:r>
            <w:r w:rsidR="00000000" w:rsidRPr="00000000" w:rsidDel="00000000">
              <w:rPr>
                <w:vertAlign w:val="superscript"/>
                <w:rtl w:val="0"/>
              </w:rPr>
              <w:t xml:space="preserve">1</w:t>
            </w:r>
            <w:r w:rsidR="00000000" w:rsidRPr="00000000" w:rsidDel="00000000">
              <w:rPr>
                <w:rtl w:val="0"/>
              </w:rPr>
              <w:t xml:space="preserve"> 2. apakšpunkta redakcija (ņemot vērā saņemto Aizsardzības ministrijas iebildumu - 170.</w:t>
            </w:r>
            <w:r w:rsidR="00000000" w:rsidRPr="00000000" w:rsidDel="00000000">
              <w:rPr>
                <w:vertAlign w:val="superscript"/>
                <w:rtl w:val="0"/>
              </w:rPr>
              <w:t xml:space="preserve">1</w:t>
            </w:r>
            <w:r w:rsidR="00000000" w:rsidRPr="00000000" w:rsidDel="00000000">
              <w:rPr>
                <w:rtl w:val="0"/>
              </w:rPr>
              <w:t xml:space="preserve"> 2. apakšpunkts), tostarp ievērojot citu iestāžu iesniegtos iebildumus par attiecīgo noteikumu punktu. Precizētā 170.</w:t>
            </w:r>
            <w:r w:rsidR="00000000" w:rsidRPr="00000000" w:rsidDel="00000000">
              <w:rPr>
                <w:vertAlign w:val="superscript"/>
                <w:rtl w:val="0"/>
              </w:rPr>
              <w:t xml:space="preserve">1 </w:t>
            </w:r>
            <w:r w:rsidR="00000000" w:rsidRPr="00000000" w:rsidDel="00000000">
              <w:rPr>
                <w:rtl w:val="0"/>
              </w:rPr>
              <w:t xml:space="preserve">2.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 2. iegūto digitizēto dokumentu datni institūcija paraksta ar likuma “Par valsts noslēpumu” 7. panta 7.</w:t>
            </w:r>
            <w:r w:rsidR="00000000" w:rsidRPr="00000000" w:rsidDel="00000000">
              <w:rPr>
                <w:vertAlign w:val="superscript"/>
                <w:rtl w:val="0"/>
              </w:rPr>
              <w:t xml:space="preserve">1</w:t>
            </w:r>
            <w:r w:rsidR="00000000" w:rsidRPr="00000000" w:rsidDel="00000000">
              <w:rPr>
                <w:rtl w:val="0"/>
              </w:rPr>
              <w:t xml:space="preserve"> daļā minēto elektronisko parakstu vai apliecina ar kvalificētu elektronisko zīmogu Eiropas Parlamenta un Padomes 2014. gada 23. jūlija regulas (ES) Nr. 910/2014 par elektronisko identifikāciju un uzticamības pakalpojumiem elektronisko darījumu veikšanai iekšējā tirgū un ar ko atceļ direktīvu 1999/93/EK 3. panta 27.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daļu par to, ka "</w:t>
            </w:r>
            <w:r w:rsidR="00000000" w:rsidRPr="00000000" w:rsidDel="00000000">
              <w:rPr>
                <w:i w:val="1"/>
                <w:rtl w:val="0"/>
              </w:rPr>
              <w:t xml:space="preserve">nav viennozīmīgi saprotams personu loks, kam ir pienākums parakstīt vai apliecināt dokumenta datni</w:t>
            </w:r>
            <w:r w:rsidR="00000000" w:rsidRPr="00000000" w:rsidDel="00000000">
              <w:rPr>
                <w:rtl w:val="0"/>
              </w:rPr>
              <w:t xml:space="preserve">", paskaidrojam, ka precizētajā redakcijā parakstīšanas pienākums uzlikts konkrētajai iestādei (vispārējā gadījumā - iestādes vadītājs ir tiesīgs veikt dokumentu parakstīšanu), kas veic dokumenta digitalizāciju. Iestāde, izvērtējot situāciju un nepieciešamību, ar iekšējiem normatīvajiem aktiem varēs noteikt arī citu to personu loku, kuras būs tiesīgas parakstīt dokumenta datnes digitalizācijas procesā, jo esošā noteikumu redakcija šādu atsevišķi noteiktu kārtību neierobežo.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1</w:t>
            </w:r>
            <w:r w:rsidR="00000000" w:rsidRPr="00000000" w:rsidDel="00000000">
              <w:rPr>
                <w:rtl w:val="0"/>
              </w:rPr>
              <w:t xml:space="preserve">2. dokumentu datni paraksta ar likuma “Par valsts noslēpumu” 7. panta 7.</w:t>
            </w:r>
            <w:r w:rsidR="00000000" w:rsidRPr="00000000" w:rsidDel="00000000">
              <w:rPr>
                <w:vertAlign w:val="superscript"/>
                <w:rtl w:val="0"/>
              </w:rPr>
              <w:t xml:space="preserve">1</w:t>
            </w:r>
            <w:r w:rsidR="00000000" w:rsidRPr="00000000" w:rsidDel="00000000">
              <w:rPr>
                <w:rtl w:val="0"/>
              </w:rPr>
              <w:t xml:space="preserve"> daļā minēto elektronisko parakstu vai apliecina ar kvalificētu elektronisko zīmogu Eiropas Parlamenta un Padomes 2014. gada 23. jūlija regulas (ES) Nr. 910/2014 par elektronisko identifikāciju un uzticamības pakalpojumiem elektronisko darījumu veikšanai iekšējā tirgū un ar ko atceļ direktīvu 1999/93/EK 3. panta 27.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un ko tieši paraksta, kāds dokuments tiek radīts parakstīšanas rezultātā. Lūdzam precizēt punktu vai skaidrot to anotācijā, konkretizējot parakstīšanas mērķi un parakstītā dokumenta juridisko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juridiski tas nav ne dokumenta oriģināls, ne arī noteiktajā kārtībā apliecināts dokumenta atvasinājums. Dokumenta atvasinājuma juridisko spēku nosaka Dokumentu juridiskā spēka likums, kura 6.panta sestā daļa nosaka, ka atvasinājumam ir juridisks spēks, ja var uzrādīt dokumenta oriģinālu. Savukārt, lai no papīra dokumenta elektroniskā formā pārvērstais dokuments iegūtu juridisku spēku ir jānodrošina Arhīvu likuma 9. panta un likuma "Par valsts noslēpumu" 7. panta otrās daļas prasību izpilde par digitalizācijas procesa dokumentāru noformēšanu.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ar rīcību, kādā var veikt digitalizāciju augstākās slepenības pakāpes valsts noslēpuma dokumentiem (konfidenciāli, slepeni, sevišķi slepeni), ja iestādē nav akreditēta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precizēts 171.</w:t>
            </w:r>
            <w:r w:rsidR="00000000" w:rsidRPr="00000000" w:rsidDel="00000000">
              <w:rPr>
                <w:vertAlign w:val="superscript"/>
                <w:rtl w:val="0"/>
              </w:rPr>
              <w:t xml:space="preserve">1</w:t>
            </w:r>
            <w:r w:rsidR="00000000" w:rsidRPr="00000000" w:rsidDel="00000000">
              <w:rPr>
                <w:rtl w:val="0"/>
              </w:rPr>
              <w:t xml:space="preserve"> 2. apakšpunkts (ņemot vērā saņemto Aizsardzības ministrijas iebildumu - 170.</w:t>
            </w:r>
            <w:r w:rsidR="00000000" w:rsidRPr="00000000" w:rsidDel="00000000">
              <w:rPr>
                <w:vertAlign w:val="superscript"/>
                <w:rtl w:val="0"/>
              </w:rPr>
              <w:t xml:space="preserve">1</w:t>
            </w:r>
            <w:r w:rsidR="00000000" w:rsidRPr="00000000" w:rsidDel="00000000">
              <w:rPr>
                <w:rtl w:val="0"/>
              </w:rPr>
              <w:t xml:space="preserve"> 2.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r w:rsidR="00000000" w:rsidRPr="00000000" w:rsidDel="00000000">
              <w:rPr>
                <w:vertAlign w:val="superscript"/>
                <w:rtl w:val="0"/>
              </w:rPr>
              <w:t xml:space="preserve">1</w:t>
            </w:r>
            <w:r w:rsidR="00000000" w:rsidRPr="00000000" w:rsidDel="00000000">
              <w:rPr>
                <w:rtl w:val="0"/>
              </w:rPr>
              <w:t xml:space="preserve"> 2. iegūto digitizēto dokumentu datni institūcija paraksta ar likuma “Par valsts noslēpumu” 7. panta 7.</w:t>
            </w:r>
            <w:r w:rsidR="00000000" w:rsidRPr="00000000" w:rsidDel="00000000">
              <w:rPr>
                <w:vertAlign w:val="superscript"/>
                <w:rtl w:val="0"/>
              </w:rPr>
              <w:t xml:space="preserve">1</w:t>
            </w:r>
            <w:r w:rsidR="00000000" w:rsidRPr="00000000" w:rsidDel="00000000">
              <w:rPr>
                <w:rtl w:val="0"/>
              </w:rPr>
              <w:t xml:space="preserve"> daļā minēto elektronisko parakstu vai apliecina ar kvalificētu elektronisko zīmogu Eiropas Parlamenta un Padomes 2014. gada 23. jūlija regulas (ES) Nr. 910/2014 par elektronisko identifikāciju un uzticamības pakalpojumiem elektronisko darījumu veikšanai iekšējā tirgū un ar ko atceļ direktīvu 1999/93/EK 3. panta 27.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1</w:t>
            </w:r>
            <w:r w:rsidR="00000000" w:rsidRPr="00000000" w:rsidDel="00000000">
              <w:rPr>
                <w:rtl w:val="0"/>
              </w:rPr>
              <w:t xml:space="preserve">3. nodrošina digitalizētā dokumenta satura attēlojumu un atbilstību normatīvajos aktos noteiktajā datu glabāšanas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ietilpst normas regulējumā "atbilstību normatīvajos aktos noteiktajā datu glabāšanas laikā". Atbilstību kam -glabāšanas termiņam vai kam citam"? Aicinām lietot vienotu terminoloģiju un vārda "datu" vietā lietot "dokumentu", jo saskaņā ar Arhīvu likuma 1.panta 8.punktu dokuments ir informācija, kas radusies, saņemta vai pārvērsta citā formā uz jebkura informācijas nesēja, ierosinot, turpinot, mainot vai izbeidzot kādu darbību, un kas apliecina šo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precizēts 171.</w:t>
            </w:r>
            <w:r w:rsidR="00000000" w:rsidRPr="00000000" w:rsidDel="00000000">
              <w:rPr>
                <w:vertAlign w:val="superscript"/>
                <w:rtl w:val="0"/>
              </w:rPr>
              <w:t xml:space="preserve">1</w:t>
            </w:r>
            <w:r w:rsidR="00000000" w:rsidRPr="00000000" w:rsidDel="00000000">
              <w:rPr>
                <w:rtl w:val="0"/>
              </w:rPr>
              <w:t xml:space="preserve"> 3. apakšpunkts (ņemot vērā saņemto Aizsardzības ministrijas iebildumu - 170.</w:t>
            </w:r>
            <w:r w:rsidR="00000000" w:rsidRPr="00000000" w:rsidDel="00000000">
              <w:rPr>
                <w:vertAlign w:val="superscript"/>
                <w:rtl w:val="0"/>
              </w:rPr>
              <w:t xml:space="preserve">1</w:t>
            </w:r>
            <w:r w:rsidR="00000000" w:rsidRPr="00000000" w:rsidDel="00000000">
              <w:rPr>
                <w:rtl w:val="0"/>
              </w:rPr>
              <w:t xml:space="preserve"> 3.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r w:rsidR="00000000" w:rsidRPr="00000000" w:rsidDel="00000000">
              <w:rPr>
                <w:vertAlign w:val="superscript"/>
                <w:rtl w:val="0"/>
              </w:rPr>
              <w:t xml:space="preserve">1</w:t>
            </w:r>
            <w:r w:rsidR="00000000" w:rsidRPr="00000000" w:rsidDel="00000000">
              <w:rPr>
                <w:rtl w:val="0"/>
              </w:rPr>
              <w:t xml:space="preserve"> 3. nodrošina iegūtā digitalizētā dokumenta satura attēlojumu un atbilstību normatīvajos aktos noteiktajā dokumentu glabāšanas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169.3. nodod valsts glabāšanā Latvijas Nacionālajā arhīvā patstāvīgi glabājamos dokumentus, kurus pirms tam institūcija ir deklasificējusi.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- 18.03.2026.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esošajā redakcijā ir nepieciešami redakcionāli precizējumi, aizstājot vārdu “patstāvīgi” ar vārdu “pastāvīgi”, taču, lai padarītu šo apakšpunktu gan no valodniecības viedokļa precīzāku, gan saturiski visaptverošāku, ierosinām to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"169.3. pēc klasificēto dokumentu deklasificēšanas pastāvīgi glabājamiem dokumentiem institūcija piemēro Ministru kabineta noteikumos noteikto kārtību, kādā institūcijas nodod publiskos dokumentus un uzziņu sistēmas pastāvīgā valsts glabāšanā Latvijas Nacionālajā arhīvā;"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Aizsardzības ministrijas un Kultūras ministrijas iesniegtos iebildumus (kā arī, citu iestāžu priekšlikumus) par grozījumu projekta redakciju attiecībā uz noteikumu 169. punktu, šobrīd noteikumu 169.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redakcijā vārds "patstāvīgi" aizstāts ar "pastāvīgi".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piemērojot tiesību normas jebkurā gadījumā tās ir jāizvērtē sistēmiski un jāņem vērā arī citos normatīvajos aktos (tajā skaitā citos Ministru kabineta noteikumos) noteiktie pienākumi attiecībā uz dokumentu glabāšanu. Līdz ar to, atsevišķa piebilde, ka "</w:t>
            </w:r>
            <w:r w:rsidR="00000000" w:rsidRPr="00000000" w:rsidDel="00000000">
              <w:rPr>
                <w:i w:val="1"/>
                <w:rtl w:val="0"/>
              </w:rPr>
              <w:t xml:space="preserve">institūcija piemēro Ministru kabineta noteikumos noteikto kārtību, kādā institūcijas nodod publiskos dokumentus un uzziņu sistēmas pastāvīgā valsts glabāšanā Latvijas Nacionālajā arhīvā</w:t>
            </w:r>
            <w:r w:rsidR="00000000" w:rsidRPr="00000000" w:rsidDel="00000000">
              <w:rPr>
                <w:rtl w:val="0"/>
              </w:rPr>
              <w:t xml:space="preserve">", attiecīgajā tiesību normā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169.4. digitalizē papīra formā saņemto klasificēto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formulējumā punkts uzliek institūcijai pienākumu digitalizēt visus papīra formātā saņemtos klasificētos dokumentus bez jebkādām atrunām.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teikts ka grozījumu mērķis ir noteikt kādā veidā un kārtībā institūcijām ir tiesības veikt papīra formā sagatavotu un reģistrētu valsts noslēpumu saturošu dokumentu pārvēršanu elektroniskā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169.4 dotu tiesības nevis noteiktu pienākumu, tajā būtu jāiekļauj atruna kādos gadījumos institūcija veic digitalizāciju.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izvērtējumam digitalizē papīra formā saņemto klasificēto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Aizsardzības ministrijas un Kultūras ministrijas iesniegtos iebildumus (kā arī, Labklājības ministrijas attiecīgo priekšlikumu) par grozījumu projekta redakciju attiecībā uz noteikumu 169. punktu, šobrīd noteikumu 169.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konkrēto priekšlikumu norādām, ka atbilstoši esošajām precizētajām tiesību normu redakcijām, kas iekļautas noteikumu grozījumu projektā, ir sašaurināts institūciju pienākums veikt dokumentu digitalizāciju. Proti, tā ir veicama tad, ja institūcijas rīcībā ir digitalizācijai nepieciešamie līdzekļi un aprīkojums (skat. 169. punkta redakciju) un, ja to nav aizliedzis klasificētās informācijas autors (skat. 169.1. apakšpunkta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169.4. digitalizē papīra formā saņemto klasificēto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Ministru kabineta 2023. gada 19. decembra noteikumu Nr. 822 "Valsts noslēpuma, Ziemeļatlantijas līguma organizācijas, Eiropas Savienības un ārvalstu institūciju klasificētās informācijas aizsardzības noteikumi" (turpmāk - noteikumi) 169. punktu ar jaunu 169.4. apakšpunktu, nosakot, ka institūcija izvērtē glabāto un reģistrēto klasificēto informāciju un digitalizē </w:t>
            </w:r>
            <w:r w:rsidR="00000000" w:rsidRPr="00000000" w:rsidDel="00000000">
              <w:rPr>
                <w:u w:val="single"/>
                <w:rtl w:val="0"/>
              </w:rPr>
              <w:t xml:space="preserve">papīra formā saņemto</w:t>
            </w:r>
            <w:r w:rsidR="00000000" w:rsidRPr="00000000" w:rsidDel="00000000">
              <w:rPr>
                <w:rtl w:val="0"/>
              </w:rPr>
              <w:t xml:space="preserve"> klasificēto informāciju. Tāpat projekts paredz papildināt noteikumus ar 171.</w:t>
            </w:r>
            <w:r w:rsidR="00000000" w:rsidRPr="00000000" w:rsidDel="00000000">
              <w:rPr>
                <w:vertAlign w:val="superscript"/>
                <w:rtl w:val="0"/>
              </w:rPr>
              <w:t xml:space="preserve">1</w:t>
            </w:r>
            <w:r w:rsidR="00000000" w:rsidRPr="00000000" w:rsidDel="00000000">
              <w:rPr>
                <w:rtl w:val="0"/>
              </w:rPr>
              <w:t xml:space="preserve"> punktu un noteikt, ka institūcijai ir tiesības veikt </w:t>
            </w:r>
            <w:r w:rsidR="00000000" w:rsidRPr="00000000" w:rsidDel="00000000">
              <w:rPr>
                <w:u w:val="single"/>
                <w:rtl w:val="0"/>
              </w:rPr>
              <w:t xml:space="preserve">papīra formā sagatavoto un reģistrēto</w:t>
            </w:r>
            <w:r w:rsidR="00000000" w:rsidRPr="00000000" w:rsidDel="00000000">
              <w:rPr>
                <w:rtl w:val="0"/>
              </w:rPr>
              <w:t xml:space="preserve"> valsts noslēpumu saturošo dokumentu digitalizāciju, ievērojot attiecīgus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skaidrs, kādi dokumenti ir digitalizējami - saņemtie, sagatavotie un/vai reģistrētie, izvērtēt minēto projekta regulējumu un nepieciešamības gadījumā attiecīgi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Aizsardzības ministrijas un Kultūras ministrijas iesniegtos iebildumus (kā arī, Iekšlietu ministrijas attiecīgo priekšlikumu) par grozījumu projekta redakciju attiecībā uz noteikumu 169. punktu, šobrīd noteikumu 169.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konkrēto priekšlikumu - "</w:t>
            </w:r>
            <w:r w:rsidR="00000000" w:rsidRPr="00000000" w:rsidDel="00000000">
              <w:rPr>
                <w:i w:val="1"/>
                <w:rtl w:val="0"/>
              </w:rPr>
              <w:t xml:space="preserve">Lai viennozīmīgi būtu skaidrs, kādi dokumenti ir digitalizējami - saņemtie, sagatavotie un/vai reģistrētie, izvērtēt minēto projekta regulējumu un nepieciešamības gadījumā attiecīgi precizēt to.</w:t>
            </w:r>
            <w:r w:rsidR="00000000" w:rsidRPr="00000000" w:rsidDel="00000000">
              <w:rPr>
                <w:rtl w:val="0"/>
              </w:rPr>
              <w:t xml:space="preserve">", norādām, ka noteikumu grozījumu projektā iekļautās precizētās 168., 169., 170.6. un 170</w:t>
            </w:r>
            <w:r w:rsidR="00000000" w:rsidRPr="00000000" w:rsidDel="00000000">
              <w:rPr>
                <w:vertAlign w:val="superscript"/>
                <w:rtl w:val="0"/>
              </w:rPr>
              <w:t xml:space="preserve">1</w:t>
            </w:r>
            <w:r w:rsidR="00000000" w:rsidRPr="00000000" w:rsidDel="00000000">
              <w:rPr>
                <w:rtl w:val="0"/>
              </w:rPr>
              <w:t xml:space="preserve">. punkta redakcijas attiecināmas uz visiem institūcijas rīcībā esošajiem dokumentiem, kas satur klasificētu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169.4. digitalizē papīra formā saņemto klasificēto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- 18.03.2026.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noteikumu projekta 169.4. apakšpunktu aiz vārda “informāciju” ar vārdiem “un glabā to elektroniski saskaņā ar dokumentu klasifikācijas shēmā noteikto dokumentu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"169.4. digitalizē papīra formā saņemto klasificēto informāciju un glabā to elektroniski saskaņā ar dokumentu klasifikācijas shēmā noteikto dokumentu glabāšanas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Aizsardzības ministrijas un Kultūras ministrijas iesniegtos iebildumus (kā arī, Aizsardzības ministrijas attiecīgo priekšlikumu) par grozījumu projekta redakciju attiecībā uz noteikumu 169. punktu, šobrīd noteikumu 169.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piemērojot tiesību normas jebkurā gadījumā tās ir jāizvērtē sistēmiski. Tas nozīmē, ka dokumentu glabāšanas termiņi, kas noteikti citās tiesību normās (arī citos normatīvajos aktos iekļautajās tiesību normās) ir piemērojami arī tad, ja dokuments tiek glabāts elektroniskā vidē. Līdz ar to, nav attiecīgajā tiesību normā nav nepieciešams iekļaut atsevišķu piedāvāto norādi uz nepieciešamību ievērot dokumentu glabāšanas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1</w:t>
            </w:r>
            <w:r w:rsidR="00000000" w:rsidRPr="00000000" w:rsidDel="00000000">
              <w:rPr>
                <w:rtl w:val="0"/>
              </w:rPr>
              <w:t xml:space="preserve">1. dokumentu digitizē formātā, kas ir piemērots elektroniska dokumenta ilglaicīgai glabāšanai (piemēram, PDF, PDF/A, JPEG, TIFF, PNG), ja iespējams, nodrošinot teksta atpazīšanas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5. punktā ietvertajā noteikumu 171.</w:t>
            </w:r>
            <w:r w:rsidR="00000000" w:rsidRPr="00000000" w:rsidDel="00000000">
              <w:rPr>
                <w:vertAlign w:val="superscript"/>
                <w:rtl w:val="0"/>
              </w:rPr>
              <w:t xml:space="preserve">1</w:t>
            </w:r>
            <w:r w:rsidR="00000000" w:rsidRPr="00000000" w:rsidDel="00000000">
              <w:rPr>
                <w:rtl w:val="0"/>
              </w:rPr>
              <w:t xml:space="preserve">1. apakšpunktā vārdu "digitizē" ar vārdu "digitalizē".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Jēdzieni "digitizē" un "digitalizē" šī grozījuma projekta ietvaros ir lietoti apzināti, ņemot vērā šo jēdzienu nozīmi. Proti, ar jēdzienu "digitizē" saprotams process, kurā fiziskas formas informācija tiek pārvērsta digitālā formātā, piemēram, papīra formas dokumentu skenējot tas tiek pārvērsts digitālā formātā. Savukārt jēdziens "digitalizēt" ir plašāks un apzīmē kopējo procesu, kurā izmantojot digitālās tehnoloģijas, tiek uzlaboti procesi (mainās veids, kā darbs tiek organizēts un veikts, izmantojot digitālās tehnoloģijas), piemēram, ieviešot elektronisko zīmogu un digitalizējot dokumentu apriti kopumā. Dokumenta digitizēšana ir viens no dokumentu digitalizācijas soļiem.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norādīto un to, ka priekšlikumā nav sniegts pamatojums redakcijas izmaiņu nepieciešamībai, priekšlikums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1</w:t>
            </w:r>
            <w:r w:rsidR="00000000" w:rsidRPr="00000000" w:rsidDel="00000000">
              <w:rPr>
                <w:rtl w:val="0"/>
              </w:rPr>
              <w:t xml:space="preserve">1. dokumentu digitizē formātā, kas ir piemērots elektroniska dokumenta ilglaicīgai glabāšanai (piemēram, PDF, PDF/A, JPEG, TIFF, PNG), ja iespējams, nodrošinot teksta atpazīšanas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- 18.03.2026.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aizstāt 171.</w:t>
            </w:r>
            <w:r w:rsidR="00000000" w:rsidRPr="00000000" w:rsidDel="00000000">
              <w:rPr>
                <w:vertAlign w:val="superscript"/>
                <w:rtl w:val="0"/>
              </w:rPr>
              <w:t xml:space="preserve">1</w:t>
            </w:r>
            <w:r w:rsidR="00000000" w:rsidRPr="00000000" w:rsidDel="00000000">
              <w:rPr>
                <w:rtl w:val="0"/>
              </w:rPr>
              <w:t xml:space="preserve">1. apakšpunkta vārdu “digitizē” ar vārdu “digitalizē”.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Jēdzieni "digitizē" un "digitalizē" šī grozījuma projekta ietvaros ir lietoti apzināti, ņemot vērā šo jēdzienu nozīmi. Proti, ar jēdzienu "digitizē" saprotams process, kurā fiziskas formas informācija tiek pārvērsta digitālā formātā, piemēram, papīra formas dokumentu skenējot tas tiek pārvērsts digitālā formātā. Savukārt jēdziens "digitalizēt" ir plašāks un apzīmē kopējo procesu, kurā izmantojot digitālās tehnoloģijas, tiek uzlaboti procesi (mainās veids, kā darbs tiek organizēts un veikts, izmantojot digitālās tehnoloģijas), piemēram, ieviešot elektronisko zīmogu un digitalizējot dokumentu apriti kopumā. Dokumenta digitizēšana ir viens no dokumentu digitalizācijas soļiem.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norādīto un to, ka priekšlikumā nav sniegts pamatojums redakcijas izmaiņu nepieciešamībai, priekšlikums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26-TA-512</w:t>
    </w:r>
    <w:r>
      <w:br/>
    </w:r>
    <w:r w:rsidR="00000000" w:rsidRPr="00000000" w:rsidDel="00000000">
      <w:rPr>
        <w:rtl w:val="0"/>
      </w:rPr>
      <w:t xml:space="preserve">15.05.2026. 11.52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26-TA-512</w:t>
    </w:r>
    <w:r>
      <w:br/>
    </w:r>
    <w:r w:rsidR="00000000" w:rsidRPr="00000000" w:rsidDel="00000000">
      <w:rPr>
        <w:rtl w:val="0"/>
      </w:rPr>
      <w:t xml:space="preserve">15.05.2026. 11.52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Izziņa_26-TA-512.docx</dc:title>
</cp:coreProperties>
</file>

<file path=docProps/custom.xml><?xml version="1.0" encoding="utf-8"?>
<Properties xmlns="http://schemas.openxmlformats.org/officeDocument/2006/custom-properties" xmlns:vt="http://schemas.openxmlformats.org/officeDocument/2006/docPropsVTypes"/>
</file>