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E24" w:rsidRPr="006B53F1" w:rsidRDefault="00675E24" w:rsidP="00DD39A1">
      <w:pPr>
        <w:pStyle w:val="naisnod"/>
        <w:spacing w:before="0" w:after="0"/>
        <w:ind w:firstLine="720"/>
        <w:rPr>
          <w:sz w:val="28"/>
          <w:szCs w:val="28"/>
        </w:rPr>
      </w:pPr>
      <w:r w:rsidRPr="00F1632E">
        <w:rPr>
          <w:sz w:val="28"/>
          <w:szCs w:val="28"/>
        </w:rPr>
        <w:t xml:space="preserve">Izziņa par atzinumos </w:t>
      </w:r>
      <w:r w:rsidRPr="006B53F1">
        <w:rPr>
          <w:sz w:val="28"/>
          <w:szCs w:val="28"/>
        </w:rPr>
        <w:t xml:space="preserve">sniegtajiem iebildumiem par Ministru kabineta </w:t>
      </w:r>
      <w:r w:rsidR="00D46D27" w:rsidRPr="006B53F1">
        <w:rPr>
          <w:sz w:val="28"/>
          <w:szCs w:val="28"/>
        </w:rPr>
        <w:t>rīkojuma</w:t>
      </w:r>
      <w:r w:rsidRPr="006B53F1">
        <w:rPr>
          <w:sz w:val="28"/>
          <w:szCs w:val="28"/>
        </w:rPr>
        <w:t xml:space="preserve"> projektu </w:t>
      </w:r>
    </w:p>
    <w:p w:rsidR="00DA05C5" w:rsidRDefault="00675E24" w:rsidP="006B53F1">
      <w:pPr>
        <w:pStyle w:val="BodyText3"/>
        <w:spacing w:after="0"/>
        <w:jc w:val="center"/>
        <w:rPr>
          <w:b/>
          <w:bCs/>
          <w:sz w:val="28"/>
          <w:szCs w:val="28"/>
          <w:lang w:val="lv-LV"/>
        </w:rPr>
      </w:pPr>
      <w:r w:rsidRPr="006B53F1">
        <w:rPr>
          <w:b/>
          <w:bCs/>
          <w:sz w:val="28"/>
          <w:szCs w:val="28"/>
          <w:lang w:val="lv-LV"/>
        </w:rPr>
        <w:t>“</w:t>
      </w:r>
      <w:r w:rsidR="00DA05C5" w:rsidRPr="00DA05C5">
        <w:rPr>
          <w:b/>
          <w:bCs/>
          <w:sz w:val="28"/>
          <w:szCs w:val="28"/>
          <w:lang w:val="lv-LV"/>
        </w:rPr>
        <w:t>Par valsts īpašuma objekta Sila ielā 7, Babītē, Babītes pagastā, Babītes novadā, nodošanu privatizācijai</w:t>
      </w:r>
      <w:r w:rsidR="00A5669B" w:rsidRPr="006B53F1">
        <w:rPr>
          <w:b/>
          <w:bCs/>
          <w:sz w:val="28"/>
          <w:szCs w:val="28"/>
          <w:lang w:val="lv-LV"/>
        </w:rPr>
        <w:t>”</w:t>
      </w:r>
    </w:p>
    <w:p w:rsidR="00675E24" w:rsidRPr="006B53F1" w:rsidRDefault="00DA05C5" w:rsidP="006B53F1">
      <w:pPr>
        <w:pStyle w:val="BodyText3"/>
        <w:spacing w:after="0"/>
        <w:jc w:val="center"/>
        <w:rPr>
          <w:b/>
          <w:bCs/>
          <w:sz w:val="28"/>
          <w:szCs w:val="28"/>
          <w:lang w:val="lv-LV"/>
        </w:rPr>
      </w:pPr>
      <w:r>
        <w:rPr>
          <w:b/>
          <w:bCs/>
          <w:sz w:val="28"/>
          <w:szCs w:val="28"/>
          <w:lang w:val="lv-LV"/>
        </w:rPr>
        <w:t>u</w:t>
      </w:r>
      <w:r w:rsidR="00675E24" w:rsidRPr="006B53F1">
        <w:rPr>
          <w:b/>
          <w:bCs/>
          <w:sz w:val="28"/>
          <w:szCs w:val="28"/>
          <w:lang w:val="lv-LV"/>
        </w:rPr>
        <w:t>n</w:t>
      </w:r>
      <w:r>
        <w:rPr>
          <w:b/>
          <w:bCs/>
          <w:sz w:val="28"/>
          <w:szCs w:val="28"/>
          <w:lang w:val="lv-LV"/>
        </w:rPr>
        <w:t xml:space="preserve"> </w:t>
      </w:r>
      <w:r w:rsidR="00675E24" w:rsidRPr="006B53F1">
        <w:rPr>
          <w:b/>
          <w:bCs/>
          <w:sz w:val="28"/>
          <w:szCs w:val="28"/>
          <w:lang w:val="lv-LV"/>
        </w:rPr>
        <w:t>ietekmes novērtē</w:t>
      </w:r>
      <w:r w:rsidR="00A5669B" w:rsidRPr="006B53F1">
        <w:rPr>
          <w:b/>
          <w:bCs/>
          <w:sz w:val="28"/>
          <w:szCs w:val="28"/>
          <w:lang w:val="lv-LV"/>
        </w:rPr>
        <w:t>ju</w:t>
      </w:r>
      <w:r w:rsidR="00645FF0" w:rsidRPr="006B53F1">
        <w:rPr>
          <w:b/>
          <w:bCs/>
          <w:sz w:val="28"/>
          <w:szCs w:val="28"/>
          <w:lang w:val="lv-LV"/>
        </w:rPr>
        <w:t>ma ziņojumu (anotāciju) (VSS-</w:t>
      </w:r>
      <w:r w:rsidR="00C67C35">
        <w:rPr>
          <w:b/>
          <w:bCs/>
          <w:sz w:val="28"/>
          <w:szCs w:val="28"/>
          <w:lang w:val="lv-LV"/>
        </w:rPr>
        <w:t>39</w:t>
      </w:r>
      <w:r>
        <w:rPr>
          <w:b/>
          <w:bCs/>
          <w:sz w:val="28"/>
          <w:szCs w:val="28"/>
          <w:lang w:val="lv-LV"/>
        </w:rPr>
        <w:t>5</w:t>
      </w:r>
      <w:r w:rsidR="00675E24" w:rsidRPr="006B53F1">
        <w:rPr>
          <w:b/>
          <w:bCs/>
          <w:sz w:val="28"/>
          <w:szCs w:val="28"/>
          <w:lang w:val="lv-LV"/>
        </w:rPr>
        <w:t xml:space="preserve">) </w:t>
      </w:r>
    </w:p>
    <w:p w:rsidR="007B4C0F" w:rsidRPr="00160F60" w:rsidRDefault="007B4C0F" w:rsidP="00DD39A1">
      <w:pPr>
        <w:pStyle w:val="naisf"/>
        <w:spacing w:before="0" w:after="0"/>
        <w:ind w:firstLine="720"/>
        <w:rPr>
          <w:sz w:val="16"/>
          <w:szCs w:val="16"/>
        </w:rPr>
      </w:pPr>
    </w:p>
    <w:p w:rsidR="007B4C0F" w:rsidRPr="00160F60" w:rsidRDefault="007B4C0F" w:rsidP="00160F60">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00160F60">
        <w:rPr>
          <w:b/>
        </w:rPr>
        <w:t>nav panākta</w:t>
      </w:r>
    </w:p>
    <w:tbl>
      <w:tblPr>
        <w:tblW w:w="14267"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303"/>
        <w:gridCol w:w="3685"/>
        <w:gridCol w:w="3402"/>
        <w:gridCol w:w="1985"/>
        <w:gridCol w:w="2217"/>
      </w:tblGrid>
      <w:tr w:rsidR="00FC709B" w:rsidTr="00B52610">
        <w:tc>
          <w:tcPr>
            <w:tcW w:w="67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2303"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68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402"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1985"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2217"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F35A75" w:rsidTr="00B52610">
        <w:tc>
          <w:tcPr>
            <w:tcW w:w="675" w:type="dxa"/>
            <w:tcBorders>
              <w:top w:val="single" w:sz="6" w:space="0" w:color="000000"/>
              <w:left w:val="single" w:sz="6" w:space="0" w:color="000000"/>
              <w:bottom w:val="single" w:sz="6" w:space="0" w:color="000000"/>
              <w:right w:val="single" w:sz="6" w:space="0" w:color="000000"/>
            </w:tcBorders>
            <w:vAlign w:val="center"/>
          </w:tcPr>
          <w:p w:rsidR="00F35A75" w:rsidRPr="00712B66" w:rsidRDefault="00F35A75" w:rsidP="0036160E">
            <w:pPr>
              <w:pStyle w:val="naisc"/>
              <w:spacing w:before="0" w:after="0"/>
            </w:pPr>
            <w:r>
              <w:t>1.</w:t>
            </w:r>
          </w:p>
        </w:tc>
        <w:tc>
          <w:tcPr>
            <w:tcW w:w="2303" w:type="dxa"/>
            <w:tcBorders>
              <w:top w:val="single" w:sz="6" w:space="0" w:color="000000"/>
              <w:left w:val="single" w:sz="6" w:space="0" w:color="000000"/>
              <w:bottom w:val="single" w:sz="6" w:space="0" w:color="000000"/>
              <w:right w:val="single" w:sz="6" w:space="0" w:color="000000"/>
            </w:tcBorders>
            <w:vAlign w:val="center"/>
          </w:tcPr>
          <w:p w:rsidR="00F35A75" w:rsidRPr="00712B66" w:rsidRDefault="00F35A75" w:rsidP="00F35A75">
            <w:pPr>
              <w:pStyle w:val="naisc"/>
              <w:spacing w:before="0" w:after="0"/>
              <w:ind w:firstLine="12"/>
              <w:jc w:val="left"/>
            </w:pPr>
            <w:r>
              <w:t>Rīkojuma projekts</w:t>
            </w:r>
          </w:p>
        </w:tc>
        <w:tc>
          <w:tcPr>
            <w:tcW w:w="3685" w:type="dxa"/>
            <w:tcBorders>
              <w:top w:val="single" w:sz="6" w:space="0" w:color="000000"/>
              <w:left w:val="single" w:sz="6" w:space="0" w:color="000000"/>
              <w:bottom w:val="single" w:sz="6" w:space="0" w:color="000000"/>
              <w:right w:val="single" w:sz="6" w:space="0" w:color="000000"/>
            </w:tcBorders>
            <w:vAlign w:val="center"/>
          </w:tcPr>
          <w:p w:rsidR="00F35A75" w:rsidRDefault="00F35A75" w:rsidP="00F35A75">
            <w:pPr>
              <w:pStyle w:val="naisc"/>
              <w:ind w:right="3"/>
              <w:jc w:val="both"/>
              <w:rPr>
                <w:b/>
                <w:bCs/>
              </w:rPr>
            </w:pPr>
            <w:r w:rsidRPr="00F35A75">
              <w:rPr>
                <w:b/>
                <w:bCs/>
              </w:rPr>
              <w:t>Tieslietu ministrijas iebildums</w:t>
            </w:r>
          </w:p>
          <w:p w:rsidR="00F35A75" w:rsidRPr="00F35A75" w:rsidRDefault="00F35A75" w:rsidP="00F35A75">
            <w:pPr>
              <w:pStyle w:val="naisc"/>
              <w:ind w:right="3"/>
              <w:jc w:val="both"/>
              <w:rPr>
                <w:b/>
                <w:bCs/>
              </w:rPr>
            </w:pPr>
            <w:r>
              <w:rPr>
                <w:b/>
                <w:bCs/>
              </w:rPr>
              <w:t>(21.07.2020)</w:t>
            </w:r>
            <w:r w:rsidRPr="00F35A75">
              <w:rPr>
                <w:b/>
                <w:bCs/>
              </w:rPr>
              <w:t>:</w:t>
            </w:r>
          </w:p>
          <w:p w:rsidR="00F35A75" w:rsidRDefault="00F35A75" w:rsidP="00F35A75">
            <w:pPr>
              <w:pStyle w:val="naisc"/>
              <w:ind w:right="3"/>
              <w:jc w:val="both"/>
            </w:pPr>
            <w:r>
              <w:t xml:space="preserve">Atkārtoti norādām, ka nevienā normatīvajā aktā nav paredzēts, ka valsts institūcijām un pašvaldībām zemes piekritības valstij vai pašvaldībām izvērtēšanai nepakļaujas tādas zemes vienības, uz kurām atrodošās ēkas (būves) atzītas par bezīpašnieka lietu. Saskaņā ar Ministru kabineta 2016. gada 29. marta noteikumu Nr. 190 "Kārtība, kādā pieņem lēmumu par rezerves zemes fondā ieskaitīto zemes gabalu un īpašuma tiesību atjaunošanai neizmantoto zemes gabalu piederību vai piekritību" 5.1. apakšpunktu ministrijas izvērtē, kuras Valsts zemes dienesta </w:t>
            </w:r>
            <w:r>
              <w:lastRenderedPageBreak/>
              <w:t xml:space="preserve">sagatavoto Nekustamā īpašuma valsts kadastra informācijas sistēmā reģistrēto datu par rezerves zemes fondā ieskaitītiem zemes gabaliem un zemes gabaliem, kas nav izmantoti īpašuma tiesību atjaunošanai, tai skaitā par kopīpašumā esošajām domājamām daļām, kurām nav noteikta piederība vai piekritība katrā administratīvajā teritorijā, sarakstā norādītās zemes vienības piekrīt vai pieder valstij un ir ierakstāmas zemesgrāmatā uz attiecīgās ministrijas vārda saskaņā ar likumu "Par valsts un pašvaldību zemes īpašuma tiesībām un to nostiprināšanu zemesgrāmatās" un izdara sarakstā par tām atzīmi. Zemes piekritības valstij vai pašvaldībām atbilstoši likumam "Par valsts un pašvaldību zemes īpašuma tiesībām un to nostiprināšanu zemesgrāmatās" izvērtēšana noteikta arī pirms zemes reformas pabeigšanas izdotā Ministru kabineta 2009. gada 1. septembra noteikumu Nr. 996 "Kārtība, kādā nosaka valstij un pašvaldībām piekrītošo lauku apvidu zemi, kura turpmāk izmantojama zemes reformas pabeigšanai, kā arī valstij un pašvaldībām piederošo un piekrītošo zemi" 2.2. apakšpunktā, kurā noteikts, ka Ministru kabinets izdod rīkojumu par zemes piederību vai piekritību valstij, ja zeme atbilstoši likumam "Par valsts un pašvaldību zemes īpašuma tiesībām un to nostiprināšanu zemesgrāmatās" zemes reformas laikā piekrīt valstij un ir ierakstāma zemesgrāmatās uz valsts vārda. No minētā izriet, ka zemes piekritības valstij izvērtēšanai pakļaujas arī tās zemes vienības, kuras piekrīt valstij saskaņā ar likuma "Par valsts un pašvaldību zemes īpašuma tiesībām un to nostiprināšanu zemesgrāmatās" 4.1 panta pirmās daļas 1. punktu. Līdz ar minēto izziņā sniegtais Ekonomikas ministrijas pamatojums uz Tieslietu ministrijas 1. iebildumu par to, ka valsts īpašuma tiesības uz zemes vienību ar kadastra apzīmējumu 8048 004 0494 ir nodibinātas uz likuma pamata no 2012. gada 16. februāra ir nepamatots. </w:t>
            </w:r>
          </w:p>
          <w:p w:rsidR="00F35A75" w:rsidRDefault="00F35A75" w:rsidP="00F35A75">
            <w:pPr>
              <w:pStyle w:val="naisc"/>
              <w:spacing w:before="0" w:after="0"/>
              <w:ind w:right="3"/>
              <w:jc w:val="both"/>
            </w:pPr>
            <w:r>
              <w:t>Papildus jānorāda, ka minētās zemes vienības piekritību pašvaldībai nosaka likums, proti, Zemes pārvaldības likuma 17.panta sestā daļa, nevis konkrētās pašvaldības lēmums. Tādējādi pašvaldības lēmuma grozīšana nemaina to, ko paredz Zemes pārvaldības likuma 17.panta sestā daļa, proti, ka […]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p>
          <w:p w:rsidR="00A817BB" w:rsidRPr="00A817BB" w:rsidRDefault="00A817BB" w:rsidP="00A817BB">
            <w:pPr>
              <w:pStyle w:val="naisc"/>
              <w:ind w:right="3"/>
              <w:jc w:val="both"/>
              <w:rPr>
                <w:b/>
                <w:bCs/>
              </w:rPr>
            </w:pPr>
            <w:r w:rsidRPr="00A817BB">
              <w:rPr>
                <w:b/>
                <w:bCs/>
              </w:rPr>
              <w:t>Atkārtoti iebildumi (26.11.2020.):</w:t>
            </w:r>
          </w:p>
          <w:p w:rsidR="00A817BB" w:rsidRDefault="00A817BB" w:rsidP="00A817BB">
            <w:pPr>
              <w:pStyle w:val="naisc"/>
              <w:ind w:right="3"/>
              <w:jc w:val="both"/>
            </w:pPr>
            <w:r>
              <w:t xml:space="preserve">1. Saskaņā ar Zemes pārvaldības likuma 17. panta sesto daļu zemes vienība (kadastra Nr. 8048 004 0494) Sila ielā 7, Babītē, Babītes pagastā, Babītes novadā ir pašvaldībai piekrītoša zemes vienība. T.i., </w:t>
            </w:r>
            <w:proofErr w:type="spellStart"/>
            <w:r>
              <w:t>materiāltiesiski</w:t>
            </w:r>
            <w:proofErr w:type="spellEnd"/>
            <w:r>
              <w:t xml:space="preserve"> saskaņā ar likumu minētā zemes vienība pieder pašvaldībai. Līdz ar to šādu zemes vienību nav pamata uzskatīt par valstij piederošu, </w:t>
            </w:r>
            <w:proofErr w:type="spellStart"/>
            <w:r>
              <w:t>rprojektā</w:t>
            </w:r>
            <w:proofErr w:type="spellEnd"/>
            <w:r>
              <w:t xml:space="preserve"> norādītā nekustamā īpašuma sastāvā ietilpstošu vai tādu, kas var būt privatizācijas objekts likuma "Par valsts un pašvaldību īpašuma objektu privatizāciju" kontekstā. </w:t>
            </w:r>
          </w:p>
          <w:p w:rsidR="00A817BB" w:rsidRDefault="00A817BB" w:rsidP="00A817BB">
            <w:pPr>
              <w:pStyle w:val="naisc"/>
              <w:ind w:right="3"/>
              <w:jc w:val="both"/>
            </w:pPr>
            <w:r>
              <w:t xml:space="preserve">Lai arī zemes reformas laikā regulējums piedāvāja iespēju, kā valsts varētu iegūt īpašumā minēto zemes vienību, ņemot vērā, ka uz tās esošās būves ir atzītas par valstij piederošām kā bezīpašnieka manta, valsts šādas iespējas nav izmantojusi. Apstāklis, ka zemes reformas laikā valsts varēja iegūt īpašuma tiesības, nekonstituē valsts īpašuma tiesību esamību pēc zemes reformas pabeigšanas. </w:t>
            </w:r>
          </w:p>
          <w:p w:rsidR="00A817BB" w:rsidRDefault="00A817BB" w:rsidP="00A817BB">
            <w:pPr>
              <w:pStyle w:val="naisc"/>
              <w:ind w:right="3"/>
              <w:jc w:val="both"/>
            </w:pPr>
            <w:r>
              <w:t xml:space="preserve">Konkrētā situācija, pretēji izziņā norādītajam, nekādā veidā nenonāk pretrunā ar civiltiesību regulējumu vai īpašuma tiesību iegūšanas tiesisko pamatu. Zemes reformas laikā pastāvēja tiesiskais pamats, lai valsts iegūtu īpašuma tiesības, taču tas netika izmantots. Tādēļ valsts nekļuva par īpašnieku zemes vienībai. Savukārt pēc zemes reformas pabeigšanas konkrētā situācijā likums paredz īpašuma tiesības pašvaldībai, kas jau ir patstāvīgs īpašuma tiesību pamats. Tādējādi šeit neveidojas tiesību normu kolīzija, netiek aizskartas personu tiesības (jo nav īpašuma tiesību, ko aizskart) un nav nekādu citu pretrunu normatīvajos aktos noteiktajā. </w:t>
            </w:r>
          </w:p>
          <w:p w:rsidR="00A817BB" w:rsidRDefault="00A817BB" w:rsidP="00A817BB">
            <w:pPr>
              <w:pStyle w:val="naisc"/>
              <w:ind w:right="3"/>
              <w:jc w:val="both"/>
            </w:pPr>
            <w:r>
              <w:t xml:space="preserve">No civiltiesībām izriet gan tiesības iegūt īpašuma tiesības, gan arī pienākums tās aizsargāt. Likumā noteiktu darbību, lai īpašuma tiesības iegūtu, neveikšanai ir sekas – īpašuma tiesību neiegūšana.  </w:t>
            </w:r>
          </w:p>
          <w:p w:rsidR="00A817BB" w:rsidRDefault="00A817BB" w:rsidP="00A817BB">
            <w:pPr>
              <w:pStyle w:val="naisc"/>
              <w:ind w:right="3"/>
              <w:jc w:val="both"/>
            </w:pPr>
            <w:r>
              <w:t xml:space="preserve">Ar Ministru kabineta lēmumu esošo stāvokli nekādā veidā nav iespējams mainīt, jo šobrīd nav nekāda tiesiska pamata valstij iegūt īpašumā rīkojuma projektā minēto zemes vienību, uz kā varētu lūgt zemesgrāmatām apmierināt šādu nostiprinājuma lūgumu. Ministru kabinetam nav pilnvaru grozīt vai izbeigt pašvaldības īpašuma tiesības, kas pastāv uz likuma pamata. </w:t>
            </w:r>
          </w:p>
          <w:p w:rsidR="00A817BB" w:rsidRDefault="00A817BB" w:rsidP="00A817BB">
            <w:pPr>
              <w:pStyle w:val="naisc"/>
              <w:ind w:right="3"/>
              <w:jc w:val="both"/>
            </w:pPr>
            <w:r>
              <w:t xml:space="preserve">Papildus jau minētajam tālāk detalizētāks Valsts zemes dienesta (turpmāk – Dienests) skaidrojums. Dienests vērš uzmanību, ka uz zemes vienības ar kadastra apzīmējumu 8048 004 0494 atrodošās būves atzītas par bezīpašnieka mantu ar Rīgas pilsētas Vidzemes priekšpilsētas tiesas 2012.gada 26.janvāra spriedumu lietā Nr. C30737510. </w:t>
            </w:r>
          </w:p>
          <w:p w:rsidR="00A817BB" w:rsidRDefault="00A817BB" w:rsidP="00A817BB">
            <w:pPr>
              <w:pStyle w:val="naisc"/>
              <w:ind w:right="3"/>
              <w:jc w:val="both"/>
            </w:pPr>
            <w:r>
              <w:t xml:space="preserve">Kārtību, kādā nosakāma valstij un pašvaldībām piederošo un piekrītošo zemi Ministru kabinets bija noteicis sākot jau no 2007.gada 28.jūnija, kad spēkā stājās Ministru kabineta 2008.gada 17.jūnija noteikumi Nr.453 "Kārtība, kādā nosaka valstij un pašvaldībām piekrītošo lauku apvidu zemi, kura turpmāk izmantojama zemes reformas pabeigšanai, kā arī valstij un pašvaldībām piederošo un piekrītošo zemi" (zaudēja spēku 09.09.2009.). </w:t>
            </w:r>
          </w:p>
          <w:p w:rsidR="00A817BB" w:rsidRDefault="00A817BB" w:rsidP="00A817BB">
            <w:pPr>
              <w:pStyle w:val="naisc"/>
              <w:ind w:right="3"/>
              <w:jc w:val="both"/>
            </w:pPr>
            <w:r>
              <w:t xml:space="preserve">2009.gada 9.septembrī spēkā stājās Ministru kabineta 2009.gada 1.septembra noteikumi Nr.966 "Kārtība, kādā nosaka valstij un pašvaldībām piekrītošo lauku apvidu zemi, kura turpmāk izmantojama zemes reformas pabeigšanai, kā arī valstij un pašvaldībām piederošo un piekrītošo zemi". Minēto noteikumu 13.punktā noteikts, ja rezerves zemes fondā ieskaitītā zemes vienība ir valstij vai pašvaldībai piederošā vai piekrītošā zeme un tā nepieciešama valsts vai pašvaldības funkciju īstenošanai, pašvaldības dome var pieņemt lēmumu par zemes piederību vai piekritību pašvaldībai un Ministru kabinets var izdot rīkojumu par zemes piederību vai piekritību valstij. Dienests, pamatojoties uz pašvaldības iesniegto lēmumu vai attiecīgās ministrijas sniegto informāciju par Ministru kabineta rīkojuma izdošanu, aktualizē kadastra informācijas sistēmas datus. Šis nosacījums ir spēkā, līdz tiek pieņemts un stājas spēkā likums par rezerves zemes fonda izmantošanu.  </w:t>
            </w:r>
          </w:p>
          <w:p w:rsidR="00A817BB" w:rsidRDefault="00A817BB" w:rsidP="00A817BB">
            <w:pPr>
              <w:pStyle w:val="naisc"/>
              <w:ind w:right="3"/>
              <w:jc w:val="both"/>
            </w:pPr>
            <w:r>
              <w:t>Rezerves zemes fonda izmantošanu nosaka Zemes pārvaldības likums, kurš stājās spēkā 2015.gada 1.janvārī.</w:t>
            </w:r>
          </w:p>
          <w:p w:rsidR="00A817BB" w:rsidRDefault="00A817BB" w:rsidP="00A817BB">
            <w:pPr>
              <w:pStyle w:val="naisc"/>
              <w:ind w:right="3"/>
              <w:jc w:val="both"/>
            </w:pPr>
            <w:r>
              <w:t>Saskaņā ar Zemes pārvaldības likuma 17.panta ceturtajā daļā noteikto, kamēr Ministru kabinets nav izdevis rīkojumu par zemes reformas pabeigšanu attiecīgās pašvaldības administratīvajā teritorijā vai novada pašvaldības teritoriālajā vienībā, vietējās pašvaldības dome var pieņemt lēmumu par rezerves zemes fondā ieskaitītā zemes gabala piederību vai piekritību pašvaldībai un Ministru kabinets var izdot rīkojumu par zemes gabala piederību vai piekritību valstij, ja rezerves zemes fondā ieskaitītais zemes gabals ir valstij vai pašvaldībai piederošā vai piekrītošā zeme atbilstoši likumam "Par valsts un pašvaldību zemes īpašuma tiesībām un to nostiprināšanu zemesgrāmatās".</w:t>
            </w:r>
          </w:p>
          <w:p w:rsidR="00A817BB" w:rsidRDefault="00A817BB" w:rsidP="00A817BB">
            <w:pPr>
              <w:pStyle w:val="naisc"/>
              <w:ind w:right="3"/>
              <w:jc w:val="both"/>
            </w:pPr>
            <w:r>
              <w:t>Zemes reforma Babītes novadā pabeigta 2016.gada 6.decembrī, Ministru kabinetam izdodot 2016.gada 6.decembra rīkojumu Nr.744 "Par zemes reformas pabeigšanu Babītes novada lauku apvidū".</w:t>
            </w:r>
          </w:p>
          <w:p w:rsidR="00A817BB" w:rsidRDefault="00A817BB" w:rsidP="00A817BB">
            <w:pPr>
              <w:pStyle w:val="naisc"/>
              <w:ind w:right="3"/>
              <w:jc w:val="both"/>
            </w:pPr>
            <w:r>
              <w:t>Atbilstoši projekta sākotnējās ietekmes novērtējuma ziņojuma (anotācija) 5.lappusē norādītajam uz zemes vienības ar kadastra apzīmējumu 8048 004 0494 esošās būves nodotas SIA "Publisko aktīvu pārvaldītājs Possessor" (turpmāk – Possessor) valdījumā saskaņā ar 2016. gada 12. maijā saskaņā ar valstij piekritīgā nekustamā īpašuma nodošanas un pieņemšanas aktu Nr. 000718.</w:t>
            </w:r>
          </w:p>
          <w:p w:rsidR="00A817BB" w:rsidRDefault="00A817BB" w:rsidP="00A817BB">
            <w:pPr>
              <w:pStyle w:val="naisc"/>
              <w:ind w:right="3"/>
              <w:jc w:val="both"/>
            </w:pPr>
            <w:r>
              <w:t>No minētā secināms, ka Ekonomikas ministrijai bija doti gandrīz septiņi mēneši, lai laika posmā no 2016.gada 12.maija (laiks, kad uz zemes vienības ar kadastra apzīmējumu 8048 004 0494 esošās būves tika nodotas Possessor) līdz 2016.gada 6.decembrim (laiks, kad Babītes novada pašvaldības teritorijā pabeigta zemes reforma) sagatavotu tiesisku rīkojuma projektu atbilstoši Zemes pārvaldības likuma 17.panta ceturtajā daļā noteikto.</w:t>
            </w:r>
          </w:p>
          <w:p w:rsidR="00A817BB" w:rsidRDefault="00A817BB" w:rsidP="00A817BB">
            <w:pPr>
              <w:pStyle w:val="naisc"/>
              <w:ind w:right="3"/>
              <w:jc w:val="both"/>
            </w:pPr>
            <w:r>
              <w:t>Saskaņā ar likuma "Par zemes reformu Latvijas Republikas lauku apvidos" 1.pantā un likuma "Par zemes reformu Latvijas Republikas pilsētās" 2.pantā noteikto zemes reforma Latvijā tika veikta ar mērķi, lai pārkārtotu zemes īpašuma un zemes lietošanas tiesiskās, sociālās un ekonomiskās attiecības. Ievērojot to, ka, noslēdzoties zemes reformai attiecīgajā administratīvajā teritorijā, bija palikušas privātpersonām nepiešķirtas zemes vienības, kā arī zemes vienības, kurām zemes reformas laikā nebija noteikta piekritība vai piederība valstij vai pašvaldībai atbilstoši likuma "Par valsts un pašvaldību zemes īpašuma tiesībām un to nostiprināšanu zemesgrāmatās" kritērijiem, Saeima, pieņemot 2014.gada 30.oktobrī Zemes pārvaldības likumu, tā 17.panta piektajā daļā noteica,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R="00A817BB" w:rsidRDefault="00A817BB" w:rsidP="00A817BB">
            <w:pPr>
              <w:pStyle w:val="naisc"/>
              <w:ind w:right="3"/>
              <w:jc w:val="both"/>
            </w:pPr>
            <w:r>
              <w:t>Kārtība, kādā izvērtējama valstij un vietējām pašvaldībām pēc zemes reformas pabeigšanas piederošā un piekrītošā zeme, noteikta Ministru kabineta 2016.gada 29.marta noteikumos Nr.190 "Kārtība, kādā pieņem lēmumu par rezerves zemes fondā ieskaitīto zemes gabalu un īpašuma tiesību atjaunošanai neizmantoto zemes gabalu piederību vai piekritību"  (turpmāk – Noteikumi Nr.190)</w:t>
            </w:r>
          </w:p>
          <w:p w:rsidR="00A817BB" w:rsidRDefault="00A817BB" w:rsidP="00A817BB">
            <w:pPr>
              <w:pStyle w:val="naisc"/>
              <w:ind w:right="3"/>
              <w:jc w:val="both"/>
            </w:pPr>
            <w:r>
              <w:t>Minētais nozīmē, ka Ekonomikas ministrijai no brīža, kad Procesor savā valdījumā ieguva uz zemes vienības ar kadastra apzīmējumu 8048 004 0494 esošās būves kopā bija doti gandrīz trīs gadi, lai sagatavotu rīkojuma projektu.</w:t>
            </w:r>
          </w:p>
          <w:p w:rsidR="00A817BB" w:rsidRDefault="00A817BB" w:rsidP="00A817BB">
            <w:pPr>
              <w:pStyle w:val="naisc"/>
              <w:ind w:right="3"/>
              <w:jc w:val="both"/>
            </w:pPr>
            <w:r>
              <w:t xml:space="preserve">2019.gada 4.aprīlī spēkā stājās likums "Grozījumi Zemes pārvaldības likumā", ar kuru Zemes pārvaldības likuma 17.pants papildināts ar jaunu sesto daļu, nosakot, ka šā panta pirmajā daļā minētie zemes gabali, par kuriem šā panta piektajā daļā noteiktajā termiņā pašvaldības un ministrijas Dienesta publicētajos nozaru ministriju un pašvaldību izvērtētajos zemes vienību sarakstos nav izdarījušas atzīmi par zemes piederību vai piekritību pašvaldībai vai valstij, piekrīt vietējai pašvaldībai tās administratīvajā teritorijā. Tādējādi vietējai pašvaldībai piekrīt zemes vienības, par kurām Dienesta tīmekļa vietnē publicētajos apkopotajos sarakstos nav izdarītas atzīmes. </w:t>
            </w:r>
          </w:p>
          <w:p w:rsidR="00A817BB" w:rsidRDefault="00A817BB" w:rsidP="00A817BB">
            <w:pPr>
              <w:pStyle w:val="naisc"/>
              <w:ind w:right="3"/>
              <w:jc w:val="both"/>
            </w:pPr>
            <w:r>
              <w:t xml:space="preserve">Ievērojot to, ka Zemes pārvaldības likuma 17.panta sestā daļa neparedz iemeslus, kāpēc nozaru ministriju un pašvaldību izvērtētajā zemes vienību sarakstā nav izdarītas atzīmes par zemes vienību piederību vai piekritību pašvaldībai vai valstij, kā arī to, ka ne Noteikumu Nr. 190 normas, ne Zemes pārvaldības likuma pārejas noteikumu 11.punkts neparedz tiesības Ministru kabinetam izdot rīkojumu par zemes vienību piederību vai piekritību valstij, ja nozaru ministrijas Zemes pārvaldības likuma 17.panta piektajā daļā noteiktajā divu gadu laikā nav atzīmējušas apkopotos sarakstos zemes piederību vai piekritību valstij, kā arī neparedz pašvaldībām tiesības pieņemt lēmumu par zemes vienības piederību vai piekritību pašvaldībai atbilstoši likumā "Par valsts un pašvaldību īpašuma tiesībām un to nostiprināšanu zemesgrāmatās" noteiktajiem kritērijiem, tad uzskatāms, ka zemes vienības, kuras ieskaitītas rezerves zemes fondā pēc apkopota saraksta publicēšanas Dienesta tīmekļa vietnē, piekrīt vietējai pašvaldībai atbilstoši Zemes pārvaldības likuma 17.panta sestajai daļai. </w:t>
            </w:r>
          </w:p>
          <w:p w:rsidR="00A817BB" w:rsidRDefault="00A817BB" w:rsidP="00A817BB">
            <w:pPr>
              <w:pStyle w:val="naisc"/>
              <w:ind w:right="3"/>
              <w:jc w:val="both"/>
            </w:pPr>
            <w:r>
              <w:t>Ņemot vērā minēto un to, ka Dienests zemes vienību ar kadastra apzīmējumu 8048 004 0494 bija iekļāvis rezerves zemes fondā 2012.gada 31.janvārī pamatojoties uz likuma "Par valsts un pašvaldību zemes īpašuma tiesībām un to nostiprināšanu zemesgrāmatās" 6.panta astotajā daļā noteikto, secināms, ka Ekonomikas ministrijas apgalvojums par to, ka: "Tādēļ zemes reformas pabeigšana Babītes novadā, kā arī lēmumi, kas pieņemti pamatojoties uz zemes reformas pabeigšanu, nevar grozīt vai citādi skart valsts īpašuma tiesības uz zemes vienību ar kadastra apzīmējumu 8048004 0494." neatbilst tiesību normām.</w:t>
            </w:r>
          </w:p>
          <w:p w:rsidR="00A817BB" w:rsidRDefault="00A817BB" w:rsidP="00A817BB">
            <w:pPr>
              <w:pStyle w:val="naisc"/>
              <w:ind w:right="3"/>
              <w:jc w:val="both"/>
            </w:pPr>
            <w:r>
              <w:t xml:space="preserve">2. Projekta anotācijā norādīts, ka zemes vienības ar kadastra apzīmējumu 8048 004 0494 statuss ir "rezerves zemes fonds". Vēršam uzmanību, ka Ministru kabineta 2012.gada 10.aprīļa noteikumu Nr.263 "Kadastra objekta reģistrācijas un kadastra datu aktualizācijas noteikumi" (turpmāk – Noteikumi Nr.263) 5.1.apakšpunktā noteikts, ka pirms kadastra objekta reģistrācijas vai kadastra datu aktualizācijas dienesta teritoriālā struktūrvienība izvērtē, vai iesniegti dokumenti, kas satur reģistrācijai vai aktualizācijai nepieciešamās ziņas un vai tās nav pretrunīgas. </w:t>
            </w:r>
          </w:p>
          <w:p w:rsidR="00A817BB" w:rsidRDefault="00A817BB" w:rsidP="00A817BB">
            <w:pPr>
              <w:pStyle w:val="naisc"/>
              <w:ind w:right="3"/>
              <w:jc w:val="both"/>
            </w:pPr>
            <w:r>
              <w:t>Babītes novada dome 2019.gada 27.martā (sēdes protokols Nr.4, 15. §) lēmusi par zemes vienības ar kadastra apzīmējumu 8048 004 0494 piekritību pašvaldībai.</w:t>
            </w:r>
          </w:p>
          <w:p w:rsidR="00A817BB" w:rsidRDefault="00A817BB" w:rsidP="00A817BB">
            <w:pPr>
              <w:pStyle w:val="naisc"/>
              <w:ind w:right="3"/>
              <w:jc w:val="both"/>
            </w:pPr>
            <w:r>
              <w:t>Saskaņā ar Noteikumu Nr.263 165.punktu par vietējai pašvaldībai piekrītošās zemes kadastra subjektu Nekustamā īpašuma valsts kadastra informācijas sistēmā ieraksta to pašvaldību, kuras administratīvajā teritorijā atrodas attiecīgā zemes vienība.</w:t>
            </w:r>
          </w:p>
          <w:p w:rsidR="00A817BB" w:rsidRDefault="00A817BB" w:rsidP="00A817BB">
            <w:pPr>
              <w:pStyle w:val="naisc"/>
              <w:ind w:right="3"/>
              <w:jc w:val="both"/>
            </w:pPr>
            <w:r>
              <w:t>Ievērojot iepriekš minēto, Nekustamā īpašuma valsts kadastra informācija sistēmā zemes vienībai ar kadastra apzīmējumu 8048 004 0494 reģistrēts statuss "pašvaldībai piekritīgā zeme" un Babītes novada pašvaldība kā tiesiskais valdītājs.</w:t>
            </w:r>
          </w:p>
          <w:p w:rsidR="00A817BB" w:rsidRDefault="00A817BB" w:rsidP="00A817BB">
            <w:pPr>
              <w:pStyle w:val="naisc"/>
              <w:ind w:right="3"/>
              <w:jc w:val="both"/>
            </w:pPr>
            <w:r>
              <w:t xml:space="preserve">No minētā izriet, ka projektā norādīta nepatiesa un maldinoša informācija par Nekustamā īpašuma valsts kadastra informācijas sistēmā reģistrētās zemes vienības ar kadastra apzīmējumu 8048 004 0494 statusu – rezerves zemes fonds. </w:t>
            </w:r>
          </w:p>
          <w:p w:rsidR="00A817BB" w:rsidRPr="00712B66" w:rsidRDefault="00A817BB" w:rsidP="00A817BB">
            <w:pPr>
              <w:pStyle w:val="naisc"/>
              <w:spacing w:before="0" w:after="0"/>
              <w:ind w:right="3"/>
              <w:jc w:val="both"/>
            </w:pPr>
            <w:r>
              <w:t>3. Tieslietu ministrijas ieskatā ļoti kritiski vērtējama situācija, ka privatizācijai tiek virzīti nekustamie īpašumi, kuru privatizācija ir ierosināta laikā, kurā tie nebija privatizācijas objekti. Proti, 2006. gadā tiek ierosināta privatizācija par nekustamo īpašumu, kas 2006. gadā nav valsts īpašumā, bet ko valsts, iespējams, iegūst tikai vēlāk uz pavisam citiem tiesiskiem pamatiem. Šādās situācijās pēc būtības privatizācijas ierosinājums ir nepamatots, jo nekustamais īpašums nekad nav bijis privatizācijas objekts atbilstoši konkrētam privatizācijas likumam. Privatizācijas process ir ticis būvēts tā, ka privatizācijas objekti (valsts un pašvaldības manta) tika atsavināti privātpersonām. T.i., vispirms ir objekts, kas tiek privatizēts un pēc tam ir privatizācija. Šobrīd process tiek virzīts otrādi - vispirms ir privatizācijas ierosinājums un pēc tam ir mēģinājumi nekustamo īpašumu padarīt par privatizācijas objektu. Līdz ar ko, nav skaidra loģika šādai lietu virzībai, kas paredzēta projektā.</w:t>
            </w:r>
          </w:p>
        </w:tc>
        <w:tc>
          <w:tcPr>
            <w:tcW w:w="3402" w:type="dxa"/>
            <w:tcBorders>
              <w:top w:val="single" w:sz="6" w:space="0" w:color="000000"/>
              <w:left w:val="single" w:sz="6" w:space="0" w:color="000000"/>
              <w:bottom w:val="single" w:sz="6" w:space="0" w:color="000000"/>
              <w:right w:val="single" w:sz="6" w:space="0" w:color="000000"/>
            </w:tcBorders>
            <w:vAlign w:val="center"/>
          </w:tcPr>
          <w:p w:rsidR="00ED07D5" w:rsidRPr="00ED07D5" w:rsidRDefault="00ED07D5" w:rsidP="00F35A75">
            <w:pPr>
              <w:pStyle w:val="naisc"/>
              <w:jc w:val="both"/>
              <w:rPr>
                <w:b/>
                <w:bCs/>
              </w:rPr>
            </w:pPr>
            <w:r w:rsidRPr="00ED07D5">
              <w:rPr>
                <w:b/>
                <w:bCs/>
              </w:rPr>
              <w:lastRenderedPageBreak/>
              <w:t>Ņemot vērā grozījumus Zemes pārvaldības 17.panta sestajā daļā, kas pieļauj Ministru kabineta rīkojuma izdošanu par zemes piekritību valstij uzskatāms, ka nesaskaņotais iebildums ir atrisināts.</w:t>
            </w:r>
          </w:p>
          <w:p w:rsidR="00ED07D5" w:rsidRDefault="00ED07D5" w:rsidP="00F35A75">
            <w:pPr>
              <w:pStyle w:val="naisc"/>
              <w:jc w:val="both"/>
              <w:rPr>
                <w:b/>
                <w:bCs/>
              </w:rPr>
            </w:pPr>
          </w:p>
          <w:p w:rsidR="00F35A75" w:rsidRPr="00ED07D5" w:rsidRDefault="001D45FB" w:rsidP="00F35A75">
            <w:pPr>
              <w:pStyle w:val="naisc"/>
              <w:jc w:val="both"/>
            </w:pPr>
            <w:r w:rsidRPr="00ED07D5">
              <w:t>Iebildumam nepiekrītam, papildināta anotācija un paskaidrojam</w:t>
            </w:r>
            <w:r w:rsidR="00F35A75" w:rsidRPr="00ED07D5">
              <w:t xml:space="preserve">: </w:t>
            </w:r>
          </w:p>
          <w:p w:rsidR="00F35A75" w:rsidRPr="009F33D2" w:rsidRDefault="00D10BFC" w:rsidP="00D10BFC">
            <w:pPr>
              <w:pStyle w:val="naisc"/>
              <w:tabs>
                <w:tab w:val="left" w:pos="441"/>
              </w:tabs>
              <w:jc w:val="both"/>
            </w:pPr>
            <w:r w:rsidRPr="009F33D2">
              <w:tab/>
            </w:r>
            <w:r w:rsidR="00F35A75" w:rsidRPr="009F33D2">
              <w:t xml:space="preserve">Nevienā normatīvajā aktā arī nav paredzēts, ka jebkādiem nekustamā īpašuma objektiem nebūtu piemērojams vai būtu atceļas īpašuma tiesību iegūšanas tiesiskais pamats un civiltiesiskais regulējums. Tiesiskais regulējums par zemes </w:t>
            </w:r>
            <w:r w:rsidR="00F35A75" w:rsidRPr="009F33D2">
              <w:lastRenderedPageBreak/>
              <w:t xml:space="preserve">reformas pabeigšanas procedūru neatceļ visas pārējās </w:t>
            </w:r>
            <w:proofErr w:type="spellStart"/>
            <w:r w:rsidR="00F35A75" w:rsidRPr="009F33D2">
              <w:t>materiāltiesiskās</w:t>
            </w:r>
            <w:proofErr w:type="spellEnd"/>
            <w:r w:rsidR="00F35A75" w:rsidRPr="009F33D2">
              <w:t xml:space="preserve"> tiesību normas. Tiesas spriedumiem ir likuma spēks</w:t>
            </w:r>
            <w:r w:rsidRPr="009F33D2">
              <w:t>,</w:t>
            </w:r>
            <w:r w:rsidR="00F35A75" w:rsidRPr="009F33D2">
              <w:t xml:space="preserve"> īpašumtiesības, kas atzītas ar tiesas spriedumu, kā šajā gadījumā, ir spēkā bez ierakstīšanas zemesgrāmatā.</w:t>
            </w:r>
          </w:p>
          <w:p w:rsidR="00F35A75" w:rsidRPr="009F33D2" w:rsidRDefault="00F35A75" w:rsidP="00D10BFC">
            <w:pPr>
              <w:pStyle w:val="naisc"/>
              <w:tabs>
                <w:tab w:val="left" w:pos="425"/>
              </w:tabs>
              <w:jc w:val="both"/>
            </w:pPr>
            <w:r w:rsidRPr="009F33D2">
              <w:tab/>
              <w:t>Saskaņā ar Civillikuma 1477.panta otro daļu lietu tiesības, kas pastāv uz likuma pamata, ir spēkā arī bez ierakstīšanas zemes grāmatās. Zemes vienības piekritība (piederība) valstij, uz kuras atrodas valstij piederošas būves, šajā gadījumā nosaka likuma „Par valsts un pašvaldību zemes īpašuma tiesībām un to nostiprināšanu zemesgrāmatās” 4.</w:t>
            </w:r>
            <w:r w:rsidRPr="009F33D2">
              <w:rPr>
                <w:vertAlign w:val="superscript"/>
              </w:rPr>
              <w:t>1</w:t>
            </w:r>
            <w:r w:rsidRPr="009F33D2">
              <w:t xml:space="preserve"> panta pirmās daļas 1. punktu. Tas nozīmē, ka valsts īpašuma tiesības uz zemes vienību ir nodibinātas uz likuma pamata no </w:t>
            </w:r>
            <w:r w:rsidRPr="009F33D2">
              <w:rPr>
                <w:u w:val="single"/>
              </w:rPr>
              <w:t>2012.gada 16.februāra</w:t>
            </w:r>
            <w:r w:rsidRPr="009F33D2">
              <w:t>.</w:t>
            </w:r>
            <w:r w:rsidR="00D10BFC" w:rsidRPr="009F33D2">
              <w:t xml:space="preserve"> </w:t>
            </w:r>
            <w:r w:rsidR="00D10BFC" w:rsidRPr="009F33D2">
              <w:rPr>
                <w:b/>
                <w:bCs/>
              </w:rPr>
              <w:t>No šī datuma tā vairs nav valstij piekrītošā, bet valstij piederošā zemes vienība!</w:t>
            </w:r>
          </w:p>
          <w:p w:rsidR="00D10BFC" w:rsidRPr="009F33D2" w:rsidRDefault="00D10BFC" w:rsidP="00D10BFC">
            <w:pPr>
              <w:pStyle w:val="naisc"/>
              <w:tabs>
                <w:tab w:val="left" w:pos="425"/>
              </w:tabs>
              <w:jc w:val="both"/>
            </w:pPr>
            <w:r w:rsidRPr="009F33D2">
              <w:tab/>
              <w:t>Civillikuma 3.pants nosaka, ka katra civiltiesiska attiecība apspriežama pēc likumiem, kas bijuši spēkā tad, kad šī attiecība radusies, pārgrozījusies vai izbeigusies</w:t>
            </w:r>
            <w:r w:rsidR="00977380" w:rsidRPr="009F33D2">
              <w:t xml:space="preserve"> (vēršam uzmanību, ka šī ir nevis vienkārši likumā ietverta tehniska norma, bet tā izsaka vispārēju tiesību principu, kas izriet no Satversmes 1.pantā noteiktā demokrātiskas valsts principa un būtu spēkā pat tad, ja likumā netiktu specifiski norādīts)</w:t>
            </w:r>
            <w:r w:rsidRPr="009F33D2">
              <w:t xml:space="preserve">. </w:t>
            </w:r>
            <w:r w:rsidRPr="009F33D2">
              <w:rPr>
                <w:b/>
                <w:bCs/>
              </w:rPr>
              <w:t>Neskartas paliek jau iegūtās tiesības</w:t>
            </w:r>
            <w:r w:rsidRPr="009F33D2">
              <w:t>.</w:t>
            </w:r>
          </w:p>
          <w:p w:rsidR="00D10BFC" w:rsidRPr="009F33D2" w:rsidRDefault="00D10BFC" w:rsidP="00D10BFC">
            <w:pPr>
              <w:pStyle w:val="naisc"/>
              <w:tabs>
                <w:tab w:val="left" w:pos="425"/>
              </w:tabs>
              <w:jc w:val="both"/>
            </w:pPr>
            <w:r w:rsidRPr="009F33D2">
              <w:tab/>
              <w:t xml:space="preserve">Zemes pārvaldības likuma 17. panta sestajā daļā ietvertā tiesību norma stājās spēkā </w:t>
            </w:r>
            <w:r w:rsidRPr="009F33D2">
              <w:rPr>
                <w:u w:val="single"/>
              </w:rPr>
              <w:t>2018. gada 25.oktobrī</w:t>
            </w:r>
            <w:r w:rsidRPr="009F33D2">
              <w:t xml:space="preserve">, t.i., pēc valsts īpašuma tiesību uz zemes vienību nodibināšanas. Zemes pārvaldības likuma </w:t>
            </w:r>
            <w:r w:rsidRPr="009F33D2">
              <w:rPr>
                <w:b/>
                <w:bCs/>
              </w:rPr>
              <w:t>17. panta sestā daļa nevar skart jau iegūtās tiesības</w:t>
            </w:r>
            <w:r w:rsidR="006D4F15" w:rsidRPr="009F33D2">
              <w:rPr>
                <w:b/>
                <w:bCs/>
              </w:rPr>
              <w:t xml:space="preserve"> (</w:t>
            </w:r>
            <w:r w:rsidR="00977380" w:rsidRPr="009F33D2">
              <w:rPr>
                <w:b/>
                <w:bCs/>
              </w:rPr>
              <w:t>šī tiesību norma</w:t>
            </w:r>
            <w:r w:rsidR="006D4F15" w:rsidRPr="009F33D2">
              <w:rPr>
                <w:b/>
                <w:bCs/>
              </w:rPr>
              <w:t xml:space="preserve"> nav piemērojam</w:t>
            </w:r>
            <w:r w:rsidR="00977380" w:rsidRPr="009F33D2">
              <w:rPr>
                <w:b/>
                <w:bCs/>
              </w:rPr>
              <w:t>a</w:t>
            </w:r>
            <w:r w:rsidR="006D4F15" w:rsidRPr="009F33D2">
              <w:rPr>
                <w:b/>
                <w:bCs/>
              </w:rPr>
              <w:t xml:space="preserve"> uz rīkojuma projektā ietverto zemes vienību)</w:t>
            </w:r>
            <w:r w:rsidRPr="009F33D2">
              <w:t>.</w:t>
            </w:r>
          </w:p>
          <w:p w:rsidR="00442A11" w:rsidRPr="009F33D2" w:rsidRDefault="00D10BFC" w:rsidP="00977380">
            <w:pPr>
              <w:pStyle w:val="naisc"/>
              <w:tabs>
                <w:tab w:val="left" w:pos="416"/>
              </w:tabs>
              <w:jc w:val="both"/>
            </w:pPr>
            <w:r w:rsidRPr="009F33D2">
              <w:tab/>
            </w:r>
            <w:r w:rsidR="00977380" w:rsidRPr="009F33D2">
              <w:t>Zemes pārvaldības likuma 17.pants tika papildināts ar sesto daļu attiecīgajā redakcijā pēc Vides aizsardzības un reģionālās attīstības ministra K. Gerharda priekšlikuma ar pamatojumu -</w:t>
            </w:r>
            <w:r w:rsidR="00442A11" w:rsidRPr="009F33D2">
              <w:t xml:space="preserve"> Zemes pārvaldības likuma 17.pantu nepieciešams papildināt ar jaunu daļu, kurā tiek noteikts, ka rezerves zemes fondā ieskaitītie zemes gabali pēc tam, kad ir noslēgusies izvērtēšana</w:t>
            </w:r>
            <w:r w:rsidR="00442A11" w:rsidRPr="009F33D2">
              <w:rPr>
                <w:b/>
                <w:bCs/>
              </w:rPr>
              <w:t xml:space="preserve"> par to nepieciešamību valstij noteikto funkciju īstenošanai</w:t>
            </w:r>
            <w:r w:rsidR="00442A11" w:rsidRPr="009F33D2">
              <w:t>, piekrīt vietējām pašvaldībām</w:t>
            </w:r>
            <w:r w:rsidR="00977380" w:rsidRPr="009F33D2">
              <w:t>, t.i., attiecīgā tiesību normas mērķis ir par pašvaldībām piekrītošām atzīt zemes vienības, kuras valsts noteiktā termiņā nav uzskatījusi par nepieciešamām valsts funkciju īstenošanai, nevis atcelt jau nodibinātas valsts īpašuma tiesības uz zemi.</w:t>
            </w:r>
            <w:r w:rsidR="0086335C" w:rsidRPr="009F33D2">
              <w:t xml:space="preserve"> Nedrīkst arī aizmirst, ka </w:t>
            </w:r>
            <w:r w:rsidR="00BA1616" w:rsidRPr="009F33D2">
              <w:t xml:space="preserve">arī </w:t>
            </w:r>
            <w:r w:rsidR="0086335C" w:rsidRPr="009F33D2">
              <w:t xml:space="preserve">dotā zemesgabala iekļaušana rezerves zemes fondā </w:t>
            </w:r>
            <w:r w:rsidR="00BA1616" w:rsidRPr="009F33D2">
              <w:t xml:space="preserve">faktiski notikusi uz prezumpcijas pamata un </w:t>
            </w:r>
            <w:r w:rsidR="0086335C" w:rsidRPr="009F33D2">
              <w:t xml:space="preserve">bez jebkāda atsevišķa lēmuma pieņemšanas, t.i., neviena institūcija nekad nav vērtējusi nepieciešamību un pamatotību zemesgabala iekļaušanai rezerves zemes fondā un tas noticis “automātiski”, pamatojoties uz procesuālu normu - </w:t>
            </w:r>
            <w:r w:rsidR="0086335C" w:rsidRPr="009F33D2">
              <w:rPr>
                <w:lang w:eastAsia="en-US"/>
              </w:rPr>
              <w:t xml:space="preserve">likuma “Par valsts un pašvaldību zemes īpašuma tiesībām un to nostiprināšanu zemesgrāmatās” 6.panta (8) daļu (lauku apvidu un pilsētu zemi, par kuru līdz 2009.gada 30.decembrim nav pieņemts un Valsts zemes dienestam iesniegts pašvaldības domes (padomes) lēmums un Ministru kabineta rīkojums par zemes piederību, piekritību vai izmantošanu zemes reformas pabeigšanai, Valsts zemes dienests ieskaita rezerves zemes fondā, t.i., </w:t>
            </w:r>
            <w:r w:rsidR="00BA1616" w:rsidRPr="009F33D2">
              <w:rPr>
                <w:lang w:eastAsia="en-US"/>
              </w:rPr>
              <w:t>tā regulē</w:t>
            </w:r>
            <w:r w:rsidR="0086335C" w:rsidRPr="009F33D2">
              <w:rPr>
                <w:lang w:eastAsia="en-US"/>
              </w:rPr>
              <w:t xml:space="preserve"> </w:t>
            </w:r>
            <w:r w:rsidR="00BA1616" w:rsidRPr="009F33D2">
              <w:rPr>
                <w:u w:val="single"/>
                <w:lang w:eastAsia="en-US"/>
              </w:rPr>
              <w:t>tikai</w:t>
            </w:r>
            <w:r w:rsidR="00BA1616" w:rsidRPr="009F33D2">
              <w:rPr>
                <w:lang w:eastAsia="en-US"/>
              </w:rPr>
              <w:t xml:space="preserve"> </w:t>
            </w:r>
            <w:r w:rsidR="0086335C" w:rsidRPr="009F33D2">
              <w:rPr>
                <w:lang w:eastAsia="en-US"/>
              </w:rPr>
              <w:t xml:space="preserve">VZD </w:t>
            </w:r>
            <w:r w:rsidR="00BA1616" w:rsidRPr="009F33D2">
              <w:rPr>
                <w:lang w:eastAsia="en-US"/>
              </w:rPr>
              <w:t>rīcību neskaidrību gadījumos, nevis citu iestāžu vai personu pienākumus</w:t>
            </w:r>
            <w:r w:rsidR="0086335C" w:rsidRPr="009F33D2">
              <w:rPr>
                <w:lang w:eastAsia="en-US"/>
              </w:rPr>
              <w:t xml:space="preserve">, </w:t>
            </w:r>
            <w:r w:rsidR="00BA1616" w:rsidRPr="009F33D2">
              <w:rPr>
                <w:lang w:eastAsia="en-US"/>
              </w:rPr>
              <w:t>un šī tiesību norma pavisam noteikti ne</w:t>
            </w:r>
            <w:r w:rsidR="0086335C" w:rsidRPr="009F33D2">
              <w:rPr>
                <w:lang w:eastAsia="en-US"/>
              </w:rPr>
              <w:t xml:space="preserve">nodibina </w:t>
            </w:r>
            <w:r w:rsidR="00BA1616" w:rsidRPr="009F33D2">
              <w:rPr>
                <w:lang w:eastAsia="en-US"/>
              </w:rPr>
              <w:t xml:space="preserve">un nevar nodibināt nekādus </w:t>
            </w:r>
            <w:proofErr w:type="spellStart"/>
            <w:r w:rsidR="0086335C" w:rsidRPr="009F33D2">
              <w:rPr>
                <w:lang w:eastAsia="en-US"/>
              </w:rPr>
              <w:t>materiāltiesiskus</w:t>
            </w:r>
            <w:proofErr w:type="spellEnd"/>
            <w:r w:rsidR="0086335C" w:rsidRPr="009F33D2">
              <w:rPr>
                <w:lang w:eastAsia="en-US"/>
              </w:rPr>
              <w:t xml:space="preserve"> priekšnoteikumus zemes vienības piederības noskaidrošanai.</w:t>
            </w:r>
          </w:p>
          <w:p w:rsidR="00B52610" w:rsidRPr="009F33D2" w:rsidRDefault="00442A11" w:rsidP="00D10BFC">
            <w:pPr>
              <w:pStyle w:val="naisc"/>
              <w:tabs>
                <w:tab w:val="left" w:pos="416"/>
              </w:tabs>
              <w:jc w:val="both"/>
            </w:pPr>
            <w:r w:rsidRPr="009F33D2">
              <w:tab/>
            </w:r>
            <w:r w:rsidR="00B52610" w:rsidRPr="009F33D2">
              <w:t xml:space="preserve">Turklāt </w:t>
            </w:r>
            <w:r w:rsidR="00B52610" w:rsidRPr="009F33D2">
              <w:rPr>
                <w:b/>
                <w:bCs/>
              </w:rPr>
              <w:t>zemesgabals ir nepieciešams tieši privatizācijas veikšanai</w:t>
            </w:r>
            <w:r w:rsidR="00B52610" w:rsidRPr="009F33D2">
              <w:t xml:space="preserve"> un atbilstoši likuma “Par valsts un pašvaldību īpašuma objektu privatizāciju” 70. panta trešajai daļai, pat gadījumos, ja zemesgabals  zemesgrāmatā ierakstīts uz pašvaldības vārda, bet saskaņā ar likumu "Par valsts un pašvaldību zemes īpašuma tiesībām un to nostiprināšanu zemesgrāmatās" zemesgabals piekrīt valstij, tad </w:t>
            </w:r>
            <w:r w:rsidR="00B52610" w:rsidRPr="009F33D2">
              <w:rPr>
                <w:b/>
                <w:bCs/>
                <w:u w:val="single"/>
              </w:rPr>
              <w:t>privatizāciju veicošā institūcija pirms privatizācijas to nostiprina zemesgrāmatā uz valsts vārda privatizāciju veicošās institūcijas personā</w:t>
            </w:r>
            <w:r w:rsidR="00B52610" w:rsidRPr="009F33D2">
              <w:t xml:space="preserve">, kā arī uz zemesgabala atrodas valstij piederoša būve (atzīts ar tiesas spriedumu) un 59.panta trešā daļa nosaka, ka visas darbības, kas saistītas ar zemesgabala privatizāciju kopā ar privatizējamo valsts īpašuma objektu, izpilda privatizāciju veicošā institūcija. </w:t>
            </w:r>
          </w:p>
          <w:p w:rsidR="00F35A75" w:rsidRDefault="00D10BFC" w:rsidP="00B52610">
            <w:pPr>
              <w:pStyle w:val="naisc"/>
              <w:tabs>
                <w:tab w:val="left" w:pos="416"/>
              </w:tabs>
              <w:jc w:val="both"/>
            </w:pPr>
            <w:r w:rsidRPr="009F33D2">
              <w:t xml:space="preserve">Praktiskie šķēršļi valsts īpašuma tiesību nostiprināšanas zemesgrāmatā procedūras īstenošanai ir novērsti. </w:t>
            </w:r>
            <w:r w:rsidR="00F35A75" w:rsidRPr="009F33D2">
              <w:t>Babītes novada pašvaldība ir grozījusi savu sākotnējo lēmumu par zemes piekritību pašvaldībai un rīkojuma projektā minētā zemes vienības ir izslēgta no pašvaldībai piekritīgo zemes vienību saraksta, kā arī pašvaldība ir apliecinājusi, ka rīkojuma projektā minētā zemes vienības ir piekritīga valstij, līdz ar to zemes vienības piederības (piekritības) jautājums ir skaidri atrisināts</w:t>
            </w:r>
            <w:r w:rsidRPr="009F33D2">
              <w:t xml:space="preserve"> un par to strīda nav</w:t>
            </w:r>
            <w:r w:rsidR="00F35A75" w:rsidRPr="009F33D2">
              <w:t>.</w:t>
            </w:r>
          </w:p>
          <w:p w:rsidR="00A817BB" w:rsidRDefault="00A817BB" w:rsidP="00B52610">
            <w:pPr>
              <w:pStyle w:val="naisc"/>
              <w:tabs>
                <w:tab w:val="left" w:pos="416"/>
              </w:tabs>
              <w:jc w:val="both"/>
            </w:pPr>
          </w:p>
          <w:p w:rsidR="00A817BB" w:rsidRDefault="00A817BB" w:rsidP="00B52610">
            <w:pPr>
              <w:pStyle w:val="naisc"/>
              <w:tabs>
                <w:tab w:val="left" w:pos="416"/>
              </w:tabs>
              <w:jc w:val="both"/>
              <w:rPr>
                <w:b/>
                <w:bCs/>
              </w:rPr>
            </w:pPr>
            <w:r w:rsidRPr="00A817BB">
              <w:rPr>
                <w:b/>
                <w:bCs/>
              </w:rPr>
              <w:t>Uz iebildumu (2</w:t>
            </w:r>
            <w:r>
              <w:rPr>
                <w:b/>
                <w:bCs/>
              </w:rPr>
              <w:t>6</w:t>
            </w:r>
            <w:r w:rsidRPr="00A817BB">
              <w:rPr>
                <w:b/>
                <w:bCs/>
              </w:rPr>
              <w:t>.11.2020):</w:t>
            </w:r>
          </w:p>
          <w:p w:rsidR="00047CE8" w:rsidRDefault="00A817BB" w:rsidP="00B52610">
            <w:pPr>
              <w:pStyle w:val="naisc"/>
              <w:tabs>
                <w:tab w:val="left" w:pos="416"/>
              </w:tabs>
              <w:jc w:val="both"/>
            </w:pPr>
            <w:r w:rsidRPr="009F33D2">
              <w:t xml:space="preserve">Civillikuma 3.pants nosaka, ka </w:t>
            </w:r>
            <w:r w:rsidRPr="00047CE8">
              <w:rPr>
                <w:b/>
                <w:bCs/>
              </w:rPr>
              <w:t>katra civiltiesiska attiecība apspriežama pēc likumiem, kas bijuši spēkā tad, kad šī attiecība radusies, pārgrozījusies vai izbeigusies</w:t>
            </w:r>
            <w:r>
              <w:t>.</w:t>
            </w:r>
            <w:r w:rsidR="00047CE8">
              <w:t xml:space="preserve"> Tas ir likumā nostiprināts tiesību princips, bet tas joprojām ir tiesību princips. EM cerams nevajag izglītot Tieslietu ministriju par vispārējo tiesību principu vietu tiesību normu hierarhijā?</w:t>
            </w:r>
          </w:p>
          <w:p w:rsidR="00A817BB" w:rsidRDefault="00A817BB" w:rsidP="00B52610">
            <w:pPr>
              <w:pStyle w:val="naisc"/>
              <w:tabs>
                <w:tab w:val="left" w:pos="416"/>
              </w:tabs>
              <w:jc w:val="both"/>
              <w:rPr>
                <w:b/>
                <w:bCs/>
              </w:rPr>
            </w:pPr>
            <w:r>
              <w:t xml:space="preserve">Valsts tiesības uz zemes vienības iegūšanu īpašumā </w:t>
            </w:r>
            <w:r w:rsidR="00047CE8">
              <w:t xml:space="preserve">(lietu tiesība) </w:t>
            </w:r>
            <w:r>
              <w:t xml:space="preserve">ir radušās </w:t>
            </w:r>
            <w:r w:rsidRPr="00A817BB">
              <w:rPr>
                <w:b/>
                <w:bCs/>
              </w:rPr>
              <w:t>uz likuma pamata</w:t>
            </w:r>
            <w:r>
              <w:t xml:space="preserve"> </w:t>
            </w:r>
            <w:r w:rsidR="00047CE8">
              <w:t>(</w:t>
            </w:r>
            <w:r w:rsidRPr="00047CE8">
              <w:t>saskaņā ar Civillikuma 1477.panta otro daļu ir spēkā arī bez ierakstīšanas zemes grāmatās</w:t>
            </w:r>
            <w:r w:rsidR="00047CE8">
              <w:t>)</w:t>
            </w:r>
            <w:r w:rsidR="00047CE8">
              <w:rPr>
                <w:b/>
                <w:bCs/>
              </w:rPr>
              <w:t xml:space="preserve"> no</w:t>
            </w:r>
            <w:r>
              <w:rPr>
                <w:b/>
                <w:bCs/>
              </w:rPr>
              <w:t xml:space="preserve"> </w:t>
            </w:r>
            <w:r w:rsidRPr="00A817BB">
              <w:rPr>
                <w:b/>
                <w:bCs/>
              </w:rPr>
              <w:t>2012.gada 16.februāra</w:t>
            </w:r>
            <w:r>
              <w:rPr>
                <w:b/>
                <w:bCs/>
              </w:rPr>
              <w:t>!!!</w:t>
            </w:r>
          </w:p>
          <w:p w:rsidR="00047CE8" w:rsidRPr="006B2ADE" w:rsidRDefault="00047CE8" w:rsidP="00B52610">
            <w:pPr>
              <w:pStyle w:val="naisc"/>
              <w:tabs>
                <w:tab w:val="left" w:pos="416"/>
              </w:tabs>
              <w:jc w:val="both"/>
              <w:rPr>
                <w:u w:val="single"/>
              </w:rPr>
            </w:pPr>
            <w:r w:rsidRPr="006B2ADE">
              <w:rPr>
                <w:u w:val="single"/>
              </w:rPr>
              <w:t>Nē, Zemes pārvaldības likuma 17. panta sestajā daļā ietvertā tiesību norma neatceļ un nevar atcelt valsts lietu tiesības uz zemes vienību, jo stājās spēkā vēlāk (2018. gada 25.oktobrī).</w:t>
            </w:r>
          </w:p>
          <w:p w:rsidR="006B2ADE" w:rsidRDefault="006B2ADE" w:rsidP="006B2ADE">
            <w:pPr>
              <w:pStyle w:val="naisc"/>
              <w:tabs>
                <w:tab w:val="left" w:pos="416"/>
              </w:tabs>
              <w:jc w:val="both"/>
            </w:pPr>
          </w:p>
          <w:p w:rsidR="006B2ADE" w:rsidRDefault="006B2ADE" w:rsidP="006B2ADE">
            <w:pPr>
              <w:pStyle w:val="naisc"/>
              <w:tabs>
                <w:tab w:val="left" w:pos="416"/>
              </w:tabs>
              <w:jc w:val="both"/>
            </w:pPr>
            <w:r>
              <w:t xml:space="preserve">Ņemot vērā doto uzdevumu </w:t>
            </w:r>
            <w:r w:rsidR="00BE1408">
              <w:t>(</w:t>
            </w:r>
            <w:r w:rsidR="00BE1408" w:rsidRPr="00BE1408">
              <w:t>2021-MK.PROT-50#44, 29.06.2021.</w:t>
            </w:r>
            <w:r w:rsidR="00BE1408">
              <w:t xml:space="preserve">) </w:t>
            </w:r>
            <w:r>
              <w:t xml:space="preserve">Ekonomikas ministrija ir vairākkārt vērsusies Tieslietu ministrijā ar 15.07.2021. vēstuli Nr. </w:t>
            </w:r>
            <w:r w:rsidRPr="006B2ADE">
              <w:t>3.3-17/2021/5468N</w:t>
            </w:r>
            <w:r>
              <w:t xml:space="preserve"> un 26.10.2021. vēstuli Nr. </w:t>
            </w:r>
            <w:r w:rsidRPr="006B2ADE">
              <w:t>3.3-17/2021/7610N</w:t>
            </w:r>
            <w:r>
              <w:t>, tomēr Tieslietu ministrija turpina demonstrēt apbrīnojamu veselā saprāta ignoranci un pat par spīti dotajam uzdevumam meklēt risinājumus, nodarbojas jebkādu risinājumu noraidīšanu. Šādā situācijā Ekonomikas ministrijai saskaņot tiesību aktu projektu ir neiespējami un Ekonomikas ministrija ir spiesta to iesniegt izskatīšanai Ministru kabinetā kā nesaskaņotu</w:t>
            </w:r>
            <w:r w:rsidR="00237A8D">
              <w:t xml:space="preserve">, aicinot pieņemt saprātīgu lēmumu un ņemt vērā, </w:t>
            </w:r>
            <w:r w:rsidR="00237A8D" w:rsidRPr="00237A8D">
              <w:rPr>
                <w:u w:val="single"/>
              </w:rPr>
              <w:t>ka dotais strīdus objekts ir šķūnis</w:t>
            </w:r>
            <w:r>
              <w:t>.</w:t>
            </w:r>
          </w:p>
          <w:p w:rsidR="002E2C74" w:rsidRPr="00047CE8" w:rsidRDefault="002E2C74" w:rsidP="006B2ADE"/>
          <w:p w:rsidR="00A817BB" w:rsidRPr="00A817BB" w:rsidRDefault="00A817BB" w:rsidP="00B52610">
            <w:pPr>
              <w:pStyle w:val="naisc"/>
              <w:tabs>
                <w:tab w:val="left" w:pos="416"/>
              </w:tabs>
              <w:jc w:val="both"/>
              <w:rPr>
                <w:b/>
                <w:bCs/>
              </w:rPr>
            </w:pPr>
          </w:p>
        </w:tc>
        <w:tc>
          <w:tcPr>
            <w:tcW w:w="1985" w:type="dxa"/>
            <w:tcBorders>
              <w:top w:val="single" w:sz="4" w:space="0" w:color="auto"/>
              <w:left w:val="single" w:sz="4" w:space="0" w:color="auto"/>
              <w:bottom w:val="single" w:sz="4" w:space="0" w:color="auto"/>
              <w:right w:val="single" w:sz="4" w:space="0" w:color="auto"/>
            </w:tcBorders>
            <w:vAlign w:val="center"/>
          </w:tcPr>
          <w:p w:rsidR="00F35A75" w:rsidRPr="00712B66" w:rsidRDefault="00F35A75" w:rsidP="00364BB6">
            <w:pPr>
              <w:jc w:val="center"/>
            </w:pPr>
          </w:p>
        </w:tc>
        <w:tc>
          <w:tcPr>
            <w:tcW w:w="2217" w:type="dxa"/>
            <w:tcBorders>
              <w:top w:val="single" w:sz="4" w:space="0" w:color="auto"/>
              <w:left w:val="single" w:sz="4" w:space="0" w:color="auto"/>
              <w:bottom w:val="single" w:sz="4" w:space="0" w:color="auto"/>
            </w:tcBorders>
            <w:vAlign w:val="center"/>
          </w:tcPr>
          <w:p w:rsidR="00ED07D5" w:rsidRDefault="00ED07D5" w:rsidP="00B52610">
            <w:pPr>
              <w:jc w:val="both"/>
              <w:rPr>
                <w:b/>
                <w:bCs/>
              </w:rPr>
            </w:pPr>
            <w:r>
              <w:rPr>
                <w:b/>
                <w:bCs/>
              </w:rPr>
              <w:t>Rīkojuma projekta 1.punkts</w:t>
            </w:r>
          </w:p>
          <w:p w:rsidR="00ED07D5" w:rsidRPr="00ED07D5" w:rsidRDefault="00136609" w:rsidP="00B52610">
            <w:pPr>
              <w:jc w:val="both"/>
            </w:pPr>
            <w:r w:rsidRPr="00136609">
              <w:t xml:space="preserve">Saskaņā ar Zemes pārvaldības likuma 17. panta sesto daļu izņemt no rezerves zemes fonda valsts pārvaldes funkciju īstenošanai nepieciešamo valstij piekrītošo zemes vienību (zemes vienības kadastra apzīmējums 8048 004 0494), saskaņā ar likuma "Par valsts un pašvaldību īpašuma objektu privatizāciju" 12. panta ceturto daļu, </w:t>
            </w:r>
            <w:r w:rsidRPr="00136609">
              <w:lastRenderedPageBreak/>
              <w:t>66. panta pirmo daļu un Valsts un pašvaldību īpašuma privatizācijas un privatizācijas sertifikātu izmantošanas pabeigšanas likuma 6. panta otro daļu nodot privatizācijai valsts īpašuma objektu – nekustamo īpašumu (nekustamā īpašuma kadastra Nr. 8048 004 0494) – zemes vienību (zemes vienības kadastra apzīmējums 8048 004 0494) 0,13 ha platībā un divas būves (būvju kadastra apzīmējumi 8048 004 0494 001 un 8048 004 0494 002) – Sila ielā 7, Babītē, Babītes pagastā, Babītes novadā.</w:t>
            </w:r>
            <w:bookmarkStart w:id="0" w:name="_GoBack"/>
            <w:bookmarkEnd w:id="0"/>
          </w:p>
          <w:p w:rsidR="00B52610" w:rsidRPr="00B52610" w:rsidRDefault="00B52610" w:rsidP="00B52610">
            <w:pPr>
              <w:jc w:val="both"/>
              <w:rPr>
                <w:b/>
                <w:bCs/>
              </w:rPr>
            </w:pPr>
            <w:r w:rsidRPr="00B52610">
              <w:rPr>
                <w:b/>
                <w:bCs/>
              </w:rPr>
              <w:t>Rīkojuma projekta anotācija</w:t>
            </w:r>
          </w:p>
          <w:p w:rsidR="00ED07D5" w:rsidRDefault="00ED07D5" w:rsidP="00ED07D5">
            <w:pPr>
              <w:jc w:val="both"/>
            </w:pPr>
            <w:r>
              <w:t xml:space="preserve">Saskaņā ar Zemes pārvaldības likuma 17.panta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 </w:t>
            </w:r>
          </w:p>
          <w:p w:rsidR="002E2C74" w:rsidRDefault="00ED07D5" w:rsidP="00ED07D5">
            <w:pPr>
              <w:jc w:val="both"/>
            </w:pPr>
            <w:r>
              <w:t>Zemes  vienības  ar kadastra apzīmējumu 8048 004 0494 ir nepieciešams valsts funkcijas – valsts īpašuma objekta privatizācijas procesa īstenošanai.</w:t>
            </w:r>
          </w:p>
          <w:p w:rsidR="00ED07D5" w:rsidRPr="00712B66" w:rsidRDefault="00ED07D5" w:rsidP="00ED07D5">
            <w:pPr>
              <w:jc w:val="both"/>
            </w:pPr>
            <w:r>
              <w:t>[3-4.lp.]</w:t>
            </w:r>
          </w:p>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rsidR="005D67F7" w:rsidRPr="00712B66" w:rsidRDefault="005D67F7" w:rsidP="005D67F7">
      <w:pPr>
        <w:pStyle w:val="naisf"/>
        <w:spacing w:before="0" w:after="0"/>
        <w:ind w:firstLine="0"/>
        <w:rPr>
          <w:b/>
        </w:rPr>
      </w:pPr>
    </w:p>
    <w:tbl>
      <w:tblPr>
        <w:tblW w:w="13008" w:type="dxa"/>
        <w:tblLook w:val="00A0" w:firstRow="1" w:lastRow="0" w:firstColumn="1" w:lastColumn="0" w:noHBand="0" w:noVBand="0"/>
      </w:tblPr>
      <w:tblGrid>
        <w:gridCol w:w="6345"/>
        <w:gridCol w:w="6663"/>
      </w:tblGrid>
      <w:tr w:rsidR="00FC709B" w:rsidTr="00645FF0">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663" w:type="dxa"/>
            <w:tcBorders>
              <w:bottom w:val="single" w:sz="4" w:space="0" w:color="auto"/>
            </w:tcBorders>
          </w:tcPr>
          <w:p w:rsidR="007B4C0F" w:rsidRPr="00712B66" w:rsidRDefault="00270829" w:rsidP="00675E24">
            <w:pPr>
              <w:pStyle w:val="NormalWeb"/>
              <w:spacing w:before="0" w:beforeAutospacing="0" w:after="0" w:afterAutospacing="0"/>
            </w:pPr>
            <w:r>
              <w:t>E</w:t>
            </w:r>
            <w:r w:rsidR="000D5A87">
              <w:t xml:space="preserve">lektroniskā saskaņošanas </w:t>
            </w:r>
            <w:r w:rsidR="00DD39A1">
              <w:t xml:space="preserve">2019.gada </w:t>
            </w:r>
            <w:r w:rsidR="00C67C35">
              <w:t>maijs</w:t>
            </w:r>
            <w:r w:rsidR="002A6848">
              <w:t xml:space="preserve">-2020.gada </w:t>
            </w:r>
            <w:r w:rsidR="00DA365B">
              <w:t>septembris</w:t>
            </w:r>
          </w:p>
        </w:tc>
      </w:tr>
      <w:tr w:rsidR="00FC709B" w:rsidTr="00645FF0">
        <w:tc>
          <w:tcPr>
            <w:tcW w:w="6345" w:type="dxa"/>
          </w:tcPr>
          <w:p w:rsidR="003C27A2" w:rsidRPr="00712B66" w:rsidRDefault="003C27A2" w:rsidP="007B4C0F">
            <w:pPr>
              <w:pStyle w:val="naisf"/>
              <w:spacing w:before="0" w:after="0"/>
              <w:ind w:firstLine="0"/>
            </w:pPr>
          </w:p>
        </w:tc>
        <w:tc>
          <w:tcPr>
            <w:tcW w:w="6663"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FC709B" w:rsidTr="00645FF0">
        <w:tc>
          <w:tcPr>
            <w:tcW w:w="6345" w:type="dxa"/>
          </w:tcPr>
          <w:p w:rsidR="007B4C0F" w:rsidRPr="00712B66" w:rsidRDefault="00365CC0" w:rsidP="003C27A2">
            <w:pPr>
              <w:pStyle w:val="naiskr"/>
              <w:spacing w:before="0" w:after="0"/>
            </w:pPr>
            <w:r>
              <w:t>Saskaņošanas d</w:t>
            </w:r>
            <w:r w:rsidRPr="00712B66">
              <w:t>alībnieki</w:t>
            </w:r>
          </w:p>
        </w:tc>
        <w:tc>
          <w:tcPr>
            <w:tcW w:w="6663" w:type="dxa"/>
          </w:tcPr>
          <w:p w:rsidR="007B4C0F" w:rsidRPr="00712B66" w:rsidRDefault="00675E24" w:rsidP="00675E24">
            <w:pPr>
              <w:pStyle w:val="NormalWeb"/>
              <w:spacing w:before="0" w:beforeAutospacing="0" w:after="0" w:afterAutospacing="0"/>
            </w:pPr>
            <w:r w:rsidRPr="0083551B">
              <w:t>Finanšu ministrija, Tieslietu min</w:t>
            </w:r>
            <w:r>
              <w:t>istrija,</w:t>
            </w:r>
            <w:r w:rsidR="005E5C09">
              <w:t xml:space="preserve"> Latvijas Pašvaldību savienība </w:t>
            </w:r>
            <w:r>
              <w:t>un Vides aizsardzības un reģionālās attīstības ministrija</w:t>
            </w:r>
          </w:p>
        </w:tc>
      </w:tr>
    </w:tbl>
    <w:p w:rsidR="008A36C9" w:rsidRDefault="008A36C9"/>
    <w:p w:rsidR="00A5669B" w:rsidRDefault="00A5669B"/>
    <w:tbl>
      <w:tblPr>
        <w:tblW w:w="14142" w:type="dxa"/>
        <w:tblLook w:val="00A0" w:firstRow="1" w:lastRow="0" w:firstColumn="1" w:lastColumn="0" w:noHBand="0" w:noVBand="0"/>
      </w:tblPr>
      <w:tblGrid>
        <w:gridCol w:w="6345"/>
        <w:gridCol w:w="7797"/>
      </w:tblGrid>
      <w:tr w:rsidR="00FC709B" w:rsidTr="00144FFD">
        <w:trPr>
          <w:trHeight w:val="285"/>
        </w:trPr>
        <w:tc>
          <w:tcPr>
            <w:tcW w:w="6345" w:type="dxa"/>
          </w:tcPr>
          <w:p w:rsidR="00A5669B" w:rsidRPr="00712B66" w:rsidRDefault="00A5669B"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7797" w:type="dxa"/>
          </w:tcPr>
          <w:p w:rsidR="00A5669B" w:rsidRDefault="009F2EBB" w:rsidP="00675E24">
            <w:pPr>
              <w:pStyle w:val="naiskr"/>
              <w:spacing w:before="0" w:after="0"/>
            </w:pPr>
            <w:r>
              <w:t>Tieslietu</w:t>
            </w:r>
            <w:r w:rsidR="00645FF0">
              <w:t xml:space="preserve"> ministrijas </w:t>
            </w:r>
            <w:r w:rsidR="00C67C35">
              <w:t>2019</w:t>
            </w:r>
            <w:r w:rsidR="00BC63E5">
              <w:t xml:space="preserve">. gada </w:t>
            </w:r>
            <w:r w:rsidR="00057EA5">
              <w:t>31</w:t>
            </w:r>
            <w:r w:rsidR="00BC63E5">
              <w:t xml:space="preserve">. </w:t>
            </w:r>
            <w:r w:rsidR="00057EA5">
              <w:t>maija</w:t>
            </w:r>
            <w:r w:rsidR="00BC63E5">
              <w:t xml:space="preserve"> atzinums</w:t>
            </w:r>
            <w:r w:rsidR="00BC63E5" w:rsidRPr="00BC63E5">
              <w:t xml:space="preserve"> Nr.</w:t>
            </w:r>
            <w:r w:rsidR="00BC63E5">
              <w:t xml:space="preserve"> </w:t>
            </w:r>
            <w:r w:rsidR="007F672C" w:rsidRPr="007F672C">
              <w:t>1-9.1/535</w:t>
            </w:r>
          </w:p>
          <w:p w:rsidR="00270829" w:rsidRDefault="00270829" w:rsidP="00675E24">
            <w:pPr>
              <w:pStyle w:val="naiskr"/>
              <w:spacing w:before="0" w:after="0"/>
            </w:pPr>
            <w:r>
              <w:t xml:space="preserve">Finanšu ministrijas </w:t>
            </w:r>
            <w:r w:rsidR="00C67C35">
              <w:t>2019</w:t>
            </w:r>
            <w:r>
              <w:t xml:space="preserve">. gada </w:t>
            </w:r>
            <w:r w:rsidR="00057EA5">
              <w:t>23</w:t>
            </w:r>
            <w:r>
              <w:t xml:space="preserve">. </w:t>
            </w:r>
            <w:r w:rsidR="00057EA5">
              <w:t>maija</w:t>
            </w:r>
            <w:r>
              <w:t xml:space="preserve">  atzinums Nr. </w:t>
            </w:r>
            <w:r w:rsidR="007F672C" w:rsidRPr="007F672C">
              <w:t>12/A-7/2388</w:t>
            </w:r>
          </w:p>
          <w:p w:rsidR="009F2A55" w:rsidRDefault="009F2A55" w:rsidP="00675E24">
            <w:pPr>
              <w:pStyle w:val="naiskr"/>
              <w:spacing w:before="0" w:after="0"/>
            </w:pPr>
            <w:r w:rsidRPr="009F2A55">
              <w:t>Finanšu ministrijas</w:t>
            </w:r>
            <w:r>
              <w:t xml:space="preserve"> 2020. gada 29.maija atzinums Nr.</w:t>
            </w:r>
            <w:r w:rsidRPr="009F2A55">
              <w:t xml:space="preserve"> 10.1-6/7-1/518</w:t>
            </w:r>
          </w:p>
          <w:p w:rsidR="009F2A55" w:rsidRDefault="009F2A55" w:rsidP="00675E24">
            <w:pPr>
              <w:pStyle w:val="naiskr"/>
              <w:spacing w:before="0" w:after="0"/>
            </w:pPr>
            <w:r w:rsidRPr="009F2A55">
              <w:t xml:space="preserve">Tieslietu ministrijas </w:t>
            </w:r>
            <w:r>
              <w:t>2020</w:t>
            </w:r>
            <w:r w:rsidRPr="009F2A55">
              <w:t xml:space="preserve">. gada 1. </w:t>
            </w:r>
            <w:r>
              <w:t>jūnija</w:t>
            </w:r>
            <w:r w:rsidRPr="009F2A55">
              <w:t xml:space="preserve"> atzinums</w:t>
            </w:r>
          </w:p>
          <w:p w:rsidR="009F2A55" w:rsidRDefault="009F2A55" w:rsidP="00675E24">
            <w:pPr>
              <w:pStyle w:val="naiskr"/>
              <w:spacing w:before="0" w:after="0"/>
            </w:pPr>
            <w:r w:rsidRPr="009F2A55">
              <w:t xml:space="preserve">Tieslietu ministrijas 2020. gada </w:t>
            </w:r>
            <w:r>
              <w:t>2</w:t>
            </w:r>
            <w:r w:rsidRPr="009F2A55">
              <w:t>1. jū</w:t>
            </w:r>
            <w:r>
              <w:t>l</w:t>
            </w:r>
            <w:r w:rsidRPr="009F2A55">
              <w:t>ija atzinums</w:t>
            </w:r>
          </w:p>
          <w:p w:rsidR="00916811" w:rsidRDefault="00916811" w:rsidP="00916811">
            <w:pPr>
              <w:pStyle w:val="naiskr"/>
              <w:spacing w:before="0" w:after="0"/>
            </w:pPr>
            <w:r w:rsidRPr="009F2A55">
              <w:t xml:space="preserve">Tieslietu ministrijas 2020. gada </w:t>
            </w:r>
            <w:r>
              <w:t>26</w:t>
            </w:r>
            <w:r w:rsidRPr="009F2A55">
              <w:t xml:space="preserve">. </w:t>
            </w:r>
            <w:r>
              <w:t>novembra</w:t>
            </w:r>
            <w:r w:rsidRPr="009F2A55">
              <w:t xml:space="preserve"> atzinums</w:t>
            </w:r>
          </w:p>
          <w:p w:rsidR="00916811" w:rsidRDefault="00916811" w:rsidP="00675E24">
            <w:pPr>
              <w:pStyle w:val="naiskr"/>
              <w:spacing w:before="0" w:after="0"/>
            </w:pPr>
          </w:p>
          <w:p w:rsidR="00144FFD" w:rsidRPr="00712B66" w:rsidRDefault="00144FFD" w:rsidP="009F2A55">
            <w:pPr>
              <w:pStyle w:val="naiskr"/>
              <w:spacing w:before="0" w:after="0"/>
            </w:pPr>
          </w:p>
        </w:tc>
      </w:tr>
      <w:tr w:rsidR="00FC709B" w:rsidTr="00144FFD">
        <w:trPr>
          <w:gridAfter w:val="1"/>
          <w:wAfter w:w="7797" w:type="dxa"/>
        </w:trPr>
        <w:tc>
          <w:tcPr>
            <w:tcW w:w="6345" w:type="dxa"/>
          </w:tcPr>
          <w:p w:rsidR="00A5669B" w:rsidRDefault="00A5669B" w:rsidP="0036160E">
            <w:pPr>
              <w:pStyle w:val="naiskr"/>
              <w:spacing w:before="0" w:after="0"/>
            </w:pPr>
          </w:p>
          <w:p w:rsidR="00F1632E" w:rsidRDefault="00F1632E" w:rsidP="0036160E">
            <w:pPr>
              <w:pStyle w:val="naiskr"/>
              <w:spacing w:before="0" w:after="0"/>
            </w:pPr>
          </w:p>
          <w:p w:rsidR="00A5669B" w:rsidRPr="00712B66" w:rsidRDefault="00A5669B" w:rsidP="0036160E">
            <w:pPr>
              <w:pStyle w:val="naiskr"/>
              <w:spacing w:before="0" w:after="0"/>
            </w:pPr>
            <w:r w:rsidRPr="00712B66">
              <w:t>Ministrijas (citas institūcijas), kuras nav ieradušās uz sanāksmi vai kuras nav atbildējušas uz uzaicinājumu piedalīties elektroniskajā saskaņošanā</w:t>
            </w:r>
          </w:p>
        </w:tc>
      </w:tr>
      <w:tr w:rsidR="00F1632E" w:rsidTr="00144FFD">
        <w:trPr>
          <w:gridAfter w:val="1"/>
          <w:wAfter w:w="7797" w:type="dxa"/>
        </w:trPr>
        <w:tc>
          <w:tcPr>
            <w:tcW w:w="6345" w:type="dxa"/>
          </w:tcPr>
          <w:p w:rsidR="00F1632E" w:rsidRDefault="00F1632E" w:rsidP="0036160E">
            <w:pPr>
              <w:pStyle w:val="naiskr"/>
              <w:spacing w:before="0" w:after="0"/>
            </w:pPr>
          </w:p>
          <w:p w:rsidR="00C1789F" w:rsidRDefault="00C1789F" w:rsidP="0036160E">
            <w:pPr>
              <w:pStyle w:val="naiskr"/>
              <w:spacing w:before="0" w:after="0"/>
            </w:pPr>
          </w:p>
          <w:p w:rsidR="00114026" w:rsidRDefault="00114026" w:rsidP="0036160E">
            <w:pPr>
              <w:pStyle w:val="naiskr"/>
              <w:spacing w:before="0" w:after="0"/>
            </w:pPr>
          </w:p>
        </w:tc>
      </w:tr>
    </w:tbl>
    <w:p w:rsidR="00A5669B" w:rsidRPr="00160F60" w:rsidRDefault="00A5669B" w:rsidP="00A5669B">
      <w:pPr>
        <w:pStyle w:val="naisf"/>
        <w:spacing w:before="0" w:after="0"/>
        <w:ind w:firstLine="0"/>
        <w:rPr>
          <w:sz w:val="16"/>
          <w:szCs w:val="16"/>
        </w:rPr>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377"/>
        <w:gridCol w:w="23"/>
        <w:gridCol w:w="4797"/>
        <w:gridCol w:w="1382"/>
        <w:gridCol w:w="1736"/>
        <w:gridCol w:w="3544"/>
      </w:tblGrid>
      <w:tr w:rsidR="00FC709B" w:rsidTr="00F1632E">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2377"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820"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544"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FC709B" w:rsidTr="00F1632E">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2377" w:type="dxa"/>
            <w:tcBorders>
              <w:top w:val="single" w:sz="6" w:space="0" w:color="000000"/>
              <w:left w:val="single" w:sz="6" w:space="0" w:color="000000"/>
              <w:bottom w:val="single" w:sz="6" w:space="0" w:color="000000"/>
              <w:right w:val="single" w:sz="6" w:space="0" w:color="000000"/>
            </w:tcBorders>
          </w:tcPr>
          <w:p w:rsidR="00134188" w:rsidRPr="003B71E0" w:rsidRDefault="00F34AAB" w:rsidP="008E1ED9">
            <w:pPr>
              <w:pStyle w:val="naisc"/>
              <w:spacing w:before="0" w:after="0"/>
              <w:rPr>
                <w:sz w:val="20"/>
                <w:szCs w:val="20"/>
              </w:rPr>
            </w:pPr>
            <w:r>
              <w:rPr>
                <w:sz w:val="20"/>
                <w:szCs w:val="20"/>
              </w:rPr>
              <w:t>2</w:t>
            </w:r>
          </w:p>
        </w:tc>
        <w:tc>
          <w:tcPr>
            <w:tcW w:w="4820"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3</w:t>
            </w:r>
          </w:p>
        </w:tc>
        <w:tc>
          <w:tcPr>
            <w:tcW w:w="3118"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4</w:t>
            </w:r>
          </w:p>
        </w:tc>
        <w:tc>
          <w:tcPr>
            <w:tcW w:w="3544"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991D5F" w:rsidTr="00F1632E">
        <w:tc>
          <w:tcPr>
            <w:tcW w:w="708" w:type="dxa"/>
            <w:tcBorders>
              <w:top w:val="single" w:sz="6" w:space="0" w:color="000000"/>
              <w:left w:val="single" w:sz="6" w:space="0" w:color="000000"/>
              <w:bottom w:val="single" w:sz="6" w:space="0" w:color="000000"/>
              <w:right w:val="single" w:sz="6" w:space="0" w:color="000000"/>
            </w:tcBorders>
          </w:tcPr>
          <w:p w:rsidR="00991D5F" w:rsidRPr="003B71E0" w:rsidRDefault="005A1987" w:rsidP="003B71E0">
            <w:pPr>
              <w:pStyle w:val="naisc"/>
              <w:spacing w:before="0" w:after="0"/>
              <w:rPr>
                <w:sz w:val="20"/>
                <w:szCs w:val="20"/>
              </w:rPr>
            </w:pPr>
            <w:r>
              <w:rPr>
                <w:sz w:val="20"/>
                <w:szCs w:val="20"/>
              </w:rPr>
              <w:t>1.</w:t>
            </w:r>
          </w:p>
        </w:tc>
        <w:tc>
          <w:tcPr>
            <w:tcW w:w="2377" w:type="dxa"/>
            <w:tcBorders>
              <w:top w:val="single" w:sz="6" w:space="0" w:color="000000"/>
              <w:left w:val="single" w:sz="6" w:space="0" w:color="000000"/>
              <w:bottom w:val="single" w:sz="6" w:space="0" w:color="000000"/>
              <w:right w:val="single" w:sz="6" w:space="0" w:color="000000"/>
            </w:tcBorders>
          </w:tcPr>
          <w:p w:rsidR="00991D5F" w:rsidRDefault="00991D5F" w:rsidP="00991D5F">
            <w:pPr>
              <w:pStyle w:val="naisc"/>
              <w:spacing w:before="0" w:after="0"/>
              <w:jc w:val="both"/>
              <w:rPr>
                <w:b/>
                <w:bCs/>
              </w:rPr>
            </w:pPr>
            <w:r w:rsidRPr="00991D5F">
              <w:rPr>
                <w:b/>
                <w:bCs/>
              </w:rPr>
              <w:t>Rīkojuma projekt</w:t>
            </w:r>
            <w:r w:rsidR="00F225B2">
              <w:rPr>
                <w:b/>
                <w:bCs/>
              </w:rPr>
              <w:t>s un</w:t>
            </w:r>
            <w:r w:rsidRPr="00991D5F">
              <w:rPr>
                <w:b/>
                <w:bCs/>
              </w:rPr>
              <w:t xml:space="preserve"> anotācija.</w:t>
            </w:r>
          </w:p>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Default="00ED7510" w:rsidP="00ED7510">
            <w:pPr>
              <w:rPr>
                <w:b/>
                <w:bCs/>
              </w:rPr>
            </w:pPr>
          </w:p>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p w:rsidR="00ED7510" w:rsidRPr="00ED7510" w:rsidRDefault="00ED7510" w:rsidP="00ED7510"/>
        </w:tc>
        <w:tc>
          <w:tcPr>
            <w:tcW w:w="4820" w:type="dxa"/>
            <w:gridSpan w:val="2"/>
            <w:tcBorders>
              <w:top w:val="single" w:sz="6" w:space="0" w:color="000000"/>
              <w:left w:val="single" w:sz="6" w:space="0" w:color="000000"/>
              <w:bottom w:val="single" w:sz="6" w:space="0" w:color="000000"/>
              <w:right w:val="single" w:sz="6" w:space="0" w:color="000000"/>
            </w:tcBorders>
          </w:tcPr>
          <w:p w:rsidR="00991D5F" w:rsidRPr="00FA130A" w:rsidRDefault="00270829" w:rsidP="00991D5F">
            <w:pPr>
              <w:pStyle w:val="naisc"/>
              <w:jc w:val="both"/>
              <w:rPr>
                <w:b/>
              </w:rPr>
            </w:pPr>
            <w:r w:rsidRPr="00FA130A">
              <w:rPr>
                <w:b/>
              </w:rPr>
              <w:t>Tieslietu</w:t>
            </w:r>
            <w:r w:rsidR="00991D5F" w:rsidRPr="00FA130A">
              <w:rPr>
                <w:b/>
              </w:rPr>
              <w:t xml:space="preserve"> ministrijas </w:t>
            </w:r>
            <w:r w:rsidR="00DA05C5">
              <w:rPr>
                <w:b/>
              </w:rPr>
              <w:t>1.</w:t>
            </w:r>
            <w:r w:rsidR="00991D5F" w:rsidRPr="00FA130A">
              <w:rPr>
                <w:b/>
              </w:rPr>
              <w:t>iebildums:</w:t>
            </w:r>
          </w:p>
          <w:p w:rsidR="00DA05C5" w:rsidRDefault="00DA05C5" w:rsidP="00DA05C5">
            <w:pPr>
              <w:shd w:val="clear" w:color="auto" w:fill="FFFFFF"/>
              <w:ind w:firstLine="720"/>
              <w:jc w:val="both"/>
              <w:outlineLvl w:val="2"/>
            </w:pPr>
            <w:r>
              <w:t xml:space="preserve">Zemes reforma Babītes novadā pabeigta 2016. gada 6. decembrī, Ministru kabinetam izdodot 2016. gada 6. decembra rīkojumu Nr. 744 “Par zemes reformas pabeigšanu Babītes novada lauku apvidū”. Kārtību, kādā nozaru ministrijas pieņem lēmumus par attiecīgu zemes gabalu piederību vai piekritību valstij pēc zemes reformas pabeigšanas un kādā pašvaldības pieņem lēmumus par zemes gabalu piekritību pašvaldībai nosaka Ministru kabineta 2016. gada 29. marta noteikumi Nr. 190 “Kārtība, kādā pieņem lēmumu par rezerves zemes fondā ieskaitīto zemes gabalu un īpašuma tiesību atjaunošanai neizmantoto zemes gabalu piederību vai piekritību” (turpmāk – noteikumi Nr. 190). Saskaņā ar noteikumu Nr. 190 5.1. apakšpunktu ministrijas šo noteikumu 3.1. apakšpunktā minētajā gadījumā ne vēlāk kā septiņus mēnešus pirms šo noteikumu 2. punktā noteiktā termiņa beigām, bet šo noteikumu 3.2. apakšpunktā minētajā gadījumā astoņu mēnešu laikā pēc saraksta publiskošanas izvērtē, kuras sarakstā norādītās zemes vienības piekrīt vai pieder valstij un ir ierakstāmas zemesgrāmatā uz attiecīgās ministrijas vārda saskaņā ar likumu “Par valsts un pašvaldību zemes īpašuma tiesībām un to nostiprināšanu zemesgrāmatās” (turpmāk – valstij piekritīga zeme), un izdara sarakstā par tām atzīmi. Savukārt noteikumu Nr. 190 5.2. apakšpunkts paredz, ka ministrijas elektroniski </w:t>
            </w:r>
            <w:proofErr w:type="spellStart"/>
            <w:r>
              <w:t>nosūta</w:t>
            </w:r>
            <w:proofErr w:type="spellEnd"/>
            <w:r>
              <w:t xml:space="preserve"> sarakstu ar šo noteikumu 5.1. apakšpunktā izdarītajām atzīmēm vai informāciju, ka sarakstā nav valstij piekritīgas zemes, tai pašvaldībai, kuras administratīvajā teritorijā atrodas izvērtētās zemes vienības. Atbilstoši Noteikumu Nr. 190 7.1.3. apakšpunktā noteiktajam pēc tam, kad no visām ministrijām saņemts šo noteikumu 5.2. apakšpunktā minētais saraksts vai saņemta informācija, ka sarakstā nav valstij piekritīgas zemes, vai pēc tam, kad pagājis šo noteikumu 5. punktā norādītais termiņš, pašvaldība elektroniski </w:t>
            </w:r>
            <w:proofErr w:type="spellStart"/>
            <w:r>
              <w:t>nosūta</w:t>
            </w:r>
            <w:proofErr w:type="spellEnd"/>
            <w:r>
              <w:t xml:space="preserve"> ministrijām un Valsts zemes dienestam pašvaldību apkopoto sarakstu ar ministriju un pašvaldību izdarītajām atzīmēm. Valsts zemes dienests Babītes novada domes iesniegto sarakstu publicējis savā tīmekļvietnē: https://www.vzd.gov.lv/lv/par-mums/darbibas-jomas/zemes-reforma/izvertesana/saraksti/06122016-rikojums/. </w:t>
            </w:r>
          </w:p>
          <w:p w:rsidR="00DA05C5" w:rsidRDefault="00DA05C5" w:rsidP="00DA05C5">
            <w:pPr>
              <w:shd w:val="clear" w:color="auto" w:fill="FFFFFF"/>
              <w:ind w:firstLine="720"/>
              <w:jc w:val="both"/>
              <w:outlineLvl w:val="2"/>
            </w:pPr>
            <w:r>
              <w:t>Noteikumu Nr. 190 8.2. apakšpunkts nosaka, ka pēc šo noteikumu 7.1.3. apakšpunktā minētā saraksta saņemšanas ministrija šo noteikumu 3.1. apakšpunktā minētajā gadījumā ne vēlāk kā vienu mēnesi pirms šo noteikumu 2. punktā noteiktā termiņa beigām, bet šo noteikumu 3.2. apakšpunktā minētajā gadījumā četru mēnešu laikā sagatavo rīkojuma projektu par zemes vienībām, kuras kā valstij piekritīgu zemi sarakstā atzīmējusi viena ministrija un kuras nav norādītas kā pašvaldībai piekritīga zeme. Atbilstoši Zemes pārvaldības likuma pārejas noteikumu 11. punktam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atzīmēti kā valstij piederoši vai piekrītoši, var izdot arī pēc šā likuma 17. panta piektajā daļā noteiktā termiņa.</w:t>
            </w:r>
          </w:p>
          <w:p w:rsidR="00DA05C5" w:rsidRDefault="00DA05C5" w:rsidP="00DA05C5">
            <w:pPr>
              <w:shd w:val="clear" w:color="auto" w:fill="FFFFFF"/>
              <w:ind w:firstLine="720"/>
              <w:jc w:val="both"/>
              <w:outlineLvl w:val="2"/>
            </w:pPr>
            <w:r>
              <w:t>No minētajām tiesību normām secināms, ka ministrijas ir tiesīgas gatavot Ministru kabineta rīkojuma projektu par zemes piekritību vai piederību valstij, ja Valsts zemes dienesta publicētajā rezerves zemes fondā ieskaitītās un īpašuma tiesību atjaunošanai neizmantotās zemes izvērtēšanas sarakstā attiecīgo zemes vienību kā valstij piekrītošu vai piederīgu atzīmējusi tikai viena ministrija un nav kā piekritīgu vai piederīgu sev atzīmējusi pašvaldība.</w:t>
            </w:r>
          </w:p>
          <w:p w:rsidR="00DA05C5" w:rsidRDefault="00DA05C5" w:rsidP="00DA05C5">
            <w:pPr>
              <w:shd w:val="clear" w:color="auto" w:fill="FFFFFF"/>
              <w:ind w:firstLine="720"/>
              <w:jc w:val="both"/>
              <w:outlineLvl w:val="2"/>
            </w:pPr>
            <w:r>
              <w:t>Valsts zemes dienesta tīmekļvietnē publicētajā rezerves zemes fondā ieskaitītās un īpašuma tiesību atjaunošanai neizmantotās zemes izvērtēšanas sarakstā par Babītes novada administratīvo teritoriju zemes vienību ar kadastra apzīmējumu 8048 004 0494 neviena ministrija nav atzīmējusi kā valstij piekritīgu vai piederīgu zemi, ne arī Babītes novada pašvaldība kā tai piekritīgu vai piederīgu zemi atbilstoši likumam “Par valsts un pašvaldību zemes īpašuma tiesībām un to nostiprināšanu zemesgrāmatās”.</w:t>
            </w:r>
          </w:p>
          <w:p w:rsidR="00DA05C5" w:rsidRDefault="00DA05C5" w:rsidP="00DA05C5">
            <w:pPr>
              <w:shd w:val="clear" w:color="auto" w:fill="FFFFFF"/>
              <w:ind w:firstLine="720"/>
              <w:jc w:val="both"/>
              <w:outlineLvl w:val="2"/>
            </w:pPr>
            <w:r>
              <w:t>Ņemot vērā to, ka zemes reforma Babītes novadā pabeigta 2016. gada 6. decembrī, tad atbilstoši noteikumu Nr. 190 5.1. apakšpunktam tiesības norādīt zemes vienības ar kadastra apzīmējumu 8048 004 0494 piekritību vai piederību valstij rezerves zemes fondā ieskaitītās un īpašuma tiesību atjaunošanai neizmantotās zemes izvērtēšanas sarakstā Ekonomikas ministrijai bija dotas līdz 2017. gada 6. augustam. Saskaņā ar Ministru kabineta rīkojuma projekta “Par valsts īpašuma objekta Sila ielā 7, Babītē, Babītes pagastā, Babītes novadā, nodošanu privatizācijai” sākotnējās ietekmes novērtējuma ziņojuma (anotācijas) I sadaļas 2. punktā norādīto ēkas (būves), kas atrodas uz zemes vienības ar kadastra apzīmējumu 8048 004 0494, Sila ielā 7, Babītes pagastā, Babītes novadā, nodotas Privatizācijas aģentūras valdījumā 2016. gada 12. maijā. No minētā izriet, ka Ekonomikas ministrijai nebija šķēršļu, lai zemes vienība ar kadastra apzīmējumu 8048 004 0494 valstij rezerves zemes fondā ieskaitītās un īpašuma tiesību atjaunošanai neizmantotās zemes izvērtēšanas sarakstā tiktu norādīta kā valstij piekritīga vai piederīga zemes vienība.</w:t>
            </w:r>
          </w:p>
          <w:p w:rsidR="00DA05C5" w:rsidRDefault="00DA05C5" w:rsidP="00DA05C5">
            <w:pPr>
              <w:shd w:val="clear" w:color="auto" w:fill="FFFFFF"/>
              <w:ind w:firstLine="720"/>
              <w:jc w:val="both"/>
              <w:outlineLvl w:val="2"/>
            </w:pPr>
            <w:r>
              <w:t>Zemes pārvaldības likuma 17. panta sestā daļu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No tā izriet, ka zemes vienība ar kadastra apzīmējumu 8048 004 0494 piekrīt Babītes novada pašvaldībai, jo neviena ministrija līdz 2017. gada 6. augustam to Valsts zemes dienesta publicētajā sarakstā nav atzīmējusi kā valstij piekritīgu zemi.</w:t>
            </w:r>
          </w:p>
          <w:p w:rsidR="00DA05C5" w:rsidRDefault="00DA05C5" w:rsidP="00DA05C5">
            <w:pPr>
              <w:shd w:val="clear" w:color="auto" w:fill="FFFFFF"/>
              <w:ind w:firstLine="720"/>
              <w:jc w:val="both"/>
              <w:outlineLvl w:val="2"/>
            </w:pPr>
            <w:r>
              <w:t>Saskaņā ar Nekustamā īpašuma valsts kadastra informācijas sistēmas datiem Babītes novada dome par zemes vienības ar kadastra apzīmējumu 8048 004 0494 piekritību pašvaldībai lēmusi 2019. gada 27. martā (sēdes protokols Nr. 4, 15. §), tātad, ievērojot Zemes pārvaldības likuma 17. panta sestajā daļā noteikto. Atbilstoši minētajam lēmumam Nekustamā īpašuma valsts kadastra informācija sistēmā zemes vienībai ar kadastra apzīmējumu 8048 004 0494 reģistrēts statuss “pašvaldībai piekritīgā zeme” un tiesiskais valdītājs – Babītes novada pašvaldība.</w:t>
            </w:r>
          </w:p>
          <w:p w:rsidR="00991D5F" w:rsidRDefault="00DA05C5" w:rsidP="00DA05C5">
            <w:pPr>
              <w:pStyle w:val="naisc"/>
              <w:jc w:val="both"/>
            </w:pPr>
            <w:r>
              <w:t>Tā kā par zemes vienības ar kadastra apzīmējumu 8048 004 0494 piekritību pašvaldībai jau lēmusi Babītes novada dome un normatīvais regulējums neparedz gadījumus, ka Ministru kabineta rīkojuma projekts par zemes piekritību vai piederību valstij gatavojams par zemes vienībām, kuras noteikumu Nr. 190 5.1. apakšpunktā noteiktajā termiņā nav rezerves zemes fondā ieskaitītās un īpašuma tiesību atjaunošanai neizmantotās zemes izvērtēšanas sarakstā atzīmētas kā valstij piederīgas vai piekritīgas zemes vienības, projekta tālāka virzība nav atbalstāma.</w:t>
            </w:r>
          </w:p>
          <w:p w:rsidR="00905017" w:rsidRDefault="00905017" w:rsidP="00DA05C5">
            <w:pPr>
              <w:pStyle w:val="naisc"/>
              <w:jc w:val="both"/>
            </w:pPr>
          </w:p>
          <w:p w:rsidR="00905017" w:rsidRPr="00905017" w:rsidRDefault="00905017" w:rsidP="00DA05C5">
            <w:pPr>
              <w:pStyle w:val="naisc"/>
              <w:jc w:val="both"/>
              <w:rPr>
                <w:b/>
                <w:bCs/>
              </w:rPr>
            </w:pPr>
            <w:r w:rsidRPr="00905017">
              <w:rPr>
                <w:b/>
                <w:bCs/>
              </w:rPr>
              <w:t>Uzturētie iebildumi:</w:t>
            </w:r>
          </w:p>
          <w:p w:rsidR="00905017" w:rsidRPr="00905017" w:rsidRDefault="00905017" w:rsidP="00905017">
            <w:pPr>
              <w:pStyle w:val="naisc"/>
              <w:jc w:val="both"/>
            </w:pPr>
            <w:r w:rsidRPr="00905017">
              <w:t>1. Nekustamā īpašuma nostiprināšanai zemesgrāmatā veicamas attiecīgas secīgas darbības, tai skaitā, valsts institūcijām un pašvaldībām zemes piekritības valstij vai pašvaldībām izvērtēšana, attiecīgu lēmumu pieņemšana un kadastra objekta reģistrācija un kadastra datu aktualizācija Nekustamā īpašuma valsts kadastra informācijas sistēmā. Nevienā normatīvajā aktā nav paredzēts, ka valsts institūcijām un pašvaldībām zemes piekritības valstij vai pašvaldībām izvērtēšanai nepakļaujas tādas zemes vienības, uz kurām atrodošās ēkas (būves) atzītas par bezīpašnieka lietu. Saskaņā ar Ministru kabineta 2016. gada 29. marta noteikumu Nr. 190 "Kārtība, kādā pieņem lēmumu par rezerves zemes fondā ieskaitīto zemes gabalu un īpašuma tiesību atjaunošanai neizmantoto zemes gabalu piederību vai piekritību" 5.1. apakšpunktu ministrijas izvērtē, kuras Valsts zemes dienesta sagatavoto Nekustamā īpašuma valsts kadastra informācijas sistēmā reģistrēto datu par rezerves zemes fondā ieskaitītiem zemes gabaliem un zemes gabaliem, kas nav izmantoti īpašuma tiesību atjaunošanai, tai skaitā par kopīpašumā esošajām domājamām daļām, kurām nav noteikta piederība vai piekritība katrā administratīvajā teritorijā, sarakstā norādītās zemes vienības piekrīt vai pieder valstij un ir ierakstāmas zemesgrāmatā uz attiecīgās ministrijas vārda saskaņā ar likumu "Par valsts un pašvaldību zemes īpašuma tiesībām un to nostiprināšanu zemesgrāmatās" un izdara sarakstā par tām atzīmi. Zemes piekritības valstij vai pašvaldībām atbilstoši likumam "Par valsts un pašvaldību zemes īpašuma tiesībām un to nostiprināšanu zemesgrāmatās" izvērtēšana noteikta arī pirms zemes reformas pabeigšanas izdotā Ministru kabineta 2009. gada 1. septembra noteikumu Nr. 996 "Kārtība, kādā nosaka valstij un pašvaldībām piekrītošo lauku apvidu zemi, kura turpmāk izmantojama zemes reformas pabeigšanai, kā arī valstij un pašvaldībām piederošo un piekrītošo zemi" 2.2. apakšpunktā, kurā noteikts, ka Ministru kabinets izdod rīkojumu par zemes piederību vai piekritību valstij, ja zeme atbilstoši likumam "Par valsts un pašvaldību zemes īpašuma tiesībām un to nostiprināšanu zemesgrāmatās" zemes reformas laikā piekrīt valstij un ir ierakstāma zemesgrāmatās uz valsts vārda.</w:t>
            </w:r>
          </w:p>
          <w:p w:rsidR="00905017" w:rsidRPr="00905017" w:rsidRDefault="00905017" w:rsidP="00905017">
            <w:pPr>
              <w:pStyle w:val="naisc"/>
              <w:jc w:val="both"/>
            </w:pPr>
            <w:r w:rsidRPr="00905017">
              <w:t>No minētā izriet, ka zemes piekritības valstij izvērtēšanai pakļaujas arī tās zemes vienības, kuras piekrīt valstij saskaņā ar likuma "Par valsts un pašvaldību zemes īpašuma tiesībām un to nostiprināšanu zemesgrāmatās" 4.1 panta pirmās daļas 1. punktu. Līdz ar minēto izziņā sniegtais Ekonomikas ministrijas pamatojums uz Tieslietu ministrijas 1. iebildumu par to, ka valsts īpašuma tiesības uz zemes vienību ar kadastra apzīmējumu 8048 004 0494 ir nodibinātas uz likuma pamata no 2012. gada 16. februāra ir nepamatots.</w:t>
            </w:r>
          </w:p>
          <w:p w:rsidR="00905017" w:rsidRPr="00905017" w:rsidRDefault="00905017" w:rsidP="00905017">
            <w:pPr>
              <w:pStyle w:val="naisc"/>
              <w:jc w:val="both"/>
            </w:pPr>
            <w:r w:rsidRPr="00905017">
              <w:t>Kārtību, kādā veicama kadastra objekta reģistrācija un kadastra datu aktualizācija Nekustamā īpašuma valsts kadastra informācijas sistēmā nosaka Ministru kabineta 2012. gada 10. aprīļa noteikumi Nr. 263 "Kadastra objekta reģistrācijas un kadastra datu aktualizācijas noteikumi" (turpmāk – Noteikumi Nr. 263). Saskaņā ar to 5.1. apakšpunktu pirms kadastra objekta reģistrācijas vai kadastra datu aktualizācijas dienesta teritoriālā struktūrvienība izvērtē, vai iesniegti dokumenti, kas satur reģistrācijai vai aktualizācijai nepieciešamās ziņas un vai tās nav pretrunīgas. Saskaņā ar Noteikumu Nr. 263 165. punktu par vietējai pašvaldībai piekrītošās zemes kadastra subjektu Nekustamā īpašuma valsts kadastra informācijas sistēmā ieraksta to pašvaldību, kuras administratīvajā teritorijā atrodas attiecīgā zemes vienība. Ievērojot to, ka Nekustamā īpašuma valsts kadastra informācijas sistēmā pamatojoties uz Babītes novada 2019. gada 27. marta lēmumu (sēdes protokols Nr. 4, 15. §) kā zemes vienības ar kadastra apzīmējumu 8048 004 0494 kadastra subjekts reģistrēta Babītes novada pašvaldība, tad gadījumā, ja tomēr Ministru kabinets pieņems Rīkojuma projektu zemes vienības ar kadastra apzīmējumu 8048 004 0494 kadastra datu aktualizāciju nebūs iespējams veikt, jo Ministru kabineta Rīkojuma projekts būs pretrunā ar Babītes novada 2019. gada 27. marta lēmumu (sēdes protokols Nr. 4, 15. §), ar kuru noteikts, ka zemes vienība ar kadastra apzīmējumu 8048 004 0494 piekrīt Babītes novada pašvaldībai un ierakstāma zemesgrāmatā uz Babītes novada pašvaldības vārda. Atbilstoši Nekustamā īpašuma valsts kadastra likuma 55. panta trešās daļas 2. punktam Valsts zemes dienests pieņem lēmumu atteikt kadastra objekta vai kadastra datu reģistrāciju vai kadastra datu aktualizāciju, ja iesniegto vai uzrādīto dokumentu ziņas ir pretrunā ar Valsts zemes dienesta uzturēto informācijas sistēmu datiem vai Valsts zemes dienesta arhīva dokumentu ziņām.</w:t>
            </w:r>
          </w:p>
          <w:p w:rsidR="00905017" w:rsidRPr="00905017" w:rsidRDefault="00905017" w:rsidP="00905017">
            <w:pPr>
              <w:pStyle w:val="naisc"/>
              <w:jc w:val="both"/>
            </w:pPr>
            <w:r w:rsidRPr="00905017">
              <w:t>Apzinoties būves un zemes nedalāmības principu, Valsts zemes dienesta ieskatā, problēmas novēršanai Ekonomikas ministrijai būtu jāvienojas ar Babītes novada domi par zemes vienības ar kadastra apzīmējumu 8048 004 0494, pēc tās ierakstīšanas zemesgrāmatā uz Babītes novada domes vārda, nodošanu Ekonomikas ministrijai vai uz zemes vienības esošās būves nodošanu Babītes novada pašvaldībai saskaņā ar Publiskas personas mantas atsavināšanas likuma 42. panta otrajā daļā noteikto.</w:t>
            </w:r>
          </w:p>
          <w:p w:rsidR="00905017" w:rsidRPr="003B71E0" w:rsidRDefault="00905017" w:rsidP="00DA05C5">
            <w:pPr>
              <w:pStyle w:val="naisc"/>
              <w:jc w:val="both"/>
              <w:rPr>
                <w:sz w:val="20"/>
                <w:szCs w:val="20"/>
              </w:rPr>
            </w:pPr>
            <w:r w:rsidRPr="00905017">
              <w:t>2. Lūdzam svītrot anotācijas I sadaļas 2. punktā 3. lappusē nepamatoto informāciju, ka "Atbilstoši Nekustamā īpašuma valsts kadastra likuma 2. pantam šādam ierakstam ir informatīvs raksturs.". Nekustamā īpašuma valsts kadastra likuma 2. pants nosaka likuma mērķi, nevis sistēmā uzkrāto datu nozīmību. Turklāt atbilstoši iepriekš minētā likuma 3. panta pirmajai un trešajai daļai Nekustamā īpašuma valsts kadastrs ir vienota uzskaites sistēma, kas, realizējot administratīvus, organizatoriskus un tehnoloģiskus procesus, nodrošina datu iegūšanu par valsts teritorijā esošajiem nekustamajiem īpašumiem, to objektiem, zemes vienības daļām un to īpašniekiem, tiesiskajiem valdītājiem, lietotājiem, kā arī minēto datu uzturēšanu un izmantošanu. Nekustamā īpašuma valsts kadastra informācijas sistēma ir valsts informācijas sistēma, kas satur oficiālus kadastra datus.</w:t>
            </w:r>
          </w:p>
        </w:tc>
        <w:tc>
          <w:tcPr>
            <w:tcW w:w="3118" w:type="dxa"/>
            <w:gridSpan w:val="2"/>
            <w:tcBorders>
              <w:top w:val="single" w:sz="6" w:space="0" w:color="000000"/>
              <w:left w:val="single" w:sz="6" w:space="0" w:color="000000"/>
              <w:bottom w:val="single" w:sz="6" w:space="0" w:color="000000"/>
              <w:right w:val="single" w:sz="6" w:space="0" w:color="000000"/>
            </w:tcBorders>
          </w:tcPr>
          <w:p w:rsidR="00F225B2" w:rsidRDefault="00CC1583" w:rsidP="00991D5F">
            <w:pPr>
              <w:pStyle w:val="naisc"/>
              <w:spacing w:before="0" w:after="0"/>
              <w:jc w:val="both"/>
              <w:rPr>
                <w:b/>
                <w:bCs/>
              </w:rPr>
            </w:pPr>
            <w:r>
              <w:rPr>
                <w:b/>
                <w:bCs/>
              </w:rPr>
              <w:t>I</w:t>
            </w:r>
            <w:r w:rsidR="00F225B2">
              <w:rPr>
                <w:b/>
                <w:bCs/>
              </w:rPr>
              <w:t>ebildum</w:t>
            </w:r>
            <w:r>
              <w:rPr>
                <w:b/>
                <w:bCs/>
              </w:rPr>
              <w:t xml:space="preserve">s ņemts vērā, </w:t>
            </w:r>
            <w:r w:rsidR="00991D5F" w:rsidRPr="00991D5F">
              <w:rPr>
                <w:b/>
                <w:bCs/>
              </w:rPr>
              <w:t>papildināta anotācija</w:t>
            </w:r>
            <w:r w:rsidR="00F225B2">
              <w:rPr>
                <w:b/>
                <w:bCs/>
              </w:rPr>
              <w:t xml:space="preserve"> ar skaidrojumu</w:t>
            </w:r>
            <w:r>
              <w:rPr>
                <w:b/>
                <w:bCs/>
              </w:rPr>
              <w:t>.</w:t>
            </w:r>
          </w:p>
          <w:p w:rsidR="00F134B2" w:rsidRDefault="00F134B2" w:rsidP="00F134B2">
            <w:pPr>
              <w:pStyle w:val="naisc"/>
              <w:spacing w:before="0" w:after="0"/>
              <w:jc w:val="both"/>
              <w:rPr>
                <w:b/>
                <w:bCs/>
              </w:rPr>
            </w:pPr>
          </w:p>
          <w:p w:rsidR="00F134B2" w:rsidRDefault="00962750" w:rsidP="00F134B2">
            <w:pPr>
              <w:pStyle w:val="naisc"/>
              <w:spacing w:before="0" w:after="0"/>
              <w:jc w:val="both"/>
            </w:pPr>
            <w:r>
              <w:t>P</w:t>
            </w:r>
            <w:r w:rsidR="00F134B2">
              <w:t>ar tiesisko pamatojumu valsts īpašuma tiesībām uz zemes vienību skaidrojam:</w:t>
            </w:r>
          </w:p>
          <w:p w:rsidR="00F134B2" w:rsidRDefault="00F134B2" w:rsidP="00F134B2">
            <w:pPr>
              <w:pStyle w:val="naisc"/>
              <w:tabs>
                <w:tab w:val="left" w:pos="317"/>
              </w:tabs>
              <w:jc w:val="both"/>
            </w:pPr>
            <w:r>
              <w:tab/>
              <w:t>1)</w:t>
            </w:r>
            <w:r>
              <w:tab/>
            </w:r>
            <w:r w:rsidR="00D433A9" w:rsidRPr="00D433A9">
              <w:t>Ar Rīgas pilsētas Vidzemes priekšpilsētas tiesas 2012. gada 26. janvāra spriedumu (stājies likumīgā spēkā 2012. gada 16. februārī) lietā Nr. C30737510 konstatēt juridisk</w:t>
            </w:r>
            <w:r w:rsidR="00D433A9">
              <w:t>ais</w:t>
            </w:r>
            <w:r w:rsidR="00D433A9" w:rsidRPr="00D433A9">
              <w:t xml:space="preserve"> fakt</w:t>
            </w:r>
            <w:r w:rsidR="00D433A9">
              <w:t>s</w:t>
            </w:r>
            <w:r w:rsidR="00D433A9" w:rsidRPr="00D433A9">
              <w:t>, ka ēkas (būves), kas atrodas uz zemesgabala ar kadastra Nr. 8048 004 0494, Sila ielā 7, Babītes pagastā, Babītes novadā, ir bezīpašnieka lieta.</w:t>
            </w:r>
            <w:r w:rsidR="00D433A9">
              <w:t xml:space="preserve"> </w:t>
            </w:r>
            <w:r>
              <w:t>Saskaņā ar Civillikuma 930.pantam nekustama bezīpašnieka lieta ir piekritīga valstij.</w:t>
            </w:r>
            <w:r w:rsidR="00765DE7">
              <w:t xml:space="preserve"> Tiesas spriedumam ir likuma spēks</w:t>
            </w:r>
            <w:r w:rsidR="00487C2A">
              <w:t>, t.i., īpašumtiesības, kas atzītas ar tiesas spriedumu, ir spēkā bez ierakstīšanas zemesgrāmatā</w:t>
            </w:r>
            <w:r w:rsidR="00765DE7">
              <w:t>.</w:t>
            </w:r>
          </w:p>
          <w:p w:rsidR="00F134B2" w:rsidRDefault="00F134B2" w:rsidP="00F134B2">
            <w:pPr>
              <w:pStyle w:val="naisc"/>
              <w:tabs>
                <w:tab w:val="left" w:pos="317"/>
              </w:tabs>
              <w:jc w:val="both"/>
            </w:pPr>
            <w:r>
              <w:tab/>
              <w:t xml:space="preserve">2) </w:t>
            </w:r>
            <w:r w:rsidR="00765DE7" w:rsidRPr="00765DE7">
              <w:t xml:space="preserve">Saskaņā ar Civillikuma 1477.panta otro daļu lietu tiesības, kas pastāv uz likuma pamata, ir spēkā arī bez ierakstīšanas zemes grāmatās. </w:t>
            </w:r>
            <w:r>
              <w:t xml:space="preserve">Zemes vienības piekritība (piederība) valstij, uz kuras atrodas valstij piederošas būves, šajā gadījumā nosaka likuma „Par valsts un pašvaldību zemes īpašuma tiesībām un to nostiprināšanu zemesgrāmatās” </w:t>
            </w:r>
            <w:r w:rsidR="00D433A9" w:rsidRPr="00D433A9">
              <w:rPr>
                <w:shd w:val="clear" w:color="auto" w:fill="FFFFFF"/>
              </w:rPr>
              <w:t>4.</w:t>
            </w:r>
            <w:r w:rsidR="00D433A9" w:rsidRPr="00D433A9">
              <w:rPr>
                <w:shd w:val="clear" w:color="auto" w:fill="FFFFFF"/>
                <w:vertAlign w:val="superscript"/>
              </w:rPr>
              <w:t>1</w:t>
            </w:r>
            <w:r w:rsidR="00D433A9" w:rsidRPr="00D433A9">
              <w:t xml:space="preserve"> panta pirmās daļas 1. punktu</w:t>
            </w:r>
            <w:r w:rsidR="00765DE7">
              <w:t>.</w:t>
            </w:r>
            <w:r>
              <w:t xml:space="preserve"> Tas nozīmē, ka valsts īpašuma tiesības uz zemes vienību ir nodibinātas uz likuma pamata no 2012.gada </w:t>
            </w:r>
            <w:r w:rsidR="00D433A9">
              <w:t>16</w:t>
            </w:r>
            <w:r>
              <w:t>.</w:t>
            </w:r>
            <w:r w:rsidR="00D433A9">
              <w:t>februāra</w:t>
            </w:r>
            <w:r>
              <w:t>.</w:t>
            </w:r>
          </w:p>
          <w:p w:rsidR="00270829" w:rsidRDefault="00F134B2" w:rsidP="00F134B2">
            <w:pPr>
              <w:pStyle w:val="naisc"/>
              <w:tabs>
                <w:tab w:val="left" w:pos="317"/>
              </w:tabs>
              <w:spacing w:before="0" w:after="0"/>
              <w:jc w:val="both"/>
            </w:pPr>
            <w:r>
              <w:tab/>
            </w:r>
            <w:r w:rsidR="00765DE7">
              <w:t>3</w:t>
            </w:r>
            <w:r>
              <w:t xml:space="preserve">) Zemes reforma </w:t>
            </w:r>
            <w:r w:rsidR="00D433A9">
              <w:t>Babītes novadā ir</w:t>
            </w:r>
            <w:r>
              <w:t xml:space="preserve"> pabeigta </w:t>
            </w:r>
            <w:r w:rsidR="00765DE7" w:rsidRPr="00765DE7">
              <w:t>2016. gada 6. decembr</w:t>
            </w:r>
            <w:r w:rsidR="00765DE7">
              <w:t>ī</w:t>
            </w:r>
            <w:r>
              <w:t xml:space="preserve">, Zemes pārvaldības likuma 17. panta sestajā daļā ietvertā tiesību norma stājās spēkā 2018. gada 25.oktobrī, t.i., pēc valsts īpašuma tiesību </w:t>
            </w:r>
            <w:r w:rsidR="00262A13">
              <w:t xml:space="preserve">uz </w:t>
            </w:r>
            <w:r>
              <w:t>zemes vienīb</w:t>
            </w:r>
            <w:r w:rsidR="00765DE7">
              <w:t>u</w:t>
            </w:r>
            <w:r>
              <w:t xml:space="preserve"> nodibināšanas. Civillikuma 3.pant</w:t>
            </w:r>
            <w:r w:rsidR="00262A13">
              <w:t>s</w:t>
            </w:r>
            <w:r>
              <w:t xml:space="preserve"> nosaka, ka katra civiltiesiska attiecība apspriežama pēc likumiem, kas bijuši spēkā tad, kad šī attiecība radusies, pārgrozījusies vai izbeigusies. Neskartas paliek jau iegūtās tiesības. Tas nozīmē, ka ne zemes reformas pabeigšana noteiktā administratīvajā teritorija, ne Zemes pārvaldības likuma tiesību normas šajā gadījumā  neatceļ un negroza, kā arī citādi neskar </w:t>
            </w:r>
            <w:r w:rsidR="00765DE7">
              <w:t xml:space="preserve">un nevar skart </w:t>
            </w:r>
            <w:r>
              <w:t>valsts īpašuma tiesības uz zemes vienīb</w:t>
            </w:r>
            <w:r w:rsidR="00765DE7">
              <w:t>u</w:t>
            </w:r>
            <w:r>
              <w:t>, kas bija uz likuma pamata jau iepriekš iegūtas.</w:t>
            </w:r>
          </w:p>
          <w:p w:rsidR="00905017" w:rsidRDefault="00905017" w:rsidP="00F134B2">
            <w:pPr>
              <w:pStyle w:val="naisc"/>
              <w:tabs>
                <w:tab w:val="left" w:pos="317"/>
              </w:tabs>
              <w:spacing w:before="0" w:after="0"/>
              <w:jc w:val="both"/>
            </w:pPr>
          </w:p>
          <w:p w:rsidR="00905017" w:rsidRPr="00905017" w:rsidRDefault="00905017" w:rsidP="00F134B2">
            <w:pPr>
              <w:pStyle w:val="naisc"/>
              <w:tabs>
                <w:tab w:val="left" w:pos="317"/>
              </w:tabs>
              <w:spacing w:before="0" w:after="0"/>
              <w:jc w:val="both"/>
              <w:rPr>
                <w:b/>
                <w:bCs/>
              </w:rPr>
            </w:pPr>
            <w:r w:rsidRPr="00905017">
              <w:rPr>
                <w:b/>
                <w:bCs/>
              </w:rPr>
              <w:t>Uz uzturētajiem iebildumiem:</w:t>
            </w:r>
          </w:p>
          <w:p w:rsidR="00905017" w:rsidRDefault="00905017" w:rsidP="00F134B2">
            <w:pPr>
              <w:pStyle w:val="naisc"/>
              <w:tabs>
                <w:tab w:val="left" w:pos="317"/>
              </w:tabs>
              <w:spacing w:before="0" w:after="0"/>
              <w:jc w:val="both"/>
              <w:rPr>
                <w:b/>
                <w:bCs/>
              </w:rPr>
            </w:pPr>
            <w:r w:rsidRPr="00905017">
              <w:rPr>
                <w:b/>
                <w:bCs/>
              </w:rPr>
              <w:t>Iebildumi ņemti vērā un precizēta anotācija.</w:t>
            </w:r>
          </w:p>
          <w:p w:rsidR="00905017" w:rsidRPr="00905017" w:rsidRDefault="00905017" w:rsidP="00F134B2">
            <w:pPr>
              <w:pStyle w:val="naisc"/>
              <w:tabs>
                <w:tab w:val="left" w:pos="317"/>
              </w:tabs>
              <w:spacing w:before="0" w:after="0"/>
              <w:jc w:val="both"/>
              <w:rPr>
                <w:b/>
                <w:bCs/>
              </w:rPr>
            </w:pPr>
          </w:p>
          <w:p w:rsidR="00905017" w:rsidRDefault="00905017" w:rsidP="00F134B2">
            <w:pPr>
              <w:pStyle w:val="naisc"/>
              <w:tabs>
                <w:tab w:val="left" w:pos="317"/>
              </w:tabs>
              <w:spacing w:before="0" w:after="0"/>
              <w:jc w:val="both"/>
            </w:pPr>
            <w:r>
              <w:t>Babītes novada pašvaldība ir grozījusi savu sākotnējo lēmumu par zemes piekritību pašvaldībai un rīkojuma projektā minētā zemes vienības ir izslēgta no pašvaldībai piekritīgo zemes vienību saraksta, kā arī pašvaldība ir apliecinājusi, ka rīkojuma projektā minētā zemes vienības ir piekritīga valstij, līdz ar to zemes vienības piederības (piekritības) jautājums ir skaidri atrisināts.</w:t>
            </w:r>
          </w:p>
          <w:p w:rsidR="00905017" w:rsidRPr="00991D5F" w:rsidRDefault="00905017" w:rsidP="00F134B2">
            <w:pPr>
              <w:pStyle w:val="naisc"/>
              <w:tabs>
                <w:tab w:val="left" w:pos="317"/>
              </w:tabs>
              <w:spacing w:before="0" w:after="0"/>
              <w:jc w:val="both"/>
            </w:pPr>
            <w:r>
              <w:t>Zemes vienības piekritība (piederība) valstij ir nodibināta uz likuma pamata un nepastāv strīdas par zemes vienības piekritību valstij (pēc būtības nekāds strīds nekad nav bijis, jo pašvaldība, pieņemot sākotnējo lēmumu, nebija informēta par visiem apstākļiem).</w:t>
            </w:r>
          </w:p>
        </w:tc>
        <w:tc>
          <w:tcPr>
            <w:tcW w:w="3544" w:type="dxa"/>
            <w:tcBorders>
              <w:top w:val="single" w:sz="4" w:space="0" w:color="auto"/>
              <w:left w:val="single" w:sz="4" w:space="0" w:color="auto"/>
              <w:bottom w:val="single" w:sz="4" w:space="0" w:color="auto"/>
            </w:tcBorders>
          </w:tcPr>
          <w:p w:rsidR="00991D5F" w:rsidRPr="00991D5F" w:rsidRDefault="00991D5F" w:rsidP="00991D5F">
            <w:pPr>
              <w:jc w:val="both"/>
              <w:rPr>
                <w:b/>
                <w:bCs/>
              </w:rPr>
            </w:pPr>
            <w:r w:rsidRPr="00991D5F">
              <w:rPr>
                <w:b/>
                <w:bCs/>
              </w:rPr>
              <w:t>Anotācija</w:t>
            </w:r>
            <w:r w:rsidR="004325C6">
              <w:rPr>
                <w:b/>
                <w:bCs/>
              </w:rPr>
              <w:t>s I sadaļas 2.punkts</w:t>
            </w:r>
            <w:r w:rsidRPr="00991D5F">
              <w:rPr>
                <w:b/>
                <w:bCs/>
              </w:rPr>
              <w:t>:</w:t>
            </w:r>
          </w:p>
          <w:p w:rsidR="00986FBE" w:rsidRDefault="00991D5F" w:rsidP="00991D5F">
            <w:pPr>
              <w:tabs>
                <w:tab w:val="left" w:pos="320"/>
              </w:tabs>
              <w:jc w:val="both"/>
            </w:pPr>
            <w:r>
              <w:tab/>
            </w:r>
          </w:p>
          <w:p w:rsidR="00D433A9" w:rsidRDefault="00986FBE" w:rsidP="00D433A9">
            <w:pPr>
              <w:tabs>
                <w:tab w:val="left" w:pos="320"/>
              </w:tabs>
              <w:jc w:val="both"/>
            </w:pPr>
            <w:r>
              <w:t>“</w:t>
            </w:r>
            <w:r w:rsidR="00D433A9">
              <w:t xml:space="preserve">Saskaņā ar Civillikuma 1477.panta otro daļu lietu tiesības, kas pastāv uz likuma pamata, ir spēkā arī bez ierakstīšanas zemes grāmatās, t.i., valsts īpašuma tiesības uz zemes vienību ar kadastra apzīmējumu 8048 004 0494  ir nodibinātas uz likuma pamata 2012.gada </w:t>
            </w:r>
            <w:r w:rsidR="00CC1583" w:rsidRPr="00CC1583">
              <w:t>16. februārī</w:t>
            </w:r>
            <w:r w:rsidR="00CC1583">
              <w:t xml:space="preserve"> (spriedums stājies likumīgā spēkā)</w:t>
            </w:r>
            <w:r w:rsidR="00D433A9">
              <w:t>.</w:t>
            </w:r>
          </w:p>
          <w:p w:rsidR="00D433A9" w:rsidRDefault="00D433A9" w:rsidP="00D433A9">
            <w:pPr>
              <w:tabs>
                <w:tab w:val="left" w:pos="320"/>
              </w:tabs>
              <w:jc w:val="both"/>
            </w:pPr>
            <w:r>
              <w:t>Babītes novada dome 2019. gada 27. martā (sēdes protokols Nr. 4, 15. §)  lēmusi par zemes vienības ar kadastra apzīmējumu 8048 004 0494 piekritību pašvaldībai un Nekustamā īpašuma valsts kadastra informācija sistēmā zemes vienībai ar kadastra apzīmējumu 8048 004 0494 reģistrēts statuss “pašvaldībai piekritīgā zeme” un  Babītes novada pašvaldība kā tiesiskais valdītājs.</w:t>
            </w:r>
            <w:r w:rsidR="00187A15">
              <w:t xml:space="preserve"> </w:t>
            </w:r>
          </w:p>
          <w:p w:rsidR="00D433A9" w:rsidRDefault="00D433A9" w:rsidP="00D433A9">
            <w:pPr>
              <w:tabs>
                <w:tab w:val="left" w:pos="320"/>
              </w:tabs>
              <w:jc w:val="both"/>
            </w:pPr>
            <w:r>
              <w:t xml:space="preserve">Zemes reforma Babītes novadā pabeigta, Ministru kabinetam izdodot 2016. gada 6. decembra rīkojumu  Nr. 744 “Par zemes reformas pabeigšanu Babītes novada lauku apvidū”. Valsts īpašuma tiesības uz  zemes vienību  ar kadastra apzīmējumu 8048 004 0494 ir nodibinātas uz likuma pamata 2012.gada </w:t>
            </w:r>
            <w:r w:rsidR="00CC1583" w:rsidRPr="00CC1583">
              <w:t>16.februārī</w:t>
            </w:r>
            <w:r>
              <w:t>, t.i., pirms zemes reformas pabeigšanas.</w:t>
            </w:r>
          </w:p>
          <w:p w:rsidR="00905017" w:rsidRDefault="00D433A9" w:rsidP="00D433A9">
            <w:pPr>
              <w:tabs>
                <w:tab w:val="left" w:pos="320"/>
              </w:tabs>
              <w:jc w:val="both"/>
            </w:pPr>
            <w:r>
              <w:t>Civillikuma 3.pantā ietvertais viens no civiltiesību pamatprincipiem nosaka, ka katra civiltiesiska attiecība apspriežama pēc likumiem, kas bijuši spēkā tad, kad šī attiecība radusies, pārgrozījusies vai izbeigusies. Neskartas paliek jau iegūtās tiesības. Tādēļ zemes reformas pabeigšana Babītes novadā, kā arī lēmumi, kas pieņemti pamatojoties uz zemes reformas pabeigšanu, nevar grozīt vai citādi skart valsts īpašuma tiesības uz zemes vienību ar kadastra apzīmējumu 8048 004 0494.</w:t>
            </w:r>
          </w:p>
          <w:p w:rsidR="000C2812" w:rsidRDefault="00905017" w:rsidP="00D433A9">
            <w:pPr>
              <w:tabs>
                <w:tab w:val="left" w:pos="320"/>
              </w:tabs>
              <w:jc w:val="both"/>
            </w:pPr>
            <w:r w:rsidRPr="005608ED">
              <w:t>Babītes novada pašvaldības dome 2020.gada 17.jūnijā (sēdes protokols Nr. 11, 41. §), ņemot vērā visus apstākļus, nolēmusi grozīt 2019. gada 27. martā (sēdes protokols Nr. 4, 15. §)  pieņemto lēmumu “Par zemes piekritību pašvaldībai”, izslēdzot  zemes vienību ar kadastra apzīmējumu 8048 004 0494 no pašvaldībai piekritīgo zemes gabalu saraksta un apliecināt zemes gabala Sila ielā 7, Babītē, Babītes novadā, zemes vienības kadastra apzīmējums 8048 004 0494, 0,13ha platībā, piekritību valstij.</w:t>
            </w:r>
            <w:r w:rsidR="000C2812" w:rsidRPr="005608ED">
              <w:t>”</w:t>
            </w:r>
          </w:p>
          <w:p w:rsidR="00270829" w:rsidRDefault="00BE6BCB" w:rsidP="000C2812">
            <w:pPr>
              <w:tabs>
                <w:tab w:val="left" w:pos="320"/>
              </w:tabs>
              <w:jc w:val="both"/>
            </w:pPr>
            <w:r>
              <w:t>[</w:t>
            </w:r>
            <w:r w:rsidR="00D433A9">
              <w:t>3</w:t>
            </w:r>
            <w:r w:rsidR="000C2812">
              <w:t xml:space="preserve">.lp. un </w:t>
            </w:r>
            <w:r w:rsidR="00D433A9">
              <w:t>4</w:t>
            </w:r>
            <w:r w:rsidR="000C2812">
              <w:t>.lp.</w:t>
            </w:r>
            <w:r>
              <w:t>]</w:t>
            </w:r>
          </w:p>
          <w:p w:rsidR="006B38D7" w:rsidRDefault="006B38D7" w:rsidP="00991D5F">
            <w:pPr>
              <w:tabs>
                <w:tab w:val="left" w:pos="320"/>
              </w:tabs>
              <w:jc w:val="both"/>
            </w:pPr>
          </w:p>
          <w:p w:rsidR="000E23DC" w:rsidRPr="00991D5F" w:rsidRDefault="00991D5F" w:rsidP="000E23DC">
            <w:pPr>
              <w:tabs>
                <w:tab w:val="left" w:pos="325"/>
              </w:tabs>
              <w:jc w:val="both"/>
            </w:pPr>
            <w:r>
              <w:tab/>
            </w:r>
          </w:p>
          <w:p w:rsidR="006B38D7" w:rsidRPr="00991D5F" w:rsidRDefault="006B38D7" w:rsidP="00991D5F">
            <w:pPr>
              <w:tabs>
                <w:tab w:val="left" w:pos="325"/>
              </w:tabs>
              <w:jc w:val="both"/>
            </w:pPr>
          </w:p>
        </w:tc>
      </w:tr>
      <w:tr w:rsidR="00866188" w:rsidTr="00F1632E">
        <w:tc>
          <w:tcPr>
            <w:tcW w:w="708" w:type="dxa"/>
            <w:tcBorders>
              <w:top w:val="single" w:sz="6" w:space="0" w:color="000000"/>
              <w:left w:val="single" w:sz="6" w:space="0" w:color="000000"/>
              <w:bottom w:val="single" w:sz="6" w:space="0" w:color="000000"/>
              <w:right w:val="single" w:sz="6" w:space="0" w:color="000000"/>
            </w:tcBorders>
          </w:tcPr>
          <w:p w:rsidR="00866188" w:rsidRPr="008E1ED9" w:rsidRDefault="00727C08" w:rsidP="008E1ED9">
            <w:pPr>
              <w:pStyle w:val="naisc"/>
              <w:spacing w:before="0" w:after="0"/>
            </w:pPr>
            <w:r>
              <w:t>2</w:t>
            </w:r>
            <w:r w:rsidR="00866188">
              <w:t>.</w:t>
            </w:r>
          </w:p>
        </w:tc>
        <w:tc>
          <w:tcPr>
            <w:tcW w:w="2377" w:type="dxa"/>
            <w:tcBorders>
              <w:top w:val="single" w:sz="6" w:space="0" w:color="000000"/>
              <w:left w:val="single" w:sz="6" w:space="0" w:color="000000"/>
              <w:bottom w:val="single" w:sz="6" w:space="0" w:color="000000"/>
              <w:right w:val="single" w:sz="6" w:space="0" w:color="000000"/>
            </w:tcBorders>
          </w:tcPr>
          <w:p w:rsidR="00866188" w:rsidRPr="00DC18F9" w:rsidRDefault="00727C08" w:rsidP="008E1ED9">
            <w:pPr>
              <w:pStyle w:val="naisc"/>
              <w:spacing w:before="0" w:after="0"/>
              <w:jc w:val="left"/>
              <w:rPr>
                <w:b/>
              </w:rPr>
            </w:pPr>
            <w:r w:rsidRPr="00727C08">
              <w:rPr>
                <w:b/>
              </w:rPr>
              <w:t>Rīkojuma projekta anotācija</w:t>
            </w:r>
          </w:p>
        </w:tc>
        <w:tc>
          <w:tcPr>
            <w:tcW w:w="4820" w:type="dxa"/>
            <w:gridSpan w:val="2"/>
            <w:tcBorders>
              <w:top w:val="single" w:sz="6" w:space="0" w:color="000000"/>
              <w:left w:val="single" w:sz="6" w:space="0" w:color="000000"/>
              <w:bottom w:val="single" w:sz="6" w:space="0" w:color="000000"/>
              <w:right w:val="single" w:sz="6" w:space="0" w:color="000000"/>
            </w:tcBorders>
          </w:tcPr>
          <w:p w:rsidR="00AB19EA" w:rsidRDefault="00AB19EA" w:rsidP="00AB19EA">
            <w:pPr>
              <w:pStyle w:val="naisc"/>
              <w:jc w:val="both"/>
              <w:rPr>
                <w:b/>
              </w:rPr>
            </w:pPr>
            <w:r w:rsidRPr="00AB19EA">
              <w:rPr>
                <w:b/>
              </w:rPr>
              <w:t xml:space="preserve">Tieslietu ministrijas </w:t>
            </w:r>
            <w:r>
              <w:rPr>
                <w:b/>
              </w:rPr>
              <w:t>2</w:t>
            </w:r>
            <w:r w:rsidRPr="00AB19EA">
              <w:rPr>
                <w:b/>
              </w:rPr>
              <w:t>.iebildums:</w:t>
            </w:r>
          </w:p>
          <w:p w:rsidR="00AB19EA" w:rsidRDefault="00AB19EA" w:rsidP="00AB19EA">
            <w:pPr>
              <w:pStyle w:val="naisc"/>
              <w:jc w:val="both"/>
            </w:pPr>
            <w:r>
              <w:t xml:space="preserve">Vienlaikus norādām, ka anotācijas I sadaļas 2. punktā norādīts, ka zemes vienība ir piekritīga valstij, pamatojoties uz likuma “Par valsts un pašvaldību zemes īpašuma tiesībām un to nostiprināšanu zemesgrāmatās” 4.1 panta pirmās daļas 1. punktu, kas noteic, ka zeme, kuras piederība 1940. gada 21. jūlijā nav konstatēta, zemes reformas laikā piekrīt valstij un ierakstāma zemesgrāmatās uz valsts vārda, ja uz šīs zemes ir valstij piederošas ēkas (būves). </w:t>
            </w:r>
          </w:p>
          <w:p w:rsidR="00AB19EA" w:rsidRDefault="00AB19EA" w:rsidP="00AB19EA">
            <w:pPr>
              <w:pStyle w:val="naisc"/>
              <w:jc w:val="both"/>
            </w:pPr>
            <w:r>
              <w:t>No minētā tiesiskā regulējuma izriet, ka, lai zeme būtu piekritīga valstij, ir jāizpildās diviem kritērijiem, proti, zemes piederība 1940. gada 21. jūlijā nav konstatēta un uz šīs zemes ir valstij piederošas ēkas (būves).</w:t>
            </w:r>
          </w:p>
          <w:p w:rsidR="00AB19EA" w:rsidRDefault="00AB19EA" w:rsidP="00AB19EA">
            <w:pPr>
              <w:pStyle w:val="naisc"/>
              <w:jc w:val="both"/>
            </w:pPr>
            <w:r>
              <w:t>Taču no projektam pievienotās Valsts zemes dienesta Lielrīgas reģionālās nodaļas 2008. gada 13. maijā sniegtās informācijas redzams, ka tās rīcībā nav informācijas par Rīgas rajona Babītes pagasta zemes vienības Sila ielā 7 ar kadastra Nr. 8048 004 0494 vēsturisko nosaukumu un adresi līdz 1940. gada 21. jūlijam. Tieslietu ministrijas ieskatā, šī informācija neapliecina faktu, ka zemes piederība 1940. gada 21. jūlijā nav konstatēta. Līdz ar to lūdzam sniegt skaidrojumu, vai Ekonomikas ministrijas rīcībā ir dokumenti, kas apliecina faktu, ka konkrētās zemes piederība 1940. gada 21. jūlijā nav konstatēta.</w:t>
            </w:r>
          </w:p>
          <w:p w:rsidR="00AB19EA" w:rsidRDefault="00AB19EA" w:rsidP="00AB19EA">
            <w:pPr>
              <w:pStyle w:val="naisc"/>
              <w:jc w:val="both"/>
            </w:pPr>
            <w:r>
              <w:t>Vēršam uzmanību, ka likuma “Par valsts un pašvaldību īpašuma objektu privatizāciju” 70. panta pirmā daļa noteic, ka  privatizēt var tikai to zemesgabalu, uz kuru īpašuma tiesības valstij vai pašvaldībai ir nostiprinātas zemesgrāmatā. Savukārt minētā panta otrā daļa noteic, ja zemesgabala īpašuma tiesības pirms nodošanas privatizācijai nav nostiprinātas zemesgrāmatā, privatizāciju veicošā institūcija pirms privatizācijas to ieraksta zemesgrāmatā attiecīgi uz valsts vai pašvaldības vārda.</w:t>
            </w:r>
          </w:p>
          <w:p w:rsidR="00AB19EA" w:rsidRDefault="00AB19EA" w:rsidP="00AB19EA">
            <w:pPr>
              <w:pStyle w:val="naisc"/>
              <w:jc w:val="both"/>
            </w:pPr>
            <w:r>
              <w:t xml:space="preserve">Attiecībā uz otru kritēriju, ka, lai zeme būtu piekritīga valstij, uz šīs zemes ir valstij piederošas ēkas (būves). </w:t>
            </w:r>
          </w:p>
          <w:p w:rsidR="00AB19EA" w:rsidRDefault="00AB19EA" w:rsidP="00AB19EA">
            <w:pPr>
              <w:pStyle w:val="naisc"/>
              <w:jc w:val="both"/>
            </w:pPr>
            <w:r>
              <w:t xml:space="preserve">Kā redzams, ka ar Rīgas pilsētas Vidzemes priekšpilsētas tiesas 2012. gada 26. janvāra spriedumu lietā Nr.C30737510 tiesa konstatējusi, ka ēkas (būves), kas atrodas uz zemesgabala ar kadastra Nr. 8048 004 0494, Sila ielā 7, Babītes pagastā ir bezīpašnieka lieta un šī fakta konstatēšana nepieciešama, lai izpildītu likuma “Par valsts un pašvaldību objektu privatizāciju” 12. panta noteikumus, lai veiktu valstij piekrītošas mantas pirmreizējo uzskaiti un pierakstītu ēkas zemesgrāmatā uz valsts vārda. Līdz ar to ir secināms, ka valstij ir radušās tiesības nostiprināt minētās ēkas ( būves) uz valsts vārda. </w:t>
            </w:r>
          </w:p>
          <w:p w:rsidR="00AB19EA" w:rsidRDefault="00AB19EA" w:rsidP="00AB19EA">
            <w:pPr>
              <w:pStyle w:val="naisc"/>
              <w:jc w:val="both"/>
            </w:pPr>
            <w:r>
              <w:t xml:space="preserve">Taču no projektam pievienotajiem paskaidrojošiem dokumentiem - informatīvās izdrukas no Kadastra informācijas sistēmas redzams, ka nekustamajam īpašumam ar kadastra Nr. 8048 004 0494 īpašnieks nav reģistrēts. Tāpat projektam pievienota Valsts ieņēmumu dienesta sniegtā informācija, ka Nodokļu parādu piedziņas pārvalde būves, kas atrodas uz zemesgabala ar kadastra Nr. 8048 004 0494, Sila ielā 7, Babītes pagastā, Babītes novadā, ņēmusi valsts uzskaitē 2012. gada 6. novembrī ar valstij piekritīgās mantas pieņemšanas un nodošanas aktu Nr. 008383. </w:t>
            </w:r>
          </w:p>
          <w:p w:rsidR="00866188" w:rsidRPr="00283D5E" w:rsidRDefault="00AB19EA" w:rsidP="00AB19EA">
            <w:pPr>
              <w:pStyle w:val="naisc"/>
              <w:spacing w:before="0" w:after="0"/>
              <w:jc w:val="both"/>
            </w:pPr>
            <w:r>
              <w:t>Vēršam uzmanību, ka atbilstoši Civillikuma 994. pantam “par nekustamā īpašuma īpašnieku atzīstams tikai tas, kas ierakstīts zemesgrāmatā.” Līdz ar to Tieslietu ministrijas ieskatā būtu jāveic nekustamā īpašuma nostiprināšana zemesgrāmatā normatīvajos aktos noteiktajā kārtībā.</w:t>
            </w:r>
          </w:p>
        </w:tc>
        <w:tc>
          <w:tcPr>
            <w:tcW w:w="3118" w:type="dxa"/>
            <w:gridSpan w:val="2"/>
            <w:tcBorders>
              <w:top w:val="single" w:sz="6" w:space="0" w:color="000000"/>
              <w:left w:val="single" w:sz="6" w:space="0" w:color="000000"/>
              <w:bottom w:val="single" w:sz="6" w:space="0" w:color="000000"/>
              <w:right w:val="single" w:sz="6" w:space="0" w:color="000000"/>
            </w:tcBorders>
          </w:tcPr>
          <w:p w:rsidR="00283D5E" w:rsidRPr="00DD39A1" w:rsidRDefault="00C049BF" w:rsidP="00283D5E">
            <w:pPr>
              <w:pStyle w:val="naisc"/>
              <w:spacing w:before="0" w:after="0"/>
              <w:jc w:val="left"/>
              <w:rPr>
                <w:b/>
              </w:rPr>
            </w:pPr>
            <w:r>
              <w:rPr>
                <w:b/>
              </w:rPr>
              <w:t>Iebildums ņemts vērā</w:t>
            </w:r>
            <w:r w:rsidR="00CD5438">
              <w:rPr>
                <w:b/>
              </w:rPr>
              <w:t>, precizēta</w:t>
            </w:r>
            <w:r>
              <w:rPr>
                <w:b/>
              </w:rPr>
              <w:t xml:space="preserve"> un papildināta anotācija</w:t>
            </w:r>
            <w:r w:rsidR="00DC18F9">
              <w:rPr>
                <w:b/>
              </w:rPr>
              <w:t>.</w:t>
            </w:r>
          </w:p>
          <w:p w:rsidR="00F706E8" w:rsidRDefault="00F706E8" w:rsidP="00727C08">
            <w:pPr>
              <w:pStyle w:val="naisc"/>
              <w:tabs>
                <w:tab w:val="left" w:pos="180"/>
              </w:tabs>
              <w:jc w:val="both"/>
              <w:rPr>
                <w:bCs/>
              </w:rPr>
            </w:pPr>
          </w:p>
          <w:p w:rsidR="005A290C" w:rsidRPr="009363B7" w:rsidRDefault="005A290C" w:rsidP="00727C08">
            <w:pPr>
              <w:pStyle w:val="naisc"/>
              <w:tabs>
                <w:tab w:val="left" w:pos="180"/>
              </w:tabs>
              <w:jc w:val="both"/>
              <w:rPr>
                <w:bCs/>
              </w:rPr>
            </w:pPr>
          </w:p>
        </w:tc>
        <w:tc>
          <w:tcPr>
            <w:tcW w:w="3544" w:type="dxa"/>
            <w:tcBorders>
              <w:top w:val="single" w:sz="4" w:space="0" w:color="auto"/>
              <w:left w:val="single" w:sz="4" w:space="0" w:color="auto"/>
              <w:bottom w:val="single" w:sz="4" w:space="0" w:color="auto"/>
            </w:tcBorders>
          </w:tcPr>
          <w:p w:rsidR="002A2548" w:rsidRPr="00DC18F9" w:rsidRDefault="00283D5E" w:rsidP="00F1632E">
            <w:pPr>
              <w:jc w:val="both"/>
              <w:rPr>
                <w:b/>
                <w:bCs/>
              </w:rPr>
            </w:pPr>
            <w:r w:rsidRPr="00DC18F9">
              <w:rPr>
                <w:b/>
              </w:rPr>
              <w:t>Anotācijas I sadaļas 2. punkts</w:t>
            </w:r>
            <w:r w:rsidRPr="00DC18F9">
              <w:rPr>
                <w:b/>
                <w:bCs/>
              </w:rPr>
              <w:t xml:space="preserve"> </w:t>
            </w:r>
          </w:p>
          <w:p w:rsidR="000B0B64" w:rsidRDefault="00C049BF" w:rsidP="00F1632E">
            <w:pPr>
              <w:jc w:val="both"/>
              <w:rPr>
                <w:bCs/>
              </w:rPr>
            </w:pPr>
            <w:r>
              <w:rPr>
                <w:bCs/>
              </w:rPr>
              <w:t>“</w:t>
            </w:r>
            <w:r w:rsidR="000C2812" w:rsidRPr="000C2812">
              <w:rPr>
                <w:bCs/>
              </w:rPr>
              <w:t xml:space="preserve">Saskaņā ar likuma “Par valsts un pašvaldību zemes īpašuma tiesībām un to nostiprināšanu zemesgrāmatās” </w:t>
            </w:r>
            <w:r w:rsidR="00E7318D" w:rsidRPr="00D433A9">
              <w:rPr>
                <w:shd w:val="clear" w:color="auto" w:fill="FFFFFF"/>
              </w:rPr>
              <w:t>4.</w:t>
            </w:r>
            <w:r w:rsidR="00E7318D" w:rsidRPr="00D433A9">
              <w:rPr>
                <w:shd w:val="clear" w:color="auto" w:fill="FFFFFF"/>
                <w:vertAlign w:val="superscript"/>
              </w:rPr>
              <w:t>1</w:t>
            </w:r>
            <w:r w:rsidR="00E7318D" w:rsidRPr="00D433A9">
              <w:t xml:space="preserve"> </w:t>
            </w:r>
            <w:r w:rsidR="000C2812" w:rsidRPr="000C2812">
              <w:rPr>
                <w:bCs/>
              </w:rPr>
              <w:t xml:space="preserve"> panta pirmās daļas 1. punktu zemes vienība piekrīt valstij, ja uz šīs zemes ir valstij piederošas ēkas (būves) un  zemes piederība 1940.gada 21.jūlijā nav konstatēta. Piemērojot minēto tiesību normu, nepieciešams secināt, ka zemes piederība nav konstatēta, kas ir negatīvs fakts, ko nevar apliecināt ar tiešiem pierādījumiem, bet ko var apliecināt ar pierādījumu trūkumu par pretējo. Ekonomikas ministrijas rīcībā nav dokumenti, kas konstatētu Rīkojuma projektā ietvertās zemes vienības piederību 1940. gada 21. jūlijā. Ņemot vērā, ka būves, kas atrodas uz zemes vienības saskaņā ar Rīgas pilsētas Vidzemes priekšpilsētas tiesas 2012. gada 26. janvāra spriedumu lietā Nr. C30737510 ir atzītas par bezīpašnieka mantu un piekrīt valstij, tad zemes vienība ir piekrītoša valstij un ierakstāma zemesgrāmatā uz valsts vārda.</w:t>
            </w:r>
            <w:r>
              <w:rPr>
                <w:bCs/>
              </w:rPr>
              <w:t>”</w:t>
            </w:r>
          </w:p>
          <w:p w:rsidR="00CD5438" w:rsidRDefault="00CD5438" w:rsidP="00F1632E">
            <w:pPr>
              <w:jc w:val="both"/>
              <w:rPr>
                <w:bCs/>
              </w:rPr>
            </w:pPr>
            <w:r>
              <w:rPr>
                <w:bCs/>
              </w:rPr>
              <w:t>[</w:t>
            </w:r>
            <w:r w:rsidR="00D433A9">
              <w:rPr>
                <w:bCs/>
              </w:rPr>
              <w:t>3</w:t>
            </w:r>
            <w:r>
              <w:rPr>
                <w:bCs/>
              </w:rPr>
              <w:t>.lp.]</w:t>
            </w:r>
          </w:p>
          <w:p w:rsidR="006E7158" w:rsidRPr="002A2548" w:rsidRDefault="006E7158" w:rsidP="00F1632E">
            <w:pPr>
              <w:jc w:val="both"/>
              <w:rPr>
                <w:bCs/>
              </w:rPr>
            </w:pPr>
          </w:p>
        </w:tc>
      </w:tr>
      <w:tr w:rsidR="0078776A" w:rsidTr="00F1632E">
        <w:tc>
          <w:tcPr>
            <w:tcW w:w="708" w:type="dxa"/>
            <w:tcBorders>
              <w:top w:val="single" w:sz="6" w:space="0" w:color="000000"/>
              <w:left w:val="single" w:sz="6" w:space="0" w:color="000000"/>
              <w:bottom w:val="single" w:sz="6" w:space="0" w:color="000000"/>
              <w:right w:val="single" w:sz="6" w:space="0" w:color="000000"/>
            </w:tcBorders>
          </w:tcPr>
          <w:p w:rsidR="0078776A" w:rsidRDefault="0078776A" w:rsidP="005A1987">
            <w:pPr>
              <w:pStyle w:val="naisc"/>
              <w:spacing w:before="0" w:after="0"/>
            </w:pPr>
            <w:r>
              <w:t>3.</w:t>
            </w:r>
          </w:p>
        </w:tc>
        <w:tc>
          <w:tcPr>
            <w:tcW w:w="2377" w:type="dxa"/>
            <w:tcBorders>
              <w:top w:val="single" w:sz="6" w:space="0" w:color="000000"/>
              <w:left w:val="single" w:sz="6" w:space="0" w:color="000000"/>
              <w:bottom w:val="single" w:sz="6" w:space="0" w:color="000000"/>
              <w:right w:val="single" w:sz="6" w:space="0" w:color="000000"/>
            </w:tcBorders>
          </w:tcPr>
          <w:p w:rsidR="0078776A" w:rsidRPr="00727C08" w:rsidRDefault="004605BA" w:rsidP="005A1987">
            <w:pPr>
              <w:pStyle w:val="naisc"/>
              <w:spacing w:before="0" w:after="0"/>
              <w:jc w:val="left"/>
              <w:rPr>
                <w:b/>
                <w:bCs/>
              </w:rPr>
            </w:pPr>
            <w:r>
              <w:rPr>
                <w:b/>
                <w:bCs/>
              </w:rPr>
              <w:t>Rīkojuma projekta anotācija</w:t>
            </w:r>
          </w:p>
        </w:tc>
        <w:tc>
          <w:tcPr>
            <w:tcW w:w="4820" w:type="dxa"/>
            <w:gridSpan w:val="2"/>
            <w:tcBorders>
              <w:top w:val="single" w:sz="6" w:space="0" w:color="000000"/>
              <w:left w:val="single" w:sz="6" w:space="0" w:color="000000"/>
              <w:bottom w:val="single" w:sz="6" w:space="0" w:color="000000"/>
              <w:right w:val="single" w:sz="6" w:space="0" w:color="000000"/>
            </w:tcBorders>
          </w:tcPr>
          <w:p w:rsidR="004605BA" w:rsidRDefault="004605BA" w:rsidP="004605BA">
            <w:pPr>
              <w:pStyle w:val="naisc"/>
              <w:jc w:val="both"/>
              <w:rPr>
                <w:b/>
              </w:rPr>
            </w:pPr>
            <w:bookmarkStart w:id="1" w:name="_Hlk9342621"/>
            <w:r w:rsidRPr="00AB19EA">
              <w:rPr>
                <w:b/>
              </w:rPr>
              <w:t xml:space="preserve">Tieslietu ministrijas </w:t>
            </w:r>
            <w:r>
              <w:rPr>
                <w:b/>
              </w:rPr>
              <w:t>3</w:t>
            </w:r>
            <w:r w:rsidRPr="00AB19EA">
              <w:rPr>
                <w:b/>
              </w:rPr>
              <w:t>.iebildums:</w:t>
            </w:r>
          </w:p>
          <w:p w:rsidR="004605BA" w:rsidRDefault="004605BA" w:rsidP="004605BA">
            <w:pPr>
              <w:shd w:val="clear" w:color="auto" w:fill="FFFFFF"/>
              <w:jc w:val="both"/>
              <w:outlineLvl w:val="2"/>
              <w:rPr>
                <w:bCs/>
              </w:rPr>
            </w:pPr>
          </w:p>
          <w:p w:rsidR="004605BA" w:rsidRPr="004605BA" w:rsidRDefault="004605BA" w:rsidP="004605BA">
            <w:pPr>
              <w:shd w:val="clear" w:color="auto" w:fill="FFFFFF"/>
              <w:jc w:val="both"/>
              <w:outlineLvl w:val="2"/>
              <w:rPr>
                <w:bCs/>
              </w:rPr>
            </w:pPr>
            <w:r w:rsidRPr="004605BA">
              <w:rPr>
                <w:bCs/>
              </w:rPr>
              <w:t>Anotācijas I sadaļas 1. punktā kā pamatojums norādīts, ka projekts izstrādāts, pamatojoties uz Pabeigšanas likuma 6. panta trešo daļu.</w:t>
            </w:r>
          </w:p>
          <w:p w:rsidR="0078776A" w:rsidRPr="00947EDD" w:rsidRDefault="004605BA" w:rsidP="004605BA">
            <w:pPr>
              <w:pStyle w:val="naisc"/>
              <w:spacing w:before="0" w:after="0"/>
              <w:jc w:val="both"/>
              <w:rPr>
                <w:b/>
              </w:rPr>
            </w:pPr>
            <w:r w:rsidRPr="004605BA">
              <w:rPr>
                <w:rFonts w:eastAsia="Calibri"/>
                <w:lang w:eastAsia="en-US"/>
              </w:rPr>
              <w:t>Pabeigšanas likuma 6. panta trešā daļa noteic, ka “Ministru kabinets vai pašvaldības dome, lemjot par valsts vai pašvaldības īpašuma objekta, kā arī apbūvēta un neapbūvēta zemesgabala nodošanu privatizācijai, izvērtē, vai attiecīgais objekts vai zemesgabals ir nepieciešams valsts pārvaldes funkciju vai valsts vai pašvaldības komercdarbības veikšanai saskaņā ar Valsts pārvaldes iekārtas likumu.” Taču no projekta anotācijas un projektam pievienotajiem paskaidrojošajiem dokumentiem nav redzams, ka būtu izvērtēts, vai attiecīgais objekts vai zemesgabals ir nepieciešams valsts pārvaldes funkciju vai valsts vai pašvaldības komercdarbības veikšanai.</w:t>
            </w:r>
            <w:bookmarkEnd w:id="1"/>
          </w:p>
        </w:tc>
        <w:tc>
          <w:tcPr>
            <w:tcW w:w="3118" w:type="dxa"/>
            <w:gridSpan w:val="2"/>
            <w:tcBorders>
              <w:top w:val="single" w:sz="6" w:space="0" w:color="000000"/>
              <w:left w:val="single" w:sz="6" w:space="0" w:color="000000"/>
              <w:bottom w:val="single" w:sz="6" w:space="0" w:color="000000"/>
              <w:right w:val="single" w:sz="6" w:space="0" w:color="000000"/>
            </w:tcBorders>
          </w:tcPr>
          <w:p w:rsidR="0078776A" w:rsidRDefault="004605BA" w:rsidP="005A1987">
            <w:pPr>
              <w:pStyle w:val="naisc"/>
              <w:jc w:val="both"/>
              <w:rPr>
                <w:b/>
              </w:rPr>
            </w:pPr>
            <w:r>
              <w:rPr>
                <w:b/>
              </w:rPr>
              <w:t>Iebildums ņemts vērā un papildināta anotācija.</w:t>
            </w:r>
          </w:p>
        </w:tc>
        <w:tc>
          <w:tcPr>
            <w:tcW w:w="3544" w:type="dxa"/>
            <w:tcBorders>
              <w:top w:val="single" w:sz="4" w:space="0" w:color="auto"/>
              <w:left w:val="single" w:sz="4" w:space="0" w:color="auto"/>
              <w:bottom w:val="single" w:sz="4" w:space="0" w:color="auto"/>
            </w:tcBorders>
          </w:tcPr>
          <w:p w:rsidR="0078776A" w:rsidRDefault="004605BA" w:rsidP="0083151D">
            <w:pPr>
              <w:jc w:val="both"/>
              <w:rPr>
                <w:b/>
                <w:bCs/>
              </w:rPr>
            </w:pPr>
            <w:r w:rsidRPr="004605BA">
              <w:rPr>
                <w:b/>
                <w:bCs/>
              </w:rPr>
              <w:t>Anotācijas I sadaļas 2. punkts</w:t>
            </w:r>
          </w:p>
          <w:p w:rsidR="004605BA" w:rsidRDefault="004605BA" w:rsidP="00C049BF">
            <w:pPr>
              <w:pStyle w:val="BodyTextIndent"/>
              <w:tabs>
                <w:tab w:val="left" w:pos="2280"/>
              </w:tabs>
              <w:spacing w:after="0"/>
              <w:ind w:left="0" w:right="79"/>
              <w:jc w:val="both"/>
            </w:pPr>
            <w:r>
              <w:t>“</w:t>
            </w:r>
            <w:r w:rsidRPr="008E0E14">
              <w:t>Lai izvērtētu vai Objekts nepieciešams valsts pārvaldes funkciju vai valsts vai pašvaldības komercdarbības veikšanai saskaņā ar Valsts pārvaldes iekārtas likumu, Rīkojuma projekts tiek izsludināts Valsts sekretāru sanāksmē. Gadījumā, ja kādai institūcijai minētais valsts īpašuma objekts būs nepieciešams valsts pārvaldes uzdevumu izpildei, tad konkrētai institūcijai būs jāsagatavo atteikums nodot to privatizācijai. Atbilstoši Pabeigšanas likuma 6.panta otrajai un piektajai daļai Ministru kabinets ir tā institūcija, kas pieņem gala lēmumu par noteikta valsts īpašuma objektu nodošanu vai atteikumu nodot privatizācijai.</w:t>
            </w:r>
            <w:r>
              <w:t>”</w:t>
            </w:r>
          </w:p>
          <w:p w:rsidR="00BE6BCB" w:rsidRPr="004605BA" w:rsidRDefault="00BE6BCB" w:rsidP="00C049BF">
            <w:pPr>
              <w:pStyle w:val="BodyTextIndent"/>
              <w:tabs>
                <w:tab w:val="left" w:pos="2280"/>
              </w:tabs>
              <w:spacing w:after="0"/>
              <w:ind w:left="0" w:right="79"/>
              <w:jc w:val="both"/>
            </w:pPr>
            <w:r>
              <w:t>[6.lp.]</w:t>
            </w:r>
          </w:p>
        </w:tc>
      </w:tr>
      <w:tr w:rsidR="005A1987" w:rsidTr="00F1632E">
        <w:tc>
          <w:tcPr>
            <w:tcW w:w="708" w:type="dxa"/>
            <w:tcBorders>
              <w:top w:val="single" w:sz="6" w:space="0" w:color="000000"/>
              <w:left w:val="single" w:sz="6" w:space="0" w:color="000000"/>
              <w:bottom w:val="single" w:sz="6" w:space="0" w:color="000000"/>
              <w:right w:val="single" w:sz="6" w:space="0" w:color="000000"/>
            </w:tcBorders>
          </w:tcPr>
          <w:p w:rsidR="005A1987" w:rsidRDefault="00BC11F8" w:rsidP="005A1987">
            <w:pPr>
              <w:pStyle w:val="naisc"/>
              <w:spacing w:before="0" w:after="0"/>
            </w:pPr>
            <w:r>
              <w:t>4</w:t>
            </w:r>
            <w:r w:rsidR="005A1987">
              <w:t>.</w:t>
            </w:r>
          </w:p>
        </w:tc>
        <w:tc>
          <w:tcPr>
            <w:tcW w:w="2377" w:type="dxa"/>
            <w:tcBorders>
              <w:top w:val="single" w:sz="6" w:space="0" w:color="000000"/>
              <w:left w:val="single" w:sz="6" w:space="0" w:color="000000"/>
              <w:bottom w:val="single" w:sz="6" w:space="0" w:color="000000"/>
              <w:right w:val="single" w:sz="6" w:space="0" w:color="000000"/>
            </w:tcBorders>
          </w:tcPr>
          <w:p w:rsidR="005A1987" w:rsidRDefault="00727C08" w:rsidP="005A1987">
            <w:pPr>
              <w:pStyle w:val="naisc"/>
              <w:spacing w:before="0" w:after="0"/>
              <w:jc w:val="left"/>
              <w:rPr>
                <w:b/>
                <w:u w:val="single"/>
              </w:rPr>
            </w:pPr>
            <w:r w:rsidRPr="00727C08">
              <w:rPr>
                <w:b/>
                <w:bCs/>
              </w:rPr>
              <w:t xml:space="preserve">Rīkojuma projekts un anotācija </w:t>
            </w:r>
          </w:p>
        </w:tc>
        <w:tc>
          <w:tcPr>
            <w:tcW w:w="4820" w:type="dxa"/>
            <w:gridSpan w:val="2"/>
            <w:tcBorders>
              <w:top w:val="single" w:sz="6" w:space="0" w:color="000000"/>
              <w:left w:val="single" w:sz="6" w:space="0" w:color="000000"/>
              <w:bottom w:val="single" w:sz="6" w:space="0" w:color="000000"/>
              <w:right w:val="single" w:sz="6" w:space="0" w:color="000000"/>
            </w:tcBorders>
          </w:tcPr>
          <w:p w:rsidR="00947EDD" w:rsidRPr="00947EDD" w:rsidRDefault="00947EDD" w:rsidP="00947EDD">
            <w:pPr>
              <w:pStyle w:val="naisc"/>
              <w:spacing w:before="0" w:after="0"/>
              <w:jc w:val="left"/>
              <w:rPr>
                <w:b/>
              </w:rPr>
            </w:pPr>
            <w:r w:rsidRPr="00947EDD">
              <w:rPr>
                <w:b/>
              </w:rPr>
              <w:t>Finanšu ministrijas</w:t>
            </w:r>
            <w:r w:rsidR="002E6066">
              <w:rPr>
                <w:b/>
              </w:rPr>
              <w:t xml:space="preserve"> </w:t>
            </w:r>
            <w:r w:rsidRPr="00947EDD">
              <w:rPr>
                <w:b/>
              </w:rPr>
              <w:t>priekšlikums:</w:t>
            </w:r>
          </w:p>
          <w:p w:rsidR="002E6066" w:rsidRDefault="002E6066" w:rsidP="002E6066">
            <w:pPr>
              <w:spacing w:before="120"/>
              <w:jc w:val="both"/>
              <w:rPr>
                <w:lang w:eastAsia="en-US"/>
              </w:rPr>
            </w:pPr>
            <w:r>
              <w:rPr>
                <w:lang w:eastAsia="en-US"/>
              </w:rPr>
              <w:t>Rīkojuma projekta 1.punktā zemes vienības (zemes vienības kadastra apzīmējums 8048 004 0494) Sila ielā 7, Babītes pagastā, Babītes novadā, izņemšana no rezerves zemes fonda saraksta cita starpā pamatota ar Zemes pārvaldības likuma 17.panta piekto daļu, kas nosaka, ka valstij un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Ministru kabineta rīkojums Nr.744 “Par zemes reformas pabeigšanu Babītes novada lauku apvidū” pieņemts 2016.gada 6.decembrī.</w:t>
            </w:r>
          </w:p>
          <w:p w:rsidR="002E6066" w:rsidRDefault="002E6066" w:rsidP="002E6066">
            <w:pPr>
              <w:spacing w:before="120"/>
              <w:jc w:val="both"/>
              <w:rPr>
                <w:lang w:eastAsia="en-US"/>
              </w:rPr>
            </w:pPr>
            <w:r>
              <w:rPr>
                <w:lang w:eastAsia="en-US"/>
              </w:rPr>
              <w:t>Ministru kabineta 2016.gada 29.marta noteikumu Nr.190 “Kārtība, kādā pieņem lēmumu par rezerves zemes fondā ieskaitīto zemes gabalu un īpašuma tiesību atjaunošanai neizmantoto zemes gabalu piederību vai piekritību” 5.punktā noteikts, ka ministrijas izvērtē, kuras Valsts zemes dienesta sarakstā norādītās zemes vienības piekrīt vai pieder valstij un ir ierakstāmas zemesgrāmatā uz attiecīgās ministrijas vārda, kā arī nosaka termiņu minēto darbību veikšanai. Saskaņā ar Zemes pārvaldības likuma 17.panta sesto daļu zemesgabali, par kuriem Valsts zemes dienesta publicētajā sarakstā divu gadu laikā pēc Ministru kabineta rīkojuma izdošanas par zemes reformas pabeigšanu attiecīgajā pašvaldības administratīvajā teritorijā vai visās novada teritoriālā iedalījuma vienībās nav izdarīta atzīme par zemes vienības piekritību valstij vai pašvaldībai, piekrīt vietējai pašvaldībai tās administratīvajā teritorijā.</w:t>
            </w:r>
          </w:p>
          <w:p w:rsidR="002E6066" w:rsidRDefault="002E6066" w:rsidP="002E6066">
            <w:pPr>
              <w:spacing w:before="120"/>
              <w:jc w:val="both"/>
              <w:rPr>
                <w:lang w:eastAsia="en-US"/>
              </w:rPr>
            </w:pPr>
            <w:r>
              <w:rPr>
                <w:lang w:eastAsia="en-US"/>
              </w:rPr>
              <w:t xml:space="preserve">Vēršam uzmanību, ka Valsts zemes dienesta publicētajā Babītes novada izvērtētajā sarakstā par rezerves zemes fondā ieskaitītiem zemesgabaliem un zemesgabaliem, kas nav izmantoti īpašuma tiesību atjaunošanai, attiecībā uz rīkojuma projektā norādīto zemes vienību (zemes vienības kadastra apzīmējums 8048 004 0494) Sila ielā 7, Babītes pagastā, Babītes novadā, nav izdarīta atzīme, ka zemes vienība būtu piekritīga valstij un nododama Ekonomikas ministrijas (VAS “Privatizācijas aģentūra”) valdījumā. Turklāt Nekustamā īpašuma valsts kadastra informācijas sistēmā attiecībā uz zemes vienību Sila ielā 7, Babītes pagastā, Babītes novadā, norādīts, ka zemes vienības tiesiskais valdītājs ir Babītes novada pašvaldība (pamatojums: Babītes novada pašvaldības domes 27.03.2019. lēmums par zemes piekritību vai piederību pašvaldībai vai valstij). </w:t>
            </w:r>
          </w:p>
          <w:p w:rsidR="005A1987" w:rsidRPr="00B024DA" w:rsidRDefault="002E6066" w:rsidP="002E6066">
            <w:pPr>
              <w:pStyle w:val="naisc"/>
              <w:spacing w:before="0" w:after="0"/>
              <w:jc w:val="both"/>
              <w:rPr>
                <w:bCs/>
              </w:rPr>
            </w:pPr>
            <w:r>
              <w:rPr>
                <w:lang w:eastAsia="en-US"/>
              </w:rPr>
              <w:t>Ievērojot minēto, lūdzam izvērtēt rīkojuma projekta 1.punktā norādīto atsauci uz Zemes pārvaldības likuma 17.panta piekto daļu, kā arī skaidrot, kā tiks risināts zemes īpašuma tiesību jautājums ar Babītes novada pašvaldību.</w:t>
            </w:r>
          </w:p>
        </w:tc>
        <w:tc>
          <w:tcPr>
            <w:tcW w:w="3118" w:type="dxa"/>
            <w:gridSpan w:val="2"/>
            <w:tcBorders>
              <w:top w:val="single" w:sz="6" w:space="0" w:color="000000"/>
              <w:left w:val="single" w:sz="6" w:space="0" w:color="000000"/>
              <w:bottom w:val="single" w:sz="6" w:space="0" w:color="000000"/>
              <w:right w:val="single" w:sz="6" w:space="0" w:color="000000"/>
            </w:tcBorders>
          </w:tcPr>
          <w:p w:rsidR="005A1987" w:rsidRDefault="00727C08" w:rsidP="005A1987">
            <w:pPr>
              <w:pStyle w:val="naisc"/>
              <w:jc w:val="both"/>
              <w:rPr>
                <w:b/>
              </w:rPr>
            </w:pPr>
            <w:r>
              <w:rPr>
                <w:b/>
              </w:rPr>
              <w:t>P</w:t>
            </w:r>
            <w:r w:rsidR="00947EDD" w:rsidRPr="00947EDD">
              <w:rPr>
                <w:b/>
              </w:rPr>
              <w:t>riekšlikum</w:t>
            </w:r>
            <w:r>
              <w:rPr>
                <w:b/>
              </w:rPr>
              <w:t>s izvērtēts</w:t>
            </w:r>
          </w:p>
          <w:p w:rsidR="00455BEA" w:rsidRDefault="00455BEA" w:rsidP="005A1987">
            <w:pPr>
              <w:pStyle w:val="naisc"/>
              <w:jc w:val="both"/>
              <w:rPr>
                <w:bCs/>
              </w:rPr>
            </w:pPr>
            <w:r>
              <w:rPr>
                <w:bCs/>
              </w:rPr>
              <w:t>Izņemts Rīkojuma projekta 1.punkts, jo zemes vienības piederība valstij pamato tiesas spriedums un likums, nevis zemes reformas pabeigšana attiecīgajā administratīvajā teritorijā un no no tās izrietošā zemes vienību izvērtēšanas procedūra.</w:t>
            </w:r>
          </w:p>
          <w:p w:rsidR="00727C08" w:rsidRPr="00727C08" w:rsidRDefault="00727C08" w:rsidP="005A1987">
            <w:pPr>
              <w:pStyle w:val="naisc"/>
              <w:jc w:val="both"/>
              <w:rPr>
                <w:bCs/>
              </w:rPr>
            </w:pPr>
            <w:r w:rsidRPr="00727C08">
              <w:rPr>
                <w:bCs/>
              </w:rPr>
              <w:t xml:space="preserve">Sk. skaidrojumu par </w:t>
            </w:r>
            <w:r w:rsidR="00455BEA">
              <w:rPr>
                <w:bCs/>
              </w:rPr>
              <w:t>T</w:t>
            </w:r>
            <w:r w:rsidRPr="00727C08">
              <w:rPr>
                <w:bCs/>
              </w:rPr>
              <w:t xml:space="preserve">ieslietu ministrijas </w:t>
            </w:r>
            <w:r w:rsidR="00BE6BCB">
              <w:rPr>
                <w:bCs/>
              </w:rPr>
              <w:t>1.</w:t>
            </w:r>
            <w:r w:rsidRPr="00727C08">
              <w:rPr>
                <w:bCs/>
              </w:rPr>
              <w:t>iebildumu</w:t>
            </w:r>
            <w:r w:rsidR="00455BEA">
              <w:rPr>
                <w:bCs/>
              </w:rPr>
              <w:t xml:space="preserve"> un anotācijas papildinājumu.</w:t>
            </w:r>
          </w:p>
          <w:p w:rsidR="0083151D" w:rsidRPr="00727C08" w:rsidRDefault="0083151D" w:rsidP="005A1987">
            <w:pPr>
              <w:pStyle w:val="naisc"/>
              <w:jc w:val="both"/>
              <w:rPr>
                <w:bCs/>
              </w:rPr>
            </w:pPr>
          </w:p>
          <w:p w:rsidR="0083151D" w:rsidRPr="0083151D" w:rsidRDefault="006B53F1" w:rsidP="005A1987">
            <w:pPr>
              <w:pStyle w:val="naisc"/>
              <w:jc w:val="both"/>
              <w:rPr>
                <w:bCs/>
              </w:rPr>
            </w:pPr>
            <w:r>
              <w:rPr>
                <w:bCs/>
              </w:rPr>
              <w:t xml:space="preserve"> </w:t>
            </w:r>
          </w:p>
        </w:tc>
        <w:tc>
          <w:tcPr>
            <w:tcW w:w="3544" w:type="dxa"/>
            <w:tcBorders>
              <w:top w:val="single" w:sz="4" w:space="0" w:color="auto"/>
              <w:left w:val="single" w:sz="4" w:space="0" w:color="auto"/>
              <w:bottom w:val="single" w:sz="4" w:space="0" w:color="auto"/>
            </w:tcBorders>
          </w:tcPr>
          <w:p w:rsidR="0083151D" w:rsidRPr="00947EDD" w:rsidRDefault="00727C08" w:rsidP="0083151D">
            <w:pPr>
              <w:jc w:val="both"/>
              <w:rPr>
                <w:b/>
              </w:rPr>
            </w:pPr>
            <w:r w:rsidRPr="00727C08">
              <w:rPr>
                <w:b/>
                <w:bCs/>
              </w:rPr>
              <w:t>Rīkojuma projekts un anotācija</w:t>
            </w:r>
          </w:p>
        </w:tc>
      </w:tr>
      <w:tr w:rsidR="00905017" w:rsidTr="00F1632E">
        <w:tc>
          <w:tcPr>
            <w:tcW w:w="708" w:type="dxa"/>
            <w:tcBorders>
              <w:top w:val="single" w:sz="6" w:space="0" w:color="000000"/>
              <w:left w:val="single" w:sz="6" w:space="0" w:color="000000"/>
              <w:bottom w:val="single" w:sz="6" w:space="0" w:color="000000"/>
              <w:right w:val="single" w:sz="6" w:space="0" w:color="000000"/>
            </w:tcBorders>
          </w:tcPr>
          <w:p w:rsidR="00905017" w:rsidRDefault="00905017" w:rsidP="005A1987">
            <w:pPr>
              <w:pStyle w:val="naisc"/>
              <w:spacing w:before="0" w:after="0"/>
            </w:pPr>
            <w:r>
              <w:t>5.</w:t>
            </w:r>
          </w:p>
        </w:tc>
        <w:tc>
          <w:tcPr>
            <w:tcW w:w="2377" w:type="dxa"/>
            <w:tcBorders>
              <w:top w:val="single" w:sz="6" w:space="0" w:color="000000"/>
              <w:left w:val="single" w:sz="6" w:space="0" w:color="000000"/>
              <w:bottom w:val="single" w:sz="6" w:space="0" w:color="000000"/>
              <w:right w:val="single" w:sz="6" w:space="0" w:color="000000"/>
            </w:tcBorders>
          </w:tcPr>
          <w:p w:rsidR="00905017" w:rsidRDefault="00905017" w:rsidP="005A1987">
            <w:pPr>
              <w:pStyle w:val="naisc"/>
              <w:spacing w:before="0" w:after="0"/>
              <w:jc w:val="left"/>
              <w:rPr>
                <w:b/>
                <w:bCs/>
              </w:rPr>
            </w:pPr>
            <w:r>
              <w:rPr>
                <w:b/>
                <w:bCs/>
              </w:rPr>
              <w:t>Rīkojuma projekts</w:t>
            </w:r>
          </w:p>
        </w:tc>
        <w:tc>
          <w:tcPr>
            <w:tcW w:w="4820" w:type="dxa"/>
            <w:gridSpan w:val="2"/>
            <w:tcBorders>
              <w:top w:val="single" w:sz="6" w:space="0" w:color="000000"/>
              <w:left w:val="single" w:sz="6" w:space="0" w:color="000000"/>
              <w:bottom w:val="single" w:sz="6" w:space="0" w:color="000000"/>
              <w:right w:val="single" w:sz="6" w:space="0" w:color="000000"/>
            </w:tcBorders>
          </w:tcPr>
          <w:p w:rsidR="00905017" w:rsidRDefault="00905017" w:rsidP="00947EDD">
            <w:pPr>
              <w:pStyle w:val="naisc"/>
              <w:spacing w:before="0" w:after="0"/>
              <w:jc w:val="left"/>
              <w:rPr>
                <w:b/>
              </w:rPr>
            </w:pPr>
            <w:r>
              <w:rPr>
                <w:b/>
              </w:rPr>
              <w:t>Finanšu ministrijas 29.05.2020. priekšlikums</w:t>
            </w:r>
          </w:p>
          <w:p w:rsidR="00905017" w:rsidRPr="00905017" w:rsidRDefault="00905017" w:rsidP="00905017">
            <w:pPr>
              <w:pStyle w:val="naisc"/>
              <w:jc w:val="both"/>
              <w:rPr>
                <w:bCs/>
              </w:rPr>
            </w:pPr>
            <w:r w:rsidRPr="00905017">
              <w:rPr>
                <w:bCs/>
              </w:rPr>
              <w:t>Atkārtoti vēršam uzmanību, ka saskaņā ar Babītes novada pašvaldības domes 27.03.2019. lēmumu (prot. Nr.4., 15.§), Babītes novada pašvaldības dome, pamatojoties uz Zemes pārvaldības likuma 17. panta sesto daļu, Publiskas personas mantas atsavināšanas likuma 4. panta 4.daļas 1. un 2.punktu, likuma “Par valsts un pašvaldību zemes īpašuma tiesībām un to nostiprināšanu zemesgrāmatās” 3. panta otrās daļas 4.punktu, Ministru kabineta 2016.gada 29.marta noteikumu Nr.190 “Kārtība, kādā pieņem lēmumu par rezerves zemes fondā ieskaitīto zemes gabalu un īpašuma tiesību atjaunošanai neizmantoto zemes gabalu piederību vai piekritību” 3.2.apakšpunktu, 8.1.apakšpunktu, Valsts zemes dienesta tīmekļa vietnē publicēto ministriju un pašvaldības izvērtēto rezerves zemju sarakstu, Valsts zemes dienesta 2018.gada 17.janvāra vēstuli Nr.2-04/45 un saskaņā ar Finanšu komitejas atzinumu (protokols Nr.3, 4.§), noteikusi Babītes novada pašvaldībai piekrītošās un zemesgrāmatā ierakstāmās uz Babītes novada pašvaldības vārda Babītes novada administratīvajā teritorijā rezerves zemes fondā ieskaitītās zemes vienības, tostarp, zemes vienību (zemes vienības kadastra apzīmējums 8048 004 0494) Sila ielā 7, Babītē, Babītes pagastā, Babītes novadā (turpmāk – zemes vienība) (Saite: http://www.babite.lv/wp-content/uploads/2015/07/Protokols15.pdf)</w:t>
            </w:r>
          </w:p>
          <w:p w:rsidR="00905017" w:rsidRPr="00905017" w:rsidRDefault="00905017" w:rsidP="00905017">
            <w:pPr>
              <w:pStyle w:val="naisc"/>
              <w:jc w:val="both"/>
              <w:rPr>
                <w:bCs/>
              </w:rPr>
            </w:pPr>
            <w:r w:rsidRPr="00905017">
              <w:rPr>
                <w:bCs/>
              </w:rPr>
              <w:t xml:space="preserve">Ņemot vērā to, ka zemes reforma Babītes novadā pabeigta 2016.gada 6.decembrī (Ministru kabineta 06.12.2016. rīkojums Nr. 744 “Par zemes reformas pabeigšanu Babītes novada lauku apvidū”), savukārt, uz zemes vienības esošās būves ar 2016. gada 12. maija Valstij piekritīgā nekustamā īpašuma nodošanas un pieņemšanas aktu Nr. 000718, kā arī 2016. gada 12. maija “Aktu par valstij piekrītošu būvju, kas atrodas uz zemesgabala ar nekustamā īpašuma kadastra Nr. 8048 004 0494, zemes vienības kadastra apzīmējumu 8048 004 0494, Sila ielā 7, Babītē, Babītes pagastā, Babītes novadā, nodošanu un pārņemšanu valsts akciju sabiedrības “Privatizācijas aģentūra” valdījumā” nodotas AS “Publisko aktīvu pārvaldītājs “ Possessor”” (turpmāk – Possessor”) valdījumā jau 2016.gada 10.jūnijā, Possessor bija pietiekoši ilgs laiks, lai atbilstoši normatīvajiem aktiem veiktu nepieciešamās atzīmes Valsts zemes dienesta publicētajā sarakstā par zemes vienības piekritību valstij. </w:t>
            </w:r>
          </w:p>
          <w:p w:rsidR="00905017" w:rsidRPr="00905017" w:rsidRDefault="00905017" w:rsidP="00905017">
            <w:pPr>
              <w:pStyle w:val="naisc"/>
              <w:jc w:val="both"/>
              <w:rPr>
                <w:bCs/>
              </w:rPr>
            </w:pPr>
            <w:r w:rsidRPr="00905017">
              <w:rPr>
                <w:bCs/>
              </w:rPr>
              <w:t xml:space="preserve">Turklāt, kā jau norādījusi Tieslietu ministrija (Rīkojuma projekta Izziņas par atzinumos sniegtajiem iebildumiem 2.punkts), kā redzams, ka ar Rīgas pilsētas Vidzemes priekšpilsētas tiesas 2012. gada 26. janvāra spriedumu lietā Nr.C30737510 tiesa konstatējusi, ka ēkas (būves), kas atrodas uz zemesgabala ar kadastra Nr. 8048 004 0494, Sila ielā 7, Babītes pagastā ir bezīpašnieka lieta un šī fakta konstatēšana nepieciešama, lai izpildītu likuma “Par valsts un pašvaldību objektu privatizāciju” 12. panta noteikumus, lai veiktu valstij piekrītošas mantas pirmreizējo uzskaiti un pierakstītu ēkas zemesgrāmatā uz valsts vārda. Līdz ar to ir secināms, ka valstij ir radušās tiesības nostiprināt minētās ēkas ( būves) uz valsts vārda. Savukārt, attiecībā par zemes vienību rīkojuma projektam nav pievienoti dokumenti, kas apliecinātu faktu, ka zemes vienības piederība 1940. gada 21. jūlijā nav konstatēta, kas ir viens no priekšnoteikumiem, lai zemi ierakstītu zemesgrāmatā uz valsts vārda. </w:t>
            </w:r>
          </w:p>
          <w:p w:rsidR="00905017" w:rsidRPr="00905017" w:rsidRDefault="00905017" w:rsidP="00905017">
            <w:pPr>
              <w:pStyle w:val="naisc"/>
              <w:jc w:val="both"/>
              <w:rPr>
                <w:bCs/>
              </w:rPr>
            </w:pPr>
            <w:r w:rsidRPr="00905017">
              <w:rPr>
                <w:bCs/>
              </w:rPr>
              <w:t>Saskaņā ar Zemes pārvaldības likuma 17.panta sesto daļu zemesgabali, par kuriem Valsts zemes dienesta publicētajā sarakstā divu gadu laikā pēc Ministru kabineta rīkojuma izdošanas par zemes reformas pabeigšanu attiecīgajā pašvaldības administratīvajā teritorijā vai visās novada teritoriālā iedalījuma vienībās nav izdarīta atzīme par zemes vienības piekritību valstij vai pašvaldībai, piekrīt vietējai pašvaldībai tās administratīvajā teritorijā.</w:t>
            </w:r>
          </w:p>
          <w:p w:rsidR="00905017" w:rsidRPr="00905017" w:rsidRDefault="00905017" w:rsidP="00905017">
            <w:pPr>
              <w:pStyle w:val="naisc"/>
              <w:spacing w:before="0" w:after="0"/>
              <w:jc w:val="both"/>
              <w:rPr>
                <w:bCs/>
              </w:rPr>
            </w:pPr>
            <w:r w:rsidRPr="00905017">
              <w:rPr>
                <w:bCs/>
              </w:rPr>
              <w:t xml:space="preserve">Ievērojot minēto, lūdzam izvērtēt nepieciešamību pirms rīkojuma projekta tālākās virzības noskaidrot Babītes novada pašvaldības viedokli par rīkojuma projektu un tā anotācijā norādīto pamatojumu zemes vienības piekritībai valstij. Turklāt vēršam uzmanību, ja rīkojums tiek pieņemts tā pašreizējā redakcijā, Babītes novada pašvaldības domei būs jāatceļ tās </w:t>
            </w:r>
            <w:proofErr w:type="spellStart"/>
            <w:r w:rsidRPr="00905017">
              <w:rPr>
                <w:bCs/>
              </w:rPr>
              <w:t>peiņemtais</w:t>
            </w:r>
            <w:proofErr w:type="spellEnd"/>
            <w:r w:rsidRPr="00905017">
              <w:rPr>
                <w:bCs/>
              </w:rPr>
              <w:t xml:space="preserve"> lēmums par zemes vienības piekritību pašvaldībai un ierakstīšanu zemesgrāmatā uz pašvaldības vārda.</w:t>
            </w:r>
          </w:p>
        </w:tc>
        <w:tc>
          <w:tcPr>
            <w:tcW w:w="3118" w:type="dxa"/>
            <w:gridSpan w:val="2"/>
            <w:tcBorders>
              <w:top w:val="single" w:sz="6" w:space="0" w:color="000000"/>
              <w:left w:val="single" w:sz="6" w:space="0" w:color="000000"/>
              <w:bottom w:val="single" w:sz="6" w:space="0" w:color="000000"/>
              <w:right w:val="single" w:sz="6" w:space="0" w:color="000000"/>
            </w:tcBorders>
          </w:tcPr>
          <w:p w:rsidR="00905017" w:rsidRDefault="00905017" w:rsidP="005A1987">
            <w:pPr>
              <w:pStyle w:val="naisc"/>
              <w:jc w:val="both"/>
              <w:rPr>
                <w:b/>
              </w:rPr>
            </w:pPr>
            <w:r w:rsidRPr="00905017">
              <w:rPr>
                <w:b/>
              </w:rPr>
              <w:t>Priekšlikums izskatīts. Panākts risinājums.</w:t>
            </w:r>
          </w:p>
          <w:p w:rsidR="00905017" w:rsidRDefault="00905017" w:rsidP="005A1987">
            <w:pPr>
              <w:pStyle w:val="naisc"/>
              <w:jc w:val="both"/>
              <w:rPr>
                <w:bCs/>
              </w:rPr>
            </w:pPr>
          </w:p>
          <w:p w:rsidR="00905017" w:rsidRPr="00905017" w:rsidRDefault="00905017" w:rsidP="00905017">
            <w:pPr>
              <w:pStyle w:val="naisc"/>
              <w:jc w:val="both"/>
              <w:rPr>
                <w:bCs/>
              </w:rPr>
            </w:pPr>
            <w:r w:rsidRPr="00905017">
              <w:rPr>
                <w:bCs/>
              </w:rPr>
              <w:t>Babītes novada pašvaldība ir grozījusi savu sākotnējo lēmumu par zemes piekritību pašvaldībai un rīkojuma projektā minētā zemes vienības ir izslēgta no pašvaldībai piekritīgo zemes vienību saraksta, kā arī pašvaldība ir apliecinājusi, ka rīkojuma projektā minētā zemes vienības ir piekritīga valstij, līdz ar to zemes vienības piederības (piekritības) jautājums ir skaidri atrisināts.</w:t>
            </w:r>
          </w:p>
          <w:p w:rsidR="00905017" w:rsidRPr="00905017" w:rsidRDefault="00905017" w:rsidP="00905017">
            <w:pPr>
              <w:pStyle w:val="naisc"/>
              <w:jc w:val="both"/>
              <w:rPr>
                <w:bCs/>
              </w:rPr>
            </w:pPr>
            <w:r w:rsidRPr="00905017">
              <w:rPr>
                <w:bCs/>
              </w:rPr>
              <w:t>Zemes vienības piekritība (piederība) valstij ir nodibināta uz likuma pamata un nepastāv strīdas par zemes vienības piekritību valstij (pēc būtības nekāds strīds nekad nav bijis, jo pašvaldība, pieņemot sākotnējo lēmumu, nebija informēta par visiem apstākļiem).</w:t>
            </w:r>
          </w:p>
        </w:tc>
        <w:tc>
          <w:tcPr>
            <w:tcW w:w="3544" w:type="dxa"/>
            <w:tcBorders>
              <w:top w:val="single" w:sz="4" w:space="0" w:color="auto"/>
              <w:left w:val="single" w:sz="4" w:space="0" w:color="auto"/>
              <w:bottom w:val="single" w:sz="4" w:space="0" w:color="auto"/>
            </w:tcBorders>
          </w:tcPr>
          <w:p w:rsidR="00905017" w:rsidRDefault="00905017" w:rsidP="0083151D">
            <w:pPr>
              <w:jc w:val="both"/>
              <w:rPr>
                <w:b/>
                <w:bCs/>
              </w:rPr>
            </w:pPr>
            <w:r>
              <w:rPr>
                <w:b/>
                <w:bCs/>
              </w:rPr>
              <w:t>Rīkojuma projekta anotācija.</w:t>
            </w:r>
          </w:p>
          <w:p w:rsidR="00905017" w:rsidRDefault="00905017" w:rsidP="0083151D">
            <w:pPr>
              <w:jc w:val="both"/>
              <w:rPr>
                <w:b/>
                <w:bCs/>
              </w:rPr>
            </w:pPr>
          </w:p>
          <w:p w:rsidR="00905017" w:rsidRPr="00905017" w:rsidRDefault="00905017" w:rsidP="0083151D">
            <w:pPr>
              <w:jc w:val="both"/>
            </w:pPr>
            <w:r>
              <w:t>“</w:t>
            </w:r>
            <w:r w:rsidRPr="00905017">
              <w:t>Babītes novada pašvaldības dome 2020.gada 17.jūnijā (sēdes protokols Nr. 11, 41. §), ņemot vērā visus apstākļus, nolēmusi grozīt 2019. gada 27. martā (sēdes protokols Nr. 4, 15. §)  pieņemto lēmumu “Par zemes piekritību pašvaldībai”, izslēdzot  zemes vienību ar kadastra apzīmējumu 8048 004 0494 no pašvaldībai piekritīgo zemes gabalu saraksta un apliecināt zemes gabala Sila ielā 7, Babītē, Babītes novadā, zemes vienības kadastra apzīmējums 8048 004 0494, 0,13ha platībā, piekritību valstij.</w:t>
            </w:r>
            <w:r>
              <w:t>”</w:t>
            </w:r>
          </w:p>
        </w:tc>
      </w:tr>
      <w:tr w:rsidR="00BC11F8" w:rsidTr="00F1632E">
        <w:tc>
          <w:tcPr>
            <w:tcW w:w="708" w:type="dxa"/>
            <w:tcBorders>
              <w:top w:val="single" w:sz="6" w:space="0" w:color="000000"/>
              <w:left w:val="single" w:sz="6" w:space="0" w:color="000000"/>
              <w:bottom w:val="single" w:sz="6" w:space="0" w:color="000000"/>
              <w:right w:val="single" w:sz="6" w:space="0" w:color="000000"/>
            </w:tcBorders>
          </w:tcPr>
          <w:p w:rsidR="00BC11F8" w:rsidRDefault="00905017" w:rsidP="005A1987">
            <w:pPr>
              <w:pStyle w:val="naisc"/>
              <w:spacing w:before="0" w:after="0"/>
            </w:pPr>
            <w:r>
              <w:t>6</w:t>
            </w:r>
            <w:r w:rsidR="00BC11F8">
              <w:t>.</w:t>
            </w:r>
          </w:p>
        </w:tc>
        <w:tc>
          <w:tcPr>
            <w:tcW w:w="2377" w:type="dxa"/>
            <w:tcBorders>
              <w:top w:val="single" w:sz="6" w:space="0" w:color="000000"/>
              <w:left w:val="single" w:sz="6" w:space="0" w:color="000000"/>
              <w:bottom w:val="single" w:sz="6" w:space="0" w:color="000000"/>
              <w:right w:val="single" w:sz="6" w:space="0" w:color="000000"/>
            </w:tcBorders>
          </w:tcPr>
          <w:p w:rsidR="00BC11F8" w:rsidRPr="00727C08" w:rsidRDefault="00BC11F8" w:rsidP="005A1987">
            <w:pPr>
              <w:pStyle w:val="naisc"/>
              <w:spacing w:before="0" w:after="0"/>
              <w:jc w:val="left"/>
              <w:rPr>
                <w:b/>
                <w:bCs/>
              </w:rPr>
            </w:pPr>
            <w:r>
              <w:rPr>
                <w:b/>
                <w:bCs/>
              </w:rPr>
              <w:t>Rīkojuma projekts un anotācija</w:t>
            </w:r>
          </w:p>
        </w:tc>
        <w:tc>
          <w:tcPr>
            <w:tcW w:w="4820" w:type="dxa"/>
            <w:gridSpan w:val="2"/>
            <w:tcBorders>
              <w:top w:val="single" w:sz="6" w:space="0" w:color="000000"/>
              <w:left w:val="single" w:sz="6" w:space="0" w:color="000000"/>
              <w:bottom w:val="single" w:sz="6" w:space="0" w:color="000000"/>
              <w:right w:val="single" w:sz="6" w:space="0" w:color="000000"/>
            </w:tcBorders>
          </w:tcPr>
          <w:p w:rsidR="00BC11F8" w:rsidRPr="00947EDD" w:rsidRDefault="00BC11F8" w:rsidP="00947EDD">
            <w:pPr>
              <w:pStyle w:val="naisc"/>
              <w:spacing w:before="0" w:after="0"/>
              <w:jc w:val="left"/>
              <w:rPr>
                <w:b/>
              </w:rPr>
            </w:pPr>
            <w:r>
              <w:rPr>
                <w:b/>
              </w:rPr>
              <w:t>Ekonomikas ministrija iniciatīva</w:t>
            </w:r>
          </w:p>
        </w:tc>
        <w:tc>
          <w:tcPr>
            <w:tcW w:w="3118" w:type="dxa"/>
            <w:gridSpan w:val="2"/>
            <w:tcBorders>
              <w:top w:val="single" w:sz="6" w:space="0" w:color="000000"/>
              <w:left w:val="single" w:sz="6" w:space="0" w:color="000000"/>
              <w:bottom w:val="single" w:sz="6" w:space="0" w:color="000000"/>
              <w:right w:val="single" w:sz="6" w:space="0" w:color="000000"/>
            </w:tcBorders>
          </w:tcPr>
          <w:p w:rsidR="00BC11F8" w:rsidRPr="00BC11F8" w:rsidRDefault="00BC11F8" w:rsidP="005A1987">
            <w:pPr>
              <w:pStyle w:val="naisc"/>
              <w:jc w:val="both"/>
              <w:rPr>
                <w:bCs/>
              </w:rPr>
            </w:pPr>
            <w:r w:rsidRPr="00BC11F8">
              <w:rPr>
                <w:bCs/>
              </w:rPr>
              <w:t xml:space="preserve">Rīkojuma projektā un anotācijā </w:t>
            </w:r>
            <w:r w:rsidR="00821CAB">
              <w:rPr>
                <w:bCs/>
              </w:rPr>
              <w:t xml:space="preserve">saistībā ar valsts kapitālsabiedrības nosaukuma maiņu </w:t>
            </w:r>
            <w:r w:rsidRPr="00BC11F8">
              <w:rPr>
                <w:bCs/>
              </w:rPr>
              <w:t>vārdi “valsts akciju sabiedrība “Privatizācijas aģentūra” aizstāts ar vārdiem “</w:t>
            </w:r>
            <w:r w:rsidR="00EF4D7D">
              <w:rPr>
                <w:bCs/>
              </w:rPr>
              <w:t>SIA</w:t>
            </w:r>
            <w:r w:rsidRPr="00BC11F8">
              <w:rPr>
                <w:bCs/>
              </w:rPr>
              <w:t xml:space="preserve"> “Publisko aktīvu pārvaldītājs Possessor”</w:t>
            </w:r>
          </w:p>
        </w:tc>
        <w:tc>
          <w:tcPr>
            <w:tcW w:w="3544" w:type="dxa"/>
            <w:tcBorders>
              <w:top w:val="single" w:sz="4" w:space="0" w:color="auto"/>
              <w:left w:val="single" w:sz="4" w:space="0" w:color="auto"/>
              <w:bottom w:val="single" w:sz="4" w:space="0" w:color="auto"/>
            </w:tcBorders>
          </w:tcPr>
          <w:p w:rsidR="00BC11F8" w:rsidRPr="00727C08" w:rsidRDefault="00BC11F8" w:rsidP="0083151D">
            <w:pPr>
              <w:jc w:val="both"/>
              <w:rPr>
                <w:b/>
                <w:bCs/>
              </w:rPr>
            </w:pPr>
            <w:r>
              <w:rPr>
                <w:b/>
                <w:bCs/>
              </w:rPr>
              <w:t>Rīkojuma projekts un anotācija</w:t>
            </w:r>
          </w:p>
        </w:tc>
      </w:tr>
      <w:tr w:rsidR="005A1987" w:rsidTr="00645FF0">
        <w:tblPrEx>
          <w:tblBorders>
            <w:top w:val="none" w:sz="0" w:space="0" w:color="auto"/>
            <w:left w:val="none" w:sz="0" w:space="0" w:color="auto"/>
            <w:bottom w:val="none" w:sz="0" w:space="0" w:color="auto"/>
            <w:right w:val="none" w:sz="0" w:space="0" w:color="auto"/>
          </w:tblBorders>
        </w:tblPrEx>
        <w:trPr>
          <w:gridAfter w:val="2"/>
          <w:wAfter w:w="5280" w:type="dxa"/>
        </w:trPr>
        <w:tc>
          <w:tcPr>
            <w:tcW w:w="3108" w:type="dxa"/>
            <w:gridSpan w:val="3"/>
          </w:tcPr>
          <w:p w:rsidR="005A1987" w:rsidRPr="00712B66" w:rsidRDefault="005A1987" w:rsidP="005A1987">
            <w:pPr>
              <w:pStyle w:val="naiskr"/>
              <w:spacing w:before="0" w:after="0"/>
            </w:pPr>
          </w:p>
          <w:p w:rsidR="005A1987" w:rsidRPr="00712B66" w:rsidRDefault="005A1987" w:rsidP="005A1987">
            <w:pPr>
              <w:pStyle w:val="naiskr"/>
              <w:spacing w:before="0" w:after="0"/>
            </w:pPr>
            <w:r w:rsidRPr="00712B66">
              <w:t>Atbildīgā amatpersona</w:t>
            </w:r>
          </w:p>
        </w:tc>
        <w:tc>
          <w:tcPr>
            <w:tcW w:w="6179" w:type="dxa"/>
            <w:gridSpan w:val="2"/>
          </w:tcPr>
          <w:p w:rsidR="005A1987" w:rsidRPr="00712B66" w:rsidRDefault="005A1987" w:rsidP="005A1987">
            <w:pPr>
              <w:pStyle w:val="naiskr"/>
              <w:spacing w:before="0" w:after="0"/>
              <w:ind w:firstLine="720"/>
            </w:pPr>
            <w:r w:rsidRPr="00712B66">
              <w:t>  </w:t>
            </w:r>
          </w:p>
        </w:tc>
      </w:tr>
    </w:tbl>
    <w:p w:rsidR="004373E1" w:rsidRDefault="00B47994" w:rsidP="00B47994">
      <w:pPr>
        <w:pStyle w:val="naisf"/>
        <w:spacing w:before="0" w:after="0"/>
        <w:ind w:firstLine="0"/>
        <w:rPr>
          <w:sz w:val="22"/>
          <w:szCs w:val="22"/>
        </w:rPr>
      </w:pPr>
      <w:r w:rsidRPr="00160F60">
        <w:rPr>
          <w:sz w:val="22"/>
          <w:szCs w:val="22"/>
        </w:rPr>
        <w:t>Kaspars Lore</w:t>
      </w:r>
    </w:p>
    <w:p w:rsidR="00F81399" w:rsidRDefault="00F81399" w:rsidP="00B47994">
      <w:pPr>
        <w:pStyle w:val="naisf"/>
        <w:spacing w:before="0" w:after="0"/>
        <w:ind w:firstLine="0"/>
        <w:rPr>
          <w:sz w:val="22"/>
          <w:szCs w:val="22"/>
        </w:rPr>
      </w:pPr>
      <w:r w:rsidRPr="00F81399">
        <w:rPr>
          <w:sz w:val="22"/>
          <w:szCs w:val="22"/>
        </w:rPr>
        <w:t>Ekonomikas ministrijas Juridiskā departamenta direktors</w:t>
      </w:r>
    </w:p>
    <w:p w:rsidR="00B47994" w:rsidRPr="00160F60" w:rsidRDefault="00F81399" w:rsidP="00114026">
      <w:pPr>
        <w:rPr>
          <w:sz w:val="16"/>
          <w:szCs w:val="16"/>
        </w:rPr>
      </w:pPr>
      <w:r>
        <w:rPr>
          <w:sz w:val="22"/>
          <w:szCs w:val="22"/>
        </w:rPr>
        <w:t xml:space="preserve">Tālr. </w:t>
      </w:r>
      <w:r w:rsidRPr="00F81399">
        <w:rPr>
          <w:sz w:val="22"/>
          <w:szCs w:val="22"/>
        </w:rPr>
        <w:t>67013207</w:t>
      </w:r>
      <w:r>
        <w:rPr>
          <w:sz w:val="22"/>
          <w:szCs w:val="22"/>
        </w:rPr>
        <w:t xml:space="preserve">, e-pasts: </w:t>
      </w:r>
      <w:r w:rsidRPr="00160F60">
        <w:rPr>
          <w:sz w:val="22"/>
          <w:szCs w:val="22"/>
        </w:rPr>
        <w:t>Kaspars.Lore@em.gov.lv</w:t>
      </w:r>
    </w:p>
    <w:sectPr w:rsidR="00B47994" w:rsidRPr="00160F60" w:rsidSect="00364BB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01A" w:rsidRDefault="008D701A">
      <w:r>
        <w:separator/>
      </w:r>
    </w:p>
  </w:endnote>
  <w:endnote w:type="continuationSeparator" w:id="0">
    <w:p w:rsidR="008D701A" w:rsidRDefault="008D7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331" w:rsidRDefault="000E3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3C" w:rsidRPr="000E3331" w:rsidRDefault="000E3331" w:rsidP="000E3331">
    <w:pPr>
      <w:pStyle w:val="Footer"/>
      <w:rPr>
        <w:sz w:val="20"/>
        <w:szCs w:val="20"/>
      </w:rPr>
    </w:pPr>
    <w:r w:rsidRPr="000E3331">
      <w:rPr>
        <w:sz w:val="20"/>
        <w:szCs w:val="20"/>
      </w:rPr>
      <w:t>EMIzz_vss395_Babite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015C84" w:rsidRDefault="00A50705" w:rsidP="00364BB6">
    <w:pPr>
      <w:pStyle w:val="Footer"/>
      <w:rPr>
        <w:sz w:val="20"/>
        <w:szCs w:val="20"/>
      </w:rPr>
    </w:pPr>
    <w:bookmarkStart w:id="2" w:name="_Hlk41053703"/>
    <w:bookmarkStart w:id="3" w:name="_Hlk41053704"/>
    <w:r>
      <w:rPr>
        <w:sz w:val="20"/>
        <w:szCs w:val="20"/>
      </w:rPr>
      <w:t>EMIzz_</w:t>
    </w:r>
    <w:r w:rsidR="000E3331">
      <w:rPr>
        <w:sz w:val="20"/>
        <w:szCs w:val="20"/>
      </w:rPr>
      <w:t>vss</w:t>
    </w:r>
    <w:r w:rsidR="000B0B64">
      <w:rPr>
        <w:sz w:val="20"/>
        <w:szCs w:val="20"/>
      </w:rPr>
      <w:t>39</w:t>
    </w:r>
    <w:r w:rsidR="000E3331">
      <w:rPr>
        <w:sz w:val="20"/>
        <w:szCs w:val="20"/>
      </w:rPr>
      <w:t>5_Babite</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01A" w:rsidRDefault="008D701A">
      <w:r>
        <w:separator/>
      </w:r>
    </w:p>
  </w:footnote>
  <w:footnote w:type="continuationSeparator" w:id="0">
    <w:p w:rsidR="008D701A" w:rsidRDefault="008D7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24" w:rsidRDefault="00675E24">
    <w:pPr>
      <w:pStyle w:val="Header"/>
      <w:jc w:val="center"/>
    </w:pPr>
    <w:r>
      <w:fldChar w:fldCharType="begin"/>
    </w:r>
    <w:r>
      <w:instrText xml:space="preserve"> PAGE   \* MERGEFORMAT </w:instrText>
    </w:r>
    <w:r>
      <w:fldChar w:fldCharType="separate"/>
    </w:r>
    <w:r w:rsidR="00160F60">
      <w:rPr>
        <w:noProof/>
      </w:rPr>
      <w:t>3</w:t>
    </w:r>
    <w:r>
      <w:rPr>
        <w:noProof/>
      </w:rPr>
      <w:fldChar w:fldCharType="end"/>
    </w:r>
  </w:p>
  <w:p w:rsidR="006455E7" w:rsidRDefault="00645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331" w:rsidRDefault="000E3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71D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C36FF4"/>
    <w:multiLevelType w:val="hybridMultilevel"/>
    <w:tmpl w:val="5B6A69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C24D7"/>
    <w:multiLevelType w:val="hybridMultilevel"/>
    <w:tmpl w:val="49BE84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11785861"/>
    <w:multiLevelType w:val="hybridMultilevel"/>
    <w:tmpl w:val="E4E270E0"/>
    <w:lvl w:ilvl="0" w:tplc="B9B85CBE">
      <w:start w:val="1"/>
      <w:numFmt w:val="decimal"/>
      <w:lvlText w:val="%1."/>
      <w:lvlJc w:val="left"/>
      <w:pPr>
        <w:ind w:left="720" w:hanging="360"/>
      </w:pPr>
      <w:rPr>
        <w:rFonts w:hint="default"/>
        <w:b w:val="0"/>
        <w:u w:val="none"/>
      </w:rPr>
    </w:lvl>
    <w:lvl w:ilvl="1" w:tplc="76CA98AA" w:tentative="1">
      <w:start w:val="1"/>
      <w:numFmt w:val="lowerLetter"/>
      <w:lvlText w:val="%2."/>
      <w:lvlJc w:val="left"/>
      <w:pPr>
        <w:ind w:left="1440" w:hanging="360"/>
      </w:pPr>
    </w:lvl>
    <w:lvl w:ilvl="2" w:tplc="44F4AC2E" w:tentative="1">
      <w:start w:val="1"/>
      <w:numFmt w:val="lowerRoman"/>
      <w:lvlText w:val="%3."/>
      <w:lvlJc w:val="right"/>
      <w:pPr>
        <w:ind w:left="2160" w:hanging="180"/>
      </w:pPr>
    </w:lvl>
    <w:lvl w:ilvl="3" w:tplc="0368E85E" w:tentative="1">
      <w:start w:val="1"/>
      <w:numFmt w:val="decimal"/>
      <w:lvlText w:val="%4."/>
      <w:lvlJc w:val="left"/>
      <w:pPr>
        <w:ind w:left="2880" w:hanging="360"/>
      </w:pPr>
    </w:lvl>
    <w:lvl w:ilvl="4" w:tplc="1CC4F2A2" w:tentative="1">
      <w:start w:val="1"/>
      <w:numFmt w:val="lowerLetter"/>
      <w:lvlText w:val="%5."/>
      <w:lvlJc w:val="left"/>
      <w:pPr>
        <w:ind w:left="3600" w:hanging="360"/>
      </w:pPr>
    </w:lvl>
    <w:lvl w:ilvl="5" w:tplc="FAB6B620" w:tentative="1">
      <w:start w:val="1"/>
      <w:numFmt w:val="lowerRoman"/>
      <w:lvlText w:val="%6."/>
      <w:lvlJc w:val="right"/>
      <w:pPr>
        <w:ind w:left="4320" w:hanging="180"/>
      </w:pPr>
    </w:lvl>
    <w:lvl w:ilvl="6" w:tplc="78109E68" w:tentative="1">
      <w:start w:val="1"/>
      <w:numFmt w:val="decimal"/>
      <w:lvlText w:val="%7."/>
      <w:lvlJc w:val="left"/>
      <w:pPr>
        <w:ind w:left="5040" w:hanging="360"/>
      </w:pPr>
    </w:lvl>
    <w:lvl w:ilvl="7" w:tplc="9C60825A" w:tentative="1">
      <w:start w:val="1"/>
      <w:numFmt w:val="lowerLetter"/>
      <w:lvlText w:val="%8."/>
      <w:lvlJc w:val="left"/>
      <w:pPr>
        <w:ind w:left="5760" w:hanging="360"/>
      </w:pPr>
    </w:lvl>
    <w:lvl w:ilvl="8" w:tplc="34E826FE" w:tentative="1">
      <w:start w:val="1"/>
      <w:numFmt w:val="lowerRoman"/>
      <w:lvlText w:val="%9."/>
      <w:lvlJc w:val="right"/>
      <w:pPr>
        <w:ind w:left="6480" w:hanging="180"/>
      </w:pPr>
    </w:lvl>
  </w:abstractNum>
  <w:abstractNum w:abstractNumId="4" w15:restartNumberingAfterBreak="0">
    <w:nsid w:val="14BB798F"/>
    <w:multiLevelType w:val="hybridMultilevel"/>
    <w:tmpl w:val="5B6A69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4DB59B6"/>
    <w:multiLevelType w:val="hybridMultilevel"/>
    <w:tmpl w:val="8BB423E0"/>
    <w:lvl w:ilvl="0" w:tplc="3D22B8FE">
      <w:start w:val="1"/>
      <w:numFmt w:val="decimal"/>
      <w:lvlText w:val="%1."/>
      <w:lvlJc w:val="left"/>
      <w:pPr>
        <w:ind w:left="1080" w:hanging="360"/>
      </w:pPr>
      <w:rPr>
        <w:rFonts w:hint="default"/>
      </w:rPr>
    </w:lvl>
    <w:lvl w:ilvl="1" w:tplc="5A8AD082" w:tentative="1">
      <w:start w:val="1"/>
      <w:numFmt w:val="lowerLetter"/>
      <w:lvlText w:val="%2."/>
      <w:lvlJc w:val="left"/>
      <w:pPr>
        <w:ind w:left="1800" w:hanging="360"/>
      </w:pPr>
    </w:lvl>
    <w:lvl w:ilvl="2" w:tplc="ADA41D98" w:tentative="1">
      <w:start w:val="1"/>
      <w:numFmt w:val="lowerRoman"/>
      <w:lvlText w:val="%3."/>
      <w:lvlJc w:val="right"/>
      <w:pPr>
        <w:ind w:left="2520" w:hanging="180"/>
      </w:pPr>
    </w:lvl>
    <w:lvl w:ilvl="3" w:tplc="A4E8EB9E" w:tentative="1">
      <w:start w:val="1"/>
      <w:numFmt w:val="decimal"/>
      <w:lvlText w:val="%4."/>
      <w:lvlJc w:val="left"/>
      <w:pPr>
        <w:ind w:left="3240" w:hanging="360"/>
      </w:pPr>
    </w:lvl>
    <w:lvl w:ilvl="4" w:tplc="C8449142" w:tentative="1">
      <w:start w:val="1"/>
      <w:numFmt w:val="lowerLetter"/>
      <w:lvlText w:val="%5."/>
      <w:lvlJc w:val="left"/>
      <w:pPr>
        <w:ind w:left="3960" w:hanging="360"/>
      </w:pPr>
    </w:lvl>
    <w:lvl w:ilvl="5" w:tplc="354CEB18" w:tentative="1">
      <w:start w:val="1"/>
      <w:numFmt w:val="lowerRoman"/>
      <w:lvlText w:val="%6."/>
      <w:lvlJc w:val="right"/>
      <w:pPr>
        <w:ind w:left="4680" w:hanging="180"/>
      </w:pPr>
    </w:lvl>
    <w:lvl w:ilvl="6" w:tplc="8FCE7ABC" w:tentative="1">
      <w:start w:val="1"/>
      <w:numFmt w:val="decimal"/>
      <w:lvlText w:val="%7."/>
      <w:lvlJc w:val="left"/>
      <w:pPr>
        <w:ind w:left="5400" w:hanging="360"/>
      </w:pPr>
    </w:lvl>
    <w:lvl w:ilvl="7" w:tplc="EBD620DC" w:tentative="1">
      <w:start w:val="1"/>
      <w:numFmt w:val="lowerLetter"/>
      <w:lvlText w:val="%8."/>
      <w:lvlJc w:val="left"/>
      <w:pPr>
        <w:ind w:left="6120" w:hanging="360"/>
      </w:pPr>
    </w:lvl>
    <w:lvl w:ilvl="8" w:tplc="0DB89BAC" w:tentative="1">
      <w:start w:val="1"/>
      <w:numFmt w:val="lowerRoman"/>
      <w:lvlText w:val="%9."/>
      <w:lvlJc w:val="right"/>
      <w:pPr>
        <w:ind w:left="6840" w:hanging="180"/>
      </w:pPr>
    </w:lvl>
  </w:abstractNum>
  <w:abstractNum w:abstractNumId="6" w15:restartNumberingAfterBreak="0">
    <w:nsid w:val="22B95CD0"/>
    <w:multiLevelType w:val="hybridMultilevel"/>
    <w:tmpl w:val="B5C6F0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C10A41"/>
    <w:multiLevelType w:val="hybridMultilevel"/>
    <w:tmpl w:val="06DC7A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446B0E5F"/>
    <w:multiLevelType w:val="hybridMultilevel"/>
    <w:tmpl w:val="F5044578"/>
    <w:lvl w:ilvl="0" w:tplc="FBF2FD52">
      <w:start w:val="1"/>
      <w:numFmt w:val="decimal"/>
      <w:lvlText w:val="%1."/>
      <w:lvlJc w:val="left"/>
      <w:pPr>
        <w:ind w:left="720" w:hanging="360"/>
      </w:pPr>
      <w:rPr>
        <w:rFonts w:hint="default"/>
      </w:rPr>
    </w:lvl>
    <w:lvl w:ilvl="1" w:tplc="E44A80A6" w:tentative="1">
      <w:start w:val="1"/>
      <w:numFmt w:val="lowerLetter"/>
      <w:lvlText w:val="%2."/>
      <w:lvlJc w:val="left"/>
      <w:pPr>
        <w:ind w:left="1440" w:hanging="360"/>
      </w:pPr>
    </w:lvl>
    <w:lvl w:ilvl="2" w:tplc="D8C4719E" w:tentative="1">
      <w:start w:val="1"/>
      <w:numFmt w:val="lowerRoman"/>
      <w:lvlText w:val="%3."/>
      <w:lvlJc w:val="right"/>
      <w:pPr>
        <w:ind w:left="2160" w:hanging="180"/>
      </w:pPr>
    </w:lvl>
    <w:lvl w:ilvl="3" w:tplc="508C7E2C" w:tentative="1">
      <w:start w:val="1"/>
      <w:numFmt w:val="decimal"/>
      <w:lvlText w:val="%4."/>
      <w:lvlJc w:val="left"/>
      <w:pPr>
        <w:ind w:left="2880" w:hanging="360"/>
      </w:pPr>
    </w:lvl>
    <w:lvl w:ilvl="4" w:tplc="D53E5C46" w:tentative="1">
      <w:start w:val="1"/>
      <w:numFmt w:val="lowerLetter"/>
      <w:lvlText w:val="%5."/>
      <w:lvlJc w:val="left"/>
      <w:pPr>
        <w:ind w:left="3600" w:hanging="360"/>
      </w:pPr>
    </w:lvl>
    <w:lvl w:ilvl="5" w:tplc="5D1EDA34" w:tentative="1">
      <w:start w:val="1"/>
      <w:numFmt w:val="lowerRoman"/>
      <w:lvlText w:val="%6."/>
      <w:lvlJc w:val="right"/>
      <w:pPr>
        <w:ind w:left="4320" w:hanging="180"/>
      </w:pPr>
    </w:lvl>
    <w:lvl w:ilvl="6" w:tplc="810E6868" w:tentative="1">
      <w:start w:val="1"/>
      <w:numFmt w:val="decimal"/>
      <w:lvlText w:val="%7."/>
      <w:lvlJc w:val="left"/>
      <w:pPr>
        <w:ind w:left="5040" w:hanging="360"/>
      </w:pPr>
    </w:lvl>
    <w:lvl w:ilvl="7" w:tplc="FC76C0A0" w:tentative="1">
      <w:start w:val="1"/>
      <w:numFmt w:val="lowerLetter"/>
      <w:lvlText w:val="%8."/>
      <w:lvlJc w:val="left"/>
      <w:pPr>
        <w:ind w:left="5760" w:hanging="360"/>
      </w:pPr>
    </w:lvl>
    <w:lvl w:ilvl="8" w:tplc="3EACD6FC" w:tentative="1">
      <w:start w:val="1"/>
      <w:numFmt w:val="lowerRoman"/>
      <w:lvlText w:val="%9."/>
      <w:lvlJc w:val="right"/>
      <w:pPr>
        <w:ind w:left="6480" w:hanging="180"/>
      </w:pPr>
    </w:lvl>
  </w:abstractNum>
  <w:abstractNum w:abstractNumId="9" w15:restartNumberingAfterBreak="1">
    <w:nsid w:val="4A084869"/>
    <w:multiLevelType w:val="hybridMultilevel"/>
    <w:tmpl w:val="FEFE04DE"/>
    <w:lvl w:ilvl="0" w:tplc="D9FC584C">
      <w:start w:val="1"/>
      <w:numFmt w:val="decimal"/>
      <w:lvlText w:val="%1)"/>
      <w:lvlJc w:val="left"/>
      <w:pPr>
        <w:ind w:left="720" w:hanging="360"/>
      </w:pPr>
      <w:rPr>
        <w:rFonts w:hint="default"/>
      </w:rPr>
    </w:lvl>
    <w:lvl w:ilvl="1" w:tplc="ED9E8188" w:tentative="1">
      <w:start w:val="1"/>
      <w:numFmt w:val="lowerLetter"/>
      <w:lvlText w:val="%2."/>
      <w:lvlJc w:val="left"/>
      <w:pPr>
        <w:ind w:left="1440" w:hanging="360"/>
      </w:pPr>
    </w:lvl>
    <w:lvl w:ilvl="2" w:tplc="C2165B9A" w:tentative="1">
      <w:start w:val="1"/>
      <w:numFmt w:val="lowerRoman"/>
      <w:lvlText w:val="%3."/>
      <w:lvlJc w:val="right"/>
      <w:pPr>
        <w:ind w:left="2160" w:hanging="180"/>
      </w:pPr>
    </w:lvl>
    <w:lvl w:ilvl="3" w:tplc="98C8B456" w:tentative="1">
      <w:start w:val="1"/>
      <w:numFmt w:val="decimal"/>
      <w:lvlText w:val="%4."/>
      <w:lvlJc w:val="left"/>
      <w:pPr>
        <w:ind w:left="2880" w:hanging="360"/>
      </w:pPr>
    </w:lvl>
    <w:lvl w:ilvl="4" w:tplc="EC681642" w:tentative="1">
      <w:start w:val="1"/>
      <w:numFmt w:val="lowerLetter"/>
      <w:lvlText w:val="%5."/>
      <w:lvlJc w:val="left"/>
      <w:pPr>
        <w:ind w:left="3600" w:hanging="360"/>
      </w:pPr>
    </w:lvl>
    <w:lvl w:ilvl="5" w:tplc="4AC25584" w:tentative="1">
      <w:start w:val="1"/>
      <w:numFmt w:val="lowerRoman"/>
      <w:lvlText w:val="%6."/>
      <w:lvlJc w:val="right"/>
      <w:pPr>
        <w:ind w:left="4320" w:hanging="180"/>
      </w:pPr>
    </w:lvl>
    <w:lvl w:ilvl="6" w:tplc="0E425E8A" w:tentative="1">
      <w:start w:val="1"/>
      <w:numFmt w:val="decimal"/>
      <w:lvlText w:val="%7."/>
      <w:lvlJc w:val="left"/>
      <w:pPr>
        <w:ind w:left="5040" w:hanging="360"/>
      </w:pPr>
    </w:lvl>
    <w:lvl w:ilvl="7" w:tplc="721AB7F4" w:tentative="1">
      <w:start w:val="1"/>
      <w:numFmt w:val="lowerLetter"/>
      <w:lvlText w:val="%8."/>
      <w:lvlJc w:val="left"/>
      <w:pPr>
        <w:ind w:left="5760" w:hanging="360"/>
      </w:pPr>
    </w:lvl>
    <w:lvl w:ilvl="8" w:tplc="AAEEDC14" w:tentative="1">
      <w:start w:val="1"/>
      <w:numFmt w:val="lowerRoman"/>
      <w:lvlText w:val="%9."/>
      <w:lvlJc w:val="right"/>
      <w:pPr>
        <w:ind w:left="6480" w:hanging="180"/>
      </w:pPr>
    </w:lvl>
  </w:abstractNum>
  <w:abstractNum w:abstractNumId="10" w15:restartNumberingAfterBreak="1">
    <w:nsid w:val="4D8F33AA"/>
    <w:multiLevelType w:val="hybridMultilevel"/>
    <w:tmpl w:val="0F080876"/>
    <w:lvl w:ilvl="0" w:tplc="976699D0">
      <w:start w:val="8"/>
      <w:numFmt w:val="bullet"/>
      <w:lvlText w:val=""/>
      <w:lvlJc w:val="left"/>
      <w:pPr>
        <w:ind w:left="720" w:hanging="360"/>
      </w:pPr>
      <w:rPr>
        <w:rFonts w:ascii="Symbol" w:eastAsia="Times New Roman" w:hAnsi="Symbol" w:hint="default"/>
      </w:rPr>
    </w:lvl>
    <w:lvl w:ilvl="1" w:tplc="3E8CD0BA" w:tentative="1">
      <w:start w:val="1"/>
      <w:numFmt w:val="bullet"/>
      <w:lvlText w:val="o"/>
      <w:lvlJc w:val="left"/>
      <w:pPr>
        <w:ind w:left="1440" w:hanging="360"/>
      </w:pPr>
      <w:rPr>
        <w:rFonts w:ascii="Courier New" w:hAnsi="Courier New" w:hint="default"/>
      </w:rPr>
    </w:lvl>
    <w:lvl w:ilvl="2" w:tplc="1AB01364" w:tentative="1">
      <w:start w:val="1"/>
      <w:numFmt w:val="bullet"/>
      <w:lvlText w:val=""/>
      <w:lvlJc w:val="left"/>
      <w:pPr>
        <w:ind w:left="2160" w:hanging="360"/>
      </w:pPr>
      <w:rPr>
        <w:rFonts w:ascii="Wingdings" w:hAnsi="Wingdings" w:hint="default"/>
      </w:rPr>
    </w:lvl>
    <w:lvl w:ilvl="3" w:tplc="41ACECEC" w:tentative="1">
      <w:start w:val="1"/>
      <w:numFmt w:val="bullet"/>
      <w:lvlText w:val=""/>
      <w:lvlJc w:val="left"/>
      <w:pPr>
        <w:ind w:left="2880" w:hanging="360"/>
      </w:pPr>
      <w:rPr>
        <w:rFonts w:ascii="Symbol" w:hAnsi="Symbol" w:hint="default"/>
      </w:rPr>
    </w:lvl>
    <w:lvl w:ilvl="4" w:tplc="9D6A5570" w:tentative="1">
      <w:start w:val="1"/>
      <w:numFmt w:val="bullet"/>
      <w:lvlText w:val="o"/>
      <w:lvlJc w:val="left"/>
      <w:pPr>
        <w:ind w:left="3600" w:hanging="360"/>
      </w:pPr>
      <w:rPr>
        <w:rFonts w:ascii="Courier New" w:hAnsi="Courier New" w:hint="default"/>
      </w:rPr>
    </w:lvl>
    <w:lvl w:ilvl="5" w:tplc="27D4387A" w:tentative="1">
      <w:start w:val="1"/>
      <w:numFmt w:val="bullet"/>
      <w:lvlText w:val=""/>
      <w:lvlJc w:val="left"/>
      <w:pPr>
        <w:ind w:left="4320" w:hanging="360"/>
      </w:pPr>
      <w:rPr>
        <w:rFonts w:ascii="Wingdings" w:hAnsi="Wingdings" w:hint="default"/>
      </w:rPr>
    </w:lvl>
    <w:lvl w:ilvl="6" w:tplc="1D28CBA4" w:tentative="1">
      <w:start w:val="1"/>
      <w:numFmt w:val="bullet"/>
      <w:lvlText w:val=""/>
      <w:lvlJc w:val="left"/>
      <w:pPr>
        <w:ind w:left="5040" w:hanging="360"/>
      </w:pPr>
      <w:rPr>
        <w:rFonts w:ascii="Symbol" w:hAnsi="Symbol" w:hint="default"/>
      </w:rPr>
    </w:lvl>
    <w:lvl w:ilvl="7" w:tplc="D63E977C" w:tentative="1">
      <w:start w:val="1"/>
      <w:numFmt w:val="bullet"/>
      <w:lvlText w:val="o"/>
      <w:lvlJc w:val="left"/>
      <w:pPr>
        <w:ind w:left="5760" w:hanging="360"/>
      </w:pPr>
      <w:rPr>
        <w:rFonts w:ascii="Courier New" w:hAnsi="Courier New" w:hint="default"/>
      </w:rPr>
    </w:lvl>
    <w:lvl w:ilvl="8" w:tplc="1DA0C8EE" w:tentative="1">
      <w:start w:val="1"/>
      <w:numFmt w:val="bullet"/>
      <w:lvlText w:val=""/>
      <w:lvlJc w:val="left"/>
      <w:pPr>
        <w:ind w:left="6480" w:hanging="360"/>
      </w:pPr>
      <w:rPr>
        <w:rFonts w:ascii="Wingdings" w:hAnsi="Wingdings" w:hint="default"/>
      </w:rPr>
    </w:lvl>
  </w:abstractNum>
  <w:abstractNum w:abstractNumId="11" w15:restartNumberingAfterBreak="1">
    <w:nsid w:val="595726DE"/>
    <w:multiLevelType w:val="hybridMultilevel"/>
    <w:tmpl w:val="13089126"/>
    <w:lvl w:ilvl="0" w:tplc="069A92D4">
      <w:start w:val="1"/>
      <w:numFmt w:val="decimal"/>
      <w:lvlText w:val="%1."/>
      <w:lvlJc w:val="left"/>
      <w:pPr>
        <w:tabs>
          <w:tab w:val="num" w:pos="720"/>
        </w:tabs>
        <w:ind w:left="720" w:hanging="360"/>
      </w:pPr>
      <w:rPr>
        <w:rFonts w:cs="Times New Roman" w:hint="default"/>
      </w:rPr>
    </w:lvl>
    <w:lvl w:ilvl="1" w:tplc="3506B932" w:tentative="1">
      <w:start w:val="1"/>
      <w:numFmt w:val="lowerLetter"/>
      <w:lvlText w:val="%2."/>
      <w:lvlJc w:val="left"/>
      <w:pPr>
        <w:tabs>
          <w:tab w:val="num" w:pos="1440"/>
        </w:tabs>
        <w:ind w:left="1440" w:hanging="360"/>
      </w:pPr>
      <w:rPr>
        <w:rFonts w:cs="Times New Roman"/>
      </w:rPr>
    </w:lvl>
    <w:lvl w:ilvl="2" w:tplc="4F6E9D0A" w:tentative="1">
      <w:start w:val="1"/>
      <w:numFmt w:val="lowerRoman"/>
      <w:lvlText w:val="%3."/>
      <w:lvlJc w:val="right"/>
      <w:pPr>
        <w:tabs>
          <w:tab w:val="num" w:pos="2160"/>
        </w:tabs>
        <w:ind w:left="2160" w:hanging="180"/>
      </w:pPr>
      <w:rPr>
        <w:rFonts w:cs="Times New Roman"/>
      </w:rPr>
    </w:lvl>
    <w:lvl w:ilvl="3" w:tplc="02D88DCC" w:tentative="1">
      <w:start w:val="1"/>
      <w:numFmt w:val="decimal"/>
      <w:lvlText w:val="%4."/>
      <w:lvlJc w:val="left"/>
      <w:pPr>
        <w:tabs>
          <w:tab w:val="num" w:pos="2880"/>
        </w:tabs>
        <w:ind w:left="2880" w:hanging="360"/>
      </w:pPr>
      <w:rPr>
        <w:rFonts w:cs="Times New Roman"/>
      </w:rPr>
    </w:lvl>
    <w:lvl w:ilvl="4" w:tplc="54B4DA32" w:tentative="1">
      <w:start w:val="1"/>
      <w:numFmt w:val="lowerLetter"/>
      <w:lvlText w:val="%5."/>
      <w:lvlJc w:val="left"/>
      <w:pPr>
        <w:tabs>
          <w:tab w:val="num" w:pos="3600"/>
        </w:tabs>
        <w:ind w:left="3600" w:hanging="360"/>
      </w:pPr>
      <w:rPr>
        <w:rFonts w:cs="Times New Roman"/>
      </w:rPr>
    </w:lvl>
    <w:lvl w:ilvl="5" w:tplc="2F260F6E" w:tentative="1">
      <w:start w:val="1"/>
      <w:numFmt w:val="lowerRoman"/>
      <w:lvlText w:val="%6."/>
      <w:lvlJc w:val="right"/>
      <w:pPr>
        <w:tabs>
          <w:tab w:val="num" w:pos="4320"/>
        </w:tabs>
        <w:ind w:left="4320" w:hanging="180"/>
      </w:pPr>
      <w:rPr>
        <w:rFonts w:cs="Times New Roman"/>
      </w:rPr>
    </w:lvl>
    <w:lvl w:ilvl="6" w:tplc="3F3C308C" w:tentative="1">
      <w:start w:val="1"/>
      <w:numFmt w:val="decimal"/>
      <w:lvlText w:val="%7."/>
      <w:lvlJc w:val="left"/>
      <w:pPr>
        <w:tabs>
          <w:tab w:val="num" w:pos="5040"/>
        </w:tabs>
        <w:ind w:left="5040" w:hanging="360"/>
      </w:pPr>
      <w:rPr>
        <w:rFonts w:cs="Times New Roman"/>
      </w:rPr>
    </w:lvl>
    <w:lvl w:ilvl="7" w:tplc="F38AA31A" w:tentative="1">
      <w:start w:val="1"/>
      <w:numFmt w:val="lowerLetter"/>
      <w:lvlText w:val="%8."/>
      <w:lvlJc w:val="left"/>
      <w:pPr>
        <w:tabs>
          <w:tab w:val="num" w:pos="5760"/>
        </w:tabs>
        <w:ind w:left="5760" w:hanging="360"/>
      </w:pPr>
      <w:rPr>
        <w:rFonts w:cs="Times New Roman"/>
      </w:rPr>
    </w:lvl>
    <w:lvl w:ilvl="8" w:tplc="A0DC9378" w:tentative="1">
      <w:start w:val="1"/>
      <w:numFmt w:val="lowerRoman"/>
      <w:lvlText w:val="%9."/>
      <w:lvlJc w:val="right"/>
      <w:pPr>
        <w:tabs>
          <w:tab w:val="num" w:pos="6480"/>
        </w:tabs>
        <w:ind w:left="6480" w:hanging="180"/>
      </w:pPr>
      <w:rPr>
        <w:rFonts w:cs="Times New Roman"/>
      </w:rPr>
    </w:lvl>
  </w:abstractNum>
  <w:abstractNum w:abstractNumId="12" w15:restartNumberingAfterBreak="1">
    <w:nsid w:val="64D03A30"/>
    <w:multiLevelType w:val="hybridMultilevel"/>
    <w:tmpl w:val="C2DE7140"/>
    <w:lvl w:ilvl="0" w:tplc="EFCAA2E6">
      <w:start w:val="1"/>
      <w:numFmt w:val="decimal"/>
      <w:lvlText w:val="%1."/>
      <w:lvlJc w:val="left"/>
      <w:pPr>
        <w:tabs>
          <w:tab w:val="num" w:pos="720"/>
        </w:tabs>
        <w:ind w:left="720" w:hanging="360"/>
      </w:pPr>
      <w:rPr>
        <w:rFonts w:cs="Times New Roman" w:hint="default"/>
      </w:rPr>
    </w:lvl>
    <w:lvl w:ilvl="1" w:tplc="BE3CB708" w:tentative="1">
      <w:start w:val="1"/>
      <w:numFmt w:val="lowerLetter"/>
      <w:lvlText w:val="%2."/>
      <w:lvlJc w:val="left"/>
      <w:pPr>
        <w:tabs>
          <w:tab w:val="num" w:pos="1440"/>
        </w:tabs>
        <w:ind w:left="1440" w:hanging="360"/>
      </w:pPr>
      <w:rPr>
        <w:rFonts w:cs="Times New Roman"/>
      </w:rPr>
    </w:lvl>
    <w:lvl w:ilvl="2" w:tplc="56AA3242" w:tentative="1">
      <w:start w:val="1"/>
      <w:numFmt w:val="lowerRoman"/>
      <w:lvlText w:val="%3."/>
      <w:lvlJc w:val="right"/>
      <w:pPr>
        <w:tabs>
          <w:tab w:val="num" w:pos="2160"/>
        </w:tabs>
        <w:ind w:left="2160" w:hanging="180"/>
      </w:pPr>
      <w:rPr>
        <w:rFonts w:cs="Times New Roman"/>
      </w:rPr>
    </w:lvl>
    <w:lvl w:ilvl="3" w:tplc="7366AC84" w:tentative="1">
      <w:start w:val="1"/>
      <w:numFmt w:val="decimal"/>
      <w:lvlText w:val="%4."/>
      <w:lvlJc w:val="left"/>
      <w:pPr>
        <w:tabs>
          <w:tab w:val="num" w:pos="2880"/>
        </w:tabs>
        <w:ind w:left="2880" w:hanging="360"/>
      </w:pPr>
      <w:rPr>
        <w:rFonts w:cs="Times New Roman"/>
      </w:rPr>
    </w:lvl>
    <w:lvl w:ilvl="4" w:tplc="C36E038C" w:tentative="1">
      <w:start w:val="1"/>
      <w:numFmt w:val="lowerLetter"/>
      <w:lvlText w:val="%5."/>
      <w:lvlJc w:val="left"/>
      <w:pPr>
        <w:tabs>
          <w:tab w:val="num" w:pos="3600"/>
        </w:tabs>
        <w:ind w:left="3600" w:hanging="360"/>
      </w:pPr>
      <w:rPr>
        <w:rFonts w:cs="Times New Roman"/>
      </w:rPr>
    </w:lvl>
    <w:lvl w:ilvl="5" w:tplc="4C861ED4" w:tentative="1">
      <w:start w:val="1"/>
      <w:numFmt w:val="lowerRoman"/>
      <w:lvlText w:val="%6."/>
      <w:lvlJc w:val="right"/>
      <w:pPr>
        <w:tabs>
          <w:tab w:val="num" w:pos="4320"/>
        </w:tabs>
        <w:ind w:left="4320" w:hanging="180"/>
      </w:pPr>
      <w:rPr>
        <w:rFonts w:cs="Times New Roman"/>
      </w:rPr>
    </w:lvl>
    <w:lvl w:ilvl="6" w:tplc="23EA4D7C" w:tentative="1">
      <w:start w:val="1"/>
      <w:numFmt w:val="decimal"/>
      <w:lvlText w:val="%7."/>
      <w:lvlJc w:val="left"/>
      <w:pPr>
        <w:tabs>
          <w:tab w:val="num" w:pos="5040"/>
        </w:tabs>
        <w:ind w:left="5040" w:hanging="360"/>
      </w:pPr>
      <w:rPr>
        <w:rFonts w:cs="Times New Roman"/>
      </w:rPr>
    </w:lvl>
    <w:lvl w:ilvl="7" w:tplc="E612FBE8" w:tentative="1">
      <w:start w:val="1"/>
      <w:numFmt w:val="lowerLetter"/>
      <w:lvlText w:val="%8."/>
      <w:lvlJc w:val="left"/>
      <w:pPr>
        <w:tabs>
          <w:tab w:val="num" w:pos="5760"/>
        </w:tabs>
        <w:ind w:left="5760" w:hanging="360"/>
      </w:pPr>
      <w:rPr>
        <w:rFonts w:cs="Times New Roman"/>
      </w:rPr>
    </w:lvl>
    <w:lvl w:ilvl="8" w:tplc="C060A0F6" w:tentative="1">
      <w:start w:val="1"/>
      <w:numFmt w:val="lowerRoman"/>
      <w:lvlText w:val="%9."/>
      <w:lvlJc w:val="right"/>
      <w:pPr>
        <w:tabs>
          <w:tab w:val="num" w:pos="6480"/>
        </w:tabs>
        <w:ind w:left="6480" w:hanging="180"/>
      </w:pPr>
      <w:rPr>
        <w:rFonts w:cs="Times New Roman"/>
      </w:rPr>
    </w:lvl>
  </w:abstractNum>
  <w:abstractNum w:abstractNumId="13" w15:restartNumberingAfterBreak="0">
    <w:nsid w:val="667E4E1E"/>
    <w:multiLevelType w:val="hybridMultilevel"/>
    <w:tmpl w:val="B5C6F0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6E9541C"/>
    <w:multiLevelType w:val="hybridMultilevel"/>
    <w:tmpl w:val="D2DA925E"/>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8A60CC"/>
    <w:multiLevelType w:val="hybridMultilevel"/>
    <w:tmpl w:val="BA3AE552"/>
    <w:lvl w:ilvl="0" w:tplc="E31E8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005466B"/>
    <w:multiLevelType w:val="hybridMultilevel"/>
    <w:tmpl w:val="B5C6F0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8"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
  </w:num>
  <w:num w:numId="3">
    <w:abstractNumId w:val="12"/>
  </w:num>
  <w:num w:numId="4">
    <w:abstractNumId w:val="11"/>
  </w:num>
  <w:num w:numId="5">
    <w:abstractNumId w:val="10"/>
  </w:num>
  <w:num w:numId="6">
    <w:abstractNumId w:val="3"/>
  </w:num>
  <w:num w:numId="7">
    <w:abstractNumId w:val="8"/>
  </w:num>
  <w:num w:numId="8">
    <w:abstractNumId w:val="9"/>
  </w:num>
  <w:num w:numId="9">
    <w:abstractNumId w:val="5"/>
  </w:num>
  <w:num w:numId="10">
    <w:abstractNumId w:val="15"/>
  </w:num>
  <w:num w:numId="11">
    <w:abstractNumId w:val="1"/>
  </w:num>
  <w:num w:numId="12">
    <w:abstractNumId w:val="6"/>
  </w:num>
  <w:num w:numId="13">
    <w:abstractNumId w:val="7"/>
  </w:num>
  <w:num w:numId="14">
    <w:abstractNumId w:val="2"/>
  </w:num>
  <w:num w:numId="15">
    <w:abstractNumId w:val="0"/>
  </w:num>
  <w:num w:numId="16">
    <w:abstractNumId w:val="13"/>
  </w:num>
  <w:num w:numId="17">
    <w:abstractNumId w:val="16"/>
  </w:num>
  <w:num w:numId="18">
    <w:abstractNumId w:val="4"/>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48CA"/>
    <w:rsid w:val="00015533"/>
    <w:rsid w:val="0001554C"/>
    <w:rsid w:val="00015B94"/>
    <w:rsid w:val="00015C84"/>
    <w:rsid w:val="00015DE5"/>
    <w:rsid w:val="00015E28"/>
    <w:rsid w:val="000172E2"/>
    <w:rsid w:val="00017449"/>
    <w:rsid w:val="00020249"/>
    <w:rsid w:val="00022338"/>
    <w:rsid w:val="0002296A"/>
    <w:rsid w:val="00022B0F"/>
    <w:rsid w:val="00022B9A"/>
    <w:rsid w:val="00023A80"/>
    <w:rsid w:val="00023FD6"/>
    <w:rsid w:val="0002416A"/>
    <w:rsid w:val="00024CCD"/>
    <w:rsid w:val="00024D20"/>
    <w:rsid w:val="000253DB"/>
    <w:rsid w:val="000276AE"/>
    <w:rsid w:val="000278E7"/>
    <w:rsid w:val="00027A63"/>
    <w:rsid w:val="00027F9D"/>
    <w:rsid w:val="000307B5"/>
    <w:rsid w:val="00032457"/>
    <w:rsid w:val="0003413A"/>
    <w:rsid w:val="000349CA"/>
    <w:rsid w:val="0003557A"/>
    <w:rsid w:val="00035B50"/>
    <w:rsid w:val="00035C06"/>
    <w:rsid w:val="000366DF"/>
    <w:rsid w:val="000376CD"/>
    <w:rsid w:val="00040A5C"/>
    <w:rsid w:val="00043005"/>
    <w:rsid w:val="0004345F"/>
    <w:rsid w:val="00044026"/>
    <w:rsid w:val="00046075"/>
    <w:rsid w:val="00046CAD"/>
    <w:rsid w:val="00046F5C"/>
    <w:rsid w:val="000472FA"/>
    <w:rsid w:val="00047385"/>
    <w:rsid w:val="00047CE8"/>
    <w:rsid w:val="00050554"/>
    <w:rsid w:val="00050587"/>
    <w:rsid w:val="00053706"/>
    <w:rsid w:val="00053E04"/>
    <w:rsid w:val="000579E6"/>
    <w:rsid w:val="00057EA5"/>
    <w:rsid w:val="000607DB"/>
    <w:rsid w:val="00060E03"/>
    <w:rsid w:val="000641CE"/>
    <w:rsid w:val="00065271"/>
    <w:rsid w:val="00066176"/>
    <w:rsid w:val="0006618D"/>
    <w:rsid w:val="00066885"/>
    <w:rsid w:val="0006694E"/>
    <w:rsid w:val="00066977"/>
    <w:rsid w:val="00066A37"/>
    <w:rsid w:val="00066F05"/>
    <w:rsid w:val="00072628"/>
    <w:rsid w:val="000728ED"/>
    <w:rsid w:val="000733F5"/>
    <w:rsid w:val="000733FF"/>
    <w:rsid w:val="000747C0"/>
    <w:rsid w:val="0007577A"/>
    <w:rsid w:val="000775D0"/>
    <w:rsid w:val="00081B0F"/>
    <w:rsid w:val="0008283D"/>
    <w:rsid w:val="00083090"/>
    <w:rsid w:val="00083214"/>
    <w:rsid w:val="00083B8F"/>
    <w:rsid w:val="00084B11"/>
    <w:rsid w:val="00085322"/>
    <w:rsid w:val="0008656F"/>
    <w:rsid w:val="000865A5"/>
    <w:rsid w:val="00086AB9"/>
    <w:rsid w:val="00086BCE"/>
    <w:rsid w:val="00086F36"/>
    <w:rsid w:val="00090168"/>
    <w:rsid w:val="00090C76"/>
    <w:rsid w:val="00091033"/>
    <w:rsid w:val="00091F10"/>
    <w:rsid w:val="0009302B"/>
    <w:rsid w:val="00093223"/>
    <w:rsid w:val="00093EC2"/>
    <w:rsid w:val="00094FC5"/>
    <w:rsid w:val="000958A2"/>
    <w:rsid w:val="000965E7"/>
    <w:rsid w:val="000A0041"/>
    <w:rsid w:val="000A06FC"/>
    <w:rsid w:val="000A0A95"/>
    <w:rsid w:val="000A1A02"/>
    <w:rsid w:val="000A4035"/>
    <w:rsid w:val="000A483A"/>
    <w:rsid w:val="000A49B8"/>
    <w:rsid w:val="000A55D2"/>
    <w:rsid w:val="000A64D3"/>
    <w:rsid w:val="000A77B9"/>
    <w:rsid w:val="000A7EA7"/>
    <w:rsid w:val="000B0403"/>
    <w:rsid w:val="000B057B"/>
    <w:rsid w:val="000B06E7"/>
    <w:rsid w:val="000B0B64"/>
    <w:rsid w:val="000B0C94"/>
    <w:rsid w:val="000B15E5"/>
    <w:rsid w:val="000B2382"/>
    <w:rsid w:val="000B3171"/>
    <w:rsid w:val="000B34A5"/>
    <w:rsid w:val="000B4746"/>
    <w:rsid w:val="000B7966"/>
    <w:rsid w:val="000B7CB1"/>
    <w:rsid w:val="000C0AE6"/>
    <w:rsid w:val="000C0D0D"/>
    <w:rsid w:val="000C2555"/>
    <w:rsid w:val="000C2812"/>
    <w:rsid w:val="000C3545"/>
    <w:rsid w:val="000C498A"/>
    <w:rsid w:val="000C4C16"/>
    <w:rsid w:val="000C56FC"/>
    <w:rsid w:val="000C7907"/>
    <w:rsid w:val="000C7A11"/>
    <w:rsid w:val="000C7F5E"/>
    <w:rsid w:val="000D00AC"/>
    <w:rsid w:val="000D0AED"/>
    <w:rsid w:val="000D3602"/>
    <w:rsid w:val="000D4D89"/>
    <w:rsid w:val="000D5A87"/>
    <w:rsid w:val="000D6BBD"/>
    <w:rsid w:val="000D7751"/>
    <w:rsid w:val="000D7C23"/>
    <w:rsid w:val="000E0A16"/>
    <w:rsid w:val="000E1BFA"/>
    <w:rsid w:val="000E2142"/>
    <w:rsid w:val="000E21D0"/>
    <w:rsid w:val="000E23DC"/>
    <w:rsid w:val="000E2A38"/>
    <w:rsid w:val="000E2ACC"/>
    <w:rsid w:val="000E3331"/>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981"/>
    <w:rsid w:val="00106F4F"/>
    <w:rsid w:val="001071D3"/>
    <w:rsid w:val="001075A8"/>
    <w:rsid w:val="00110259"/>
    <w:rsid w:val="00110AA9"/>
    <w:rsid w:val="0011254D"/>
    <w:rsid w:val="001139C2"/>
    <w:rsid w:val="00114026"/>
    <w:rsid w:val="00114559"/>
    <w:rsid w:val="00114EA9"/>
    <w:rsid w:val="00115ED0"/>
    <w:rsid w:val="0011683C"/>
    <w:rsid w:val="001179E8"/>
    <w:rsid w:val="0012021B"/>
    <w:rsid w:val="0012222D"/>
    <w:rsid w:val="001255E6"/>
    <w:rsid w:val="0013053A"/>
    <w:rsid w:val="0013066A"/>
    <w:rsid w:val="001315EF"/>
    <w:rsid w:val="00131F39"/>
    <w:rsid w:val="001321D4"/>
    <w:rsid w:val="00132375"/>
    <w:rsid w:val="00132E73"/>
    <w:rsid w:val="00133505"/>
    <w:rsid w:val="00134188"/>
    <w:rsid w:val="0013532A"/>
    <w:rsid w:val="00136609"/>
    <w:rsid w:val="00137403"/>
    <w:rsid w:val="00140706"/>
    <w:rsid w:val="0014122A"/>
    <w:rsid w:val="00141E85"/>
    <w:rsid w:val="0014319C"/>
    <w:rsid w:val="001436B3"/>
    <w:rsid w:val="00143976"/>
    <w:rsid w:val="00143DAC"/>
    <w:rsid w:val="001442F7"/>
    <w:rsid w:val="00144622"/>
    <w:rsid w:val="00144781"/>
    <w:rsid w:val="00144917"/>
    <w:rsid w:val="00144FFD"/>
    <w:rsid w:val="00145702"/>
    <w:rsid w:val="0014702D"/>
    <w:rsid w:val="00147596"/>
    <w:rsid w:val="00152718"/>
    <w:rsid w:val="001530CF"/>
    <w:rsid w:val="00153F12"/>
    <w:rsid w:val="001543DB"/>
    <w:rsid w:val="00155473"/>
    <w:rsid w:val="00155DC2"/>
    <w:rsid w:val="00156D90"/>
    <w:rsid w:val="00156E9F"/>
    <w:rsid w:val="00157A57"/>
    <w:rsid w:val="00157DB6"/>
    <w:rsid w:val="00157EC2"/>
    <w:rsid w:val="00160F60"/>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3E8D"/>
    <w:rsid w:val="00174700"/>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F2F"/>
    <w:rsid w:val="00187398"/>
    <w:rsid w:val="00187A15"/>
    <w:rsid w:val="00187F73"/>
    <w:rsid w:val="00187FB0"/>
    <w:rsid w:val="001902E9"/>
    <w:rsid w:val="00190327"/>
    <w:rsid w:val="00190A0A"/>
    <w:rsid w:val="001926F2"/>
    <w:rsid w:val="00193BCE"/>
    <w:rsid w:val="00194B87"/>
    <w:rsid w:val="0019569A"/>
    <w:rsid w:val="00195962"/>
    <w:rsid w:val="00195CCC"/>
    <w:rsid w:val="00197533"/>
    <w:rsid w:val="001977E7"/>
    <w:rsid w:val="00197CCA"/>
    <w:rsid w:val="001A0D8A"/>
    <w:rsid w:val="001A192D"/>
    <w:rsid w:val="001A5045"/>
    <w:rsid w:val="001A7C72"/>
    <w:rsid w:val="001B05D6"/>
    <w:rsid w:val="001B084B"/>
    <w:rsid w:val="001B0CEC"/>
    <w:rsid w:val="001B0FFC"/>
    <w:rsid w:val="001B14BB"/>
    <w:rsid w:val="001B1CF2"/>
    <w:rsid w:val="001B4388"/>
    <w:rsid w:val="001B463E"/>
    <w:rsid w:val="001B49E0"/>
    <w:rsid w:val="001B5377"/>
    <w:rsid w:val="001B6553"/>
    <w:rsid w:val="001B6647"/>
    <w:rsid w:val="001B6A47"/>
    <w:rsid w:val="001B6B0A"/>
    <w:rsid w:val="001B6C3C"/>
    <w:rsid w:val="001C0824"/>
    <w:rsid w:val="001C0B83"/>
    <w:rsid w:val="001C1161"/>
    <w:rsid w:val="001C12B5"/>
    <w:rsid w:val="001C1510"/>
    <w:rsid w:val="001C1989"/>
    <w:rsid w:val="001C28FD"/>
    <w:rsid w:val="001C3349"/>
    <w:rsid w:val="001C4ABA"/>
    <w:rsid w:val="001C5121"/>
    <w:rsid w:val="001C546B"/>
    <w:rsid w:val="001C5EA2"/>
    <w:rsid w:val="001C6608"/>
    <w:rsid w:val="001C6C7D"/>
    <w:rsid w:val="001D1CB1"/>
    <w:rsid w:val="001D2AC0"/>
    <w:rsid w:val="001D2DBA"/>
    <w:rsid w:val="001D2FD0"/>
    <w:rsid w:val="001D3830"/>
    <w:rsid w:val="001D3BA6"/>
    <w:rsid w:val="001D45FB"/>
    <w:rsid w:val="001D474A"/>
    <w:rsid w:val="001D4ACF"/>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46A8"/>
    <w:rsid w:val="001F5CD1"/>
    <w:rsid w:val="001F7257"/>
    <w:rsid w:val="001F7739"/>
    <w:rsid w:val="0020011B"/>
    <w:rsid w:val="0020187E"/>
    <w:rsid w:val="00201DC6"/>
    <w:rsid w:val="00202375"/>
    <w:rsid w:val="002025EA"/>
    <w:rsid w:val="00202884"/>
    <w:rsid w:val="00202E44"/>
    <w:rsid w:val="002031C9"/>
    <w:rsid w:val="00203556"/>
    <w:rsid w:val="00204D0F"/>
    <w:rsid w:val="00204DB6"/>
    <w:rsid w:val="002056ED"/>
    <w:rsid w:val="00205C3A"/>
    <w:rsid w:val="00207870"/>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6D75"/>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543"/>
    <w:rsid w:val="0023764D"/>
    <w:rsid w:val="00237A8D"/>
    <w:rsid w:val="002415BC"/>
    <w:rsid w:val="00241A8F"/>
    <w:rsid w:val="002434B2"/>
    <w:rsid w:val="002442F4"/>
    <w:rsid w:val="002445EA"/>
    <w:rsid w:val="00244ECE"/>
    <w:rsid w:val="00244FC5"/>
    <w:rsid w:val="00245D1D"/>
    <w:rsid w:val="00247848"/>
    <w:rsid w:val="00250EDA"/>
    <w:rsid w:val="00251502"/>
    <w:rsid w:val="002518E8"/>
    <w:rsid w:val="00251C10"/>
    <w:rsid w:val="00252E1E"/>
    <w:rsid w:val="002538BA"/>
    <w:rsid w:val="00254281"/>
    <w:rsid w:val="0025469D"/>
    <w:rsid w:val="002552B1"/>
    <w:rsid w:val="0025577D"/>
    <w:rsid w:val="00255D01"/>
    <w:rsid w:val="00256E55"/>
    <w:rsid w:val="00257E0E"/>
    <w:rsid w:val="00257FF4"/>
    <w:rsid w:val="00260FCB"/>
    <w:rsid w:val="002615F5"/>
    <w:rsid w:val="002616B9"/>
    <w:rsid w:val="0026217B"/>
    <w:rsid w:val="002629E4"/>
    <w:rsid w:val="00262A13"/>
    <w:rsid w:val="00263FE3"/>
    <w:rsid w:val="00265593"/>
    <w:rsid w:val="00266EEF"/>
    <w:rsid w:val="002675EA"/>
    <w:rsid w:val="00267BC5"/>
    <w:rsid w:val="00267CBE"/>
    <w:rsid w:val="00267E0B"/>
    <w:rsid w:val="00270680"/>
    <w:rsid w:val="00270829"/>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D5E"/>
    <w:rsid w:val="00283E13"/>
    <w:rsid w:val="00286478"/>
    <w:rsid w:val="00287EDD"/>
    <w:rsid w:val="0029141B"/>
    <w:rsid w:val="002927D3"/>
    <w:rsid w:val="00294BDE"/>
    <w:rsid w:val="00295DB6"/>
    <w:rsid w:val="00296760"/>
    <w:rsid w:val="0029788B"/>
    <w:rsid w:val="00297D1B"/>
    <w:rsid w:val="00297F4D"/>
    <w:rsid w:val="002A0226"/>
    <w:rsid w:val="002A0390"/>
    <w:rsid w:val="002A0661"/>
    <w:rsid w:val="002A1CF2"/>
    <w:rsid w:val="002A2548"/>
    <w:rsid w:val="002A2ED0"/>
    <w:rsid w:val="002A3A84"/>
    <w:rsid w:val="002A4C3E"/>
    <w:rsid w:val="002A56BC"/>
    <w:rsid w:val="002A5C53"/>
    <w:rsid w:val="002A6848"/>
    <w:rsid w:val="002A6AD6"/>
    <w:rsid w:val="002A72CC"/>
    <w:rsid w:val="002A76AB"/>
    <w:rsid w:val="002A7A4F"/>
    <w:rsid w:val="002A7AFE"/>
    <w:rsid w:val="002B01DB"/>
    <w:rsid w:val="002B09C0"/>
    <w:rsid w:val="002B13B3"/>
    <w:rsid w:val="002B16B8"/>
    <w:rsid w:val="002B183D"/>
    <w:rsid w:val="002B1DBF"/>
    <w:rsid w:val="002B207F"/>
    <w:rsid w:val="002B2A48"/>
    <w:rsid w:val="002B2BEE"/>
    <w:rsid w:val="002B31AD"/>
    <w:rsid w:val="002B3EA7"/>
    <w:rsid w:val="002B4BAE"/>
    <w:rsid w:val="002B538B"/>
    <w:rsid w:val="002B581B"/>
    <w:rsid w:val="002C2892"/>
    <w:rsid w:val="002C451D"/>
    <w:rsid w:val="002C58AB"/>
    <w:rsid w:val="002C6D84"/>
    <w:rsid w:val="002C7D21"/>
    <w:rsid w:val="002D1564"/>
    <w:rsid w:val="002D1BCD"/>
    <w:rsid w:val="002D1CA4"/>
    <w:rsid w:val="002D2C09"/>
    <w:rsid w:val="002D2C45"/>
    <w:rsid w:val="002D4969"/>
    <w:rsid w:val="002D4B89"/>
    <w:rsid w:val="002D4EE1"/>
    <w:rsid w:val="002D4F49"/>
    <w:rsid w:val="002D778E"/>
    <w:rsid w:val="002E04D7"/>
    <w:rsid w:val="002E06DD"/>
    <w:rsid w:val="002E171A"/>
    <w:rsid w:val="002E2A24"/>
    <w:rsid w:val="002E2C74"/>
    <w:rsid w:val="002E3D66"/>
    <w:rsid w:val="002E3F11"/>
    <w:rsid w:val="002E4198"/>
    <w:rsid w:val="002E4B11"/>
    <w:rsid w:val="002E4F70"/>
    <w:rsid w:val="002E5886"/>
    <w:rsid w:val="002E5AD3"/>
    <w:rsid w:val="002E6066"/>
    <w:rsid w:val="002E635D"/>
    <w:rsid w:val="002E7562"/>
    <w:rsid w:val="002F071F"/>
    <w:rsid w:val="002F16D5"/>
    <w:rsid w:val="002F1A90"/>
    <w:rsid w:val="002F1C2F"/>
    <w:rsid w:val="002F37EF"/>
    <w:rsid w:val="002F3D1C"/>
    <w:rsid w:val="002F4EA1"/>
    <w:rsid w:val="002F52DE"/>
    <w:rsid w:val="002F5332"/>
    <w:rsid w:val="002F55C1"/>
    <w:rsid w:val="002F6D30"/>
    <w:rsid w:val="002F7400"/>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B75"/>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5CC"/>
    <w:rsid w:val="00344D5A"/>
    <w:rsid w:val="00346EB6"/>
    <w:rsid w:val="00347EDB"/>
    <w:rsid w:val="00350797"/>
    <w:rsid w:val="00351A85"/>
    <w:rsid w:val="003522E8"/>
    <w:rsid w:val="00352F2B"/>
    <w:rsid w:val="00353989"/>
    <w:rsid w:val="00355B7A"/>
    <w:rsid w:val="0035617C"/>
    <w:rsid w:val="00356E7E"/>
    <w:rsid w:val="00356EB8"/>
    <w:rsid w:val="00356F0D"/>
    <w:rsid w:val="00357B83"/>
    <w:rsid w:val="00357D7C"/>
    <w:rsid w:val="003614A8"/>
    <w:rsid w:val="0036160E"/>
    <w:rsid w:val="00362610"/>
    <w:rsid w:val="00363830"/>
    <w:rsid w:val="00363D2D"/>
    <w:rsid w:val="00364BB6"/>
    <w:rsid w:val="00364D6B"/>
    <w:rsid w:val="00364E23"/>
    <w:rsid w:val="00365408"/>
    <w:rsid w:val="00365CC0"/>
    <w:rsid w:val="003668DF"/>
    <w:rsid w:val="00367688"/>
    <w:rsid w:val="00372221"/>
    <w:rsid w:val="00372CF2"/>
    <w:rsid w:val="00374C7E"/>
    <w:rsid w:val="00377353"/>
    <w:rsid w:val="0037736B"/>
    <w:rsid w:val="003803D4"/>
    <w:rsid w:val="00381F57"/>
    <w:rsid w:val="0038216E"/>
    <w:rsid w:val="003822E5"/>
    <w:rsid w:val="003830B8"/>
    <w:rsid w:val="00383262"/>
    <w:rsid w:val="00394FC0"/>
    <w:rsid w:val="003A157A"/>
    <w:rsid w:val="003A283F"/>
    <w:rsid w:val="003A2A16"/>
    <w:rsid w:val="003A2FDD"/>
    <w:rsid w:val="003A3755"/>
    <w:rsid w:val="003A3C43"/>
    <w:rsid w:val="003A5CCC"/>
    <w:rsid w:val="003A70FF"/>
    <w:rsid w:val="003A74D2"/>
    <w:rsid w:val="003A756B"/>
    <w:rsid w:val="003A7902"/>
    <w:rsid w:val="003B0449"/>
    <w:rsid w:val="003B23D7"/>
    <w:rsid w:val="003B34CB"/>
    <w:rsid w:val="003B38BB"/>
    <w:rsid w:val="003B3AB4"/>
    <w:rsid w:val="003B3CA8"/>
    <w:rsid w:val="003B45D5"/>
    <w:rsid w:val="003B52FE"/>
    <w:rsid w:val="003B572A"/>
    <w:rsid w:val="003B5DDA"/>
    <w:rsid w:val="003B6325"/>
    <w:rsid w:val="003B71E0"/>
    <w:rsid w:val="003B78A4"/>
    <w:rsid w:val="003C144E"/>
    <w:rsid w:val="003C1A07"/>
    <w:rsid w:val="003C1E74"/>
    <w:rsid w:val="003C20A2"/>
    <w:rsid w:val="003C2673"/>
    <w:rsid w:val="003C27A2"/>
    <w:rsid w:val="003C3DEB"/>
    <w:rsid w:val="003C4017"/>
    <w:rsid w:val="003C567C"/>
    <w:rsid w:val="003C59B8"/>
    <w:rsid w:val="003C6809"/>
    <w:rsid w:val="003C7897"/>
    <w:rsid w:val="003D0937"/>
    <w:rsid w:val="003D17E6"/>
    <w:rsid w:val="003D1A20"/>
    <w:rsid w:val="003D1AC9"/>
    <w:rsid w:val="003D2AC9"/>
    <w:rsid w:val="003D2CD8"/>
    <w:rsid w:val="003D3724"/>
    <w:rsid w:val="003D46A7"/>
    <w:rsid w:val="003D4F2D"/>
    <w:rsid w:val="003D53F2"/>
    <w:rsid w:val="003D5815"/>
    <w:rsid w:val="003D6376"/>
    <w:rsid w:val="003E1235"/>
    <w:rsid w:val="003E2A35"/>
    <w:rsid w:val="003E2B56"/>
    <w:rsid w:val="003E2CE1"/>
    <w:rsid w:val="003E2DCB"/>
    <w:rsid w:val="003E3F16"/>
    <w:rsid w:val="003E4C3F"/>
    <w:rsid w:val="003E4D7C"/>
    <w:rsid w:val="003E5FA8"/>
    <w:rsid w:val="003E6252"/>
    <w:rsid w:val="003F1200"/>
    <w:rsid w:val="003F1421"/>
    <w:rsid w:val="003F1844"/>
    <w:rsid w:val="003F241E"/>
    <w:rsid w:val="003F28C0"/>
    <w:rsid w:val="003F52B2"/>
    <w:rsid w:val="003F716E"/>
    <w:rsid w:val="003F7E12"/>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2FC"/>
    <w:rsid w:val="00414C27"/>
    <w:rsid w:val="00416277"/>
    <w:rsid w:val="00416E24"/>
    <w:rsid w:val="0042063D"/>
    <w:rsid w:val="00422B23"/>
    <w:rsid w:val="00423A60"/>
    <w:rsid w:val="00424A60"/>
    <w:rsid w:val="0042651C"/>
    <w:rsid w:val="00426E9B"/>
    <w:rsid w:val="00427D55"/>
    <w:rsid w:val="0043233C"/>
    <w:rsid w:val="004325C6"/>
    <w:rsid w:val="004345A6"/>
    <w:rsid w:val="00435B2F"/>
    <w:rsid w:val="00435E03"/>
    <w:rsid w:val="004373E1"/>
    <w:rsid w:val="004374A3"/>
    <w:rsid w:val="00437A7E"/>
    <w:rsid w:val="00437B6C"/>
    <w:rsid w:val="00440144"/>
    <w:rsid w:val="0044064E"/>
    <w:rsid w:val="00440805"/>
    <w:rsid w:val="00440BF7"/>
    <w:rsid w:val="004412E1"/>
    <w:rsid w:val="00441554"/>
    <w:rsid w:val="00442A11"/>
    <w:rsid w:val="00442E48"/>
    <w:rsid w:val="00443DCD"/>
    <w:rsid w:val="00443E7E"/>
    <w:rsid w:val="00444C06"/>
    <w:rsid w:val="004454DF"/>
    <w:rsid w:val="00446804"/>
    <w:rsid w:val="004478D4"/>
    <w:rsid w:val="00450380"/>
    <w:rsid w:val="004505C6"/>
    <w:rsid w:val="00451FD2"/>
    <w:rsid w:val="004520CD"/>
    <w:rsid w:val="00452DF3"/>
    <w:rsid w:val="004534F5"/>
    <w:rsid w:val="00453765"/>
    <w:rsid w:val="00454EC3"/>
    <w:rsid w:val="0045530A"/>
    <w:rsid w:val="004554AE"/>
    <w:rsid w:val="004554C3"/>
    <w:rsid w:val="0045593D"/>
    <w:rsid w:val="00455BEA"/>
    <w:rsid w:val="00455FB6"/>
    <w:rsid w:val="00457197"/>
    <w:rsid w:val="00457555"/>
    <w:rsid w:val="00457971"/>
    <w:rsid w:val="00457DD8"/>
    <w:rsid w:val="004603D0"/>
    <w:rsid w:val="004605BA"/>
    <w:rsid w:val="00462034"/>
    <w:rsid w:val="004624AE"/>
    <w:rsid w:val="0046250E"/>
    <w:rsid w:val="00462E9C"/>
    <w:rsid w:val="00464B48"/>
    <w:rsid w:val="00465231"/>
    <w:rsid w:val="004662AD"/>
    <w:rsid w:val="00466516"/>
    <w:rsid w:val="00467B65"/>
    <w:rsid w:val="00471EA5"/>
    <w:rsid w:val="004720C9"/>
    <w:rsid w:val="00472257"/>
    <w:rsid w:val="00472E49"/>
    <w:rsid w:val="004732BB"/>
    <w:rsid w:val="00473983"/>
    <w:rsid w:val="00474C60"/>
    <w:rsid w:val="00475944"/>
    <w:rsid w:val="00475D27"/>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87C2A"/>
    <w:rsid w:val="00490B25"/>
    <w:rsid w:val="00490FD6"/>
    <w:rsid w:val="004911C4"/>
    <w:rsid w:val="00494CC8"/>
    <w:rsid w:val="004955E7"/>
    <w:rsid w:val="0049589C"/>
    <w:rsid w:val="00495970"/>
    <w:rsid w:val="00495EF1"/>
    <w:rsid w:val="00496ED4"/>
    <w:rsid w:val="00497D4A"/>
    <w:rsid w:val="004A0441"/>
    <w:rsid w:val="004A084C"/>
    <w:rsid w:val="004A15B3"/>
    <w:rsid w:val="004A1D01"/>
    <w:rsid w:val="004A2A54"/>
    <w:rsid w:val="004A2EF3"/>
    <w:rsid w:val="004A3B0D"/>
    <w:rsid w:val="004A40B2"/>
    <w:rsid w:val="004A52F5"/>
    <w:rsid w:val="004A5D3A"/>
    <w:rsid w:val="004A6897"/>
    <w:rsid w:val="004A692B"/>
    <w:rsid w:val="004A6EB6"/>
    <w:rsid w:val="004A794C"/>
    <w:rsid w:val="004B3EC7"/>
    <w:rsid w:val="004B55DB"/>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6C4"/>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5D2"/>
    <w:rsid w:val="0050182B"/>
    <w:rsid w:val="00502579"/>
    <w:rsid w:val="005029F7"/>
    <w:rsid w:val="00503D4C"/>
    <w:rsid w:val="00504C0C"/>
    <w:rsid w:val="00504E48"/>
    <w:rsid w:val="005070FF"/>
    <w:rsid w:val="00507592"/>
    <w:rsid w:val="00512BBC"/>
    <w:rsid w:val="005134FB"/>
    <w:rsid w:val="005135FD"/>
    <w:rsid w:val="00513606"/>
    <w:rsid w:val="0051366C"/>
    <w:rsid w:val="0051684F"/>
    <w:rsid w:val="00516A92"/>
    <w:rsid w:val="00516B9F"/>
    <w:rsid w:val="00517693"/>
    <w:rsid w:val="005205AB"/>
    <w:rsid w:val="00523378"/>
    <w:rsid w:val="005246E4"/>
    <w:rsid w:val="0052550F"/>
    <w:rsid w:val="00526C0F"/>
    <w:rsid w:val="0052702A"/>
    <w:rsid w:val="00530397"/>
    <w:rsid w:val="00530F73"/>
    <w:rsid w:val="00533B8E"/>
    <w:rsid w:val="00535417"/>
    <w:rsid w:val="00535833"/>
    <w:rsid w:val="00535E3E"/>
    <w:rsid w:val="00536D28"/>
    <w:rsid w:val="005372C5"/>
    <w:rsid w:val="00537A26"/>
    <w:rsid w:val="00540E47"/>
    <w:rsid w:val="00542A96"/>
    <w:rsid w:val="00543283"/>
    <w:rsid w:val="0054364C"/>
    <w:rsid w:val="00546747"/>
    <w:rsid w:val="00547510"/>
    <w:rsid w:val="00547ECC"/>
    <w:rsid w:val="00551D5A"/>
    <w:rsid w:val="00551EC3"/>
    <w:rsid w:val="00554A44"/>
    <w:rsid w:val="00554C53"/>
    <w:rsid w:val="00554F18"/>
    <w:rsid w:val="00555220"/>
    <w:rsid w:val="005555F0"/>
    <w:rsid w:val="00555739"/>
    <w:rsid w:val="00556A0E"/>
    <w:rsid w:val="00556E75"/>
    <w:rsid w:val="00556F2D"/>
    <w:rsid w:val="0056069A"/>
    <w:rsid w:val="005608ED"/>
    <w:rsid w:val="00560C3B"/>
    <w:rsid w:val="00561D3C"/>
    <w:rsid w:val="00561EA1"/>
    <w:rsid w:val="00562799"/>
    <w:rsid w:val="00564804"/>
    <w:rsid w:val="00565598"/>
    <w:rsid w:val="00565B5A"/>
    <w:rsid w:val="00567E8F"/>
    <w:rsid w:val="005702D6"/>
    <w:rsid w:val="00570D70"/>
    <w:rsid w:val="00571090"/>
    <w:rsid w:val="00572588"/>
    <w:rsid w:val="00573A50"/>
    <w:rsid w:val="005746D2"/>
    <w:rsid w:val="00574C9F"/>
    <w:rsid w:val="00574E8A"/>
    <w:rsid w:val="005754F3"/>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1987"/>
    <w:rsid w:val="005A290C"/>
    <w:rsid w:val="005A3590"/>
    <w:rsid w:val="005A4A1C"/>
    <w:rsid w:val="005A5851"/>
    <w:rsid w:val="005A5BD8"/>
    <w:rsid w:val="005A692A"/>
    <w:rsid w:val="005A6AB8"/>
    <w:rsid w:val="005B11C2"/>
    <w:rsid w:val="005B180A"/>
    <w:rsid w:val="005B382C"/>
    <w:rsid w:val="005B3C11"/>
    <w:rsid w:val="005B405A"/>
    <w:rsid w:val="005B40DA"/>
    <w:rsid w:val="005B4226"/>
    <w:rsid w:val="005B5AA4"/>
    <w:rsid w:val="005B656B"/>
    <w:rsid w:val="005B71B3"/>
    <w:rsid w:val="005B76A4"/>
    <w:rsid w:val="005B7B6D"/>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5C09"/>
    <w:rsid w:val="005E60B3"/>
    <w:rsid w:val="005E676C"/>
    <w:rsid w:val="005E6CB9"/>
    <w:rsid w:val="005E7F14"/>
    <w:rsid w:val="005F0154"/>
    <w:rsid w:val="005F0176"/>
    <w:rsid w:val="005F021D"/>
    <w:rsid w:val="005F1EAC"/>
    <w:rsid w:val="005F308F"/>
    <w:rsid w:val="005F4869"/>
    <w:rsid w:val="005F4BFD"/>
    <w:rsid w:val="005F50F5"/>
    <w:rsid w:val="005F5748"/>
    <w:rsid w:val="005F5834"/>
    <w:rsid w:val="005F5E11"/>
    <w:rsid w:val="006003E5"/>
    <w:rsid w:val="00600E63"/>
    <w:rsid w:val="00601461"/>
    <w:rsid w:val="00601561"/>
    <w:rsid w:val="00601E55"/>
    <w:rsid w:val="00602037"/>
    <w:rsid w:val="006029DD"/>
    <w:rsid w:val="00602C6A"/>
    <w:rsid w:val="00603AF5"/>
    <w:rsid w:val="00606C66"/>
    <w:rsid w:val="00610145"/>
    <w:rsid w:val="00610D1F"/>
    <w:rsid w:val="006123C6"/>
    <w:rsid w:val="00612C02"/>
    <w:rsid w:val="00612CDD"/>
    <w:rsid w:val="0061347D"/>
    <w:rsid w:val="0061562E"/>
    <w:rsid w:val="00616D41"/>
    <w:rsid w:val="00617292"/>
    <w:rsid w:val="006200A9"/>
    <w:rsid w:val="00621ACE"/>
    <w:rsid w:val="00621AD4"/>
    <w:rsid w:val="00622225"/>
    <w:rsid w:val="00622D03"/>
    <w:rsid w:val="00622DCD"/>
    <w:rsid w:val="00622F57"/>
    <w:rsid w:val="00623DD5"/>
    <w:rsid w:val="00624269"/>
    <w:rsid w:val="00624A34"/>
    <w:rsid w:val="0062568D"/>
    <w:rsid w:val="006256D3"/>
    <w:rsid w:val="00626502"/>
    <w:rsid w:val="006267F5"/>
    <w:rsid w:val="0062685E"/>
    <w:rsid w:val="00627337"/>
    <w:rsid w:val="00630069"/>
    <w:rsid w:val="006303AC"/>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5FF0"/>
    <w:rsid w:val="006461A1"/>
    <w:rsid w:val="00647422"/>
    <w:rsid w:val="00647E6B"/>
    <w:rsid w:val="0065008F"/>
    <w:rsid w:val="00650E84"/>
    <w:rsid w:val="0065198B"/>
    <w:rsid w:val="006525AF"/>
    <w:rsid w:val="0065266A"/>
    <w:rsid w:val="006537A2"/>
    <w:rsid w:val="00653F9C"/>
    <w:rsid w:val="00655470"/>
    <w:rsid w:val="00656FEE"/>
    <w:rsid w:val="0065758F"/>
    <w:rsid w:val="00657E04"/>
    <w:rsid w:val="00660897"/>
    <w:rsid w:val="00661028"/>
    <w:rsid w:val="006617BD"/>
    <w:rsid w:val="0066194D"/>
    <w:rsid w:val="00664695"/>
    <w:rsid w:val="00664840"/>
    <w:rsid w:val="00664B44"/>
    <w:rsid w:val="006652BF"/>
    <w:rsid w:val="0066630C"/>
    <w:rsid w:val="0066663D"/>
    <w:rsid w:val="00667BBD"/>
    <w:rsid w:val="00671149"/>
    <w:rsid w:val="00671615"/>
    <w:rsid w:val="00671741"/>
    <w:rsid w:val="00671766"/>
    <w:rsid w:val="00672914"/>
    <w:rsid w:val="006744C3"/>
    <w:rsid w:val="0067537F"/>
    <w:rsid w:val="00675E24"/>
    <w:rsid w:val="00675F60"/>
    <w:rsid w:val="00676410"/>
    <w:rsid w:val="00680509"/>
    <w:rsid w:val="006805CB"/>
    <w:rsid w:val="00681CC1"/>
    <w:rsid w:val="00682085"/>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A6E68"/>
    <w:rsid w:val="006B0368"/>
    <w:rsid w:val="006B0F6E"/>
    <w:rsid w:val="006B1D7B"/>
    <w:rsid w:val="006B27D4"/>
    <w:rsid w:val="006B2ADE"/>
    <w:rsid w:val="006B2C9C"/>
    <w:rsid w:val="006B38D7"/>
    <w:rsid w:val="006B48EB"/>
    <w:rsid w:val="006B4C00"/>
    <w:rsid w:val="006B53F1"/>
    <w:rsid w:val="006B56FC"/>
    <w:rsid w:val="006B6DDA"/>
    <w:rsid w:val="006B73D9"/>
    <w:rsid w:val="006B7DF0"/>
    <w:rsid w:val="006B7E74"/>
    <w:rsid w:val="006C0D75"/>
    <w:rsid w:val="006C1631"/>
    <w:rsid w:val="006C1C48"/>
    <w:rsid w:val="006C3C1D"/>
    <w:rsid w:val="006C41FF"/>
    <w:rsid w:val="006C5145"/>
    <w:rsid w:val="006C5A84"/>
    <w:rsid w:val="006C65A8"/>
    <w:rsid w:val="006D05AD"/>
    <w:rsid w:val="006D0EC1"/>
    <w:rsid w:val="006D16F8"/>
    <w:rsid w:val="006D1813"/>
    <w:rsid w:val="006D24A9"/>
    <w:rsid w:val="006D2AF3"/>
    <w:rsid w:val="006D4D79"/>
    <w:rsid w:val="006D4F15"/>
    <w:rsid w:val="006D4FBD"/>
    <w:rsid w:val="006D5879"/>
    <w:rsid w:val="006D63FD"/>
    <w:rsid w:val="006D65B4"/>
    <w:rsid w:val="006D754A"/>
    <w:rsid w:val="006D7B9C"/>
    <w:rsid w:val="006E04C6"/>
    <w:rsid w:val="006E0A65"/>
    <w:rsid w:val="006E1B01"/>
    <w:rsid w:val="006E3E3D"/>
    <w:rsid w:val="006E4836"/>
    <w:rsid w:val="006E5DDD"/>
    <w:rsid w:val="006E7158"/>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6FF0"/>
    <w:rsid w:val="007071FC"/>
    <w:rsid w:val="00707C84"/>
    <w:rsid w:val="00710A59"/>
    <w:rsid w:val="00710FDE"/>
    <w:rsid w:val="007116C7"/>
    <w:rsid w:val="00711C5A"/>
    <w:rsid w:val="00712A1A"/>
    <w:rsid w:val="00712B66"/>
    <w:rsid w:val="00713C31"/>
    <w:rsid w:val="0071428D"/>
    <w:rsid w:val="007144C9"/>
    <w:rsid w:val="00716B3C"/>
    <w:rsid w:val="007170C2"/>
    <w:rsid w:val="00717EE4"/>
    <w:rsid w:val="00717F2D"/>
    <w:rsid w:val="00720453"/>
    <w:rsid w:val="00720853"/>
    <w:rsid w:val="00722129"/>
    <w:rsid w:val="00724173"/>
    <w:rsid w:val="00726730"/>
    <w:rsid w:val="00727C08"/>
    <w:rsid w:val="00730598"/>
    <w:rsid w:val="00731C24"/>
    <w:rsid w:val="00732471"/>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5DE7"/>
    <w:rsid w:val="00766D90"/>
    <w:rsid w:val="00767BF3"/>
    <w:rsid w:val="00767C19"/>
    <w:rsid w:val="00767D4E"/>
    <w:rsid w:val="00771067"/>
    <w:rsid w:val="007722ED"/>
    <w:rsid w:val="007732BD"/>
    <w:rsid w:val="0077408B"/>
    <w:rsid w:val="00774AF6"/>
    <w:rsid w:val="00774EC8"/>
    <w:rsid w:val="00776781"/>
    <w:rsid w:val="007776CC"/>
    <w:rsid w:val="00777CE9"/>
    <w:rsid w:val="00780D05"/>
    <w:rsid w:val="0078118A"/>
    <w:rsid w:val="00783C7B"/>
    <w:rsid w:val="0078556C"/>
    <w:rsid w:val="007855C5"/>
    <w:rsid w:val="007856D3"/>
    <w:rsid w:val="00785ABD"/>
    <w:rsid w:val="007860C6"/>
    <w:rsid w:val="00786254"/>
    <w:rsid w:val="00786DB0"/>
    <w:rsid w:val="0078776A"/>
    <w:rsid w:val="00787D47"/>
    <w:rsid w:val="0079014E"/>
    <w:rsid w:val="00790521"/>
    <w:rsid w:val="0079148B"/>
    <w:rsid w:val="00792971"/>
    <w:rsid w:val="007935C6"/>
    <w:rsid w:val="00793F2C"/>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2B53"/>
    <w:rsid w:val="007D3764"/>
    <w:rsid w:val="007D485A"/>
    <w:rsid w:val="007D54FF"/>
    <w:rsid w:val="007D57D4"/>
    <w:rsid w:val="007D6315"/>
    <w:rsid w:val="007D724A"/>
    <w:rsid w:val="007D75A3"/>
    <w:rsid w:val="007E16E2"/>
    <w:rsid w:val="007E19FE"/>
    <w:rsid w:val="007E1AAC"/>
    <w:rsid w:val="007E3068"/>
    <w:rsid w:val="007E3B9C"/>
    <w:rsid w:val="007E4A2F"/>
    <w:rsid w:val="007E5C4A"/>
    <w:rsid w:val="007E601C"/>
    <w:rsid w:val="007E6386"/>
    <w:rsid w:val="007E6915"/>
    <w:rsid w:val="007E74CA"/>
    <w:rsid w:val="007E7AD3"/>
    <w:rsid w:val="007F0070"/>
    <w:rsid w:val="007F0441"/>
    <w:rsid w:val="007F0E99"/>
    <w:rsid w:val="007F20F1"/>
    <w:rsid w:val="007F4224"/>
    <w:rsid w:val="007F4DD2"/>
    <w:rsid w:val="007F4FB9"/>
    <w:rsid w:val="007F672C"/>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2AF"/>
    <w:rsid w:val="008124E2"/>
    <w:rsid w:val="00813928"/>
    <w:rsid w:val="00815321"/>
    <w:rsid w:val="008166DB"/>
    <w:rsid w:val="008173E0"/>
    <w:rsid w:val="008175C1"/>
    <w:rsid w:val="008200D4"/>
    <w:rsid w:val="00820370"/>
    <w:rsid w:val="00820CC6"/>
    <w:rsid w:val="00821CAB"/>
    <w:rsid w:val="00822C41"/>
    <w:rsid w:val="00825043"/>
    <w:rsid w:val="00825267"/>
    <w:rsid w:val="008264EC"/>
    <w:rsid w:val="00827C0D"/>
    <w:rsid w:val="00830642"/>
    <w:rsid w:val="00831250"/>
    <w:rsid w:val="0083151D"/>
    <w:rsid w:val="00831D8D"/>
    <w:rsid w:val="008333B7"/>
    <w:rsid w:val="008336EC"/>
    <w:rsid w:val="008337B9"/>
    <w:rsid w:val="00834FD2"/>
    <w:rsid w:val="00835084"/>
    <w:rsid w:val="00835184"/>
    <w:rsid w:val="0083551B"/>
    <w:rsid w:val="00835569"/>
    <w:rsid w:val="00835802"/>
    <w:rsid w:val="00836295"/>
    <w:rsid w:val="008368D5"/>
    <w:rsid w:val="008370EE"/>
    <w:rsid w:val="0084093F"/>
    <w:rsid w:val="0084098A"/>
    <w:rsid w:val="00840DB0"/>
    <w:rsid w:val="00840EDE"/>
    <w:rsid w:val="0084138D"/>
    <w:rsid w:val="008418A5"/>
    <w:rsid w:val="00842DAA"/>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881"/>
    <w:rsid w:val="00854967"/>
    <w:rsid w:val="0085540B"/>
    <w:rsid w:val="00855511"/>
    <w:rsid w:val="0085582C"/>
    <w:rsid w:val="00855FD3"/>
    <w:rsid w:val="00857086"/>
    <w:rsid w:val="00857572"/>
    <w:rsid w:val="00860F4D"/>
    <w:rsid w:val="008611DE"/>
    <w:rsid w:val="00861375"/>
    <w:rsid w:val="00861AA2"/>
    <w:rsid w:val="00861C56"/>
    <w:rsid w:val="00861F29"/>
    <w:rsid w:val="00861F2B"/>
    <w:rsid w:val="008620A2"/>
    <w:rsid w:val="00862741"/>
    <w:rsid w:val="00862BBD"/>
    <w:rsid w:val="0086335C"/>
    <w:rsid w:val="008636B3"/>
    <w:rsid w:val="00863C9F"/>
    <w:rsid w:val="008645D6"/>
    <w:rsid w:val="0086552B"/>
    <w:rsid w:val="008655A2"/>
    <w:rsid w:val="00865633"/>
    <w:rsid w:val="0086584F"/>
    <w:rsid w:val="00866188"/>
    <w:rsid w:val="008671C7"/>
    <w:rsid w:val="00867EB8"/>
    <w:rsid w:val="00870335"/>
    <w:rsid w:val="00870AA2"/>
    <w:rsid w:val="00873D88"/>
    <w:rsid w:val="0087433B"/>
    <w:rsid w:val="00876201"/>
    <w:rsid w:val="0087621E"/>
    <w:rsid w:val="008767B2"/>
    <w:rsid w:val="00877328"/>
    <w:rsid w:val="0087787A"/>
    <w:rsid w:val="008802F0"/>
    <w:rsid w:val="00880992"/>
    <w:rsid w:val="00881692"/>
    <w:rsid w:val="00883143"/>
    <w:rsid w:val="00884EC8"/>
    <w:rsid w:val="00886154"/>
    <w:rsid w:val="00886537"/>
    <w:rsid w:val="008876BE"/>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29DB"/>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3024"/>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4D70"/>
    <w:rsid w:val="008D55F1"/>
    <w:rsid w:val="008D5CD7"/>
    <w:rsid w:val="008D701A"/>
    <w:rsid w:val="008D718E"/>
    <w:rsid w:val="008E09C5"/>
    <w:rsid w:val="008E0AA7"/>
    <w:rsid w:val="008E1ED9"/>
    <w:rsid w:val="008E2355"/>
    <w:rsid w:val="008E3151"/>
    <w:rsid w:val="008E3386"/>
    <w:rsid w:val="008E38D8"/>
    <w:rsid w:val="008E5410"/>
    <w:rsid w:val="008E5A3F"/>
    <w:rsid w:val="008E5B1A"/>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196E"/>
    <w:rsid w:val="00902DEC"/>
    <w:rsid w:val="0090342E"/>
    <w:rsid w:val="00903D3A"/>
    <w:rsid w:val="009044B9"/>
    <w:rsid w:val="009047B1"/>
    <w:rsid w:val="00904C7E"/>
    <w:rsid w:val="00904C86"/>
    <w:rsid w:val="00905017"/>
    <w:rsid w:val="0090680D"/>
    <w:rsid w:val="0091045D"/>
    <w:rsid w:val="0091281A"/>
    <w:rsid w:val="00912B24"/>
    <w:rsid w:val="009139B5"/>
    <w:rsid w:val="00914514"/>
    <w:rsid w:val="00914549"/>
    <w:rsid w:val="00914C08"/>
    <w:rsid w:val="00914F2F"/>
    <w:rsid w:val="00916057"/>
    <w:rsid w:val="00916811"/>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63B7"/>
    <w:rsid w:val="0093787E"/>
    <w:rsid w:val="009412CC"/>
    <w:rsid w:val="00941372"/>
    <w:rsid w:val="0094388B"/>
    <w:rsid w:val="00943D09"/>
    <w:rsid w:val="00944826"/>
    <w:rsid w:val="009457A1"/>
    <w:rsid w:val="00947C5D"/>
    <w:rsid w:val="00947CA9"/>
    <w:rsid w:val="00947EDD"/>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DA5"/>
    <w:rsid w:val="00961F01"/>
    <w:rsid w:val="00962162"/>
    <w:rsid w:val="009623BC"/>
    <w:rsid w:val="00962750"/>
    <w:rsid w:val="009628BE"/>
    <w:rsid w:val="009631C8"/>
    <w:rsid w:val="0096346B"/>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380"/>
    <w:rsid w:val="00977CE6"/>
    <w:rsid w:val="009807AC"/>
    <w:rsid w:val="00980C18"/>
    <w:rsid w:val="009810E9"/>
    <w:rsid w:val="0098141C"/>
    <w:rsid w:val="00981AA9"/>
    <w:rsid w:val="00981C91"/>
    <w:rsid w:val="00983132"/>
    <w:rsid w:val="00983314"/>
    <w:rsid w:val="00983A3C"/>
    <w:rsid w:val="00983DF2"/>
    <w:rsid w:val="0098433A"/>
    <w:rsid w:val="00985675"/>
    <w:rsid w:val="00985939"/>
    <w:rsid w:val="00986226"/>
    <w:rsid w:val="0098637F"/>
    <w:rsid w:val="00986A9B"/>
    <w:rsid w:val="00986B9C"/>
    <w:rsid w:val="00986FBE"/>
    <w:rsid w:val="00987BAB"/>
    <w:rsid w:val="009906BF"/>
    <w:rsid w:val="009913F3"/>
    <w:rsid w:val="00991D5F"/>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417"/>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D7AF3"/>
    <w:rsid w:val="009E02DC"/>
    <w:rsid w:val="009E2040"/>
    <w:rsid w:val="009E49AE"/>
    <w:rsid w:val="009E4DC7"/>
    <w:rsid w:val="009E660A"/>
    <w:rsid w:val="009E6B64"/>
    <w:rsid w:val="009E72E5"/>
    <w:rsid w:val="009F2A55"/>
    <w:rsid w:val="009F2EBB"/>
    <w:rsid w:val="009F33D2"/>
    <w:rsid w:val="009F46C8"/>
    <w:rsid w:val="009F4DCE"/>
    <w:rsid w:val="009F4F2A"/>
    <w:rsid w:val="009F660B"/>
    <w:rsid w:val="009F671E"/>
    <w:rsid w:val="009F7ED1"/>
    <w:rsid w:val="00A0149B"/>
    <w:rsid w:val="00A01607"/>
    <w:rsid w:val="00A018D4"/>
    <w:rsid w:val="00A02F9D"/>
    <w:rsid w:val="00A03767"/>
    <w:rsid w:val="00A04834"/>
    <w:rsid w:val="00A05628"/>
    <w:rsid w:val="00A07DCF"/>
    <w:rsid w:val="00A12979"/>
    <w:rsid w:val="00A12AF0"/>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705"/>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9B"/>
    <w:rsid w:val="00A566A8"/>
    <w:rsid w:val="00A56D0B"/>
    <w:rsid w:val="00A5749D"/>
    <w:rsid w:val="00A5775C"/>
    <w:rsid w:val="00A60E72"/>
    <w:rsid w:val="00A61F0C"/>
    <w:rsid w:val="00A61FF0"/>
    <w:rsid w:val="00A62580"/>
    <w:rsid w:val="00A63AC9"/>
    <w:rsid w:val="00A64502"/>
    <w:rsid w:val="00A64B5F"/>
    <w:rsid w:val="00A65B7E"/>
    <w:rsid w:val="00A65EA0"/>
    <w:rsid w:val="00A66517"/>
    <w:rsid w:val="00A67B0E"/>
    <w:rsid w:val="00A718EF"/>
    <w:rsid w:val="00A72134"/>
    <w:rsid w:val="00A726A8"/>
    <w:rsid w:val="00A72951"/>
    <w:rsid w:val="00A73505"/>
    <w:rsid w:val="00A75E02"/>
    <w:rsid w:val="00A76E79"/>
    <w:rsid w:val="00A76FA8"/>
    <w:rsid w:val="00A7771B"/>
    <w:rsid w:val="00A77B53"/>
    <w:rsid w:val="00A811F1"/>
    <w:rsid w:val="00A817BB"/>
    <w:rsid w:val="00A81825"/>
    <w:rsid w:val="00A82887"/>
    <w:rsid w:val="00A83010"/>
    <w:rsid w:val="00A8340A"/>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19EA"/>
    <w:rsid w:val="00AB202A"/>
    <w:rsid w:val="00AB5555"/>
    <w:rsid w:val="00AB55AD"/>
    <w:rsid w:val="00AB5D1B"/>
    <w:rsid w:val="00AB6918"/>
    <w:rsid w:val="00AB6B40"/>
    <w:rsid w:val="00AB740A"/>
    <w:rsid w:val="00AC1DA5"/>
    <w:rsid w:val="00AC216B"/>
    <w:rsid w:val="00AC26B1"/>
    <w:rsid w:val="00AC2F28"/>
    <w:rsid w:val="00AC42B8"/>
    <w:rsid w:val="00AC45C5"/>
    <w:rsid w:val="00AC4791"/>
    <w:rsid w:val="00AC4FB6"/>
    <w:rsid w:val="00AC4FD1"/>
    <w:rsid w:val="00AC518C"/>
    <w:rsid w:val="00AC5FEF"/>
    <w:rsid w:val="00AC6036"/>
    <w:rsid w:val="00AD0328"/>
    <w:rsid w:val="00AD11DC"/>
    <w:rsid w:val="00AD1966"/>
    <w:rsid w:val="00AD19A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506B"/>
    <w:rsid w:val="00AE68E2"/>
    <w:rsid w:val="00AE70F0"/>
    <w:rsid w:val="00AF0157"/>
    <w:rsid w:val="00AF1B2E"/>
    <w:rsid w:val="00AF2EC7"/>
    <w:rsid w:val="00AF3AC0"/>
    <w:rsid w:val="00AF4F4A"/>
    <w:rsid w:val="00AF5773"/>
    <w:rsid w:val="00B008E4"/>
    <w:rsid w:val="00B00C24"/>
    <w:rsid w:val="00B00F93"/>
    <w:rsid w:val="00B01BBE"/>
    <w:rsid w:val="00B024DA"/>
    <w:rsid w:val="00B02AFD"/>
    <w:rsid w:val="00B03D88"/>
    <w:rsid w:val="00B03F92"/>
    <w:rsid w:val="00B055D0"/>
    <w:rsid w:val="00B055D8"/>
    <w:rsid w:val="00B06CD6"/>
    <w:rsid w:val="00B06EBC"/>
    <w:rsid w:val="00B11D2D"/>
    <w:rsid w:val="00B123F0"/>
    <w:rsid w:val="00B12891"/>
    <w:rsid w:val="00B13817"/>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A37"/>
    <w:rsid w:val="00B35C56"/>
    <w:rsid w:val="00B3636E"/>
    <w:rsid w:val="00B36F17"/>
    <w:rsid w:val="00B372ED"/>
    <w:rsid w:val="00B40603"/>
    <w:rsid w:val="00B40AF6"/>
    <w:rsid w:val="00B41071"/>
    <w:rsid w:val="00B425C0"/>
    <w:rsid w:val="00B42DB6"/>
    <w:rsid w:val="00B46957"/>
    <w:rsid w:val="00B47994"/>
    <w:rsid w:val="00B47B54"/>
    <w:rsid w:val="00B50E99"/>
    <w:rsid w:val="00B51926"/>
    <w:rsid w:val="00B51F9A"/>
    <w:rsid w:val="00B52610"/>
    <w:rsid w:val="00B54386"/>
    <w:rsid w:val="00B54DA7"/>
    <w:rsid w:val="00B600C6"/>
    <w:rsid w:val="00B60167"/>
    <w:rsid w:val="00B60FC0"/>
    <w:rsid w:val="00B61665"/>
    <w:rsid w:val="00B62281"/>
    <w:rsid w:val="00B63528"/>
    <w:rsid w:val="00B63DAF"/>
    <w:rsid w:val="00B63E98"/>
    <w:rsid w:val="00B65754"/>
    <w:rsid w:val="00B661AA"/>
    <w:rsid w:val="00B66242"/>
    <w:rsid w:val="00B670D3"/>
    <w:rsid w:val="00B6771C"/>
    <w:rsid w:val="00B67958"/>
    <w:rsid w:val="00B701D1"/>
    <w:rsid w:val="00B716BB"/>
    <w:rsid w:val="00B716FD"/>
    <w:rsid w:val="00B734C2"/>
    <w:rsid w:val="00B73BDA"/>
    <w:rsid w:val="00B74053"/>
    <w:rsid w:val="00B765A0"/>
    <w:rsid w:val="00B765A6"/>
    <w:rsid w:val="00B76C02"/>
    <w:rsid w:val="00B77BD2"/>
    <w:rsid w:val="00B814CB"/>
    <w:rsid w:val="00B81B6A"/>
    <w:rsid w:val="00B820F4"/>
    <w:rsid w:val="00B8292C"/>
    <w:rsid w:val="00B82F4A"/>
    <w:rsid w:val="00B83405"/>
    <w:rsid w:val="00B835E0"/>
    <w:rsid w:val="00B8396D"/>
    <w:rsid w:val="00B90331"/>
    <w:rsid w:val="00B903ED"/>
    <w:rsid w:val="00B90B2D"/>
    <w:rsid w:val="00B90C4D"/>
    <w:rsid w:val="00B935A1"/>
    <w:rsid w:val="00B95DAD"/>
    <w:rsid w:val="00B9639F"/>
    <w:rsid w:val="00B96B6E"/>
    <w:rsid w:val="00B96C0C"/>
    <w:rsid w:val="00B9734D"/>
    <w:rsid w:val="00B9761B"/>
    <w:rsid w:val="00B97732"/>
    <w:rsid w:val="00BA1616"/>
    <w:rsid w:val="00BA27F4"/>
    <w:rsid w:val="00BA2E40"/>
    <w:rsid w:val="00BA3CB7"/>
    <w:rsid w:val="00BA41DE"/>
    <w:rsid w:val="00BA556C"/>
    <w:rsid w:val="00BB0F31"/>
    <w:rsid w:val="00BB15AB"/>
    <w:rsid w:val="00BB189B"/>
    <w:rsid w:val="00BB1D21"/>
    <w:rsid w:val="00BB205E"/>
    <w:rsid w:val="00BB2E51"/>
    <w:rsid w:val="00BB3042"/>
    <w:rsid w:val="00BB4BEA"/>
    <w:rsid w:val="00BB4C1A"/>
    <w:rsid w:val="00BB4EC6"/>
    <w:rsid w:val="00BB50AB"/>
    <w:rsid w:val="00BB6664"/>
    <w:rsid w:val="00BC01FC"/>
    <w:rsid w:val="00BC11F8"/>
    <w:rsid w:val="00BC1F79"/>
    <w:rsid w:val="00BC2201"/>
    <w:rsid w:val="00BC3C7A"/>
    <w:rsid w:val="00BC63E5"/>
    <w:rsid w:val="00BC7DC6"/>
    <w:rsid w:val="00BD1039"/>
    <w:rsid w:val="00BD13B5"/>
    <w:rsid w:val="00BD2EFC"/>
    <w:rsid w:val="00BD340E"/>
    <w:rsid w:val="00BD60AD"/>
    <w:rsid w:val="00BD6C02"/>
    <w:rsid w:val="00BE1244"/>
    <w:rsid w:val="00BE1408"/>
    <w:rsid w:val="00BE165D"/>
    <w:rsid w:val="00BE2394"/>
    <w:rsid w:val="00BE2702"/>
    <w:rsid w:val="00BE4326"/>
    <w:rsid w:val="00BE5F4F"/>
    <w:rsid w:val="00BE60DB"/>
    <w:rsid w:val="00BE6BCB"/>
    <w:rsid w:val="00BF0191"/>
    <w:rsid w:val="00BF0274"/>
    <w:rsid w:val="00BF13EC"/>
    <w:rsid w:val="00BF1C07"/>
    <w:rsid w:val="00BF3DEE"/>
    <w:rsid w:val="00BF52F0"/>
    <w:rsid w:val="00BF54AC"/>
    <w:rsid w:val="00BF54BD"/>
    <w:rsid w:val="00BF6B8E"/>
    <w:rsid w:val="00C025A5"/>
    <w:rsid w:val="00C03C78"/>
    <w:rsid w:val="00C049BF"/>
    <w:rsid w:val="00C04FD3"/>
    <w:rsid w:val="00C065A2"/>
    <w:rsid w:val="00C07919"/>
    <w:rsid w:val="00C103F9"/>
    <w:rsid w:val="00C104AC"/>
    <w:rsid w:val="00C110E1"/>
    <w:rsid w:val="00C1198F"/>
    <w:rsid w:val="00C11FA1"/>
    <w:rsid w:val="00C12E21"/>
    <w:rsid w:val="00C12E65"/>
    <w:rsid w:val="00C13C20"/>
    <w:rsid w:val="00C13F74"/>
    <w:rsid w:val="00C146D3"/>
    <w:rsid w:val="00C1511C"/>
    <w:rsid w:val="00C164C9"/>
    <w:rsid w:val="00C16BE0"/>
    <w:rsid w:val="00C1789F"/>
    <w:rsid w:val="00C21C39"/>
    <w:rsid w:val="00C2325C"/>
    <w:rsid w:val="00C239ED"/>
    <w:rsid w:val="00C24D9D"/>
    <w:rsid w:val="00C25CF3"/>
    <w:rsid w:val="00C263E9"/>
    <w:rsid w:val="00C2775A"/>
    <w:rsid w:val="00C3063A"/>
    <w:rsid w:val="00C30BAD"/>
    <w:rsid w:val="00C31E8F"/>
    <w:rsid w:val="00C32C49"/>
    <w:rsid w:val="00C335DA"/>
    <w:rsid w:val="00C33D3E"/>
    <w:rsid w:val="00C351A7"/>
    <w:rsid w:val="00C362E0"/>
    <w:rsid w:val="00C36ED4"/>
    <w:rsid w:val="00C376CC"/>
    <w:rsid w:val="00C400F7"/>
    <w:rsid w:val="00C40EC6"/>
    <w:rsid w:val="00C419AD"/>
    <w:rsid w:val="00C41B5F"/>
    <w:rsid w:val="00C437BA"/>
    <w:rsid w:val="00C44395"/>
    <w:rsid w:val="00C443B3"/>
    <w:rsid w:val="00C45434"/>
    <w:rsid w:val="00C45CE8"/>
    <w:rsid w:val="00C46F06"/>
    <w:rsid w:val="00C47DA6"/>
    <w:rsid w:val="00C47F9C"/>
    <w:rsid w:val="00C50394"/>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3F35"/>
    <w:rsid w:val="00C657B5"/>
    <w:rsid w:val="00C661E1"/>
    <w:rsid w:val="00C66686"/>
    <w:rsid w:val="00C678C4"/>
    <w:rsid w:val="00C67C35"/>
    <w:rsid w:val="00C67CF1"/>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431A"/>
    <w:rsid w:val="00C96D56"/>
    <w:rsid w:val="00C977E6"/>
    <w:rsid w:val="00CA0020"/>
    <w:rsid w:val="00CA0B2E"/>
    <w:rsid w:val="00CA18CA"/>
    <w:rsid w:val="00CA2557"/>
    <w:rsid w:val="00CA2C97"/>
    <w:rsid w:val="00CA5413"/>
    <w:rsid w:val="00CA5674"/>
    <w:rsid w:val="00CA5BDA"/>
    <w:rsid w:val="00CA5C1A"/>
    <w:rsid w:val="00CA633F"/>
    <w:rsid w:val="00CA641E"/>
    <w:rsid w:val="00CA7558"/>
    <w:rsid w:val="00CA785F"/>
    <w:rsid w:val="00CA792A"/>
    <w:rsid w:val="00CA7949"/>
    <w:rsid w:val="00CB0400"/>
    <w:rsid w:val="00CB0B1E"/>
    <w:rsid w:val="00CB0C6E"/>
    <w:rsid w:val="00CB0C89"/>
    <w:rsid w:val="00CB226B"/>
    <w:rsid w:val="00CB229B"/>
    <w:rsid w:val="00CB33B4"/>
    <w:rsid w:val="00CB3D93"/>
    <w:rsid w:val="00CB4441"/>
    <w:rsid w:val="00CB4B1A"/>
    <w:rsid w:val="00CB4E1F"/>
    <w:rsid w:val="00CC152E"/>
    <w:rsid w:val="00CC1583"/>
    <w:rsid w:val="00CC245B"/>
    <w:rsid w:val="00CC2493"/>
    <w:rsid w:val="00CC3222"/>
    <w:rsid w:val="00CC35F1"/>
    <w:rsid w:val="00CC35FF"/>
    <w:rsid w:val="00CC6A9D"/>
    <w:rsid w:val="00CD0E6E"/>
    <w:rsid w:val="00CD23AE"/>
    <w:rsid w:val="00CD27DF"/>
    <w:rsid w:val="00CD2CA6"/>
    <w:rsid w:val="00CD2D8A"/>
    <w:rsid w:val="00CD3BAC"/>
    <w:rsid w:val="00CD3FF2"/>
    <w:rsid w:val="00CD4A65"/>
    <w:rsid w:val="00CD531F"/>
    <w:rsid w:val="00CD5438"/>
    <w:rsid w:val="00CD6FA3"/>
    <w:rsid w:val="00CE2184"/>
    <w:rsid w:val="00CE3036"/>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54E"/>
    <w:rsid w:val="00CF7853"/>
    <w:rsid w:val="00D004ED"/>
    <w:rsid w:val="00D0260F"/>
    <w:rsid w:val="00D03708"/>
    <w:rsid w:val="00D05EA9"/>
    <w:rsid w:val="00D06776"/>
    <w:rsid w:val="00D06E46"/>
    <w:rsid w:val="00D06F95"/>
    <w:rsid w:val="00D10BFC"/>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048A"/>
    <w:rsid w:val="00D41023"/>
    <w:rsid w:val="00D41C6C"/>
    <w:rsid w:val="00D42465"/>
    <w:rsid w:val="00D42E5B"/>
    <w:rsid w:val="00D433A9"/>
    <w:rsid w:val="00D439D1"/>
    <w:rsid w:val="00D43C68"/>
    <w:rsid w:val="00D444B2"/>
    <w:rsid w:val="00D45342"/>
    <w:rsid w:val="00D453E4"/>
    <w:rsid w:val="00D46D27"/>
    <w:rsid w:val="00D47226"/>
    <w:rsid w:val="00D50B21"/>
    <w:rsid w:val="00D51349"/>
    <w:rsid w:val="00D527AF"/>
    <w:rsid w:val="00D529E1"/>
    <w:rsid w:val="00D534C2"/>
    <w:rsid w:val="00D5410F"/>
    <w:rsid w:val="00D5491B"/>
    <w:rsid w:val="00D564DF"/>
    <w:rsid w:val="00D576DD"/>
    <w:rsid w:val="00D57CB4"/>
    <w:rsid w:val="00D6036F"/>
    <w:rsid w:val="00D60569"/>
    <w:rsid w:val="00D61477"/>
    <w:rsid w:val="00D619E2"/>
    <w:rsid w:val="00D62036"/>
    <w:rsid w:val="00D620CC"/>
    <w:rsid w:val="00D634B8"/>
    <w:rsid w:val="00D63EF3"/>
    <w:rsid w:val="00D64441"/>
    <w:rsid w:val="00D64FB0"/>
    <w:rsid w:val="00D65497"/>
    <w:rsid w:val="00D654DA"/>
    <w:rsid w:val="00D6609E"/>
    <w:rsid w:val="00D67462"/>
    <w:rsid w:val="00D67A9F"/>
    <w:rsid w:val="00D67C20"/>
    <w:rsid w:val="00D70C1B"/>
    <w:rsid w:val="00D70E5C"/>
    <w:rsid w:val="00D7146C"/>
    <w:rsid w:val="00D71774"/>
    <w:rsid w:val="00D718CD"/>
    <w:rsid w:val="00D7416F"/>
    <w:rsid w:val="00D755F2"/>
    <w:rsid w:val="00D762AC"/>
    <w:rsid w:val="00D775E7"/>
    <w:rsid w:val="00D77B9E"/>
    <w:rsid w:val="00D80B87"/>
    <w:rsid w:val="00D81CA9"/>
    <w:rsid w:val="00D82CDC"/>
    <w:rsid w:val="00D839D8"/>
    <w:rsid w:val="00D83A62"/>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5C5"/>
    <w:rsid w:val="00DA07EE"/>
    <w:rsid w:val="00DA0A58"/>
    <w:rsid w:val="00DA1C85"/>
    <w:rsid w:val="00DA1CC9"/>
    <w:rsid w:val="00DA2E58"/>
    <w:rsid w:val="00DA328E"/>
    <w:rsid w:val="00DA345B"/>
    <w:rsid w:val="00DA365B"/>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01"/>
    <w:rsid w:val="00DC027B"/>
    <w:rsid w:val="00DC0A64"/>
    <w:rsid w:val="00DC0FC4"/>
    <w:rsid w:val="00DC18F9"/>
    <w:rsid w:val="00DC1B9A"/>
    <w:rsid w:val="00DC2344"/>
    <w:rsid w:val="00DC2E4F"/>
    <w:rsid w:val="00DC384C"/>
    <w:rsid w:val="00DC40C4"/>
    <w:rsid w:val="00DC41C0"/>
    <w:rsid w:val="00DC4AFD"/>
    <w:rsid w:val="00DC4D87"/>
    <w:rsid w:val="00DC4D8A"/>
    <w:rsid w:val="00DC6DF6"/>
    <w:rsid w:val="00DC7A92"/>
    <w:rsid w:val="00DC7BFE"/>
    <w:rsid w:val="00DD08C7"/>
    <w:rsid w:val="00DD1A10"/>
    <w:rsid w:val="00DD200D"/>
    <w:rsid w:val="00DD2990"/>
    <w:rsid w:val="00DD2FE9"/>
    <w:rsid w:val="00DD39A1"/>
    <w:rsid w:val="00DD3A7E"/>
    <w:rsid w:val="00DD434E"/>
    <w:rsid w:val="00DD4402"/>
    <w:rsid w:val="00DD60D0"/>
    <w:rsid w:val="00DD6200"/>
    <w:rsid w:val="00DD686C"/>
    <w:rsid w:val="00DD6E86"/>
    <w:rsid w:val="00DE0E5D"/>
    <w:rsid w:val="00DE304A"/>
    <w:rsid w:val="00DE43E8"/>
    <w:rsid w:val="00DE447F"/>
    <w:rsid w:val="00DE48F0"/>
    <w:rsid w:val="00DE4A77"/>
    <w:rsid w:val="00DE68EE"/>
    <w:rsid w:val="00DE6D24"/>
    <w:rsid w:val="00DE7285"/>
    <w:rsid w:val="00DE7C40"/>
    <w:rsid w:val="00DF0EA5"/>
    <w:rsid w:val="00DF1F1D"/>
    <w:rsid w:val="00DF23A5"/>
    <w:rsid w:val="00DF4C6E"/>
    <w:rsid w:val="00DF6666"/>
    <w:rsid w:val="00DF745E"/>
    <w:rsid w:val="00DF762E"/>
    <w:rsid w:val="00DF78C2"/>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88"/>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7E4"/>
    <w:rsid w:val="00E52E0D"/>
    <w:rsid w:val="00E52FE2"/>
    <w:rsid w:val="00E54629"/>
    <w:rsid w:val="00E54715"/>
    <w:rsid w:val="00E54D6B"/>
    <w:rsid w:val="00E54E6F"/>
    <w:rsid w:val="00E55338"/>
    <w:rsid w:val="00E569AF"/>
    <w:rsid w:val="00E5774E"/>
    <w:rsid w:val="00E57EEB"/>
    <w:rsid w:val="00E57F36"/>
    <w:rsid w:val="00E60318"/>
    <w:rsid w:val="00E60BA8"/>
    <w:rsid w:val="00E60D85"/>
    <w:rsid w:val="00E61E25"/>
    <w:rsid w:val="00E61E28"/>
    <w:rsid w:val="00E628E4"/>
    <w:rsid w:val="00E647F7"/>
    <w:rsid w:val="00E65FF5"/>
    <w:rsid w:val="00E66857"/>
    <w:rsid w:val="00E67556"/>
    <w:rsid w:val="00E7252F"/>
    <w:rsid w:val="00E7318D"/>
    <w:rsid w:val="00E73FC2"/>
    <w:rsid w:val="00E74481"/>
    <w:rsid w:val="00E74517"/>
    <w:rsid w:val="00E755D7"/>
    <w:rsid w:val="00E7566D"/>
    <w:rsid w:val="00E76E91"/>
    <w:rsid w:val="00E774B4"/>
    <w:rsid w:val="00E778F5"/>
    <w:rsid w:val="00E80E7C"/>
    <w:rsid w:val="00E8157D"/>
    <w:rsid w:val="00E81779"/>
    <w:rsid w:val="00E8205B"/>
    <w:rsid w:val="00E82444"/>
    <w:rsid w:val="00E8341C"/>
    <w:rsid w:val="00E858B6"/>
    <w:rsid w:val="00E8602B"/>
    <w:rsid w:val="00E86B5F"/>
    <w:rsid w:val="00E87D05"/>
    <w:rsid w:val="00E9087A"/>
    <w:rsid w:val="00E91F96"/>
    <w:rsid w:val="00E92E99"/>
    <w:rsid w:val="00E95C1C"/>
    <w:rsid w:val="00E968FD"/>
    <w:rsid w:val="00E96D55"/>
    <w:rsid w:val="00E972EC"/>
    <w:rsid w:val="00E97993"/>
    <w:rsid w:val="00EA0D5D"/>
    <w:rsid w:val="00EA1192"/>
    <w:rsid w:val="00EA153F"/>
    <w:rsid w:val="00EA2788"/>
    <w:rsid w:val="00EA2C6E"/>
    <w:rsid w:val="00EA35CF"/>
    <w:rsid w:val="00EA4964"/>
    <w:rsid w:val="00EA4F1A"/>
    <w:rsid w:val="00EB013A"/>
    <w:rsid w:val="00EB02DE"/>
    <w:rsid w:val="00EB0A07"/>
    <w:rsid w:val="00EB1B69"/>
    <w:rsid w:val="00EB1C78"/>
    <w:rsid w:val="00EB33CB"/>
    <w:rsid w:val="00EB3B46"/>
    <w:rsid w:val="00EB4F08"/>
    <w:rsid w:val="00EB5922"/>
    <w:rsid w:val="00EC1863"/>
    <w:rsid w:val="00EC2E07"/>
    <w:rsid w:val="00EC43C7"/>
    <w:rsid w:val="00EC465D"/>
    <w:rsid w:val="00EC5C89"/>
    <w:rsid w:val="00EC66D2"/>
    <w:rsid w:val="00EC67E7"/>
    <w:rsid w:val="00ED07D5"/>
    <w:rsid w:val="00ED0A1B"/>
    <w:rsid w:val="00ED21BC"/>
    <w:rsid w:val="00ED2FEC"/>
    <w:rsid w:val="00ED3F67"/>
    <w:rsid w:val="00ED440A"/>
    <w:rsid w:val="00ED4568"/>
    <w:rsid w:val="00ED7510"/>
    <w:rsid w:val="00ED7971"/>
    <w:rsid w:val="00EE0748"/>
    <w:rsid w:val="00EE29A0"/>
    <w:rsid w:val="00EE2CEA"/>
    <w:rsid w:val="00EE3365"/>
    <w:rsid w:val="00EE48DF"/>
    <w:rsid w:val="00EE4AB3"/>
    <w:rsid w:val="00EE7405"/>
    <w:rsid w:val="00EF033E"/>
    <w:rsid w:val="00EF06EC"/>
    <w:rsid w:val="00EF0B2C"/>
    <w:rsid w:val="00EF14FF"/>
    <w:rsid w:val="00EF2BFE"/>
    <w:rsid w:val="00EF2D85"/>
    <w:rsid w:val="00EF402C"/>
    <w:rsid w:val="00EF45E0"/>
    <w:rsid w:val="00EF4D7D"/>
    <w:rsid w:val="00EF4E6F"/>
    <w:rsid w:val="00EF5A4D"/>
    <w:rsid w:val="00EF5C82"/>
    <w:rsid w:val="00EF73DC"/>
    <w:rsid w:val="00EF7A15"/>
    <w:rsid w:val="00F0121A"/>
    <w:rsid w:val="00F01F8C"/>
    <w:rsid w:val="00F035A6"/>
    <w:rsid w:val="00F0431E"/>
    <w:rsid w:val="00F04AD0"/>
    <w:rsid w:val="00F10033"/>
    <w:rsid w:val="00F10848"/>
    <w:rsid w:val="00F10B68"/>
    <w:rsid w:val="00F11F55"/>
    <w:rsid w:val="00F12DEC"/>
    <w:rsid w:val="00F13151"/>
    <w:rsid w:val="00F134B2"/>
    <w:rsid w:val="00F15523"/>
    <w:rsid w:val="00F1632E"/>
    <w:rsid w:val="00F16391"/>
    <w:rsid w:val="00F2062B"/>
    <w:rsid w:val="00F21A18"/>
    <w:rsid w:val="00F21C13"/>
    <w:rsid w:val="00F21E61"/>
    <w:rsid w:val="00F220EA"/>
    <w:rsid w:val="00F222CD"/>
    <w:rsid w:val="00F225B2"/>
    <w:rsid w:val="00F238EC"/>
    <w:rsid w:val="00F24EA4"/>
    <w:rsid w:val="00F2625A"/>
    <w:rsid w:val="00F3093C"/>
    <w:rsid w:val="00F31A03"/>
    <w:rsid w:val="00F3201B"/>
    <w:rsid w:val="00F3283C"/>
    <w:rsid w:val="00F32D0F"/>
    <w:rsid w:val="00F343F0"/>
    <w:rsid w:val="00F34620"/>
    <w:rsid w:val="00F34AAB"/>
    <w:rsid w:val="00F34C4D"/>
    <w:rsid w:val="00F350CF"/>
    <w:rsid w:val="00F35582"/>
    <w:rsid w:val="00F35A75"/>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1B24"/>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6E8"/>
    <w:rsid w:val="00F70FEF"/>
    <w:rsid w:val="00F72FA8"/>
    <w:rsid w:val="00F75415"/>
    <w:rsid w:val="00F7546A"/>
    <w:rsid w:val="00F76257"/>
    <w:rsid w:val="00F773F9"/>
    <w:rsid w:val="00F8101C"/>
    <w:rsid w:val="00F81399"/>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30A"/>
    <w:rsid w:val="00FA164A"/>
    <w:rsid w:val="00FA3F3E"/>
    <w:rsid w:val="00FA3F65"/>
    <w:rsid w:val="00FA4272"/>
    <w:rsid w:val="00FA4855"/>
    <w:rsid w:val="00FA4ACD"/>
    <w:rsid w:val="00FA6428"/>
    <w:rsid w:val="00FA7144"/>
    <w:rsid w:val="00FA7184"/>
    <w:rsid w:val="00FB1D9D"/>
    <w:rsid w:val="00FB3304"/>
    <w:rsid w:val="00FB46B8"/>
    <w:rsid w:val="00FB4B38"/>
    <w:rsid w:val="00FB5259"/>
    <w:rsid w:val="00FB54BB"/>
    <w:rsid w:val="00FB5AC0"/>
    <w:rsid w:val="00FB6C91"/>
    <w:rsid w:val="00FB74E8"/>
    <w:rsid w:val="00FC0263"/>
    <w:rsid w:val="00FC0348"/>
    <w:rsid w:val="00FC0FB5"/>
    <w:rsid w:val="00FC102A"/>
    <w:rsid w:val="00FC154C"/>
    <w:rsid w:val="00FC1DBC"/>
    <w:rsid w:val="00FC2637"/>
    <w:rsid w:val="00FC393B"/>
    <w:rsid w:val="00FC4052"/>
    <w:rsid w:val="00FC4B92"/>
    <w:rsid w:val="00FC5252"/>
    <w:rsid w:val="00FC5ED0"/>
    <w:rsid w:val="00FC6356"/>
    <w:rsid w:val="00FC709B"/>
    <w:rsid w:val="00FC7D01"/>
    <w:rsid w:val="00FD0130"/>
    <w:rsid w:val="00FD0373"/>
    <w:rsid w:val="00FD0582"/>
    <w:rsid w:val="00FD0C93"/>
    <w:rsid w:val="00FD1062"/>
    <w:rsid w:val="00FD2589"/>
    <w:rsid w:val="00FD3226"/>
    <w:rsid w:val="00FD4128"/>
    <w:rsid w:val="00FD4876"/>
    <w:rsid w:val="00FD52A3"/>
    <w:rsid w:val="00FD52F1"/>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022A4"/>
  <w15:chartTrackingRefBased/>
  <w15:docId w15:val="{0783DA6C-CF82-4073-AF65-C1D8A8CA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3445CC"/>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675E24"/>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F1632E"/>
    <w:pPr>
      <w:spacing w:after="120" w:line="480" w:lineRule="auto"/>
      <w:ind w:left="283"/>
    </w:pPr>
  </w:style>
  <w:style w:type="character" w:customStyle="1" w:styleId="BodyTextIndent2Char">
    <w:name w:val="Body Text Indent 2 Char"/>
    <w:link w:val="BodyTextIndent2"/>
    <w:uiPriority w:val="99"/>
    <w:semiHidden/>
    <w:rsid w:val="00F1632E"/>
    <w:rPr>
      <w:sz w:val="24"/>
      <w:szCs w:val="24"/>
    </w:rPr>
  </w:style>
  <w:style w:type="paragraph" w:styleId="BodyText">
    <w:name w:val="Body Text"/>
    <w:basedOn w:val="Normal"/>
    <w:link w:val="BodyTextChar"/>
    <w:uiPriority w:val="99"/>
    <w:semiHidden/>
    <w:unhideWhenUsed/>
    <w:rsid w:val="00DD39A1"/>
    <w:pPr>
      <w:spacing w:after="120"/>
    </w:pPr>
  </w:style>
  <w:style w:type="character" w:customStyle="1" w:styleId="BodyTextChar">
    <w:name w:val="Body Text Char"/>
    <w:link w:val="BodyText"/>
    <w:uiPriority w:val="99"/>
    <w:semiHidden/>
    <w:rsid w:val="00DD39A1"/>
    <w:rPr>
      <w:sz w:val="24"/>
      <w:szCs w:val="24"/>
    </w:rPr>
  </w:style>
  <w:style w:type="character" w:styleId="UnresolvedMention">
    <w:name w:val="Unresolved Mention"/>
    <w:uiPriority w:val="99"/>
    <w:semiHidden/>
    <w:unhideWhenUsed/>
    <w:rsid w:val="00986226"/>
    <w:rPr>
      <w:color w:val="605E5C"/>
      <w:shd w:val="clear" w:color="auto" w:fill="E1DFDD"/>
    </w:rPr>
  </w:style>
  <w:style w:type="paragraph" w:styleId="BodyText3">
    <w:name w:val="Body Text 3"/>
    <w:basedOn w:val="Normal"/>
    <w:link w:val="BodyText3Char"/>
    <w:unhideWhenUsed/>
    <w:rsid w:val="009F2EBB"/>
    <w:pPr>
      <w:spacing w:after="120"/>
    </w:pPr>
    <w:rPr>
      <w:sz w:val="16"/>
      <w:szCs w:val="16"/>
      <w:lang w:val="en-AU"/>
    </w:rPr>
  </w:style>
  <w:style w:type="character" w:customStyle="1" w:styleId="BodyText3Char">
    <w:name w:val="Body Text 3 Char"/>
    <w:link w:val="BodyText3"/>
    <w:rsid w:val="009F2EBB"/>
    <w:rPr>
      <w:sz w:val="16"/>
      <w:szCs w:val="16"/>
      <w:lang w:val="en-AU"/>
    </w:rPr>
  </w:style>
  <w:style w:type="character" w:customStyle="1" w:styleId="Heading3Char">
    <w:name w:val="Heading 3 Char"/>
    <w:link w:val="Heading3"/>
    <w:semiHidden/>
    <w:rsid w:val="003445CC"/>
    <w:rPr>
      <w:rFonts w:ascii="Calibri Light" w:eastAsia="Times New Roman" w:hAnsi="Calibri Light" w:cs="Times New Roman"/>
      <w:b/>
      <w:bCs/>
      <w:sz w:val="26"/>
      <w:szCs w:val="26"/>
    </w:rPr>
  </w:style>
  <w:style w:type="paragraph" w:customStyle="1" w:styleId="tv213">
    <w:name w:val="tv213"/>
    <w:basedOn w:val="Normal"/>
    <w:rsid w:val="006537A2"/>
    <w:pPr>
      <w:spacing w:before="100" w:beforeAutospacing="1" w:after="100" w:afterAutospacing="1"/>
    </w:pPr>
  </w:style>
  <w:style w:type="character" w:customStyle="1" w:styleId="fontsize2">
    <w:name w:val="fontsize2"/>
    <w:rsid w:val="006537A2"/>
  </w:style>
  <w:style w:type="paragraph" w:styleId="FootnoteText">
    <w:name w:val="footnote text"/>
    <w:basedOn w:val="Normal"/>
    <w:link w:val="FootnoteTextChar"/>
    <w:uiPriority w:val="99"/>
    <w:semiHidden/>
    <w:unhideWhenUsed/>
    <w:rsid w:val="003C4017"/>
    <w:rPr>
      <w:sz w:val="20"/>
      <w:szCs w:val="20"/>
    </w:rPr>
  </w:style>
  <w:style w:type="character" w:customStyle="1" w:styleId="FootnoteTextChar">
    <w:name w:val="Footnote Text Char"/>
    <w:basedOn w:val="DefaultParagraphFont"/>
    <w:link w:val="FootnoteText"/>
    <w:uiPriority w:val="99"/>
    <w:semiHidden/>
    <w:rsid w:val="003C4017"/>
  </w:style>
  <w:style w:type="character" w:styleId="FootnoteReference">
    <w:name w:val="footnote reference"/>
    <w:uiPriority w:val="99"/>
    <w:semiHidden/>
    <w:unhideWhenUsed/>
    <w:rsid w:val="003C4017"/>
    <w:rPr>
      <w:vertAlign w:val="superscript"/>
    </w:rPr>
  </w:style>
  <w:style w:type="paragraph" w:styleId="BodyTextIndent">
    <w:name w:val="Body Text Indent"/>
    <w:basedOn w:val="Normal"/>
    <w:link w:val="BodyTextIndentChar"/>
    <w:rsid w:val="004605BA"/>
    <w:pPr>
      <w:spacing w:after="120"/>
      <w:ind w:left="283"/>
    </w:pPr>
  </w:style>
  <w:style w:type="character" w:customStyle="1" w:styleId="BodyTextIndentChar">
    <w:name w:val="Body Text Indent Char"/>
    <w:link w:val="BodyTextIndent"/>
    <w:rsid w:val="004605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524">
      <w:bodyDiv w:val="1"/>
      <w:marLeft w:val="0"/>
      <w:marRight w:val="0"/>
      <w:marTop w:val="0"/>
      <w:marBottom w:val="0"/>
      <w:divBdr>
        <w:top w:val="none" w:sz="0" w:space="0" w:color="auto"/>
        <w:left w:val="none" w:sz="0" w:space="0" w:color="auto"/>
        <w:bottom w:val="none" w:sz="0" w:space="0" w:color="auto"/>
        <w:right w:val="none" w:sz="0" w:space="0" w:color="auto"/>
      </w:divBdr>
    </w:div>
    <w:div w:id="60638931">
      <w:bodyDiv w:val="1"/>
      <w:marLeft w:val="0"/>
      <w:marRight w:val="0"/>
      <w:marTop w:val="0"/>
      <w:marBottom w:val="0"/>
      <w:divBdr>
        <w:top w:val="none" w:sz="0" w:space="0" w:color="auto"/>
        <w:left w:val="none" w:sz="0" w:space="0" w:color="auto"/>
        <w:bottom w:val="none" w:sz="0" w:space="0" w:color="auto"/>
        <w:right w:val="none" w:sz="0" w:space="0" w:color="auto"/>
      </w:divBdr>
    </w:div>
    <w:div w:id="298802738">
      <w:bodyDiv w:val="1"/>
      <w:marLeft w:val="0"/>
      <w:marRight w:val="0"/>
      <w:marTop w:val="0"/>
      <w:marBottom w:val="0"/>
      <w:divBdr>
        <w:top w:val="none" w:sz="0" w:space="0" w:color="auto"/>
        <w:left w:val="none" w:sz="0" w:space="0" w:color="auto"/>
        <w:bottom w:val="none" w:sz="0" w:space="0" w:color="auto"/>
        <w:right w:val="none" w:sz="0" w:space="0" w:color="auto"/>
      </w:divBdr>
      <w:divsChild>
        <w:div w:id="1715740181">
          <w:marLeft w:val="0"/>
          <w:marRight w:val="0"/>
          <w:marTop w:val="0"/>
          <w:marBottom w:val="567"/>
          <w:divBdr>
            <w:top w:val="none" w:sz="0" w:space="0" w:color="auto"/>
            <w:left w:val="none" w:sz="0" w:space="0" w:color="auto"/>
            <w:bottom w:val="none" w:sz="0" w:space="0" w:color="auto"/>
            <w:right w:val="none" w:sz="0" w:space="0" w:color="auto"/>
          </w:divBdr>
        </w:div>
      </w:divsChild>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5727504">
      <w:bodyDiv w:val="1"/>
      <w:marLeft w:val="0"/>
      <w:marRight w:val="0"/>
      <w:marTop w:val="0"/>
      <w:marBottom w:val="0"/>
      <w:divBdr>
        <w:top w:val="none" w:sz="0" w:space="0" w:color="auto"/>
        <w:left w:val="none" w:sz="0" w:space="0" w:color="auto"/>
        <w:bottom w:val="none" w:sz="0" w:space="0" w:color="auto"/>
        <w:right w:val="none" w:sz="0" w:space="0" w:color="auto"/>
      </w:divBdr>
    </w:div>
    <w:div w:id="50347635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25687644">
      <w:bodyDiv w:val="1"/>
      <w:marLeft w:val="0"/>
      <w:marRight w:val="0"/>
      <w:marTop w:val="0"/>
      <w:marBottom w:val="0"/>
      <w:divBdr>
        <w:top w:val="none" w:sz="0" w:space="0" w:color="auto"/>
        <w:left w:val="none" w:sz="0" w:space="0" w:color="auto"/>
        <w:bottom w:val="none" w:sz="0" w:space="0" w:color="auto"/>
        <w:right w:val="none" w:sz="0" w:space="0" w:color="auto"/>
      </w:divBdr>
    </w:div>
    <w:div w:id="84987768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3464409">
      <w:bodyDiv w:val="1"/>
      <w:marLeft w:val="0"/>
      <w:marRight w:val="0"/>
      <w:marTop w:val="0"/>
      <w:marBottom w:val="0"/>
      <w:divBdr>
        <w:top w:val="none" w:sz="0" w:space="0" w:color="auto"/>
        <w:left w:val="none" w:sz="0" w:space="0" w:color="auto"/>
        <w:bottom w:val="none" w:sz="0" w:space="0" w:color="auto"/>
        <w:right w:val="none" w:sz="0" w:space="0" w:color="auto"/>
      </w:divBdr>
    </w:div>
    <w:div w:id="1676760535">
      <w:bodyDiv w:val="1"/>
      <w:marLeft w:val="0"/>
      <w:marRight w:val="0"/>
      <w:marTop w:val="0"/>
      <w:marBottom w:val="0"/>
      <w:divBdr>
        <w:top w:val="none" w:sz="0" w:space="0" w:color="auto"/>
        <w:left w:val="none" w:sz="0" w:space="0" w:color="auto"/>
        <w:bottom w:val="none" w:sz="0" w:space="0" w:color="auto"/>
        <w:right w:val="none" w:sz="0" w:space="0" w:color="auto"/>
      </w:divBdr>
    </w:div>
    <w:div w:id="1805809435">
      <w:bodyDiv w:val="1"/>
      <w:marLeft w:val="0"/>
      <w:marRight w:val="0"/>
      <w:marTop w:val="0"/>
      <w:marBottom w:val="0"/>
      <w:divBdr>
        <w:top w:val="none" w:sz="0" w:space="0" w:color="auto"/>
        <w:left w:val="none" w:sz="0" w:space="0" w:color="auto"/>
        <w:bottom w:val="none" w:sz="0" w:space="0" w:color="auto"/>
        <w:right w:val="none" w:sz="0" w:space="0" w:color="auto"/>
      </w:divBdr>
    </w:div>
    <w:div w:id="1872107356">
      <w:bodyDiv w:val="1"/>
      <w:marLeft w:val="0"/>
      <w:marRight w:val="0"/>
      <w:marTop w:val="0"/>
      <w:marBottom w:val="0"/>
      <w:divBdr>
        <w:top w:val="none" w:sz="0" w:space="0" w:color="auto"/>
        <w:left w:val="none" w:sz="0" w:space="0" w:color="auto"/>
        <w:bottom w:val="none" w:sz="0" w:space="0" w:color="auto"/>
        <w:right w:val="none" w:sz="0" w:space="0" w:color="auto"/>
      </w:divBdr>
    </w:div>
    <w:div w:id="1929651478">
      <w:bodyDiv w:val="1"/>
      <w:marLeft w:val="0"/>
      <w:marRight w:val="0"/>
      <w:marTop w:val="0"/>
      <w:marBottom w:val="0"/>
      <w:divBdr>
        <w:top w:val="none" w:sz="0" w:space="0" w:color="auto"/>
        <w:left w:val="none" w:sz="0" w:space="0" w:color="auto"/>
        <w:bottom w:val="none" w:sz="0" w:space="0" w:color="auto"/>
        <w:right w:val="none" w:sz="0" w:space="0" w:color="auto"/>
      </w:divBdr>
    </w:div>
    <w:div w:id="1957831542">
      <w:bodyDiv w:val="1"/>
      <w:marLeft w:val="0"/>
      <w:marRight w:val="0"/>
      <w:marTop w:val="0"/>
      <w:marBottom w:val="0"/>
      <w:divBdr>
        <w:top w:val="none" w:sz="0" w:space="0" w:color="auto"/>
        <w:left w:val="none" w:sz="0" w:space="0" w:color="auto"/>
        <w:bottom w:val="none" w:sz="0" w:space="0" w:color="auto"/>
        <w:right w:val="none" w:sz="0" w:space="0" w:color="auto"/>
      </w:divBdr>
    </w:div>
    <w:div w:id="1975059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A33A7-F532-4B98-A6B2-F5256B02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37501</Words>
  <Characters>21377</Characters>
  <Application>Microsoft Office Word</Application>
  <DocSecurity>0</DocSecurity>
  <Lines>178</Lines>
  <Paragraphs>117</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58761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Ģirts Mālnieks</cp:lastModifiedBy>
  <cp:revision>3</cp:revision>
  <cp:lastPrinted>2018-09-06T06:19:00Z</cp:lastPrinted>
  <dcterms:created xsi:type="dcterms:W3CDTF">2022-05-27T08:56:00Z</dcterms:created>
  <dcterms:modified xsi:type="dcterms:W3CDTF">2022-05-27T08:57:00Z</dcterms:modified>
</cp:coreProperties>
</file>