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18799D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C7FA5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AC7FA5">
        <w:rPr>
          <w:rFonts w:ascii="Times New Roman" w:hAnsi="Times New Roman" w:cs="Times New Roman"/>
          <w:sz w:val="24"/>
          <w:szCs w:val="24"/>
        </w:rPr>
        <w:t>:</w:t>
      </w:r>
      <w:r w:rsidRPr="00AC7FA5">
        <w:rPr>
          <w:rFonts w:ascii="Times New Roman" w:hAnsi="Times New Roman" w:cs="Times New Roman"/>
          <w:sz w:val="24"/>
          <w:szCs w:val="24"/>
        </w:rPr>
        <w:tab/>
        <w:t xml:space="preserve">Inguna Dancīte &lt;inguna.dancite@fm.gov.lv&gt; </w:t>
      </w:r>
      <w:proofErr w:type="spellStart"/>
      <w:r w:rsidRPr="00AC7FA5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AC7F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7FA5">
        <w:rPr>
          <w:rFonts w:ascii="Times New Roman" w:hAnsi="Times New Roman" w:cs="Times New Roman"/>
          <w:sz w:val="24"/>
          <w:szCs w:val="24"/>
        </w:rPr>
        <w:t>behalf</w:t>
      </w:r>
      <w:proofErr w:type="spellEnd"/>
      <w:r w:rsidRPr="00AC7F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7FA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AC7FA5">
        <w:rPr>
          <w:rFonts w:ascii="Times New Roman" w:hAnsi="Times New Roman" w:cs="Times New Roman"/>
          <w:sz w:val="24"/>
          <w:szCs w:val="24"/>
        </w:rPr>
        <w:t xml:space="preserve"> Pasts &lt;Pasts@fm.gov.lv&gt;</w:t>
      </w:r>
    </w:p>
    <w:p w14:paraId="13FE44A5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C7FA5">
        <w:rPr>
          <w:rFonts w:ascii="Times New Roman" w:hAnsi="Times New Roman" w:cs="Times New Roman"/>
          <w:sz w:val="24"/>
          <w:szCs w:val="24"/>
        </w:rPr>
        <w:t>Sent</w:t>
      </w:r>
      <w:proofErr w:type="spellEnd"/>
      <w:r w:rsidRPr="00AC7FA5">
        <w:rPr>
          <w:rFonts w:ascii="Times New Roman" w:hAnsi="Times New Roman" w:cs="Times New Roman"/>
          <w:sz w:val="24"/>
          <w:szCs w:val="24"/>
        </w:rPr>
        <w:t>:</w:t>
      </w:r>
      <w:r w:rsidRPr="00AC7FA5">
        <w:rPr>
          <w:rFonts w:ascii="Times New Roman" w:hAnsi="Times New Roman" w:cs="Times New Roman"/>
          <w:sz w:val="24"/>
          <w:szCs w:val="24"/>
        </w:rPr>
        <w:tab/>
        <w:t>otrdiena, 5.  okt.. 2021.  gada  14:45</w:t>
      </w:r>
    </w:p>
    <w:p w14:paraId="1C9C21CB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>To:</w:t>
      </w:r>
      <w:r w:rsidRPr="00AC7FA5">
        <w:rPr>
          <w:rFonts w:ascii="Times New Roman" w:hAnsi="Times New Roman" w:cs="Times New Roman"/>
          <w:sz w:val="24"/>
          <w:szCs w:val="24"/>
        </w:rPr>
        <w:tab/>
        <w:t>Pasts</w:t>
      </w:r>
    </w:p>
    <w:p w14:paraId="2CC936E6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C7FA5">
        <w:rPr>
          <w:rFonts w:ascii="Times New Roman" w:hAnsi="Times New Roman" w:cs="Times New Roman"/>
          <w:sz w:val="24"/>
          <w:szCs w:val="24"/>
        </w:rPr>
        <w:t>Cc</w:t>
      </w:r>
      <w:proofErr w:type="spellEnd"/>
      <w:r w:rsidRPr="00AC7FA5">
        <w:rPr>
          <w:rFonts w:ascii="Times New Roman" w:hAnsi="Times New Roman" w:cs="Times New Roman"/>
          <w:sz w:val="24"/>
          <w:szCs w:val="24"/>
        </w:rPr>
        <w:t>:</w:t>
      </w:r>
      <w:r w:rsidRPr="00AC7FA5">
        <w:rPr>
          <w:rFonts w:ascii="Times New Roman" w:hAnsi="Times New Roman" w:cs="Times New Roman"/>
          <w:sz w:val="24"/>
          <w:szCs w:val="24"/>
        </w:rPr>
        <w:tab/>
        <w:t>Karīna Ivanova; Vita Reitere</w:t>
      </w:r>
    </w:p>
    <w:p w14:paraId="3E4BDA57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C7FA5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AC7FA5">
        <w:rPr>
          <w:rFonts w:ascii="Times New Roman" w:hAnsi="Times New Roman" w:cs="Times New Roman"/>
          <w:sz w:val="24"/>
          <w:szCs w:val="24"/>
        </w:rPr>
        <w:t>:</w:t>
      </w:r>
      <w:r w:rsidRPr="00AC7FA5">
        <w:rPr>
          <w:rFonts w:ascii="Times New Roman" w:hAnsi="Times New Roman" w:cs="Times New Roman"/>
          <w:sz w:val="24"/>
          <w:szCs w:val="24"/>
        </w:rPr>
        <w:tab/>
        <w:t>FM atzinums par precizēto TAP VSS-495</w:t>
      </w:r>
    </w:p>
    <w:p w14:paraId="7F040BB3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41D8E6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C7FA5">
        <w:rPr>
          <w:rFonts w:ascii="Times New Roman" w:hAnsi="Times New Roman" w:cs="Times New Roman"/>
          <w:sz w:val="24"/>
          <w:szCs w:val="24"/>
        </w:rPr>
        <w:t>Follow</w:t>
      </w:r>
      <w:proofErr w:type="spellEnd"/>
      <w:r w:rsidRPr="00AC7F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7FA5">
        <w:rPr>
          <w:rFonts w:ascii="Times New Roman" w:hAnsi="Times New Roman" w:cs="Times New Roman"/>
          <w:sz w:val="24"/>
          <w:szCs w:val="24"/>
        </w:rPr>
        <w:t>Up</w:t>
      </w:r>
      <w:proofErr w:type="spellEnd"/>
      <w:r w:rsidRPr="00AC7F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7FA5">
        <w:rPr>
          <w:rFonts w:ascii="Times New Roman" w:hAnsi="Times New Roman" w:cs="Times New Roman"/>
          <w:sz w:val="24"/>
          <w:szCs w:val="24"/>
        </w:rPr>
        <w:t>Flag</w:t>
      </w:r>
      <w:proofErr w:type="spellEnd"/>
      <w:r w:rsidRPr="00AC7FA5">
        <w:rPr>
          <w:rFonts w:ascii="Times New Roman" w:hAnsi="Times New Roman" w:cs="Times New Roman"/>
          <w:sz w:val="24"/>
          <w:szCs w:val="24"/>
        </w:rPr>
        <w:t>:</w:t>
      </w:r>
      <w:r w:rsidRPr="00AC7FA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C7FA5">
        <w:rPr>
          <w:rFonts w:ascii="Times New Roman" w:hAnsi="Times New Roman" w:cs="Times New Roman"/>
          <w:sz w:val="24"/>
          <w:szCs w:val="24"/>
        </w:rPr>
        <w:t>Follow</w:t>
      </w:r>
      <w:proofErr w:type="spellEnd"/>
      <w:r w:rsidRPr="00AC7F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7FA5">
        <w:rPr>
          <w:rFonts w:ascii="Times New Roman" w:hAnsi="Times New Roman" w:cs="Times New Roman"/>
          <w:sz w:val="24"/>
          <w:szCs w:val="24"/>
        </w:rPr>
        <w:t>up</w:t>
      </w:r>
      <w:proofErr w:type="spellEnd"/>
    </w:p>
    <w:p w14:paraId="4E2AC798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C7FA5">
        <w:rPr>
          <w:rFonts w:ascii="Times New Roman" w:hAnsi="Times New Roman" w:cs="Times New Roman"/>
          <w:sz w:val="24"/>
          <w:szCs w:val="24"/>
        </w:rPr>
        <w:t>Flag</w:t>
      </w:r>
      <w:proofErr w:type="spellEnd"/>
      <w:r w:rsidRPr="00AC7FA5">
        <w:rPr>
          <w:rFonts w:ascii="Times New Roman" w:hAnsi="Times New Roman" w:cs="Times New Roman"/>
          <w:sz w:val="24"/>
          <w:szCs w:val="24"/>
        </w:rPr>
        <w:t xml:space="preserve"> Status:</w:t>
      </w:r>
      <w:r w:rsidRPr="00AC7FA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C7FA5">
        <w:rPr>
          <w:rFonts w:ascii="Times New Roman" w:hAnsi="Times New Roman" w:cs="Times New Roman"/>
          <w:sz w:val="24"/>
          <w:szCs w:val="24"/>
        </w:rPr>
        <w:t>Completed</w:t>
      </w:r>
      <w:proofErr w:type="spellEnd"/>
    </w:p>
    <w:p w14:paraId="5A37FC77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DD50CD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>INFORMĀCIJAI: E-pasta vēstules sūtītājs ir ārējais adresāts.</w:t>
      </w:r>
    </w:p>
    <w:p w14:paraId="35718DB5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>05.10.2021.  Nr. 10.1-6/7-1/1203</w:t>
      </w:r>
    </w:p>
    <w:p w14:paraId="60562C4C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EE4DC1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>Labdien,</w:t>
      </w:r>
    </w:p>
    <w:p w14:paraId="2529BF67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7A7E55" w14:textId="174F00DD" w:rsidR="00AC7FA5" w:rsidRPr="00AC7FA5" w:rsidRDefault="00AC7FA5" w:rsidP="00AC7F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 xml:space="preserve">             Finanšu ministrija ir izskatījusi Ekonomikas ministrijas atkārtoti precizēto Ministru kabineta rīkojuma projektu “Par valstij piekritīgas zemes vienības nodošanu sabiedrības ar ierobežotu atbildību "Publisko aktīvu pārvaldītājs Possessor" valdījumā un pārdošanu" (VSS-495), sākotnējās ietekmes novērtējuma ziņojumu (anotāciju), izziņu par atzinumos sniegtajiem </w:t>
      </w:r>
      <w:bookmarkStart w:id="0" w:name="_GoBack"/>
      <w:bookmarkEnd w:id="0"/>
      <w:r w:rsidRPr="00AC7FA5">
        <w:rPr>
          <w:rFonts w:ascii="Times New Roman" w:hAnsi="Times New Roman" w:cs="Times New Roman"/>
          <w:sz w:val="24"/>
          <w:szCs w:val="24"/>
        </w:rPr>
        <w:t>iebildumiem un ievērojot Tieslietu ministrijas viedokli, neiebilst to tālākai virzībai.</w:t>
      </w:r>
    </w:p>
    <w:p w14:paraId="3F4D6F00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A830F6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6B1EAB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>Ar cieņu</w:t>
      </w:r>
    </w:p>
    <w:p w14:paraId="33843CAC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184EF3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 xml:space="preserve">Ilze </w:t>
      </w:r>
      <w:proofErr w:type="spellStart"/>
      <w:r w:rsidRPr="00AC7FA5">
        <w:rPr>
          <w:rFonts w:ascii="Times New Roman" w:hAnsi="Times New Roman" w:cs="Times New Roman"/>
          <w:sz w:val="24"/>
          <w:szCs w:val="24"/>
        </w:rPr>
        <w:t>Sevele</w:t>
      </w:r>
      <w:proofErr w:type="spellEnd"/>
      <w:r w:rsidRPr="00AC7F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99B086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 xml:space="preserve">Juridiskā departamenta  </w:t>
      </w:r>
    </w:p>
    <w:p w14:paraId="5115BC0D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 xml:space="preserve">Tiesību aktu nodaļas juriskonsulte </w:t>
      </w:r>
    </w:p>
    <w:p w14:paraId="49DC217A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 xml:space="preserve">E-pasts: ilze.sevele@fm.gov.lv </w:t>
      </w:r>
    </w:p>
    <w:p w14:paraId="1CFD2E99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>Tālr.: 67095483</w:t>
      </w:r>
    </w:p>
    <w:p w14:paraId="37F15EED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D37E8B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 xml:space="preserve">Karīna Ivanova </w:t>
      </w:r>
    </w:p>
    <w:p w14:paraId="69AA692B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 xml:space="preserve">Juridiskā departamenta  </w:t>
      </w:r>
    </w:p>
    <w:p w14:paraId="49918C2F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>Iepirkumu politikas un valsts nekustamo īpašumu pārvaldīšanas</w:t>
      </w:r>
    </w:p>
    <w:p w14:paraId="6FBBC0B0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 xml:space="preserve">politikas nodaļas vecākā eksperte </w:t>
      </w:r>
    </w:p>
    <w:p w14:paraId="10DC0312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 xml:space="preserve">E-pasts: karina.ivanova@fm.gov.lv </w:t>
      </w:r>
    </w:p>
    <w:p w14:paraId="636E8900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>Tālr.: 67095505</w:t>
      </w:r>
    </w:p>
    <w:p w14:paraId="228ABF6F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DED785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 xml:space="preserve">Latvijas Republikas Finanšu ministrija </w:t>
      </w:r>
    </w:p>
    <w:p w14:paraId="62FEED1E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 xml:space="preserve">Smilšu iela 1, </w:t>
      </w:r>
      <w:proofErr w:type="spellStart"/>
      <w:r w:rsidRPr="00AC7FA5">
        <w:rPr>
          <w:rFonts w:ascii="Times New Roman" w:hAnsi="Times New Roman" w:cs="Times New Roman"/>
          <w:sz w:val="24"/>
          <w:szCs w:val="24"/>
        </w:rPr>
        <w:t>Riga</w:t>
      </w:r>
      <w:proofErr w:type="spellEnd"/>
      <w:r w:rsidRPr="00AC7FA5">
        <w:rPr>
          <w:rFonts w:ascii="Times New Roman" w:hAnsi="Times New Roman" w:cs="Times New Roman"/>
          <w:sz w:val="24"/>
          <w:szCs w:val="24"/>
        </w:rPr>
        <w:t xml:space="preserve">, LV-1919, Latvija </w:t>
      </w:r>
    </w:p>
    <w:p w14:paraId="68DB9600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 xml:space="preserve">Mājaslapa: www.fm.gov.lv </w:t>
      </w:r>
    </w:p>
    <w:p w14:paraId="4B1672BD" w14:textId="77777777" w:rsidR="00AC7FA5" w:rsidRPr="00AC7FA5" w:rsidRDefault="00AC7FA5" w:rsidP="00AC7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7FA5">
        <w:rPr>
          <w:rFonts w:ascii="Times New Roman" w:hAnsi="Times New Roman" w:cs="Times New Roman"/>
          <w:sz w:val="24"/>
          <w:szCs w:val="24"/>
        </w:rPr>
        <w:t xml:space="preserve">E-pasts: pasts@fm.gov.lv </w:t>
      </w:r>
    </w:p>
    <w:p w14:paraId="373C965A" w14:textId="77777777" w:rsidR="00AC7FA5" w:rsidRDefault="00AC7FA5" w:rsidP="00AC7FA5">
      <w:r>
        <w:t xml:space="preserve"> </w:t>
      </w:r>
    </w:p>
    <w:p w14:paraId="2A60BE6F" w14:textId="77777777" w:rsidR="00AC7FA5" w:rsidRDefault="00AC7FA5" w:rsidP="00AC7FA5"/>
    <w:p w14:paraId="1EAEB312" w14:textId="77777777" w:rsidR="00D46CB2" w:rsidRDefault="00D46CB2"/>
    <w:sectPr w:rsidR="00D46CB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FA5"/>
    <w:rsid w:val="00AC7FA5"/>
    <w:rsid w:val="00D4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D55930"/>
  <w15:chartTrackingRefBased/>
  <w15:docId w15:val="{778BAC63-A668-46ED-B1D2-82EB440B4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827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Ģirts Mālnieks</dc:creator>
  <cp:keywords/>
  <dc:description/>
  <cp:lastModifiedBy>Ģirts Mālnieks</cp:lastModifiedBy>
  <cp:revision>1</cp:revision>
  <dcterms:created xsi:type="dcterms:W3CDTF">2021-11-16T12:12:00Z</dcterms:created>
  <dcterms:modified xsi:type="dcterms:W3CDTF">2021-11-16T12:13:00Z</dcterms:modified>
</cp:coreProperties>
</file>