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2012. gada 7. februāra noteikumos Nr. 98 "Noteikumi par meža apsaimniekošanu iežogotā meža platībā, kas izveidota dzīvnieku turēšanai nebrīvē"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(16.12.2020.)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2012. gada 7. februāra noteikumos Nr. 98 "Noteikumi par meža apsaimniekošanu iežogotā meža platībā, kas izveidota dzīvnieku turēšanai nebrīvē"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2024. gada 13. septembra rīkojuma Nr. 743 "Par Lauksaimniecības datu centra likvidāciju" 4.2. apakšpunkts noteic uzdevumu Zemkopības ministrijai </w:t>
            </w:r>
            <w:r w:rsidR="00000000" w:rsidRPr="00000000" w:rsidDel="00000000">
              <w:rPr>
                <w:u w:val="single"/>
                <w:rtl w:val="0"/>
              </w:rPr>
              <w:t xml:space="preserve">saistībā ar Lauksaimniecības datu centra likvidāciju sagatavot tiesību aktus par grozījumiem citos attiecīgos tiesību aktos un noteiktā kārtībā iesniegt tos izskatīšanai Ministru kabinetā </w:t>
            </w:r>
            <w:r w:rsidR="00000000" w:rsidRPr="00000000" w:rsidDel="00000000">
              <w:rPr>
                <w:b w:val="1"/>
                <w:u w:val="single"/>
                <w:rtl w:val="0"/>
              </w:rPr>
              <w:t xml:space="preserve">vienlaikus ar citiem būtiskiem grozījumiem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punkts noteic, ka </w:t>
            </w:r>
            <w:r w:rsidR="00000000" w:rsidRPr="00000000" w:rsidDel="00000000">
              <w:rPr>
                <w:u w:val="single"/>
                <w:rtl w:val="0"/>
              </w:rPr>
              <w:t xml:space="preserve">normatīvā akta grozījumus sagatavo, ja normatīvo aktu nepieciešams grozīt pēc būtības. Redakcionālus precizējumus sagatavo vienlaikus ar normatīvā akta grozījumiem pēc būtības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projekts "Grozījums Ministru kabineta 2012. gada 7. februāra noteikumos Nr. 98 "Noteikumi par meža apsaimniekošanu iežogotā meža platībā, kas izveidota dzīvnieku turēšanai nebrīvē"" neparedz grozījumus pēc būtības, bet tikai aizstāj Ministru kabineta 2012. gada 7. februāra noteikumu Nr. 98 "Noteikumi par meža apsaimniekošanu iežogotā meža platībā, kas izveidota dzīvnieku turēšanai nebrīvē" 7. punktā minētā Lauksaimniecības datu centra nosaukumu ar Lauku atbalsta dienesta nosaukumu, lūdzam Ministru kabineta noteikumu projektā "Grozījums Ministru kabineta 2012. gada 7. februāra noteikumos Nr. 98 "Noteikumi par meža apsaimniekošanu iežogotā meža platībā, kas izveidota dzīvnieku turēšanai nebrīvē"" ietverto grozījumu turpināt virzīt tad, kad tiks paredzēti citi grozījumi Ministru kabineta 2012. gada 7. februāra noteikumos Nr. 98 "Noteikumi par meža apsaimniekošanu iežogotā meža platībā, kas izveidota dzīvnieku turēšanai nebrīvē"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Ministru kabineta 2024. gada 13. septembra rīkojuma Nr. 743 "Par Lauksaimniecības datu centra likvidāciju" 1. punktam Lauksaimniecības datu centra uzdevumus  no 2025. gada 1. janvāra pildīs Lauku atbalsta dienests, kas ir cita iestāde, normatīvo aktu nepieciešams grozīt pēc būtības. Paredzēto grozījumu nevar uzskatīt par vienkāršu redakcionālu precizējumu, piemēram, nosaukuma maiņu, jo pēc informācijas par novietnes un ganāmpulka likvidēšanu būs jāvēršas citā iestādē. Grozījumu ir nepieciešams izdarīt arī tāpēc, ka nav identificēts, ka tuvākajā laikā varētu būt nepieciešams izdarīt arī citus grozījumus. Ja patlaban visiem ir zināms, ka Lauksaimniecības datu centra funkcijas pārņem Lauku atbalsta dienests, tad pēc vairākiem gadiem, neizgrozīto noteikumu piemērošana var būt saistīta ar neizpratni par noteikumu piemērošanu un papildus informācijas meklēšanu.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24-TA-2421</w:t>
    </w:r>
    <w:r>
      <w:br/>
    </w:r>
    <w:r w:rsidR="00000000" w:rsidRPr="00000000" w:rsidDel="00000000">
      <w:rPr>
        <w:rtl w:val="0"/>
      </w:rPr>
      <w:t xml:space="preserve">05.12.2024. 16.15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24-TA-2421</w:t>
    </w:r>
    <w:r>
      <w:br/>
    </w:r>
    <w:r w:rsidR="00000000" w:rsidRPr="00000000" w:rsidDel="00000000">
      <w:rPr>
        <w:rtl w:val="0"/>
      </w:rPr>
      <w:t xml:space="preserve">05.12.2024. 16.15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Izziņa_24-TA-2421.docx</dc:title>
</cp:coreProperties>
</file>

<file path=docProps/custom.xml><?xml version="1.0" encoding="utf-8"?>
<Properties xmlns="http://schemas.openxmlformats.org/officeDocument/2006/custom-properties" xmlns:vt="http://schemas.openxmlformats.org/officeDocument/2006/docPropsVTypes"/>
</file>