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23-TA-2632: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"Rubeņu tīreļi" Līvbērzes pagastā, Jelgavas novadā atsavināšanu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Meža likuma</w:t>
            </w:r>
            <w:r w:rsidR="00000000" w:rsidRPr="00000000" w:rsidDel="00000000">
              <w:rPr>
                <w:rtl w:val="0"/>
              </w:rPr>
              <w:t xml:space="preserve"> 44. panta ceturtās daļas 4. punktu un </w:t>
            </w:r>
            <w:r w:rsidR="00000000" w:rsidRPr="00000000" w:rsidDel="00000000">
              <w:rPr>
                <w:rtl w:val="0"/>
              </w:rPr>
              <w:t xml:space="preserve">Publiskas personas mantas atsavināšanas likuma</w:t>
            </w:r>
            <w:r w:rsidR="00000000" w:rsidRPr="00000000" w:rsidDel="00000000">
              <w:rPr>
                <w:rtl w:val="0"/>
              </w:rPr>
              <w:t xml:space="preserve"> 4. panta pirmo daļu un 5. panta pirmo daļu Zemkopības ministrijai nodot atsavināšanai nekustamo īpašumu "Rubeņu tīreļi" (nekustamā īpašuma kadastra numurs 5462 004 0024) – zemes vienību (zemes vienības kadastra apzīmējums 5462 004 0024) 2,821 ha platībā – Līvbērzes pagastā, Jelgavas novadā, kurš ierakstīts zemesgrāmatā uz valsts vārda Zemkopības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saskaņā ar </w:t>
            </w:r>
            <w:r w:rsidR="00000000" w:rsidRPr="00000000" w:rsidDel="00000000">
              <w:rPr>
                <w:u w:val="single"/>
                <w:rtl w:val="0"/>
              </w:rPr>
              <w:t xml:space="preserve">Meža likuma 44.panta ceturtās daļas 4.punktu</w:t>
            </w:r>
            <w:r w:rsidR="00000000" w:rsidRPr="00000000" w:rsidDel="00000000">
              <w:rPr>
                <w:rtl w:val="0"/>
              </w:rPr>
              <w:t xml:space="preserve"> un Publiskas personas mantas atsavināšanas likuma 4.panta pirmo daļu un 5.panta pirmo daļu nodot atsavināšanai nekustamo īpašumu "Rubeņu tīreļi" (nekustamā īpašuma kadastra numurs 5462 004 0024) - zemes vienību (zemes vienības kadastra apzīmējums 5462 004 0024) 2,821 ha platībā – Līvbērzes pagastā, Jelgavas novadā, kurš ierakstīts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4.punktu, zemesgrāmatā ierakstītās </w:t>
            </w:r>
            <w:r w:rsidR="00000000" w:rsidRPr="00000000" w:rsidDel="00000000">
              <w:rPr>
                <w:u w:val="single"/>
                <w:rtl w:val="0"/>
              </w:rPr>
              <w:t xml:space="preserve">valsts meža zemes atsavināšanu</w:t>
            </w:r>
            <w:r w:rsidR="00000000" w:rsidRPr="00000000" w:rsidDel="00000000">
              <w:rPr>
                <w:rtl w:val="0"/>
              </w:rPr>
              <w:t xml:space="preserve"> vai privatizāciju var atļaut ar ikreizēju Ministru kabineta rīkojumu,  </w:t>
            </w:r>
            <w:r w:rsidR="00000000" w:rsidRPr="00000000" w:rsidDel="00000000">
              <w:rPr>
                <w:u w:val="single"/>
                <w:rtl w:val="0"/>
              </w:rPr>
              <w:t xml:space="preserve">ja valsts meža zeme </w:t>
            </w:r>
            <w:r w:rsidR="00000000" w:rsidRPr="00000000" w:rsidDel="00000000">
              <w:rPr>
                <w:rtl w:val="0"/>
              </w:rPr>
              <w:t xml:space="preserve">(funkcionālā platībā) nepieciešama Latvijas Republikā reģistrētai kapitālsabiedrībai, lai paplašinātu tās īpašumā esošās rūpnieciskās ražošanas būves vai kompleksās būves rūpnieciskajai ražošanai (izņemot ieguves rūpniecības vai iežieguves būves), un attiecīgais kapitālsabiedrības zemes īpašums robežojas ar valsts meža zemi, kā arī ja īpašumā esošās rūpnieciskās ražošanas būves vai kompleksās būves rūpnieciskajai ražošanai (izņemot ieguves rūpniecības vai iežieguves būves) atrodas uz valsts meža zemes.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kā arī Nekustamā īpašuma valsts kadastra informācijas sistēmas datiem, zemes vienības platības sadalījums pa lietošanas veidiem ir ūdens objektu zeme - 0,0830 ha platībā, kā arī zeme zem ēkām - 2,7380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vienībā nav reģistrēta meža zeme, lūdzam attiecīgi papildināt anotāciju ar skaidrojumu, uz kāda pamata šobrīd zemes vienība ir uzskatāma par valsts meža zemi.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pirmo daļu valsts meža zeme ir Zemkopības ministrijas Meža departamenta zeme pēc stāvokļa 1940.gada 21.jūlijā, kura zemes reformas gaitā nav nodota pastāvīgā lietošanā citām fiziskajām vai juridiskajām personām, kā arī tā meža zeme, kura pieder vai piekrīt valstij [..].Nekustamais īpašums "Rubeņu tīreļi" 2003. gada 17. aprīlī reģistrēts zemesgrāmatā uz valsts vārda Zemkopības ministrijas personā Līvbērzes pagasta zemesgrāmatas nodalījumā Nr. 1000 0009 7781, saskaņā ar likuma “Par valsts un pašvaldību zemes īpašuma tiesībām un to nostiprināšanu zemesgrāmatās” 2. panta pirmo daļu un 8. panta ceturto daļu, ko apstiprina pie papildu dokumentiem pievienotā 2003. gada 28. marta Uzziņa Nr. 11.3/1030 "Par Jelgavas rajona Līvbērzes pagasta īpašumu "Rubeņu tīreļi" (zemes kadastra Nr.5462 004 0024)". Īpašuma piederību valstij apliecina arī Latvijas valsts vēstures arhīva 2009. gada 27. maija izziņa Nr. 5-JP-1469  par zemes gabala vēsturisko piederību Meža departamentam uz 1939. gadu, attiecīgi, tā ir valsts meža zeme Meža likuma izpratnē, neatkarīgi no tā, ka faktiski mežs tur vairs nav.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Meža likuma</w:t>
            </w:r>
            <w:r w:rsidR="00000000" w:rsidRPr="00000000" w:rsidDel="00000000">
              <w:rPr>
                <w:rtl w:val="0"/>
              </w:rPr>
              <w:t xml:space="preserve"> 44. panta ceturtās daļas 4. punktu un </w:t>
            </w:r>
            <w:r w:rsidR="00000000" w:rsidRPr="00000000" w:rsidDel="00000000">
              <w:rPr>
                <w:rtl w:val="0"/>
              </w:rPr>
              <w:t xml:space="preserve">Publiskas personas mantas atsavināšanas likuma</w:t>
            </w:r>
            <w:r w:rsidR="00000000" w:rsidRPr="00000000" w:rsidDel="00000000">
              <w:rPr>
                <w:rtl w:val="0"/>
              </w:rPr>
              <w:t xml:space="preserve"> 4. panta pirmo daļu un 5. panta pirmo daļu Zemkopības ministrijai nodot atsavināšanai nekustamo īpašumu "Rubeņu tīreļi" (nekustamā īpašuma kadastra numurs 5462 004 0024) – zemes vienību (zemes vienības kadastra apzīmējums 5462 004 0024) 2,821 ha platībā – Līvbērzes pagastā, Jelgavas novadā, kas ierakstīta zemesgrāmatā uz valsts vārda Zemkopības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projekta izpildē un projekta izpildi nodrošinās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rīkojuma projekta minēto informāciju dzēst, ņemot vērā, ka Finanšu ministrija nav iesaistīta minētā projekta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Meža likuma</w:t>
            </w:r>
            <w:r w:rsidR="00000000" w:rsidRPr="00000000" w:rsidDel="00000000">
              <w:rPr>
                <w:rtl w:val="0"/>
              </w:rPr>
              <w:t xml:space="preserve"> 44. panta ceturtās daļas 4. punktu un </w:t>
            </w:r>
            <w:r w:rsidR="00000000" w:rsidRPr="00000000" w:rsidDel="00000000">
              <w:rPr>
                <w:rtl w:val="0"/>
              </w:rPr>
              <w:t xml:space="preserve">Publiskas personas mantas atsavināšanas likuma</w:t>
            </w:r>
            <w:r w:rsidR="00000000" w:rsidRPr="00000000" w:rsidDel="00000000">
              <w:rPr>
                <w:rtl w:val="0"/>
              </w:rPr>
              <w:t xml:space="preserve"> 4. panta pirmo daļu un 5. panta pirmo daļu Zemkopības ministrijai nodot atsavināšanai nekustamo īpašumu "Rubeņu tīreļi" (nekustamā īpašuma kadastra numurs 5462 004 0024) – zemes vienību (zemes vienības kadastra apzīmējums 5462 004 0024) 2,821 ha platībā – Līvbērzes pagastā, Jelgavas novadā, kurš ierakstīts zemesgrāmatā uz valsts vārda Zemkopības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atsavināts nekustamais īpašums - zemes vienība, lūdzam aizstāt vārdu "kurš" ar vārdu "kas".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Meža likuma</w:t>
            </w:r>
            <w:r w:rsidR="00000000" w:rsidRPr="00000000" w:rsidDel="00000000">
              <w:rPr>
                <w:rtl w:val="0"/>
              </w:rPr>
              <w:t xml:space="preserve"> 44. panta ceturtās daļas 4. punktu un </w:t>
            </w:r>
            <w:r w:rsidR="00000000" w:rsidRPr="00000000" w:rsidDel="00000000">
              <w:rPr>
                <w:rtl w:val="0"/>
              </w:rPr>
              <w:t xml:space="preserve">Publiskas personas mantas atsavināšanas likuma</w:t>
            </w:r>
            <w:r w:rsidR="00000000" w:rsidRPr="00000000" w:rsidDel="00000000">
              <w:rPr>
                <w:rtl w:val="0"/>
              </w:rPr>
              <w:t xml:space="preserve"> 4. panta pirmo daļu un 5. panta pirmo daļu Zemkopības ministrijai nodot atsavināšanai nekustamo īpašumu "Rubeņu tīreļi" (nekustamā īpašuma kadastra numurs 5462 004 0024) – zemes vienību (zemes vienības kadastra apzīmējums 5462 004 0024) 2,821 ha platībā – Līvbērzes pagastā, Jelgavas novadā, kas ierakstīta zemesgrāmatā uz valsts vārda Zemkopības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w:t>
            </w:r>
            <w:r w:rsidR="00000000" w:rsidRPr="00000000" w:rsidDel="00000000">
              <w:rPr>
                <w:rtl w:val="0"/>
              </w:rPr>
              <w:t xml:space="preserve">Meža likuma</w:t>
            </w:r>
            <w:r w:rsidR="00000000" w:rsidRPr="00000000" w:rsidDel="00000000">
              <w:rPr>
                <w:rtl w:val="0"/>
              </w:rPr>
              <w:t xml:space="preserve"> 44. panta piekto daļu un ​​​​</w:t>
            </w:r>
            <w:r w:rsidR="00000000" w:rsidRPr="00000000" w:rsidDel="00000000">
              <w:rPr>
                <w:rtl w:val="0"/>
              </w:rPr>
              <w:t xml:space="preserve">Publiskas personas mantas atsavināšanas likuma</w:t>
            </w:r>
            <w:r w:rsidR="00000000" w:rsidRPr="00000000" w:rsidDel="00000000">
              <w:rPr>
                <w:rtl w:val="0"/>
              </w:rPr>
              <w:t xml:space="preserve"> 9. panta pirmo daļu atļaut valsts akciju sabiedrībai "Valsts nekustamie īpašumi" pārdot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par brīvu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minēto nekustamo īpašumu paredzēts pārdot par brīvu cenu, ko, savukārt, regulē Publiskas personas mantas atsavināšanas likuma III nodaļa "Pārdošana par brīvu cenu, maiņa vai ieguldīšana kapitālsabiedrībā", tai skaitā 37.panta pirmās daļas 4.punkts, lūdzam izvērtēt iespēju minēto normu norādīt kā pamatojumu nekustamā īpašuma atsavināšanai.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Zemkopības ministrija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Publiskas personas mantas atsavināšanas likuma 37. panta pirmās daļas 4. punktu nav nepieciešama, jo Meža likuma 44. panta piektajā daļā ir tieši noteikts, ka atsavinot zemi šā panta ceturtās daļas 4. punktā minētajām personām, piemērojama Publiskas personas mantas atsavināšanas likumā noteiktā kārtība nekustamo īpašumu pārdošanai par brīvu cenu, kādā pārdodami nekustamie īpašumi Publiskas personas mantas atsavināšanas likuma 4. panta ceturtajā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informāciju, ka nekustamais īpašums par brīvu cenu atsavināms – sabiedrībai ar ierobežotu atbildību "Laflora" (reģistrācijas numurs 40003258598).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w:t>
            </w:r>
            <w:r w:rsidR="00000000" w:rsidRPr="00000000" w:rsidDel="00000000">
              <w:rPr>
                <w:rtl w:val="0"/>
              </w:rPr>
              <w:t xml:space="preserve">Meža likuma</w:t>
            </w:r>
            <w:r w:rsidR="00000000" w:rsidRPr="00000000" w:rsidDel="00000000">
              <w:rPr>
                <w:rtl w:val="0"/>
              </w:rPr>
              <w:t xml:space="preserve"> 44. panta piekto daļu un ​​​​</w:t>
            </w:r>
            <w:r w:rsidR="00000000" w:rsidRPr="00000000" w:rsidDel="00000000">
              <w:rPr>
                <w:rtl w:val="0"/>
              </w:rPr>
              <w:t xml:space="preserve">Publiskas personas mantas atsavināšanas likuma</w:t>
            </w:r>
            <w:r w:rsidR="00000000" w:rsidRPr="00000000" w:rsidDel="00000000">
              <w:rPr>
                <w:rtl w:val="0"/>
              </w:rPr>
              <w:t xml:space="preserve"> 9. panta pirmo daļu atļaut valsts akciju sabiedrībai "Valsts nekustamie īpašumi" pārdot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par brīvu cenu – sabiedrībai ar ierobežotu atbildību "Laflora" (reģistrācijas numurs 40003258598).</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Rīkojuma projekta 2.punkts paredz saskaņā ar M</w:t>
            </w:r>
            <w:r w:rsidR="00000000" w:rsidRPr="00000000" w:rsidDel="00000000">
              <w:rPr>
                <w:u w:val="single"/>
                <w:rtl w:val="0"/>
              </w:rPr>
              <w:t xml:space="preserve">eža likuma 44.panta piekto daļu </w:t>
            </w:r>
            <w:r w:rsidR="00000000" w:rsidRPr="00000000" w:rsidDel="00000000">
              <w:rPr>
                <w:rtl w:val="0"/>
              </w:rPr>
              <w:t xml:space="preserve">un Publiskas personas mantas atsavināšanas likuma (turpmāk - Atsavināšanas likums) 9.panta pirmo daļu atļaut VAS "Valsts nekustamie īpašumi" pārdot šā rīkojuma 1.punktā minēto nekustamo īpašumu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piektā daļa nosaka, ka atsavinot zemi šā panta ceturtās daļas 4. un 6. punktā minētajām personām, piemērojama </w:t>
            </w:r>
            <w:r w:rsidR="00000000" w:rsidRPr="00000000" w:rsidDel="00000000">
              <w:rPr>
                <w:u w:val="single"/>
                <w:rtl w:val="0"/>
              </w:rPr>
              <w:t xml:space="preserve">Publiskas personas mantas atsavināšanas likumā noteiktā kārtība nekustamo īpašumu pārdošanai par brīvu cenu, kādā pārdodami nekustamie īpašumi Publiskas personas mantas atsavināšanas likuma 4. panta ceturtajā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4.panta ceturtajā daļā noteikts subjektu loks, </w:t>
            </w:r>
            <w:r w:rsidR="00000000" w:rsidRPr="00000000" w:rsidDel="00000000">
              <w:rPr>
                <w:u w:val="single"/>
                <w:rtl w:val="0"/>
              </w:rPr>
              <w:t xml:space="preserve">kas atsevišķos gadījumos  var ierosināt publiskas personas nekustamā īpašuma atsavināšanu, t.i., minētās personas ir pirmpirkuma tiesīgās personas.</w:t>
            </w:r>
            <w:r w:rsidR="00000000" w:rsidRPr="00000000" w:rsidDel="00000000">
              <w:rPr>
                <w:rtl w:val="0"/>
              </w:rPr>
              <w:t xml:space="preserve"> Savukārt, Atsavināšanas likuma 14.panta pirmā daļa nosaka, ka ja izsludinātajā termiņā ir saņemts pirmpirkuma tiesību izmantošanas pieteikums no personas, </w:t>
            </w:r>
            <w:r w:rsidR="00000000" w:rsidRPr="00000000" w:rsidDel="00000000">
              <w:rPr>
                <w:u w:val="single"/>
                <w:rtl w:val="0"/>
              </w:rPr>
              <w:t xml:space="preserve">kurai ir pirmpirkuma tiesības un kura nav minēta šā likuma 4.panta ceturtajā daļā, tā var iegūt publiskas personas mantu par izsolē nosolīto augstāko cenu</w:t>
            </w:r>
            <w:r w:rsidR="00000000" w:rsidRPr="00000000" w:rsidDel="00000000">
              <w:rPr>
                <w:rtl w:val="0"/>
              </w:rPr>
              <w:t xml:space="preserve">. Šai personai 10 dienu laikā no izsoles rezultātu apstiprināšanas jāpaziņo izsoles rīkotājam par pirmpirkuma tiesību izmantošanu, jānoslēdz pirkuma līgums un jāsamaksā augstākā nosolītā cena, ja izsoles noteikumos nav paredzēta citāda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Meža likuma 44.panta piektajā daļā un Atsavināšanas likuma 14.panta pirmajā daļā noteikto, atkārtoti lūdzam papildināt rīkojuma projekta anotāciju ar attiecīgajām Atsavināšanas likuma normām, vienlaikus norādot, ka šajā gadījumā uz LAFLORA nav attiecināma Atsavināšanas likuma 14.panta pirmā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LAFLORU nav attiecināma Atsavināšanas likuma 14. panta pirmā daļa, jo šajā gadījumā, lai valsts meža zemes atsavināšanas ierosinātājs varētu atsavināt valsts meža zemi saskaņā ar Meža likuma 44. panta ceturtās daļas 4. punktu, ir jāizpildās konkrētiem kritērijiem un tikai to izpildes rezultātā valsts meža zemi var atsavināt Publiskas personas mantas atsavināšanas likumā noteiktajā kārtībā, pārdodot to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piektajā daļā ir tieši noteikts, ka atsavinot zemi šā panta ceturtās daļas 4. punktā minētajām personām, piemērojama Publiskas personas mantas atsavināšanas likumā noteiktā kārtība nekustamo īpašumu pārdošanai par brīvu cenu, kādā pārdodami nekustamie īpašumi Publiskas personas mantas atsavināšanas likuma 4. panta ceturtajā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37. panta pirmās daļas 4. punktam pārdot publiskas personas mantu par brīvu cenu var, ja nekustamo īpašumu iegūst šā likuma 4. panta ceturtajā daļā minētā persona. Šajā gadījumā pārdošanas cena ir vienāda ar nosacīto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sagatavotais rīkojuma projekts paredz nodot atsavināšanai nekustamo īpašumu un atļaut VAS "Valsts nekustamie īpašumi" (turpmāk - VNĪ) pārdot nekustamo īpašumu </w:t>
            </w:r>
            <w:r w:rsidR="00000000" w:rsidRPr="00000000" w:rsidDel="00000000">
              <w:rPr>
                <w:u w:val="single"/>
                <w:rtl w:val="0"/>
              </w:rPr>
              <w:t xml:space="preserve">par brīvu cenu saskaņā ar Meža likuma 44. panta ceturtās daļas 4. punktu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rīkojuma projekta 1. un 2. punktam, rīkojuma projekts paredz nodot atsavināšanai nekustamo īpašumu un atļaut pārdot VNĪ to par brīvu cenu arī saskaņā ar Publiskas personas mantas atsavināšanas likuma attiecīgajām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salāgot rīkojuma projektā un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 papildināts ar Publiskas personas mantas atsavināšanas likuma normām – Atsavināšanas likuma 4. panta pirmo daļu, 5. panta pirmo daļu un 9.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ka saskaņā ar Meža likuma 44.panta piekto daļu un Publiskas personas mantas atsavināšanas likuma (turpmāk - Atsavināšanas likums) 9.panta pirmo daļu atļaut VAS "Valsts nekustamie īpašumi" pārdot šā rīkojuma 1.punktā minēto nekustamo īpašumu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piektā daļa nosaka, ka atsavinot zemi šā panta </w:t>
            </w:r>
            <w:r w:rsidR="00000000" w:rsidRPr="00000000" w:rsidDel="00000000">
              <w:rPr>
                <w:u w:val="single"/>
                <w:rtl w:val="0"/>
              </w:rPr>
              <w:t xml:space="preserve">ceturtās daļas 4</w:t>
            </w:r>
            <w:r w:rsidR="00000000" w:rsidRPr="00000000" w:rsidDel="00000000">
              <w:rPr>
                <w:rtl w:val="0"/>
              </w:rPr>
              <w:t xml:space="preserve">. un 6. </w:t>
            </w:r>
            <w:r w:rsidR="00000000" w:rsidRPr="00000000" w:rsidDel="00000000">
              <w:rPr>
                <w:u w:val="single"/>
                <w:rtl w:val="0"/>
              </w:rPr>
              <w:t xml:space="preserve">punktā minētajām personām</w:t>
            </w:r>
            <w:r w:rsidR="00000000" w:rsidRPr="00000000" w:rsidDel="00000000">
              <w:rPr>
                <w:rtl w:val="0"/>
              </w:rPr>
              <w:t xml:space="preserve">, p</w:t>
            </w:r>
            <w:r w:rsidR="00000000" w:rsidRPr="00000000" w:rsidDel="00000000">
              <w:rPr>
                <w:u w:val="single"/>
                <w:rtl w:val="0"/>
              </w:rPr>
              <w:t xml:space="preserve">iemērojama Publiskas personas mantas atsavināšanas likumā noteiktā kārtība nekustamo īpašumu pārdošanai par brīvu cenu, kādā pārdodami nekustamie īpašumi Publiskas personas mantas atsavināšanas likuma 4. panta ceturtajā daļā minētajām 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Atsavināšanas likuma 14.panta pirmā daļa nosaka, ka ja izsludinātajā termiņā ir </w:t>
            </w:r>
            <w:r w:rsidR="00000000" w:rsidRPr="00000000" w:rsidDel="00000000">
              <w:rPr>
                <w:i w:val="1"/>
                <w:rtl w:val="0"/>
              </w:rPr>
              <w:t xml:space="preserve">saņemts pirmpirkuma tiesību izmantošanas pieteikums no personas, kurai ir pirmpirkuma tiesības un kura nav minēta šā likuma 4.panta ceturtajā daļā, tā var iegūt publiskas personas mantu par izsolē nosolīto augstāko cenu</w:t>
            </w:r>
            <w:r w:rsidR="00000000" w:rsidRPr="00000000" w:rsidDel="00000000">
              <w:rPr>
                <w:rtl w:val="0"/>
              </w:rPr>
              <w:t xml:space="preserve">. </w:t>
            </w:r>
            <w:r w:rsidR="00000000" w:rsidRPr="00000000" w:rsidDel="00000000">
              <w:rPr>
                <w:i w:val="1"/>
                <w:rtl w:val="0"/>
              </w:rPr>
              <w:t xml:space="preserve">Šai personai 10 dienu laikā no izsoles rezultātu apstiprināšanas jāpaziņo izsoles rīkotājam par pirmpirkuma tiesību izmantošanu, jānoslēdz pirkuma līgums un jāsamaksā augstākā nosolītā cena, ja izsoles noteikumos nav paredzēta citāda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Meža likuma 44.panta piektajā daļā un Atsavināšanas likuma 14.panta pirmajā daļā noteikto, lūdzam papildināt rīkojuma projekta anotāciju ar attiecīgajām Atsavināšanas likuma normām, vienlaikus skaidrojot, vai šajā gadījumā uz LAFLORA attiecināma Atsavināšanas likuma 14.panta pirmā daļa.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Zemkopības ministrija norāda, ka uz LAFLORU  nav attiecināma Publiskas personas mantas atsavināšanas likuma 14. panta pirmā daļa, jo šajā gadījumā valsts meža zemes atsavināšanas ierosinātājs neizmanto savas pirmpirkuma tiesības. Lai varētu atsavināt valsts meža zemi saskaņā ar Meža likuma 44. panta ceturtās daļas 4. punktu, ir jāizpildās konkrētiem kritērijiem un tikai to izpildes rezultātā valsts meža zemi var atsavināt Publiskas personas mantas atsavināšanas likumā noteiktajā kārtībā, pārdodot to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anotāciju un paskaidrojošiem dokumentiem uz valstij piederošas atsavināmās zemes, kadastra apzīmējums 5462 004 0024, atrodas SIA ,,LAFLORA” (turpmāk – Sabiedrība) tiesiskā valdījumā esošas būves: 1) kūdras novietne, kadastra apzīmējums 54620040020010; 2) </w:t>
            </w:r>
            <w:r w:rsidR="00000000" w:rsidRPr="00000000" w:rsidDel="00000000">
              <w:rPr>
                <w:u w:val="single"/>
                <w:rtl w:val="0"/>
              </w:rPr>
              <w:t xml:space="preserve">transformatora apvalka ēka, kadastra apzīmējums 54620040024001</w:t>
            </w:r>
            <w:r w:rsidR="00000000" w:rsidRPr="00000000" w:rsidDel="00000000">
              <w:rPr>
                <w:rtl w:val="0"/>
              </w:rPr>
              <w:t xml:space="preserve">; 3) </w:t>
            </w:r>
            <w:r w:rsidR="00000000" w:rsidRPr="00000000" w:rsidDel="00000000">
              <w:rPr>
                <w:u w:val="single"/>
                <w:rtl w:val="0"/>
              </w:rPr>
              <w:t xml:space="preserve">gatavās produkcijas glabāšanas laukumus, kadastra apzīmējums 54620040024002</w:t>
            </w:r>
            <w:r w:rsidR="00000000" w:rsidRPr="00000000" w:rsidDel="00000000">
              <w:rPr>
                <w:rtl w:val="0"/>
              </w:rPr>
              <w:t xml:space="preserve">, pamatojoties uz 2003.gada 2.jūnija noslēgto nomas līgumu Nr.8/2103.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saskaņā ar zemesgrāmatas un </w:t>
            </w:r>
            <w:r w:rsidR="00000000" w:rsidRPr="00000000" w:rsidDel="00000000">
              <w:rPr>
                <w:u w:val="single"/>
                <w:rtl w:val="0"/>
              </w:rPr>
              <w:t xml:space="preserve">Nekustamā īpašuma valsts kadastra informācijas sistēmas</w:t>
            </w:r>
            <w:r w:rsidR="00000000" w:rsidRPr="00000000" w:rsidDel="00000000">
              <w:rPr>
                <w:rtl w:val="0"/>
              </w:rPr>
              <w:t xml:space="preserve"> (turpmāk – NVĪKS) datiem </w:t>
            </w:r>
            <w:r w:rsidR="00000000" w:rsidRPr="00000000" w:rsidDel="00000000">
              <w:rPr>
                <w:u w:val="single"/>
                <w:rtl w:val="0"/>
              </w:rPr>
              <w:t xml:space="preserve">transformatora apvalka ēka</w:t>
            </w:r>
            <w:r w:rsidR="00000000" w:rsidRPr="00000000" w:rsidDel="00000000">
              <w:rPr>
                <w:rtl w:val="0"/>
              </w:rPr>
              <w:t xml:space="preserve"> un </w:t>
            </w:r>
            <w:r w:rsidR="00000000" w:rsidRPr="00000000" w:rsidDel="00000000">
              <w:rPr>
                <w:u w:val="single"/>
                <w:rtl w:val="0"/>
              </w:rPr>
              <w:t xml:space="preserve">gatavās produkcijas glabāšanas laukums</w:t>
            </w:r>
            <w:r w:rsidR="00000000" w:rsidRPr="00000000" w:rsidDel="00000000">
              <w:rPr>
                <w:rtl w:val="0"/>
              </w:rPr>
              <w:t xml:space="preserve"> daļēji </w:t>
            </w:r>
            <w:r w:rsidR="00000000" w:rsidRPr="00000000" w:rsidDel="00000000">
              <w:rPr>
                <w:u w:val="single"/>
                <w:rtl w:val="0"/>
              </w:rPr>
              <w:t xml:space="preserve">ietilpst Sabiedrības nekustamā īpašuma</w:t>
            </w:r>
            <w:r w:rsidR="00000000" w:rsidRPr="00000000" w:rsidDel="00000000">
              <w:rPr>
                <w:rtl w:val="0"/>
              </w:rPr>
              <w:t xml:space="preserve">, kadastra numurs 5462 004 0020, </w:t>
            </w:r>
            <w:r w:rsidR="00000000" w:rsidRPr="00000000" w:rsidDel="00000000">
              <w:rPr>
                <w:u w:val="single"/>
                <w:rtl w:val="0"/>
              </w:rPr>
              <w:t xml:space="preserve">sastāvā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AS ,,LATVIJAS VALSTS MEŽI” vēstules ,,Par valsts meža zemes Līvbērzes pagastā, Jelgavas novadā atsavināšanu” izriet, ka </w:t>
            </w:r>
            <w:r w:rsidR="00000000" w:rsidRPr="00000000" w:rsidDel="00000000">
              <w:rPr>
                <w:u w:val="single"/>
                <w:rtl w:val="0"/>
              </w:rPr>
              <w:t xml:space="preserve">tikai gatavās produkcijas glabāšanas laukums daļēji atrodas uz Sabiedrības zemes vienības</w:t>
            </w:r>
            <w:r w:rsidR="00000000" w:rsidRPr="00000000" w:rsidDel="00000000">
              <w:rPr>
                <w:rtl w:val="0"/>
              </w:rPr>
              <w:t xml:space="preserve">, kadastra apzīmējums 5462 004 0020 (</w:t>
            </w:r>
            <w:r w:rsidR="00000000" w:rsidRPr="00000000" w:rsidDel="00000000">
              <w:rPr>
                <w:i w:val="1"/>
                <w:rtl w:val="0"/>
              </w:rPr>
              <w:t xml:space="preserve">skatīt TAP paskaidrojošie dokumenti II pielikums 2-3.lapa</w:t>
            </w:r>
            <w:r w:rsidR="00000000" w:rsidRPr="00000000" w:rsidDel="00000000">
              <w:rPr>
                <w:rtl w:val="0"/>
              </w:rPr>
              <w:t xml:space="preserve">). Minētais apgalvojums </w:t>
            </w:r>
            <w:r w:rsidR="00000000" w:rsidRPr="00000000" w:rsidDel="00000000">
              <w:rPr>
                <w:u w:val="single"/>
                <w:rtl w:val="0"/>
              </w:rPr>
              <w:t xml:space="preserve">apstiprinās arī ar kadastrs.lv telpiskajiem datiem</w:t>
            </w:r>
            <w:r w:rsidR="00000000" w:rsidRPr="00000000" w:rsidDel="00000000">
              <w:rPr>
                <w:rtl w:val="0"/>
              </w:rPr>
              <w:t xml:space="preserve">. Ievērojot minēto, lūdzam </w:t>
            </w:r>
            <w:r w:rsidR="00000000" w:rsidRPr="00000000" w:rsidDel="00000000">
              <w:rPr>
                <w:u w:val="single"/>
                <w:rtl w:val="0"/>
              </w:rPr>
              <w:t xml:space="preserve">anotācijā veikt nepieciešamos labojumus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w:t>
            </w:r>
            <w:r w:rsidR="00000000" w:rsidRPr="00000000" w:rsidDel="00000000">
              <w:rPr>
                <w:u w:val="single"/>
                <w:rtl w:val="0"/>
              </w:rPr>
              <w:t xml:space="preserve">aicinām izvērtēt </w:t>
            </w:r>
            <w:r w:rsidR="00000000" w:rsidRPr="00000000" w:rsidDel="00000000">
              <w:rPr>
                <w:rtl w:val="0"/>
              </w:rPr>
              <w:t xml:space="preserve">(pievienot un skaidrot vai dzēst) anotācijā </w:t>
            </w:r>
            <w:r w:rsidR="00000000" w:rsidRPr="00000000" w:rsidDel="00000000">
              <w:rPr>
                <w:u w:val="single"/>
                <w:rtl w:val="0"/>
              </w:rPr>
              <w:t xml:space="preserve">atsaukšanos uz NVĪKS datiem</w:t>
            </w:r>
            <w:r w:rsidR="00000000" w:rsidRPr="00000000" w:rsidDel="00000000">
              <w:rPr>
                <w:rtl w:val="0"/>
              </w:rPr>
              <w:t xml:space="preserve"> saistībā ar </w:t>
            </w:r>
            <w:r w:rsidR="00000000" w:rsidRPr="00000000" w:rsidDel="00000000">
              <w:rPr>
                <w:u w:val="single"/>
                <w:rtl w:val="0"/>
              </w:rPr>
              <w:t xml:space="preserve">Sabiedrības īpašumu</w:t>
            </w:r>
            <w:r w:rsidR="00000000" w:rsidRPr="00000000" w:rsidDel="00000000">
              <w:rPr>
                <w:rtl w:val="0"/>
              </w:rPr>
              <w:t xml:space="preserve">, kadastra numurs 5462 004 0020, jo pievienotās zemesgrāmatas ieraksti </w:t>
            </w:r>
            <w:r w:rsidR="00000000" w:rsidRPr="00000000" w:rsidDel="00000000">
              <w:rPr>
                <w:u w:val="single"/>
                <w:rtl w:val="0"/>
              </w:rPr>
              <w:t xml:space="preserve">nav analogi</w:t>
            </w:r>
            <w:r w:rsidR="00000000" w:rsidRPr="00000000" w:rsidDel="00000000">
              <w:rPr>
                <w:rtl w:val="0"/>
              </w:rPr>
              <w:t xml:space="preserve"> kadastrs.lv pieejamai informācijai par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minētā informācija ir izlabota un atsaukšanās uz NĪVKIS datiem saistībā ar Sabiedrības īpašumu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sadaļu "Risinājuma apraksts"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Zemkopības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sadaļā "Cita informācija" norādīt šādu tekstu: "Projekta īstenošanai nav nepieciešami papildus līdzekļi no valsts vai pašvaldību budžeta. VNĪ saskaņā ar Atsavināšanas likuma 47.pantu un Ministru kabineta 01.02.2011. noteikumu Nr.109 „Kārtība, kādā atsavināma publiskas personas manta” 37.punktu valsts nekustamās mantas atsavināšanā iegūtos līdzekļus pēc atsavināšanas izdevumu segšanas ieskaitīs valsts pamatbudžeta ieņēmumu kontā mēneša laikā pēc to saņemšanas. Šobrīd nav iespējams noteikt summu, kas tiks ieskaitīta valsts budžetā, jo pašlaik nav iespējams noteikt īpašuma pārdošanas vērtību, jo nekustamā īpašuma atsavināšana (nosacītās cenas noteikšana) tiks organizēta pēc Ministru kabineta rīkojuma pieņemšanas un tā būs atkarīga no nekustamā īpašumu tirgus vērtības vērtēšanas dienā. Atsavināšanas izdevumu apmēru nosaka Ministru kabineta paredzētajā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norādīta.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7.5.apakšpunktā norādīts, ka projekta izpildi nodrošinās Zemkopības ministrija, LVM, VNĪ, kā arī </w:t>
            </w:r>
            <w:r w:rsidR="00000000" w:rsidRPr="00000000" w:rsidDel="00000000">
              <w:rPr>
                <w:u w:val="single"/>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izpildi nenodrošina Finanšu ministrija, lūdzam minēto informāciju dzēst.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23-TA-2632</w:t>
    </w:r>
    <w:r>
      <w:br/>
    </w:r>
    <w:r w:rsidR="00000000" w:rsidRPr="00000000" w:rsidDel="00000000">
      <w:rPr>
        <w:rtl w:val="0"/>
      </w:rPr>
      <w:t xml:space="preserve">04.01.2024. 11.50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23-TA-2632</w:t>
    </w:r>
    <w:r>
      <w:br/>
    </w:r>
    <w:r w:rsidR="00000000" w:rsidRPr="00000000" w:rsidDel="00000000">
      <w:rPr>
        <w:rtl w:val="0"/>
      </w:rPr>
      <w:t xml:space="preserve">04.01.2024. 11.50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Izziņa_23-TA-2632.docx</dc:title>
</cp:coreProperties>
</file>

<file path=docProps/custom.xml><?xml version="1.0" encoding="utf-8"?>
<Properties xmlns="http://schemas.openxmlformats.org/officeDocument/2006/custom-properties" xmlns:vt="http://schemas.openxmlformats.org/officeDocument/2006/docPropsVTypes"/>
</file>