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23-TA-1240: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20. septembra noteikumos Nr. 587 "Valsts un Eiropas Savienības atbalsta piešķiršanas kārtība pasākumam "Atbalsts zvejniekiem piekrastes zvejā""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anotāciju ar grozījumu ietekmes uz jau izsniegto atbalstu un ietekmi uz atbalsta saņēmējiem izvērtējumu.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attiecās uz tiem projektu iesniegumiem, kas tiks iesniegti projektu pieņemšanas kārtā, kas tiks izsludināt pēc šī noteikumu projekta spēkā stāšanās.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Lai saņemtu priekšapmaksu 90 procentu apmērā no publiskā finansējuma, pirms attīstības plāna posma īstenošanas atbalsta pretendents Lauku atbalsta dienestā iesniedz priekšapmaksas pieprasījumu. Nākamajā attīstības plāna posmā priekšapmaksas pieprasījumu iesniedz tikai pēc iepriekšējā posma pabeigšanas. Ja attīstības plāna posma ilgums pārsniedz sešus mēnešus, atbalsta pretendents 30 dienu laikā pēc attīstības plāna posma pabeigšanas iesniedz pārskatu par priekšapmaksas izlietojumu.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- 21.07.2023.)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sniegt plašāku skaidrojumu par noteikumu projekta 17.punktu, kas paredz papildināt noteikumus ar 25.</w:t>
            </w:r>
            <w:r w:rsidR="00000000" w:rsidRPr="00000000" w:rsidDel="00000000">
              <w:rPr>
                <w:vertAlign w:val="superscript"/>
                <w:rtl w:val="0"/>
              </w:rPr>
              <w:t xml:space="preserve">1</w:t>
            </w:r>
            <w:r w:rsidR="00000000" w:rsidRPr="00000000" w:rsidDel="00000000">
              <w:rPr>
                <w:rtl w:val="0"/>
              </w:rPr>
              <w:t xml:space="preserve"> punktu par priekšapmaksas nosacījumu 90% apmērā no publiskā finansējuma, kā arī novērtējumu par riskiem valsts budžeta līdzekļu izmantošanai šāda nosacījuma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2023. gada 7. marta noteikumu Nr. 113 "Valsts un Eiropas Savienības atbalsta piešķiršanas, administrēšanas un uzraudzības vispārējā kārtība lauku un zivsaimniecības attīstībai" 49. punkts paredz pasākumā "Atbalsts zvejniekiem piekrastes zvejā" iespēju saņemt priekšapmaksu 90% apmērā no publiskā finansējuma, līdz ar to veikti precizējumi, lai atbalsta saņēmējam piemērojamā norma būtu skaidra.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Lai saņemtu priekšapmaksu 90 procentu apmērā no publiskā finansējuma, pirms attīstības plāna posma īstenošanas atbalsta pretendents Lauku atbalsta dienestā iesniedz priekšapmaksas pieprasījumu. Nākamajā attīstības plāna posmā priekšapmaksas pieprasījumu iesniedz tikai pēc iepriekšējā posma pabeigšanas. Ja attīstības plāna posma ilgums pārsniedz sešus mēnešus, atbalsta pretendents 30 dienu laikā pēc attīstības plāna posma pabeigšanas iesniedz pārskatu par priekšapmaksas izlietojumu.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23-TA-1240</w:t>
    </w:r>
    <w:r>
      <w:br/>
    </w:r>
    <w:r w:rsidR="00000000" w:rsidRPr="00000000" w:rsidDel="00000000">
      <w:rPr>
        <w:rtl w:val="0"/>
      </w:rPr>
      <w:t xml:space="preserve">07.08.2023. 17.09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23-TA-1240</w:t>
    </w:r>
    <w:r>
      <w:br/>
    </w:r>
    <w:r w:rsidR="00000000" w:rsidRPr="00000000" w:rsidDel="00000000">
      <w:rPr>
        <w:rtl w:val="0"/>
      </w:rPr>
      <w:t xml:space="preserve">07.08.2023. 17.09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Izziņa_23-TA-1240.docx</dc:title>
</cp:coreProperties>
</file>

<file path=docProps/custom.xml><?xml version="1.0" encoding="utf-8"?>
<Properties xmlns="http://schemas.openxmlformats.org/officeDocument/2006/custom-properties" xmlns:vt="http://schemas.openxmlformats.org/officeDocument/2006/docPropsVTypes"/>
</file>