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DE12502" w14:textId="77777777" w:rsidR="00D43A5D" w:rsidRPr="00D36D41" w:rsidRDefault="006737BD">
      <w:pPr>
        <w:spacing w:after="240"/>
        <w:jc w:val="center"/>
        <w:rPr>
          <w:b/>
          <w:sz w:val="24"/>
          <w:szCs w:val="24"/>
        </w:rPr>
      </w:pPr>
      <w:r w:rsidRPr="00D36D41">
        <w:rPr>
          <w:b/>
          <w:sz w:val="24"/>
          <w:szCs w:val="24"/>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363"/>
        <w:gridCol w:w="4394"/>
        <w:gridCol w:w="1418"/>
        <w:gridCol w:w="5642"/>
      </w:tblGrid>
      <w:tr w:rsidR="00D43A5D" w:rsidRPr="00D36D41" w14:paraId="7E596090" w14:textId="77777777" w:rsidTr="00E40E2D">
        <w:tc>
          <w:tcPr>
            <w:tcW w:w="750" w:type="dxa"/>
            <w:shd w:val="clear" w:color="auto" w:fill="FFFFFF"/>
            <w:noWrap/>
            <w:tcMar>
              <w:top w:w="75" w:type="dxa"/>
              <w:left w:w="75" w:type="dxa"/>
              <w:bottom w:w="75" w:type="dxa"/>
              <w:right w:w="75" w:type="dxa"/>
            </w:tcMar>
            <w:vAlign w:val="center"/>
          </w:tcPr>
          <w:p w14:paraId="2155959F" w14:textId="77777777" w:rsidR="00D43A5D" w:rsidRPr="00D36D41" w:rsidRDefault="006737BD">
            <w:pPr>
              <w:jc w:val="center"/>
              <w:rPr>
                <w:sz w:val="24"/>
                <w:szCs w:val="24"/>
              </w:rPr>
            </w:pPr>
            <w:proofErr w:type="spellStart"/>
            <w:r w:rsidRPr="00D36D41">
              <w:rPr>
                <w:b/>
                <w:sz w:val="24"/>
                <w:szCs w:val="24"/>
              </w:rPr>
              <w:t>Nr.p.k</w:t>
            </w:r>
            <w:proofErr w:type="spellEnd"/>
            <w:r w:rsidRPr="00D36D41">
              <w:rPr>
                <w:b/>
                <w:sz w:val="24"/>
                <w:szCs w:val="24"/>
              </w:rPr>
              <w:t>.</w:t>
            </w:r>
          </w:p>
        </w:tc>
        <w:tc>
          <w:tcPr>
            <w:tcW w:w="2363" w:type="dxa"/>
            <w:shd w:val="clear" w:color="auto" w:fill="FFFFFF"/>
            <w:noWrap/>
            <w:tcMar>
              <w:top w:w="75" w:type="dxa"/>
              <w:left w:w="75" w:type="dxa"/>
              <w:bottom w:w="75" w:type="dxa"/>
              <w:right w:w="75" w:type="dxa"/>
            </w:tcMar>
            <w:vAlign w:val="center"/>
          </w:tcPr>
          <w:p w14:paraId="6B59AAB5" w14:textId="77777777" w:rsidR="00D43A5D" w:rsidRPr="00D36D41" w:rsidRDefault="006737BD">
            <w:pPr>
              <w:jc w:val="center"/>
              <w:rPr>
                <w:sz w:val="24"/>
                <w:szCs w:val="24"/>
              </w:rPr>
            </w:pPr>
            <w:r w:rsidRPr="00D36D41">
              <w:rPr>
                <w:b/>
                <w:sz w:val="24"/>
                <w:szCs w:val="24"/>
              </w:rPr>
              <w:t>Iebilduma / priekšlikuma iesniedzējs</w:t>
            </w:r>
          </w:p>
        </w:tc>
        <w:tc>
          <w:tcPr>
            <w:tcW w:w="4394" w:type="dxa"/>
            <w:shd w:val="clear" w:color="auto" w:fill="FFFFFF"/>
            <w:noWrap/>
            <w:tcMar>
              <w:top w:w="75" w:type="dxa"/>
              <w:left w:w="75" w:type="dxa"/>
              <w:bottom w:w="75" w:type="dxa"/>
              <w:right w:w="75" w:type="dxa"/>
            </w:tcMar>
            <w:vAlign w:val="center"/>
          </w:tcPr>
          <w:p w14:paraId="69F6D990" w14:textId="77777777" w:rsidR="00D43A5D" w:rsidRPr="00D36D41" w:rsidRDefault="006737BD">
            <w:pPr>
              <w:jc w:val="center"/>
              <w:rPr>
                <w:sz w:val="24"/>
                <w:szCs w:val="24"/>
              </w:rPr>
            </w:pPr>
            <w:r w:rsidRPr="00D36D41">
              <w:rPr>
                <w:b/>
                <w:sz w:val="24"/>
                <w:szCs w:val="24"/>
              </w:rPr>
              <w:t>Iesniegtā iebilduma / priekšlikuma būtība</w:t>
            </w:r>
          </w:p>
        </w:tc>
        <w:tc>
          <w:tcPr>
            <w:tcW w:w="1418" w:type="dxa"/>
            <w:shd w:val="clear" w:color="auto" w:fill="FFFFFF"/>
            <w:noWrap/>
            <w:tcMar>
              <w:top w:w="75" w:type="dxa"/>
              <w:left w:w="75" w:type="dxa"/>
              <w:bottom w:w="75" w:type="dxa"/>
              <w:right w:w="75" w:type="dxa"/>
            </w:tcMar>
            <w:vAlign w:val="center"/>
          </w:tcPr>
          <w:p w14:paraId="3E05543C" w14:textId="77777777" w:rsidR="00D43A5D" w:rsidRPr="00D36D41" w:rsidRDefault="006737BD">
            <w:pPr>
              <w:jc w:val="center"/>
              <w:rPr>
                <w:sz w:val="24"/>
                <w:szCs w:val="24"/>
              </w:rPr>
            </w:pPr>
            <w:r w:rsidRPr="00D36D41">
              <w:rPr>
                <w:b/>
                <w:sz w:val="24"/>
                <w:szCs w:val="24"/>
              </w:rPr>
              <w:t>Ņemts vērā / nav ņemts vērā</w:t>
            </w:r>
          </w:p>
        </w:tc>
        <w:tc>
          <w:tcPr>
            <w:tcW w:w="5642" w:type="dxa"/>
            <w:shd w:val="clear" w:color="auto" w:fill="FFFFFF"/>
            <w:noWrap/>
            <w:tcMar>
              <w:top w:w="75" w:type="dxa"/>
              <w:left w:w="75" w:type="dxa"/>
              <w:bottom w:w="75" w:type="dxa"/>
              <w:right w:w="75" w:type="dxa"/>
            </w:tcMar>
            <w:vAlign w:val="center"/>
          </w:tcPr>
          <w:p w14:paraId="6D7D635A" w14:textId="77777777" w:rsidR="00D43A5D" w:rsidRPr="00D36D41" w:rsidRDefault="006737BD">
            <w:pPr>
              <w:jc w:val="center"/>
              <w:rPr>
                <w:sz w:val="24"/>
                <w:szCs w:val="24"/>
              </w:rPr>
            </w:pPr>
            <w:r w:rsidRPr="00D36D41">
              <w:rPr>
                <w:b/>
                <w:sz w:val="24"/>
                <w:szCs w:val="24"/>
              </w:rPr>
              <w:t>Pamatojums, ja iebildums / priekšlikums nav ņemts vērā</w:t>
            </w:r>
          </w:p>
        </w:tc>
      </w:tr>
      <w:tr w:rsidR="00D43A5D" w:rsidRPr="00D36D41" w14:paraId="7355AC21" w14:textId="77777777" w:rsidTr="00E40E2D">
        <w:tc>
          <w:tcPr>
            <w:tcW w:w="750" w:type="dxa"/>
            <w:shd w:val="clear" w:color="auto" w:fill="FFFFFF"/>
            <w:noWrap/>
            <w:tcMar>
              <w:top w:w="75" w:type="dxa"/>
              <w:left w:w="75" w:type="dxa"/>
              <w:bottom w:w="75" w:type="dxa"/>
              <w:right w:w="75" w:type="dxa"/>
            </w:tcMar>
            <w:vAlign w:val="center"/>
          </w:tcPr>
          <w:p w14:paraId="45DA71AB" w14:textId="77777777" w:rsidR="00D43A5D" w:rsidRPr="00D36D41" w:rsidRDefault="006737BD">
            <w:pPr>
              <w:jc w:val="center"/>
              <w:rPr>
                <w:sz w:val="24"/>
                <w:szCs w:val="24"/>
              </w:rPr>
            </w:pPr>
            <w:r w:rsidRPr="00D36D41">
              <w:rPr>
                <w:sz w:val="24"/>
                <w:szCs w:val="24"/>
              </w:rPr>
              <w:t>1.</w:t>
            </w:r>
          </w:p>
        </w:tc>
        <w:tc>
          <w:tcPr>
            <w:tcW w:w="2363" w:type="dxa"/>
            <w:shd w:val="clear" w:color="auto" w:fill="FFFFFF"/>
            <w:noWrap/>
            <w:tcMar>
              <w:top w:w="75" w:type="dxa"/>
              <w:left w:w="75" w:type="dxa"/>
              <w:bottom w:w="75" w:type="dxa"/>
              <w:right w:w="75" w:type="dxa"/>
            </w:tcMar>
            <w:vAlign w:val="center"/>
          </w:tcPr>
          <w:p w14:paraId="6847829D" w14:textId="77777777" w:rsidR="00D43A5D" w:rsidRPr="00D36D41" w:rsidRDefault="006737BD">
            <w:pPr>
              <w:jc w:val="left"/>
              <w:rPr>
                <w:sz w:val="24"/>
                <w:szCs w:val="24"/>
              </w:rPr>
            </w:pPr>
            <w:r w:rsidRPr="00D36D41">
              <w:rPr>
                <w:sz w:val="24"/>
                <w:szCs w:val="24"/>
              </w:rPr>
              <w:t>"KURZEMES MEŽA ĪPAŠNIEKU APVIENĪBA"</w:t>
            </w:r>
          </w:p>
        </w:tc>
        <w:tc>
          <w:tcPr>
            <w:tcW w:w="4394" w:type="dxa"/>
            <w:shd w:val="clear" w:color="auto" w:fill="FFFFFF"/>
            <w:noWrap/>
            <w:tcMar>
              <w:top w:w="75" w:type="dxa"/>
              <w:left w:w="75" w:type="dxa"/>
              <w:bottom w:w="75" w:type="dxa"/>
              <w:right w:w="75" w:type="dxa"/>
            </w:tcMar>
            <w:vAlign w:val="center"/>
          </w:tcPr>
          <w:p w14:paraId="1A6AA48B" w14:textId="77777777" w:rsidR="00D43A5D" w:rsidRPr="00D36D41" w:rsidRDefault="006737BD">
            <w:pPr>
              <w:jc w:val="left"/>
              <w:rPr>
                <w:sz w:val="24"/>
                <w:szCs w:val="24"/>
              </w:rPr>
            </w:pPr>
            <w:r w:rsidRPr="00D36D41">
              <w:rPr>
                <w:sz w:val="24"/>
                <w:szCs w:val="24"/>
              </w:rPr>
              <w:t>Labdien!</w:t>
            </w:r>
            <w:r w:rsidRPr="00D36D41">
              <w:rPr>
                <w:sz w:val="24"/>
                <w:szCs w:val="24"/>
              </w:rPr>
              <w:br/>
            </w:r>
            <w:r w:rsidRPr="00D36D41">
              <w:rPr>
                <w:sz w:val="24"/>
                <w:szCs w:val="24"/>
              </w:rPr>
              <w:br/>
              <w:t>     Meža īpašnieki ir ļoti satraukti par potenciālajiem dabas liegumiem viņu mežos, kas tiek uzlikti nekādi neiesaistot diskusijā viņus pašus! Tie kas savus mežus ir taupījuši vecumdienām-pensiju fondam un nākamajām paaudzēm, tagad tiek reāli apkrāpti. Saudzējot pasludinātās "dabas vērtības" liela daļa meža īpašnieku var nonākt trūkumā.  Paredzot kompensācijas pašreizējā līmenī tā ir tikai niecīga daļa no meža patiesās vērtības! Nepieciešams kompensācijas lielumu noteikt katrai potenciāli saudzējamai mežaudzei, ietverot tīro tagadnes vērtību un ikgadējo inflāciju.</w:t>
            </w:r>
            <w:r w:rsidRPr="00D36D41">
              <w:rPr>
                <w:sz w:val="24"/>
                <w:szCs w:val="24"/>
              </w:rPr>
              <w:br/>
              <w:t>     Tiesiskā valstī tiesisku attieksmi!</w:t>
            </w:r>
            <w:r w:rsidRPr="00D36D41">
              <w:rPr>
                <w:sz w:val="24"/>
                <w:szCs w:val="24"/>
              </w:rPr>
              <w:br/>
            </w:r>
            <w:r w:rsidRPr="00D36D41">
              <w:rPr>
                <w:sz w:val="24"/>
                <w:szCs w:val="24"/>
              </w:rPr>
              <w:br/>
              <w:t>Ar cieņu</w:t>
            </w:r>
            <w:r w:rsidRPr="00D36D41">
              <w:rPr>
                <w:sz w:val="24"/>
                <w:szCs w:val="24"/>
              </w:rPr>
              <w:br/>
              <w:t>Kurzemes meža īpašnieku apvienības</w:t>
            </w:r>
            <w:r w:rsidRPr="00D36D41">
              <w:rPr>
                <w:sz w:val="24"/>
                <w:szCs w:val="24"/>
              </w:rPr>
              <w:br/>
              <w:t xml:space="preserve">valdes </w:t>
            </w:r>
            <w:proofErr w:type="spellStart"/>
            <w:r w:rsidRPr="00D36D41">
              <w:rPr>
                <w:sz w:val="24"/>
                <w:szCs w:val="24"/>
              </w:rPr>
              <w:t>priekšēdētājs</w:t>
            </w:r>
            <w:proofErr w:type="spellEnd"/>
            <w:r w:rsidRPr="00D36D41">
              <w:rPr>
                <w:sz w:val="24"/>
                <w:szCs w:val="24"/>
              </w:rPr>
              <w:br/>
              <w:t>Aigars Grīnbergs</w:t>
            </w:r>
          </w:p>
        </w:tc>
        <w:tc>
          <w:tcPr>
            <w:tcW w:w="1418" w:type="dxa"/>
            <w:shd w:val="clear" w:color="auto" w:fill="FFFFFF"/>
            <w:noWrap/>
            <w:tcMar>
              <w:top w:w="75" w:type="dxa"/>
              <w:left w:w="75" w:type="dxa"/>
              <w:bottom w:w="75" w:type="dxa"/>
              <w:right w:w="75" w:type="dxa"/>
            </w:tcMar>
            <w:vAlign w:val="center"/>
          </w:tcPr>
          <w:p w14:paraId="0837245E" w14:textId="0EDD06A7" w:rsidR="00D43A5D" w:rsidRPr="00D36D41" w:rsidRDefault="00A66545">
            <w:pPr>
              <w:jc w:val="left"/>
              <w:rPr>
                <w:sz w:val="24"/>
                <w:szCs w:val="24"/>
              </w:rPr>
            </w:pPr>
            <w:r>
              <w:rPr>
                <w:sz w:val="24"/>
                <w:szCs w:val="24"/>
              </w:rPr>
              <w:t>Sniegts skaidrojums</w:t>
            </w:r>
          </w:p>
        </w:tc>
        <w:tc>
          <w:tcPr>
            <w:tcW w:w="5642" w:type="dxa"/>
            <w:shd w:val="clear" w:color="auto" w:fill="FFFFFF"/>
            <w:noWrap/>
            <w:tcMar>
              <w:top w:w="75" w:type="dxa"/>
              <w:left w:w="75" w:type="dxa"/>
              <w:bottom w:w="75" w:type="dxa"/>
              <w:right w:w="75" w:type="dxa"/>
            </w:tcMar>
            <w:vAlign w:val="center"/>
          </w:tcPr>
          <w:p w14:paraId="160A89E9" w14:textId="459384D9" w:rsidR="00766235" w:rsidRPr="00D36D41" w:rsidRDefault="00766235" w:rsidP="00766235">
            <w:pPr>
              <w:rPr>
                <w:sz w:val="24"/>
                <w:szCs w:val="24"/>
              </w:rPr>
            </w:pPr>
            <w:r w:rsidRPr="00D36D41">
              <w:rPr>
                <w:sz w:val="24"/>
                <w:szCs w:val="24"/>
              </w:rPr>
              <w:t xml:space="preserve">Kompensācijas par saimnieciskās darbības ierobežojumiem nosaka likums “Par kompensāciju par saimnieciskās darbības ierobežojumiem aizsargājamās teritorijās”, kurš paredz divu veidu kompensācijas </w:t>
            </w:r>
            <w:r w:rsidR="00CC7FBE" w:rsidRPr="00D36D41">
              <w:rPr>
                <w:sz w:val="24"/>
                <w:szCs w:val="24"/>
              </w:rPr>
              <w:t>–</w:t>
            </w:r>
            <w:r w:rsidRPr="00D36D41">
              <w:rPr>
                <w:sz w:val="24"/>
                <w:szCs w:val="24"/>
              </w:rPr>
              <w:t xml:space="preserve"> ikgadēja atbalsta maksājumus un zemes atpirkšanu (neapbūvētu zemi dabas rezervāta, stingrā režīma vai regulējamā režīma zonā). </w:t>
            </w:r>
          </w:p>
          <w:p w14:paraId="2D596A2A" w14:textId="57136578" w:rsidR="00766235" w:rsidRPr="00D36D41" w:rsidRDefault="00766235" w:rsidP="00766235">
            <w:pPr>
              <w:rPr>
                <w:sz w:val="24"/>
                <w:szCs w:val="24"/>
              </w:rPr>
            </w:pPr>
            <w:r w:rsidRPr="00D36D41">
              <w:rPr>
                <w:sz w:val="24"/>
                <w:szCs w:val="24"/>
              </w:rPr>
              <w:t>Meža īpašniekiem pieejami ikgadējie atbalsta maksājumi atbilstoši Ministru kabineta 2023.</w:t>
            </w:r>
            <w:r w:rsidR="009D6E61" w:rsidRPr="00D36D41">
              <w:rPr>
                <w:sz w:val="24"/>
                <w:szCs w:val="24"/>
              </w:rPr>
              <w:t> </w:t>
            </w:r>
            <w:r w:rsidRPr="00D36D41">
              <w:rPr>
                <w:sz w:val="24"/>
                <w:szCs w:val="24"/>
              </w:rPr>
              <w:t>gada 18.</w:t>
            </w:r>
            <w:r w:rsidR="009D6E61" w:rsidRPr="00D36D41">
              <w:rPr>
                <w:sz w:val="24"/>
                <w:szCs w:val="24"/>
              </w:rPr>
              <w:t> </w:t>
            </w:r>
            <w:r w:rsidRPr="00D36D41">
              <w:rPr>
                <w:sz w:val="24"/>
                <w:szCs w:val="24"/>
              </w:rPr>
              <w:t xml:space="preserve">aprīļa noteikumiem Nr. 197 “Atbalsta piešķiršanas kārtība Eiropas Lauksaimniecības fonda lauku attīstībai </w:t>
            </w:r>
            <w:proofErr w:type="spellStart"/>
            <w:r w:rsidRPr="00D36D41">
              <w:rPr>
                <w:sz w:val="24"/>
                <w:szCs w:val="24"/>
              </w:rPr>
              <w:t>platībatkarīgo</w:t>
            </w:r>
            <w:proofErr w:type="spellEnd"/>
            <w:r w:rsidRPr="00D36D41">
              <w:rPr>
                <w:sz w:val="24"/>
                <w:szCs w:val="24"/>
              </w:rPr>
              <w:t xml:space="preserve"> un </w:t>
            </w:r>
            <w:proofErr w:type="spellStart"/>
            <w:r w:rsidRPr="00D36D41">
              <w:rPr>
                <w:sz w:val="24"/>
                <w:szCs w:val="24"/>
              </w:rPr>
              <w:t>dzīvniekatkarīgo</w:t>
            </w:r>
            <w:proofErr w:type="spellEnd"/>
            <w:r w:rsidRPr="00D36D41">
              <w:rPr>
                <w:sz w:val="24"/>
                <w:szCs w:val="24"/>
              </w:rPr>
              <w:t xml:space="preserve"> saistību īstenošanai” ir 196 eiro/ha (par galvenās cirtes un kopšanas cirtes aizliegumu). </w:t>
            </w:r>
          </w:p>
          <w:p w14:paraId="5A4AA1C7" w14:textId="38C38787" w:rsidR="00766235" w:rsidRPr="00D36D41" w:rsidRDefault="00766235" w:rsidP="00766235">
            <w:pPr>
              <w:rPr>
                <w:sz w:val="24"/>
                <w:szCs w:val="24"/>
              </w:rPr>
            </w:pPr>
            <w:r w:rsidRPr="00D36D41">
              <w:rPr>
                <w:sz w:val="24"/>
                <w:szCs w:val="24"/>
              </w:rPr>
              <w:t xml:space="preserve">Kompensāciju sistēma par saimnieciskās darbības ierobežojumiem īpaši aizsargājamās dabas teritorijās un mikroliegumos, kā arī atbalsta likmes ir noteiktas, ņemot vērā ES fondu finansējumu un valsts budžeta iespējas. </w:t>
            </w:r>
          </w:p>
          <w:p w14:paraId="3482C519" w14:textId="77777777" w:rsidR="0065151F" w:rsidRDefault="00766235" w:rsidP="005805AA">
            <w:pPr>
              <w:rPr>
                <w:sz w:val="24"/>
                <w:szCs w:val="24"/>
              </w:rPr>
            </w:pPr>
            <w:r w:rsidRPr="00D36D41">
              <w:rPr>
                <w:sz w:val="24"/>
                <w:szCs w:val="24"/>
              </w:rPr>
              <w:t>Lai paplašinātu personu loku, kas var pretendēt uz zemes atpirkšanu īpaši aizsargājamās dabas teritorijās, VARAM ir pieprasījusi līdzekļus valsts budžetā prioritāro pasākumu īstenošanai 2024-2026.</w:t>
            </w:r>
            <w:r w:rsidR="00F113F7" w:rsidRPr="00D36D41">
              <w:rPr>
                <w:sz w:val="24"/>
                <w:szCs w:val="24"/>
              </w:rPr>
              <w:t> </w:t>
            </w:r>
            <w:r w:rsidRPr="00D36D41">
              <w:rPr>
                <w:sz w:val="24"/>
                <w:szCs w:val="24"/>
              </w:rPr>
              <w:t>gadam neapbūvētas zemes atpirkšanai no fiziskām un juridiskām personām dabas liegumos un dabas lieguma zonās.</w:t>
            </w:r>
          </w:p>
          <w:p w14:paraId="28FC9261" w14:textId="614C65E5" w:rsidR="00495CB5" w:rsidRPr="00D36D41" w:rsidRDefault="00495CB5" w:rsidP="00495CB5">
            <w:pPr>
              <w:rPr>
                <w:sz w:val="24"/>
                <w:szCs w:val="24"/>
              </w:rPr>
            </w:pPr>
            <w:r>
              <w:rPr>
                <w:sz w:val="24"/>
                <w:szCs w:val="24"/>
              </w:rPr>
              <w:t xml:space="preserve">Savukārt </w:t>
            </w:r>
            <w:r w:rsidR="00F75128">
              <w:rPr>
                <w:sz w:val="24"/>
                <w:szCs w:val="24"/>
              </w:rPr>
              <w:t>i</w:t>
            </w:r>
            <w:r w:rsidRPr="00D36D41">
              <w:rPr>
                <w:sz w:val="24"/>
                <w:szCs w:val="24"/>
              </w:rPr>
              <w:t xml:space="preserve">ebildums par potenciālajiem dabas liegumiem ir saistīts ar citu sagatavošanā esošu tiesību aktu – </w:t>
            </w:r>
            <w:r w:rsidRPr="00D36D41">
              <w:rPr>
                <w:sz w:val="24"/>
                <w:szCs w:val="24"/>
              </w:rPr>
              <w:lastRenderedPageBreak/>
              <w:t>noteikumu projektu “Noteikumi par dabas liegumiem” (tiesību aktu lieta Nr.23-TA-621), kas tiek virzīts, lai daļēji novērstu Eiropas Komisijas (turpmāk – EK) pret Latviju ierosināto pārkāpuma procedūru Nr.2019/2304 (turpmāk – pārkāpumu procedūra) par Padomes 1992. gada 21. maija direktīvas 92/43/EEK par dabisko dzīvotņu, savvaļas faunas un floras aizsardzību saistību neizpildi.</w:t>
            </w:r>
          </w:p>
          <w:p w14:paraId="7C885F83" w14:textId="0A95C6F2" w:rsidR="00495CB5" w:rsidRPr="000C7A36" w:rsidRDefault="00495CB5" w:rsidP="00495CB5">
            <w:pPr>
              <w:rPr>
                <w:sz w:val="24"/>
                <w:szCs w:val="24"/>
              </w:rPr>
            </w:pPr>
            <w:r w:rsidRPr="00565B76">
              <w:rPr>
                <w:sz w:val="24"/>
                <w:szCs w:val="24"/>
              </w:rPr>
              <w:t xml:space="preserve">VARAM priekšlikumi </w:t>
            </w:r>
            <w:proofErr w:type="spellStart"/>
            <w:r w:rsidRPr="00565B76">
              <w:rPr>
                <w:sz w:val="24"/>
                <w:szCs w:val="24"/>
              </w:rPr>
              <w:t>jaunveidojamiem</w:t>
            </w:r>
            <w:proofErr w:type="spellEnd"/>
            <w:r w:rsidRPr="00565B76">
              <w:rPr>
                <w:sz w:val="24"/>
                <w:szCs w:val="24"/>
              </w:rPr>
              <w:t xml:space="preserve"> dabas liegumiem iespēju robežās skar valsts meža zemes, lai pēc iespējas </w:t>
            </w:r>
            <w:r w:rsidRPr="000C7A36">
              <w:rPr>
                <w:sz w:val="24"/>
                <w:szCs w:val="24"/>
              </w:rPr>
              <w:t>samazinātu saimnieciskās darbības ierobežojumus privāto zemju īpašniekiem. Noteikumu projekts skar 21 856 ha zemes</w:t>
            </w:r>
            <w:r w:rsidR="009B0883" w:rsidRPr="000C7A36">
              <w:rPr>
                <w:sz w:val="24"/>
                <w:szCs w:val="24"/>
              </w:rPr>
              <w:t xml:space="preserve">, </w:t>
            </w:r>
            <w:r w:rsidR="008A782D" w:rsidRPr="000C7A36">
              <w:rPr>
                <w:sz w:val="24"/>
                <w:szCs w:val="24"/>
              </w:rPr>
              <w:t>tajā skaitā tikai 1</w:t>
            </w:r>
            <w:r w:rsidR="006F2807" w:rsidRPr="000C7A36">
              <w:rPr>
                <w:sz w:val="24"/>
                <w:szCs w:val="24"/>
              </w:rPr>
              <w:t> </w:t>
            </w:r>
            <w:r w:rsidR="008A782D" w:rsidRPr="000C7A36">
              <w:rPr>
                <w:sz w:val="24"/>
                <w:szCs w:val="24"/>
              </w:rPr>
              <w:t>047 ha jeb</w:t>
            </w:r>
            <w:r w:rsidRPr="000C7A36">
              <w:rPr>
                <w:sz w:val="24"/>
                <w:szCs w:val="24"/>
              </w:rPr>
              <w:t xml:space="preserve"> </w:t>
            </w:r>
            <w:r w:rsidR="008A782D" w:rsidRPr="000C7A36">
              <w:rPr>
                <w:sz w:val="24"/>
                <w:szCs w:val="24"/>
              </w:rPr>
              <w:t>4,8</w:t>
            </w:r>
            <w:r w:rsidRPr="000C7A36">
              <w:rPr>
                <w:sz w:val="24"/>
                <w:szCs w:val="24"/>
              </w:rPr>
              <w:t xml:space="preserve">% </w:t>
            </w:r>
            <w:r w:rsidR="00565B76" w:rsidRPr="000C7A36">
              <w:rPr>
                <w:sz w:val="24"/>
                <w:szCs w:val="24"/>
              </w:rPr>
              <w:t>skar privātos meža īpašniekus</w:t>
            </w:r>
            <w:r w:rsidRPr="000C7A36">
              <w:rPr>
                <w:sz w:val="24"/>
                <w:szCs w:val="24"/>
              </w:rPr>
              <w:t xml:space="preserve">. </w:t>
            </w:r>
          </w:p>
          <w:p w14:paraId="467AE2A5" w14:textId="080E6802" w:rsidR="00495CB5" w:rsidRPr="00D36D41" w:rsidRDefault="00495CB5" w:rsidP="005805AA">
            <w:pPr>
              <w:rPr>
                <w:sz w:val="24"/>
                <w:szCs w:val="24"/>
              </w:rPr>
            </w:pPr>
            <w:r w:rsidRPr="000C7A36">
              <w:rPr>
                <w:sz w:val="24"/>
                <w:szCs w:val="24"/>
              </w:rPr>
              <w:t>Pamatojoties uz Eiropas Savienības (turpmāk – ES) nozīmes biotopu kartēšanas rezultātiem</w:t>
            </w:r>
            <w:r w:rsidRPr="00D36D41">
              <w:rPr>
                <w:sz w:val="24"/>
                <w:szCs w:val="24"/>
              </w:rPr>
              <w:t xml:space="preserve"> un biotopu izplatības datiem (pieejami dabas datu pārvaldības sistēmā OZOLS https://ozols.gov.lv/pub) ir secināts, ka pārkāpumu procedūras novēršana un pilnīga Biotopu direktīvas saistību izpilde tikai valsts īpašumā esošajos zemēs nav iespējama. Biotopu direktīva neparedz valstij izvēles iespējas aizsardzības statusu kādam ES nozīmes biotopam nenodrošināt vai aizstāt ar citiem biotopiem. </w:t>
            </w:r>
          </w:p>
        </w:tc>
      </w:tr>
      <w:tr w:rsidR="00D43A5D" w:rsidRPr="00D36D41" w14:paraId="2182FD62" w14:textId="77777777" w:rsidTr="00E40E2D">
        <w:tc>
          <w:tcPr>
            <w:tcW w:w="750" w:type="dxa"/>
            <w:shd w:val="clear" w:color="auto" w:fill="FFFFFF"/>
            <w:noWrap/>
            <w:tcMar>
              <w:top w:w="75" w:type="dxa"/>
              <w:left w:w="75" w:type="dxa"/>
              <w:bottom w:w="75" w:type="dxa"/>
              <w:right w:w="75" w:type="dxa"/>
            </w:tcMar>
            <w:vAlign w:val="center"/>
          </w:tcPr>
          <w:p w14:paraId="38B9662D" w14:textId="77777777" w:rsidR="00D43A5D" w:rsidRPr="00D36D41" w:rsidRDefault="006737BD">
            <w:pPr>
              <w:jc w:val="center"/>
              <w:rPr>
                <w:sz w:val="24"/>
                <w:szCs w:val="24"/>
              </w:rPr>
            </w:pPr>
            <w:r w:rsidRPr="00D36D41">
              <w:rPr>
                <w:sz w:val="24"/>
                <w:szCs w:val="24"/>
              </w:rPr>
              <w:lastRenderedPageBreak/>
              <w:t>2.</w:t>
            </w:r>
          </w:p>
        </w:tc>
        <w:tc>
          <w:tcPr>
            <w:tcW w:w="2363" w:type="dxa"/>
            <w:shd w:val="clear" w:color="auto" w:fill="FFFFFF"/>
            <w:noWrap/>
            <w:tcMar>
              <w:top w:w="75" w:type="dxa"/>
              <w:left w:w="75" w:type="dxa"/>
              <w:bottom w:w="75" w:type="dxa"/>
              <w:right w:w="75" w:type="dxa"/>
            </w:tcMar>
            <w:vAlign w:val="center"/>
          </w:tcPr>
          <w:p w14:paraId="3B918D50" w14:textId="77777777" w:rsidR="00D43A5D" w:rsidRPr="00D36D41" w:rsidRDefault="006737BD">
            <w:pPr>
              <w:jc w:val="left"/>
              <w:rPr>
                <w:sz w:val="24"/>
                <w:szCs w:val="24"/>
              </w:rPr>
            </w:pPr>
            <w:r w:rsidRPr="00D36D41">
              <w:rPr>
                <w:sz w:val="24"/>
                <w:szCs w:val="24"/>
              </w:rPr>
              <w:t>Raitis Niedra</w:t>
            </w:r>
          </w:p>
        </w:tc>
        <w:tc>
          <w:tcPr>
            <w:tcW w:w="4394" w:type="dxa"/>
            <w:shd w:val="clear" w:color="auto" w:fill="FFFFFF"/>
            <w:noWrap/>
            <w:tcMar>
              <w:top w:w="75" w:type="dxa"/>
              <w:left w:w="75" w:type="dxa"/>
              <w:bottom w:w="75" w:type="dxa"/>
              <w:right w:w="75" w:type="dxa"/>
            </w:tcMar>
            <w:vAlign w:val="center"/>
          </w:tcPr>
          <w:p w14:paraId="59E6FC0B" w14:textId="3E3A69C8" w:rsidR="00D43A5D" w:rsidRPr="00D36D41" w:rsidRDefault="006737BD">
            <w:pPr>
              <w:jc w:val="left"/>
              <w:rPr>
                <w:sz w:val="24"/>
                <w:szCs w:val="24"/>
              </w:rPr>
            </w:pPr>
            <w:r w:rsidRPr="00D36D41">
              <w:rPr>
                <w:sz w:val="24"/>
                <w:szCs w:val="24"/>
              </w:rPr>
              <w:t>Labdien!</w:t>
            </w:r>
            <w:r w:rsidRPr="00D36D41">
              <w:rPr>
                <w:sz w:val="24"/>
                <w:szCs w:val="24"/>
              </w:rPr>
              <w:br/>
              <w:t xml:space="preserve"> Precīzāk jānodefinē par ko pienākas kompensācija, piemēram -upju </w:t>
            </w:r>
            <w:proofErr w:type="spellStart"/>
            <w:r w:rsidRPr="00D36D41">
              <w:rPr>
                <w:sz w:val="24"/>
                <w:szCs w:val="24"/>
              </w:rPr>
              <w:t>aizsargjoslas,elektrolīniju</w:t>
            </w:r>
            <w:proofErr w:type="spellEnd"/>
            <w:r w:rsidRPr="00D36D41">
              <w:rPr>
                <w:sz w:val="24"/>
                <w:szCs w:val="24"/>
              </w:rPr>
              <w:t xml:space="preserve"> aizsargjoslas un tamlīdzīgi,</w:t>
            </w:r>
            <w:r w:rsidR="00241E7A">
              <w:rPr>
                <w:sz w:val="24"/>
                <w:szCs w:val="24"/>
              </w:rPr>
              <w:t xml:space="preserve"> </w:t>
            </w:r>
            <w:r w:rsidRPr="00D36D41">
              <w:rPr>
                <w:sz w:val="24"/>
                <w:szCs w:val="24"/>
              </w:rPr>
              <w:t>lai izslēgtu interpretācijas.</w:t>
            </w:r>
          </w:p>
        </w:tc>
        <w:tc>
          <w:tcPr>
            <w:tcW w:w="1418" w:type="dxa"/>
            <w:shd w:val="clear" w:color="auto" w:fill="FFFFFF"/>
            <w:noWrap/>
            <w:tcMar>
              <w:top w:w="75" w:type="dxa"/>
              <w:left w:w="75" w:type="dxa"/>
              <w:bottom w:w="75" w:type="dxa"/>
              <w:right w:w="75" w:type="dxa"/>
            </w:tcMar>
            <w:vAlign w:val="center"/>
          </w:tcPr>
          <w:p w14:paraId="0D6024DD" w14:textId="64EE69BC" w:rsidR="00D43A5D" w:rsidRPr="00D36D41" w:rsidRDefault="00A66545">
            <w:pPr>
              <w:jc w:val="left"/>
              <w:rPr>
                <w:sz w:val="24"/>
                <w:szCs w:val="24"/>
              </w:rPr>
            </w:pPr>
            <w:r>
              <w:rPr>
                <w:sz w:val="24"/>
                <w:szCs w:val="24"/>
              </w:rPr>
              <w:t>Sniegts skaidrojums</w:t>
            </w:r>
          </w:p>
        </w:tc>
        <w:tc>
          <w:tcPr>
            <w:tcW w:w="5642" w:type="dxa"/>
            <w:shd w:val="clear" w:color="auto" w:fill="FFFFFF"/>
            <w:noWrap/>
            <w:tcMar>
              <w:top w:w="75" w:type="dxa"/>
              <w:left w:w="75" w:type="dxa"/>
              <w:bottom w:w="75" w:type="dxa"/>
              <w:right w:w="75" w:type="dxa"/>
            </w:tcMar>
            <w:vAlign w:val="center"/>
          </w:tcPr>
          <w:p w14:paraId="3C72F738" w14:textId="1B5AA56B" w:rsidR="004453CF" w:rsidRPr="00D36D41" w:rsidRDefault="003818B8" w:rsidP="00CA48BE">
            <w:pPr>
              <w:rPr>
                <w:sz w:val="24"/>
                <w:szCs w:val="24"/>
              </w:rPr>
            </w:pPr>
            <w:r>
              <w:rPr>
                <w:sz w:val="24"/>
                <w:szCs w:val="24"/>
              </w:rPr>
              <w:t>Noteikumu projektā</w:t>
            </w:r>
            <w:r w:rsidR="009126D0">
              <w:rPr>
                <w:sz w:val="24"/>
                <w:szCs w:val="24"/>
              </w:rPr>
              <w:t xml:space="preserve"> noteiktās k</w:t>
            </w:r>
            <w:r w:rsidR="002E72B5">
              <w:rPr>
                <w:sz w:val="24"/>
                <w:szCs w:val="24"/>
              </w:rPr>
              <w:t xml:space="preserve">ompensācijas par </w:t>
            </w:r>
            <w:r w:rsidR="008D0C23">
              <w:rPr>
                <w:sz w:val="24"/>
                <w:szCs w:val="24"/>
              </w:rPr>
              <w:t xml:space="preserve">mežsaimnieciskās darbības ierobežojumiem (aizliegta </w:t>
            </w:r>
            <w:r w:rsidR="004453CF">
              <w:rPr>
                <w:sz w:val="24"/>
                <w:szCs w:val="24"/>
              </w:rPr>
              <w:t>jebkāda mežsaimnieciskā darbība, aizliegta</w:t>
            </w:r>
            <w:r w:rsidR="00B95ACA">
              <w:rPr>
                <w:sz w:val="24"/>
                <w:szCs w:val="24"/>
              </w:rPr>
              <w:t xml:space="preserve"> koku ciršana kailcirtē, galvenajā cirtē, </w:t>
            </w:r>
            <w:r w:rsidR="008D0C23">
              <w:rPr>
                <w:sz w:val="24"/>
                <w:szCs w:val="24"/>
              </w:rPr>
              <w:t>kopšanas cirt</w:t>
            </w:r>
            <w:r w:rsidR="00B95ACA">
              <w:rPr>
                <w:sz w:val="24"/>
                <w:szCs w:val="24"/>
              </w:rPr>
              <w:t>ē</w:t>
            </w:r>
            <w:r w:rsidR="008D0C23">
              <w:rPr>
                <w:sz w:val="24"/>
                <w:szCs w:val="24"/>
              </w:rPr>
              <w:t>)</w:t>
            </w:r>
            <w:r w:rsidR="00760757">
              <w:rPr>
                <w:sz w:val="24"/>
                <w:szCs w:val="24"/>
              </w:rPr>
              <w:t xml:space="preserve"> neskar aizsargjoslu aprobežojumus</w:t>
            </w:r>
            <w:r w:rsidR="009126D0">
              <w:rPr>
                <w:sz w:val="24"/>
                <w:szCs w:val="24"/>
              </w:rPr>
              <w:t xml:space="preserve">. </w:t>
            </w:r>
            <w:r w:rsidR="007970FE">
              <w:rPr>
                <w:sz w:val="24"/>
                <w:szCs w:val="24"/>
              </w:rPr>
              <w:t>Darbības a</w:t>
            </w:r>
            <w:r w:rsidR="009126D0">
              <w:rPr>
                <w:sz w:val="24"/>
                <w:szCs w:val="24"/>
              </w:rPr>
              <w:t>izsargjosl</w:t>
            </w:r>
            <w:r w:rsidR="007970FE">
              <w:rPr>
                <w:sz w:val="24"/>
                <w:szCs w:val="24"/>
              </w:rPr>
              <w:t>ā</w:t>
            </w:r>
            <w:r w:rsidR="00AC6C20">
              <w:rPr>
                <w:sz w:val="24"/>
                <w:szCs w:val="24"/>
              </w:rPr>
              <w:t>s</w:t>
            </w:r>
            <w:r w:rsidR="007970FE">
              <w:rPr>
                <w:sz w:val="24"/>
                <w:szCs w:val="24"/>
              </w:rPr>
              <w:t xml:space="preserve"> regulē Aizsargjoslu likums.</w:t>
            </w:r>
            <w:r w:rsidR="009126D0">
              <w:rPr>
                <w:sz w:val="24"/>
                <w:szCs w:val="24"/>
              </w:rPr>
              <w:t xml:space="preserve"> </w:t>
            </w:r>
          </w:p>
        </w:tc>
      </w:tr>
      <w:tr w:rsidR="00D43A5D" w:rsidRPr="00D36D41" w14:paraId="3208967C" w14:textId="77777777" w:rsidTr="00E40E2D">
        <w:tc>
          <w:tcPr>
            <w:tcW w:w="750" w:type="dxa"/>
            <w:shd w:val="clear" w:color="auto" w:fill="FFFFFF"/>
            <w:noWrap/>
            <w:tcMar>
              <w:top w:w="75" w:type="dxa"/>
              <w:left w:w="75" w:type="dxa"/>
              <w:bottom w:w="75" w:type="dxa"/>
              <w:right w:w="75" w:type="dxa"/>
            </w:tcMar>
            <w:vAlign w:val="center"/>
          </w:tcPr>
          <w:p w14:paraId="393F4A81" w14:textId="77777777" w:rsidR="00D43A5D" w:rsidRPr="00D36D41" w:rsidRDefault="006737BD">
            <w:pPr>
              <w:jc w:val="center"/>
              <w:rPr>
                <w:sz w:val="24"/>
                <w:szCs w:val="24"/>
              </w:rPr>
            </w:pPr>
            <w:r w:rsidRPr="00D36D41">
              <w:rPr>
                <w:sz w:val="24"/>
                <w:szCs w:val="24"/>
              </w:rPr>
              <w:lastRenderedPageBreak/>
              <w:t>3.</w:t>
            </w:r>
          </w:p>
        </w:tc>
        <w:tc>
          <w:tcPr>
            <w:tcW w:w="2363" w:type="dxa"/>
            <w:shd w:val="clear" w:color="auto" w:fill="FFFFFF"/>
            <w:noWrap/>
            <w:tcMar>
              <w:top w:w="75" w:type="dxa"/>
              <w:left w:w="75" w:type="dxa"/>
              <w:bottom w:w="75" w:type="dxa"/>
              <w:right w:w="75" w:type="dxa"/>
            </w:tcMar>
            <w:vAlign w:val="center"/>
          </w:tcPr>
          <w:p w14:paraId="4C1A0FA7" w14:textId="77777777" w:rsidR="00D43A5D" w:rsidRPr="00D36D41" w:rsidRDefault="006737BD">
            <w:pPr>
              <w:jc w:val="left"/>
              <w:rPr>
                <w:sz w:val="24"/>
                <w:szCs w:val="24"/>
              </w:rPr>
            </w:pPr>
            <w:r w:rsidRPr="00D36D41">
              <w:rPr>
                <w:sz w:val="24"/>
                <w:szCs w:val="24"/>
              </w:rPr>
              <w:t>Latvijas meža īpašnieku biedrība, Gatis Ziediņš</w:t>
            </w:r>
          </w:p>
        </w:tc>
        <w:tc>
          <w:tcPr>
            <w:tcW w:w="4394" w:type="dxa"/>
            <w:shd w:val="clear" w:color="auto" w:fill="FFFFFF"/>
            <w:noWrap/>
            <w:tcMar>
              <w:top w:w="75" w:type="dxa"/>
              <w:left w:w="75" w:type="dxa"/>
              <w:bottom w:w="75" w:type="dxa"/>
              <w:right w:w="75" w:type="dxa"/>
            </w:tcMar>
            <w:vAlign w:val="center"/>
          </w:tcPr>
          <w:p w14:paraId="1ED75CE0" w14:textId="77777777" w:rsidR="00D43A5D" w:rsidRPr="00D36D41" w:rsidRDefault="006737BD">
            <w:pPr>
              <w:jc w:val="left"/>
              <w:rPr>
                <w:sz w:val="24"/>
                <w:szCs w:val="24"/>
              </w:rPr>
            </w:pPr>
            <w:r w:rsidRPr="00D36D41">
              <w:rPr>
                <w:sz w:val="24"/>
                <w:szCs w:val="24"/>
              </w:rPr>
              <w:t>1. Nepieciešams skaidri definēt par ko pienākas kompensācijas, par ko nē! Īpašniekam jau pa lielam ir vienalga, vai kailcirte (galvenā cirte) ir aizliegta aizsargājama auga, dzīvnieka dēļ, pašvaldības dēļ, vai aizsargjoslas aprobežojumu dēļ. Uzskatu, ka par visiem līdzīgiem aprobežojumiem pienāktos kompensācijas.</w:t>
            </w:r>
            <w:r w:rsidRPr="00D36D41">
              <w:rPr>
                <w:sz w:val="24"/>
                <w:szCs w:val="24"/>
              </w:rPr>
              <w:br/>
              <w:t xml:space="preserve">2.  Uzskatu, ka kompensācijām noteikti ir jābūt arī par koku ciršanas aizliegumu pēc caurmēra, teritorijās, kur kailcirte ir atļauta (kā piemēram, Nacionālo parku ainavu aizsardzības zonā), bet tikai sasniedzot ciršanas vecumu. Šajās īpaši </w:t>
            </w:r>
            <w:proofErr w:type="spellStart"/>
            <w:r w:rsidRPr="00D36D41">
              <w:rPr>
                <w:sz w:val="24"/>
                <w:szCs w:val="24"/>
              </w:rPr>
              <w:t>aizsagājamās</w:t>
            </w:r>
            <w:proofErr w:type="spellEnd"/>
            <w:r w:rsidRPr="00D36D41">
              <w:rPr>
                <w:sz w:val="24"/>
                <w:szCs w:val="24"/>
              </w:rPr>
              <w:t xml:space="preserve"> </w:t>
            </w:r>
            <w:proofErr w:type="spellStart"/>
            <w:r w:rsidRPr="00D36D41">
              <w:rPr>
                <w:sz w:val="24"/>
                <w:szCs w:val="24"/>
              </w:rPr>
              <w:t>teritorjās</w:t>
            </w:r>
            <w:proofErr w:type="spellEnd"/>
            <w:r w:rsidRPr="00D36D41">
              <w:rPr>
                <w:sz w:val="24"/>
                <w:szCs w:val="24"/>
              </w:rPr>
              <w:t xml:space="preserve"> jau tā ir vesela virkne papildus aprobežojumu, par kuriem varbūt arī nepienāktos kompensācijas, bet koku ciršanas pēc caurmēra aizliegums ir ļoti būtisks aprobežojums. Tas nostāda </w:t>
            </w:r>
            <w:proofErr w:type="spellStart"/>
            <w:r w:rsidRPr="00D36D41">
              <w:rPr>
                <w:sz w:val="24"/>
                <w:szCs w:val="24"/>
              </w:rPr>
              <w:t>nostāda</w:t>
            </w:r>
            <w:proofErr w:type="spellEnd"/>
            <w:r w:rsidRPr="00D36D41">
              <w:rPr>
                <w:sz w:val="24"/>
                <w:szCs w:val="24"/>
              </w:rPr>
              <w:t xml:space="preserve"> īpašniekus nevienlīdzīgā situācijā. Labi (pareizi) kopts mežs caurmēra dimensijas sasniegs 20-30 gadus pirms cirtmeta.</w:t>
            </w:r>
            <w:r w:rsidRPr="00D36D41">
              <w:rPr>
                <w:sz w:val="24"/>
                <w:szCs w:val="24"/>
              </w:rPr>
              <w:br/>
              <w:t xml:space="preserve">3. Ja tiek noteikts paaugstināts ciršanas vecums (piemēram +20gadi), vai arī vairākkārtīgi palielināts saglabājamo koku skaits, vai atmirušās koksnes daudzums, arī nepieciešams kompensāciju </w:t>
            </w:r>
            <w:proofErr w:type="spellStart"/>
            <w:r w:rsidRPr="00D36D41">
              <w:rPr>
                <w:sz w:val="24"/>
                <w:szCs w:val="24"/>
              </w:rPr>
              <w:t>mehanisms</w:t>
            </w:r>
            <w:proofErr w:type="spellEnd"/>
            <w:r w:rsidRPr="00D36D41">
              <w:rPr>
                <w:sz w:val="24"/>
                <w:szCs w:val="24"/>
              </w:rPr>
              <w:t xml:space="preserve"> (dabas parkos un nacionālo parku plānotajās dabas parka zonās)</w:t>
            </w:r>
          </w:p>
        </w:tc>
        <w:tc>
          <w:tcPr>
            <w:tcW w:w="1418" w:type="dxa"/>
            <w:shd w:val="clear" w:color="auto" w:fill="FFFFFF"/>
            <w:noWrap/>
            <w:tcMar>
              <w:top w:w="75" w:type="dxa"/>
              <w:left w:w="75" w:type="dxa"/>
              <w:bottom w:w="75" w:type="dxa"/>
              <w:right w:w="75" w:type="dxa"/>
            </w:tcMar>
            <w:vAlign w:val="center"/>
          </w:tcPr>
          <w:p w14:paraId="4712C3BC" w14:textId="67B241C3" w:rsidR="00D43A5D" w:rsidRPr="00D36D41" w:rsidRDefault="00907175">
            <w:pPr>
              <w:jc w:val="left"/>
              <w:rPr>
                <w:sz w:val="24"/>
                <w:szCs w:val="24"/>
              </w:rPr>
            </w:pPr>
            <w:r>
              <w:rPr>
                <w:sz w:val="24"/>
                <w:szCs w:val="24"/>
              </w:rPr>
              <w:t>Sniegts skaidrojums</w:t>
            </w:r>
          </w:p>
        </w:tc>
        <w:tc>
          <w:tcPr>
            <w:tcW w:w="5642" w:type="dxa"/>
            <w:shd w:val="clear" w:color="auto" w:fill="FFFFFF"/>
            <w:noWrap/>
            <w:tcMar>
              <w:top w:w="75" w:type="dxa"/>
              <w:left w:w="75" w:type="dxa"/>
              <w:bottom w:w="75" w:type="dxa"/>
              <w:right w:w="75" w:type="dxa"/>
            </w:tcMar>
            <w:vAlign w:val="center"/>
          </w:tcPr>
          <w:p w14:paraId="17FD0BF3" w14:textId="4A9B4875" w:rsidR="00B70A7A" w:rsidRPr="0096282E" w:rsidRDefault="00B70A7A" w:rsidP="00B70A7A">
            <w:pPr>
              <w:widowControl w:val="0"/>
              <w:ind w:right="183"/>
              <w:rPr>
                <w:rFonts w:eastAsia="Calibri"/>
                <w:sz w:val="24"/>
                <w:szCs w:val="24"/>
              </w:rPr>
            </w:pPr>
            <w:r w:rsidRPr="000035D2">
              <w:rPr>
                <w:rFonts w:eastAsia="Calibri"/>
                <w:sz w:val="24"/>
                <w:szCs w:val="24"/>
              </w:rPr>
              <w:t xml:space="preserve">Attiecībā uz to, vai </w:t>
            </w:r>
            <w:r w:rsidR="00B71F0B">
              <w:rPr>
                <w:rFonts w:eastAsia="Calibri"/>
                <w:sz w:val="24"/>
                <w:szCs w:val="24"/>
              </w:rPr>
              <w:t>par visiem līdzīgiem</w:t>
            </w:r>
            <w:r w:rsidR="003D4CCB">
              <w:rPr>
                <w:rFonts w:eastAsia="Calibri"/>
                <w:sz w:val="24"/>
                <w:szCs w:val="24"/>
              </w:rPr>
              <w:t xml:space="preserve"> </w:t>
            </w:r>
            <w:r w:rsidRPr="000035D2">
              <w:rPr>
                <w:rFonts w:eastAsia="Calibri"/>
                <w:sz w:val="24"/>
                <w:szCs w:val="24"/>
              </w:rPr>
              <w:t>lietošanas tiesību aprobežojum</w:t>
            </w:r>
            <w:r w:rsidR="003D4CCB">
              <w:rPr>
                <w:rFonts w:eastAsia="Calibri"/>
                <w:sz w:val="24"/>
                <w:szCs w:val="24"/>
              </w:rPr>
              <w:t>iem pienākas kompensācijas, norādām</w:t>
            </w:r>
            <w:r w:rsidR="0024132C">
              <w:rPr>
                <w:rFonts w:eastAsia="Calibri"/>
                <w:sz w:val="24"/>
                <w:szCs w:val="24"/>
              </w:rPr>
              <w:t>,</w:t>
            </w:r>
            <w:r w:rsidRPr="000035D2">
              <w:rPr>
                <w:rFonts w:eastAsia="Calibri"/>
                <w:sz w:val="24"/>
                <w:szCs w:val="24"/>
              </w:rPr>
              <w:t xml:space="preserve"> </w:t>
            </w:r>
            <w:r w:rsidR="00811B4B">
              <w:rPr>
                <w:rFonts w:eastAsia="Calibri"/>
                <w:sz w:val="24"/>
                <w:szCs w:val="24"/>
              </w:rPr>
              <w:t xml:space="preserve">ka </w:t>
            </w:r>
            <w:r w:rsidRPr="000035D2">
              <w:rPr>
                <w:rFonts w:eastAsia="Calibri"/>
                <w:sz w:val="24"/>
                <w:szCs w:val="24"/>
              </w:rPr>
              <w:t>likumdevējs var paredzēt īpašniekam atlīdzību par zaudējumiem, kas viņam nodarīti ierobežojuma rezultātā. Tomēr Satversmes 105.pants neparedz, ka ikvienā gadījumā, kad īpašuma tiesības tiek ierobežotas, par to būtu jāparedz atlīdzība. Tādējādi likumdevējam ir piešķirta salīdzinoši liela rīcības brīvība izvērtēt, vai par īpašuma tiesībām noteiktajiem ierobežojumiem ir paredzama atlīdzība. Proti, fakts, ka nekustamajam īpašumam ar likumu noteiks īpašuma lietojuma tiesību aprobežojums nav nepieļaujams stāvoklis, kā arī negarantē, ka īpašniekam vienmēr pienāksies kompensācija</w:t>
            </w:r>
            <w:r w:rsidRPr="0096282E">
              <w:rPr>
                <w:rFonts w:eastAsia="Calibri"/>
                <w:sz w:val="24"/>
                <w:szCs w:val="24"/>
              </w:rPr>
              <w:t xml:space="preserve">. Tas, vai personai pienākas kompensācija par likumā noteiktu lietošanas tiesību aprobežojumu ir likumdevēja ziņā. </w:t>
            </w:r>
          </w:p>
          <w:p w14:paraId="1A3FABBE" w14:textId="4D1BE28E" w:rsidR="00D43A5D" w:rsidRDefault="00B70A7A" w:rsidP="00B70A7A">
            <w:pPr>
              <w:widowControl w:val="0"/>
              <w:ind w:right="183"/>
              <w:rPr>
                <w:rFonts w:eastAsia="Calibri"/>
                <w:sz w:val="24"/>
                <w:szCs w:val="24"/>
              </w:rPr>
            </w:pPr>
            <w:r w:rsidRPr="000035D2">
              <w:rPr>
                <w:rFonts w:eastAsia="Calibri"/>
                <w:sz w:val="24"/>
                <w:szCs w:val="24"/>
              </w:rPr>
              <w:t>Ņemot vērā minēto, likumdevējam ir jāizvērtē, vai noteiktais īpašuma lietojuma tiesību aprobežojums ir samērīgs un vai, neparedzot kompensāciju par konkrētā īpašuma lietošanas tiesību aprobežojumu piemērošanu, personas tiesības tiek vai netiek aizskartas tādā apmērā, ka nepieciešams noteikt kompensāciju par šādu tiesību aizskārumu.</w:t>
            </w:r>
            <w:r w:rsidRPr="000035D2">
              <w:rPr>
                <w:rFonts w:ascii="Calibri" w:eastAsia="Calibri" w:hAnsi="Calibri"/>
              </w:rPr>
              <w:t xml:space="preserve"> </w:t>
            </w:r>
            <w:proofErr w:type="spellStart"/>
            <w:r w:rsidRPr="000035D2">
              <w:rPr>
                <w:rFonts w:eastAsia="Calibri"/>
                <w:sz w:val="24"/>
                <w:szCs w:val="24"/>
              </w:rPr>
              <w:t>Izvērtējums</w:t>
            </w:r>
            <w:proofErr w:type="spellEnd"/>
            <w:r w:rsidRPr="000035D2">
              <w:rPr>
                <w:rFonts w:eastAsia="Calibri"/>
                <w:sz w:val="24"/>
                <w:szCs w:val="24"/>
              </w:rPr>
              <w:t xml:space="preserve"> par tiesību aizskārumu apjomu dažādu kategoriju aizsargājamās teritorijās ir veikts pieņemot likumu “</w:t>
            </w:r>
            <w:r w:rsidRPr="000035D2">
              <w:rPr>
                <w:sz w:val="24"/>
                <w:szCs w:val="24"/>
              </w:rPr>
              <w:t xml:space="preserve">Par kompensāciju par saimnieciskās darbības ierobežojumiem aizsargājamās teritorijās” </w:t>
            </w:r>
            <w:r w:rsidRPr="000035D2">
              <w:rPr>
                <w:rFonts w:eastAsia="Calibri"/>
                <w:sz w:val="24"/>
                <w:szCs w:val="24"/>
              </w:rPr>
              <w:t>un no tā izrietoš</w:t>
            </w:r>
            <w:r w:rsidR="00346336">
              <w:rPr>
                <w:rFonts w:eastAsia="Calibri"/>
                <w:sz w:val="24"/>
                <w:szCs w:val="24"/>
              </w:rPr>
              <w:t>os</w:t>
            </w:r>
            <w:r w:rsidRPr="000035D2">
              <w:rPr>
                <w:rFonts w:eastAsia="Calibri"/>
                <w:sz w:val="24"/>
                <w:szCs w:val="24"/>
              </w:rPr>
              <w:t xml:space="preserve"> Ministru kabineta noteikum</w:t>
            </w:r>
            <w:r w:rsidR="00346336">
              <w:rPr>
                <w:rFonts w:eastAsia="Calibri"/>
                <w:sz w:val="24"/>
                <w:szCs w:val="24"/>
              </w:rPr>
              <w:t>us</w:t>
            </w:r>
            <w:r>
              <w:rPr>
                <w:rFonts w:eastAsia="Calibri"/>
                <w:sz w:val="24"/>
                <w:szCs w:val="24"/>
              </w:rPr>
              <w:t>.</w:t>
            </w:r>
          </w:p>
          <w:p w14:paraId="35EBCC47" w14:textId="61A3DA3F" w:rsidR="00937FC2" w:rsidRPr="00B70A7A" w:rsidRDefault="000949E6" w:rsidP="00B70A7A">
            <w:pPr>
              <w:widowControl w:val="0"/>
              <w:ind w:right="183"/>
              <w:rPr>
                <w:rFonts w:eastAsia="Calibri"/>
                <w:sz w:val="24"/>
                <w:szCs w:val="24"/>
              </w:rPr>
            </w:pPr>
            <w:r>
              <w:rPr>
                <w:rFonts w:eastAsia="Calibri"/>
                <w:sz w:val="24"/>
                <w:szCs w:val="24"/>
              </w:rPr>
              <w:t xml:space="preserve">Ministrija </w:t>
            </w:r>
            <w:r w:rsidR="00B5375B">
              <w:rPr>
                <w:rFonts w:eastAsia="Calibri"/>
                <w:sz w:val="24"/>
                <w:szCs w:val="24"/>
              </w:rPr>
              <w:t>izskatīs</w:t>
            </w:r>
            <w:r w:rsidR="00B104C3">
              <w:rPr>
                <w:rFonts w:eastAsia="Calibri"/>
                <w:sz w:val="24"/>
                <w:szCs w:val="24"/>
              </w:rPr>
              <w:t xml:space="preserve"> 2. un 3.</w:t>
            </w:r>
            <w:r w:rsidR="00B5375B">
              <w:rPr>
                <w:rFonts w:eastAsia="Calibri"/>
                <w:sz w:val="24"/>
                <w:szCs w:val="24"/>
              </w:rPr>
              <w:t> </w:t>
            </w:r>
            <w:r w:rsidR="00B104C3">
              <w:rPr>
                <w:rFonts w:eastAsia="Calibri"/>
                <w:sz w:val="24"/>
                <w:szCs w:val="24"/>
              </w:rPr>
              <w:t>punktā sniegtos priekšlikumus normatīvā regulējuma pilnveides procesā.</w:t>
            </w:r>
          </w:p>
        </w:tc>
      </w:tr>
      <w:tr w:rsidR="00D43A5D" w:rsidRPr="00D36D41" w14:paraId="43402294" w14:textId="77777777" w:rsidTr="00E40E2D">
        <w:tc>
          <w:tcPr>
            <w:tcW w:w="750" w:type="dxa"/>
            <w:shd w:val="clear" w:color="auto" w:fill="FFFFFF"/>
            <w:noWrap/>
            <w:tcMar>
              <w:top w:w="75" w:type="dxa"/>
              <w:left w:w="75" w:type="dxa"/>
              <w:bottom w:w="75" w:type="dxa"/>
              <w:right w:w="75" w:type="dxa"/>
            </w:tcMar>
            <w:vAlign w:val="center"/>
          </w:tcPr>
          <w:p w14:paraId="0E81F2F5" w14:textId="77777777" w:rsidR="00D43A5D" w:rsidRPr="00D36D41" w:rsidRDefault="006737BD">
            <w:pPr>
              <w:jc w:val="center"/>
              <w:rPr>
                <w:sz w:val="24"/>
                <w:szCs w:val="24"/>
              </w:rPr>
            </w:pPr>
            <w:r w:rsidRPr="00D36D41">
              <w:rPr>
                <w:sz w:val="24"/>
                <w:szCs w:val="24"/>
              </w:rPr>
              <w:t>4.</w:t>
            </w:r>
          </w:p>
        </w:tc>
        <w:tc>
          <w:tcPr>
            <w:tcW w:w="2363" w:type="dxa"/>
            <w:shd w:val="clear" w:color="auto" w:fill="FFFFFF"/>
            <w:noWrap/>
            <w:tcMar>
              <w:top w:w="75" w:type="dxa"/>
              <w:left w:w="75" w:type="dxa"/>
              <w:bottom w:w="75" w:type="dxa"/>
              <w:right w:w="75" w:type="dxa"/>
            </w:tcMar>
            <w:vAlign w:val="center"/>
          </w:tcPr>
          <w:p w14:paraId="2A5267AA" w14:textId="77777777" w:rsidR="00D43A5D" w:rsidRPr="00D36D41" w:rsidRDefault="006737BD">
            <w:pPr>
              <w:jc w:val="left"/>
              <w:rPr>
                <w:sz w:val="24"/>
                <w:szCs w:val="24"/>
              </w:rPr>
            </w:pPr>
            <w:r w:rsidRPr="00D36D41">
              <w:rPr>
                <w:sz w:val="24"/>
                <w:szCs w:val="24"/>
              </w:rPr>
              <w:t>"SAULGOZES D" SIA</w:t>
            </w:r>
          </w:p>
        </w:tc>
        <w:tc>
          <w:tcPr>
            <w:tcW w:w="4394" w:type="dxa"/>
            <w:shd w:val="clear" w:color="auto" w:fill="FFFFFF"/>
            <w:noWrap/>
            <w:tcMar>
              <w:top w:w="75" w:type="dxa"/>
              <w:left w:w="75" w:type="dxa"/>
              <w:bottom w:w="75" w:type="dxa"/>
              <w:right w:w="75" w:type="dxa"/>
            </w:tcMar>
            <w:vAlign w:val="center"/>
          </w:tcPr>
          <w:p w14:paraId="365FA340" w14:textId="77777777" w:rsidR="00D43A5D" w:rsidRPr="00D36D41" w:rsidRDefault="006737BD">
            <w:pPr>
              <w:jc w:val="left"/>
              <w:rPr>
                <w:sz w:val="24"/>
                <w:szCs w:val="24"/>
              </w:rPr>
            </w:pPr>
            <w:r w:rsidRPr="00D36D41">
              <w:rPr>
                <w:sz w:val="24"/>
                <w:szCs w:val="24"/>
              </w:rPr>
              <w:t xml:space="preserve">Latvijā  ir zemākas šīs kompensācijas kā pārējās Baltijas valstīs, it īpaši ja skatās uz </w:t>
            </w:r>
            <w:r w:rsidRPr="00D36D41">
              <w:rPr>
                <w:sz w:val="24"/>
                <w:szCs w:val="24"/>
              </w:rPr>
              <w:lastRenderedPageBreak/>
              <w:t>kompensācijām par pilnīgu saimnieciskās darbības aizliegumu, vai galvenās cirtes aizliegumu. Tas nav pieļaujami! Tāpēc arī plānotais kompensāciju palielinājums ir krietni par mazu un nav adekvāts. Ja pieauguša meža koksnes vērtība var sasniegt 20000-30000 eiro, tad kompensācija ir neadekvāta. Valstij aizliedzot saimniecisko darbību, ir pilnībā jākompensē  neiegūtais labums, kā arī neiegūtais nākotnes labums, vai jākompensē ar līdzvērtīgu zemes gabalu. Jaunas aizsargājamas teritorijas, vai liegumus drīkstētu veidot tikai uz līguma pamata, kur puses ir termiņa, vai beztermiņa līguma attiecībās.</w:t>
            </w:r>
            <w:r w:rsidRPr="00D36D41">
              <w:rPr>
                <w:sz w:val="24"/>
                <w:szCs w:val="24"/>
              </w:rPr>
              <w:br/>
              <w:t>Šī, sistēmas nesakārtotība, grauj arī nekustamā īpašuma tirgu, jo nevienam neinteresē īpašums, kurā tu nedrīksti saimniekot!</w:t>
            </w:r>
          </w:p>
        </w:tc>
        <w:tc>
          <w:tcPr>
            <w:tcW w:w="1418" w:type="dxa"/>
            <w:shd w:val="clear" w:color="auto" w:fill="FFFFFF"/>
            <w:noWrap/>
            <w:tcMar>
              <w:top w:w="75" w:type="dxa"/>
              <w:left w:w="75" w:type="dxa"/>
              <w:bottom w:w="75" w:type="dxa"/>
              <w:right w:w="75" w:type="dxa"/>
            </w:tcMar>
            <w:vAlign w:val="center"/>
          </w:tcPr>
          <w:p w14:paraId="0E069476" w14:textId="35148E2E" w:rsidR="00D43A5D" w:rsidRPr="00D36D41" w:rsidRDefault="004F4DB2">
            <w:pPr>
              <w:jc w:val="left"/>
              <w:rPr>
                <w:sz w:val="24"/>
                <w:szCs w:val="24"/>
              </w:rPr>
            </w:pPr>
            <w:r>
              <w:rPr>
                <w:sz w:val="24"/>
                <w:szCs w:val="24"/>
              </w:rPr>
              <w:lastRenderedPageBreak/>
              <w:t>Sniegts skaidrojums</w:t>
            </w:r>
          </w:p>
        </w:tc>
        <w:tc>
          <w:tcPr>
            <w:tcW w:w="5642" w:type="dxa"/>
            <w:shd w:val="clear" w:color="auto" w:fill="FFFFFF"/>
            <w:noWrap/>
            <w:tcMar>
              <w:top w:w="75" w:type="dxa"/>
              <w:left w:w="75" w:type="dxa"/>
              <w:bottom w:w="75" w:type="dxa"/>
              <w:right w:w="75" w:type="dxa"/>
            </w:tcMar>
            <w:vAlign w:val="center"/>
          </w:tcPr>
          <w:p w14:paraId="44D37371" w14:textId="40C6CB7E" w:rsidR="00330D65" w:rsidRPr="0096282E" w:rsidRDefault="00765BFD" w:rsidP="00330D65">
            <w:pPr>
              <w:widowControl w:val="0"/>
              <w:ind w:right="183"/>
              <w:rPr>
                <w:rFonts w:eastAsia="Calibri"/>
                <w:sz w:val="24"/>
                <w:szCs w:val="24"/>
              </w:rPr>
            </w:pPr>
            <w:r>
              <w:rPr>
                <w:rFonts w:eastAsia="Calibri"/>
                <w:sz w:val="24"/>
                <w:szCs w:val="24"/>
              </w:rPr>
              <w:t>N</w:t>
            </w:r>
            <w:r w:rsidR="00330D65">
              <w:rPr>
                <w:rFonts w:eastAsia="Calibri"/>
                <w:sz w:val="24"/>
                <w:szCs w:val="24"/>
              </w:rPr>
              <w:t>orādām</w:t>
            </w:r>
            <w:r w:rsidR="00330D65" w:rsidRPr="000035D2">
              <w:rPr>
                <w:rFonts w:eastAsia="Calibri"/>
                <w:sz w:val="24"/>
                <w:szCs w:val="24"/>
              </w:rPr>
              <w:t xml:space="preserve"> </w:t>
            </w:r>
            <w:r w:rsidR="00330D65">
              <w:rPr>
                <w:rFonts w:eastAsia="Calibri"/>
                <w:sz w:val="24"/>
                <w:szCs w:val="24"/>
              </w:rPr>
              <w:t xml:space="preserve">ka </w:t>
            </w:r>
            <w:r w:rsidR="00330D65" w:rsidRPr="000035D2">
              <w:rPr>
                <w:rFonts w:eastAsia="Calibri"/>
                <w:sz w:val="24"/>
                <w:szCs w:val="24"/>
              </w:rPr>
              <w:t xml:space="preserve">likumdevējs var paredzēt īpašniekam atlīdzību par zaudējumiem, kas viņam nodarīti </w:t>
            </w:r>
            <w:r w:rsidR="00330D65" w:rsidRPr="000035D2">
              <w:rPr>
                <w:rFonts w:eastAsia="Calibri"/>
                <w:sz w:val="24"/>
                <w:szCs w:val="24"/>
              </w:rPr>
              <w:lastRenderedPageBreak/>
              <w:t>ierobežojuma rezultātā. Tomēr Satversmes 105.pants neparedz, ka ikvienā gadījumā, kad īpašuma tiesības tiek ierobežotas, par to būtu jāparedz atlīdzība. Tādējādi likumdevējam ir piešķirta salīdzinoši liela rīcības brīvība izvērtēt, vai par īpašuma tiesībām noteiktajiem ierobežojumiem ir paredzama atlīdzība. Proti, fakts, ka nekustamajam īpašumam ar likumu noteiks īpašuma lietojuma tiesību aprobežojums nav nepieļaujams stāvoklis, kā arī negarantē, ka īpašniekam vienmēr pienāksies kompensācija</w:t>
            </w:r>
            <w:r w:rsidR="00330D65" w:rsidRPr="0096282E">
              <w:rPr>
                <w:rFonts w:eastAsia="Calibri"/>
                <w:sz w:val="24"/>
                <w:szCs w:val="24"/>
              </w:rPr>
              <w:t xml:space="preserve">. Tas, vai personai pienākas kompensācija par likumā noteiktu lietošanas tiesību aprobežojumu ir likumdevēja ziņā. </w:t>
            </w:r>
          </w:p>
          <w:p w14:paraId="13EF46FC" w14:textId="70A789B6" w:rsidR="00D43A5D" w:rsidRPr="000C7A36" w:rsidRDefault="00330D65" w:rsidP="00765BFD">
            <w:pPr>
              <w:rPr>
                <w:rFonts w:eastAsia="Calibri"/>
                <w:sz w:val="24"/>
                <w:szCs w:val="24"/>
              </w:rPr>
            </w:pPr>
            <w:r w:rsidRPr="000035D2">
              <w:rPr>
                <w:rFonts w:eastAsia="Calibri"/>
                <w:sz w:val="24"/>
                <w:szCs w:val="24"/>
              </w:rPr>
              <w:t>Ņemot vērā minēto, likumdevējam ir jāizvērtē, vai noteiktais īpašuma lietojuma tiesību aprobežojums ir samērīgs un vai, neparedzot kompensāciju par konkrētā īpašuma lietošanas tiesību aprobežojumu piemērošanu, personas tiesības tiek vai netiek aizskartas tādā apmērā, ka nepieciešams noteikt kompensāciju par šādu tiesību aizskārumu.</w:t>
            </w:r>
            <w:r w:rsidRPr="000035D2">
              <w:rPr>
                <w:rFonts w:ascii="Calibri" w:eastAsia="Calibri" w:hAnsi="Calibri"/>
              </w:rPr>
              <w:t xml:space="preserve"> </w:t>
            </w:r>
            <w:proofErr w:type="spellStart"/>
            <w:r w:rsidRPr="000035D2">
              <w:rPr>
                <w:rFonts w:eastAsia="Calibri"/>
                <w:sz w:val="24"/>
                <w:szCs w:val="24"/>
              </w:rPr>
              <w:t>Izvērtējums</w:t>
            </w:r>
            <w:proofErr w:type="spellEnd"/>
            <w:r w:rsidRPr="000035D2">
              <w:rPr>
                <w:rFonts w:eastAsia="Calibri"/>
                <w:sz w:val="24"/>
                <w:szCs w:val="24"/>
              </w:rPr>
              <w:t xml:space="preserve"> par tiesību aizskārumu apjomu dažādu kategoriju aizsargājamās teritorijās ir veikts pieņemot likumu “</w:t>
            </w:r>
            <w:r w:rsidRPr="000035D2">
              <w:rPr>
                <w:sz w:val="24"/>
                <w:szCs w:val="24"/>
              </w:rPr>
              <w:t xml:space="preserve">Par kompensāciju par saimnieciskās darbības </w:t>
            </w:r>
            <w:r w:rsidRPr="000C7A36">
              <w:rPr>
                <w:sz w:val="24"/>
                <w:szCs w:val="24"/>
              </w:rPr>
              <w:t xml:space="preserve">ierobežojumiem aizsargājamās teritorijās” </w:t>
            </w:r>
            <w:r w:rsidRPr="000C7A36">
              <w:rPr>
                <w:rFonts w:eastAsia="Calibri"/>
                <w:sz w:val="24"/>
                <w:szCs w:val="24"/>
              </w:rPr>
              <w:t>un no tā izrietošos Ministru kabineta noteikumus.</w:t>
            </w:r>
          </w:p>
          <w:p w14:paraId="3EB47763" w14:textId="77777777" w:rsidR="00CB03F6" w:rsidRPr="000C7A36" w:rsidRDefault="00CB03F6" w:rsidP="00A9480D">
            <w:pPr>
              <w:rPr>
                <w:rFonts w:eastAsia="Calibri"/>
                <w:sz w:val="24"/>
                <w:szCs w:val="24"/>
              </w:rPr>
            </w:pPr>
          </w:p>
          <w:p w14:paraId="5B5B195F" w14:textId="083A46A2" w:rsidR="00A9480D" w:rsidRPr="000C7A36" w:rsidRDefault="002C70E9" w:rsidP="00A9480D">
            <w:pPr>
              <w:rPr>
                <w:rFonts w:eastAsia="Calibri"/>
                <w:sz w:val="24"/>
                <w:szCs w:val="24"/>
              </w:rPr>
            </w:pPr>
            <w:r w:rsidRPr="000C7A36">
              <w:rPr>
                <w:rFonts w:eastAsia="Calibri"/>
                <w:sz w:val="24"/>
                <w:szCs w:val="24"/>
              </w:rPr>
              <w:t xml:space="preserve">Dabas aizsardzības pārvaldes īstenotajā LIFE integrētajā projektā “Natura2000 aizsargājamo teritoriju pārvaldības un apsaimniekošanas optimizācija” </w:t>
            </w:r>
            <w:r w:rsidR="00B239C9" w:rsidRPr="000C7A36">
              <w:rPr>
                <w:rFonts w:eastAsia="Calibri"/>
                <w:sz w:val="24"/>
                <w:szCs w:val="24"/>
              </w:rPr>
              <w:t>vien</w:t>
            </w:r>
            <w:r w:rsidR="00933117" w:rsidRPr="000C7A36">
              <w:rPr>
                <w:rFonts w:eastAsia="Calibri"/>
                <w:sz w:val="24"/>
                <w:szCs w:val="24"/>
              </w:rPr>
              <w:t>a</w:t>
            </w:r>
            <w:r w:rsidR="00AA151C" w:rsidRPr="000C7A36">
              <w:rPr>
                <w:rFonts w:eastAsia="Calibri"/>
                <w:sz w:val="24"/>
                <w:szCs w:val="24"/>
              </w:rPr>
              <w:t xml:space="preserve"> no </w:t>
            </w:r>
            <w:proofErr w:type="spellStart"/>
            <w:r w:rsidR="00933117" w:rsidRPr="000C7A36">
              <w:rPr>
                <w:rFonts w:eastAsia="Calibri"/>
                <w:sz w:val="24"/>
                <w:szCs w:val="24"/>
              </w:rPr>
              <w:t>pamataktivitātēm</w:t>
            </w:r>
            <w:proofErr w:type="spellEnd"/>
            <w:r w:rsidR="00D33380" w:rsidRPr="000C7A36">
              <w:rPr>
                <w:rFonts w:eastAsia="Calibri"/>
                <w:sz w:val="24"/>
                <w:szCs w:val="24"/>
              </w:rPr>
              <w:t xml:space="preserve"> bioloģiskās daudzveidības saglabāšanas veicināšanai privātajās zemēs </w:t>
            </w:r>
            <w:r w:rsidR="004C41C4" w:rsidRPr="000C7A36">
              <w:rPr>
                <w:rFonts w:eastAsia="Calibri"/>
                <w:sz w:val="24"/>
                <w:szCs w:val="24"/>
              </w:rPr>
              <w:t>paredz</w:t>
            </w:r>
            <w:r w:rsidR="00163E8F" w:rsidRPr="000C7A36">
              <w:rPr>
                <w:rFonts w:eastAsia="Calibri"/>
                <w:sz w:val="24"/>
                <w:szCs w:val="24"/>
              </w:rPr>
              <w:t xml:space="preserve"> </w:t>
            </w:r>
            <w:r w:rsidR="00D33380" w:rsidRPr="000C7A36">
              <w:rPr>
                <w:rFonts w:eastAsia="Calibri"/>
                <w:sz w:val="24"/>
                <w:szCs w:val="24"/>
              </w:rPr>
              <w:t>radīt īpašus atbalsta mehānismus, tostarp, izstrādāt efektīvu nacionāla līmeņa kompensācijas modeli</w:t>
            </w:r>
            <w:r w:rsidR="00163E8F" w:rsidRPr="000C7A36">
              <w:rPr>
                <w:rFonts w:eastAsia="Calibri"/>
                <w:sz w:val="24"/>
                <w:szCs w:val="24"/>
              </w:rPr>
              <w:t>.</w:t>
            </w:r>
            <w:r w:rsidR="00DD61BF" w:rsidRPr="000C7A36">
              <w:rPr>
                <w:rFonts w:eastAsia="Calibri"/>
                <w:sz w:val="24"/>
                <w:szCs w:val="24"/>
              </w:rPr>
              <w:t xml:space="preserve"> Projektā cita starpā </w:t>
            </w:r>
            <w:r w:rsidR="000C6D9D" w:rsidRPr="000C7A36">
              <w:rPr>
                <w:rFonts w:eastAsia="Calibri"/>
                <w:sz w:val="24"/>
                <w:szCs w:val="24"/>
              </w:rPr>
              <w:t xml:space="preserve">apzināta </w:t>
            </w:r>
            <w:r w:rsidR="00900D12" w:rsidRPr="000C7A36">
              <w:rPr>
                <w:rFonts w:eastAsia="Calibri"/>
                <w:sz w:val="24"/>
                <w:szCs w:val="24"/>
              </w:rPr>
              <w:t xml:space="preserve">situācija tuvākajās </w:t>
            </w:r>
            <w:r w:rsidR="000C6D9D" w:rsidRPr="000C7A36">
              <w:rPr>
                <w:rFonts w:eastAsia="Calibri"/>
                <w:sz w:val="24"/>
                <w:szCs w:val="24"/>
              </w:rPr>
              <w:t>kaimiņ</w:t>
            </w:r>
            <w:r w:rsidR="00900D12" w:rsidRPr="000C7A36">
              <w:rPr>
                <w:rFonts w:eastAsia="Calibri"/>
                <w:sz w:val="24"/>
                <w:szCs w:val="24"/>
              </w:rPr>
              <w:t>u valstīs</w:t>
            </w:r>
            <w:r w:rsidR="00DD61BF" w:rsidRPr="000C7A36">
              <w:rPr>
                <w:rFonts w:eastAsia="Calibri"/>
                <w:sz w:val="24"/>
                <w:szCs w:val="24"/>
              </w:rPr>
              <w:t xml:space="preserve">, </w:t>
            </w:r>
            <w:r w:rsidR="00861BD6" w:rsidRPr="000C7A36">
              <w:rPr>
                <w:rFonts w:eastAsia="Calibri"/>
                <w:sz w:val="24"/>
                <w:szCs w:val="24"/>
              </w:rPr>
              <w:lastRenderedPageBreak/>
              <w:t>piemēram</w:t>
            </w:r>
            <w:r w:rsidR="00E24589" w:rsidRPr="000C7A36">
              <w:rPr>
                <w:rFonts w:eastAsia="Calibri"/>
                <w:sz w:val="24"/>
                <w:szCs w:val="24"/>
              </w:rPr>
              <w:t>,</w:t>
            </w:r>
            <w:r w:rsidR="00DD61BF" w:rsidRPr="000C7A36">
              <w:rPr>
                <w:rFonts w:eastAsia="Calibri"/>
                <w:sz w:val="24"/>
                <w:szCs w:val="24"/>
              </w:rPr>
              <w:t xml:space="preserve"> </w:t>
            </w:r>
            <w:r w:rsidR="00806135" w:rsidRPr="000C7A36">
              <w:rPr>
                <w:rFonts w:eastAsia="Calibri"/>
                <w:sz w:val="24"/>
                <w:szCs w:val="24"/>
              </w:rPr>
              <w:t>Lietuvā atbalsts paredzēts</w:t>
            </w:r>
            <w:r w:rsidR="00A1643C" w:rsidRPr="000C7A36">
              <w:rPr>
                <w:rFonts w:eastAsia="Calibri"/>
                <w:sz w:val="24"/>
                <w:szCs w:val="24"/>
              </w:rPr>
              <w:t>, ja</w:t>
            </w:r>
            <w:r w:rsidR="000C6D9D" w:rsidRPr="000C7A36">
              <w:rPr>
                <w:rFonts w:eastAsia="Calibri"/>
                <w:sz w:val="24"/>
                <w:szCs w:val="24"/>
              </w:rPr>
              <w:t xml:space="preserve"> aizsargājamajā teritorijā a</w:t>
            </w:r>
            <w:r w:rsidR="00A9480D" w:rsidRPr="000C7A36">
              <w:rPr>
                <w:rFonts w:eastAsia="Calibri"/>
                <w:sz w:val="24"/>
                <w:szCs w:val="24"/>
              </w:rPr>
              <w:t xml:space="preserve">izliegta mežizstrāde vai atļauta tikai neliela apjoma mežizstrāde (ne vairāk kā 10% no mežaudzes apjoma 10 gadu laikā) – </w:t>
            </w:r>
            <w:r w:rsidR="00A813B9" w:rsidRPr="000C7A36">
              <w:rPr>
                <w:rFonts w:eastAsia="Calibri"/>
                <w:sz w:val="24"/>
                <w:szCs w:val="24"/>
              </w:rPr>
              <w:t>kompensācijas apmērs</w:t>
            </w:r>
            <w:r w:rsidR="00890865" w:rsidRPr="000C7A36">
              <w:rPr>
                <w:rFonts w:eastAsia="Calibri"/>
                <w:sz w:val="24"/>
                <w:szCs w:val="24"/>
              </w:rPr>
              <w:t xml:space="preserve"> </w:t>
            </w:r>
            <w:r w:rsidR="00A9480D" w:rsidRPr="000C7A36">
              <w:rPr>
                <w:rFonts w:eastAsia="Calibri"/>
                <w:sz w:val="24"/>
                <w:szCs w:val="24"/>
              </w:rPr>
              <w:t>275 EUR/ha gadā</w:t>
            </w:r>
            <w:r w:rsidR="00890865" w:rsidRPr="000C7A36">
              <w:rPr>
                <w:rFonts w:eastAsia="Calibri"/>
                <w:sz w:val="24"/>
                <w:szCs w:val="24"/>
              </w:rPr>
              <w:t xml:space="preserve">, savukārt par </w:t>
            </w:r>
            <w:r w:rsidR="00A9480D" w:rsidRPr="000C7A36">
              <w:rPr>
                <w:rFonts w:eastAsia="Calibri"/>
                <w:sz w:val="24"/>
                <w:szCs w:val="24"/>
              </w:rPr>
              <w:t>lielu dimensiju koku saglabāšan</w:t>
            </w:r>
            <w:r w:rsidR="00890865" w:rsidRPr="000C7A36">
              <w:rPr>
                <w:rFonts w:eastAsia="Calibri"/>
                <w:sz w:val="24"/>
                <w:szCs w:val="24"/>
              </w:rPr>
              <w:t>u</w:t>
            </w:r>
            <w:r w:rsidR="00A9480D" w:rsidRPr="000C7A36">
              <w:rPr>
                <w:rFonts w:eastAsia="Calibri"/>
                <w:sz w:val="24"/>
                <w:szCs w:val="24"/>
              </w:rPr>
              <w:t>, sanitāro ciršu ierobežojumi</w:t>
            </w:r>
            <w:r w:rsidR="00890865" w:rsidRPr="000C7A36">
              <w:rPr>
                <w:rFonts w:eastAsia="Calibri"/>
                <w:sz w:val="24"/>
                <w:szCs w:val="24"/>
              </w:rPr>
              <w:t>em</w:t>
            </w:r>
            <w:r w:rsidR="00A9480D" w:rsidRPr="000C7A36">
              <w:rPr>
                <w:rFonts w:eastAsia="Calibri"/>
                <w:sz w:val="24"/>
                <w:szCs w:val="24"/>
              </w:rPr>
              <w:t>, mirušās koksnes saglabāšan</w:t>
            </w:r>
            <w:r w:rsidR="00890865" w:rsidRPr="000C7A36">
              <w:rPr>
                <w:rFonts w:eastAsia="Calibri"/>
                <w:sz w:val="24"/>
                <w:szCs w:val="24"/>
              </w:rPr>
              <w:t>u</w:t>
            </w:r>
            <w:r w:rsidR="00A9480D" w:rsidRPr="000C7A36">
              <w:rPr>
                <w:rFonts w:eastAsia="Calibri"/>
                <w:sz w:val="24"/>
                <w:szCs w:val="24"/>
              </w:rPr>
              <w:t xml:space="preserve"> – 72-187 </w:t>
            </w:r>
            <w:proofErr w:type="spellStart"/>
            <w:r w:rsidR="00A9480D" w:rsidRPr="000C7A36">
              <w:rPr>
                <w:rFonts w:eastAsia="Calibri"/>
                <w:sz w:val="24"/>
                <w:szCs w:val="24"/>
              </w:rPr>
              <w:t>euro</w:t>
            </w:r>
            <w:proofErr w:type="spellEnd"/>
            <w:r w:rsidR="00A9480D" w:rsidRPr="000C7A36">
              <w:rPr>
                <w:rFonts w:eastAsia="Calibri"/>
                <w:sz w:val="24"/>
                <w:szCs w:val="24"/>
              </w:rPr>
              <w:t>/ha.</w:t>
            </w:r>
          </w:p>
          <w:p w14:paraId="29492B4D" w14:textId="63B740B5" w:rsidR="00255B37" w:rsidRPr="000C7A36" w:rsidRDefault="00A9480D" w:rsidP="00A9480D">
            <w:pPr>
              <w:rPr>
                <w:rFonts w:eastAsia="Calibri"/>
                <w:sz w:val="24"/>
                <w:szCs w:val="24"/>
              </w:rPr>
            </w:pPr>
            <w:r w:rsidRPr="000C7A36">
              <w:rPr>
                <w:rFonts w:eastAsia="Calibri"/>
                <w:sz w:val="24"/>
                <w:szCs w:val="24"/>
              </w:rPr>
              <w:t>Igaunij</w:t>
            </w:r>
            <w:r w:rsidR="00EF1562" w:rsidRPr="000C7A36">
              <w:rPr>
                <w:rFonts w:eastAsia="Calibri"/>
                <w:sz w:val="24"/>
                <w:szCs w:val="24"/>
              </w:rPr>
              <w:t xml:space="preserve">ā atbalsts </w:t>
            </w:r>
            <w:r w:rsidR="008F6985" w:rsidRPr="000C7A36">
              <w:rPr>
                <w:rFonts w:eastAsia="Calibri"/>
                <w:sz w:val="24"/>
                <w:szCs w:val="24"/>
              </w:rPr>
              <w:t>par mežiem, kas atrodas aizsargājamās teritorijās, kur noteikti stingri saimnieciskās darbības ierobežojumi, sasniedz</w:t>
            </w:r>
            <w:r w:rsidRPr="000C7A36">
              <w:rPr>
                <w:rFonts w:eastAsia="Calibri"/>
                <w:sz w:val="24"/>
                <w:szCs w:val="24"/>
              </w:rPr>
              <w:t xml:space="preserve"> 134 EUR ha/gadā</w:t>
            </w:r>
            <w:r w:rsidR="007777C3" w:rsidRPr="000C7A36">
              <w:rPr>
                <w:rFonts w:eastAsia="Calibri"/>
                <w:sz w:val="24"/>
                <w:szCs w:val="24"/>
              </w:rPr>
              <w:t>, savukārt, ja vieglāki saimnieciskās darbības ierobežojumi</w:t>
            </w:r>
            <w:r w:rsidR="00CB03F6" w:rsidRPr="000C7A36">
              <w:rPr>
                <w:rFonts w:eastAsia="Calibri"/>
                <w:sz w:val="24"/>
                <w:szCs w:val="24"/>
              </w:rPr>
              <w:t>, tad kompensācijas apmērs sasniedz</w:t>
            </w:r>
            <w:r w:rsidRPr="000C7A36">
              <w:rPr>
                <w:rFonts w:eastAsia="Calibri"/>
                <w:sz w:val="24"/>
                <w:szCs w:val="24"/>
              </w:rPr>
              <w:t xml:space="preserve"> 60 EUR ha/gadā</w:t>
            </w:r>
            <w:r w:rsidR="00CB03F6" w:rsidRPr="000C7A36">
              <w:rPr>
                <w:rFonts w:eastAsia="Calibri"/>
                <w:sz w:val="24"/>
                <w:szCs w:val="24"/>
              </w:rPr>
              <w:t>.</w:t>
            </w:r>
          </w:p>
          <w:p w14:paraId="153F3EFF" w14:textId="77777777" w:rsidR="00255B37" w:rsidRPr="000C7A36" w:rsidRDefault="00255B37" w:rsidP="00765BFD">
            <w:pPr>
              <w:rPr>
                <w:rFonts w:eastAsia="Calibri"/>
                <w:sz w:val="24"/>
                <w:szCs w:val="24"/>
              </w:rPr>
            </w:pPr>
          </w:p>
          <w:p w14:paraId="2E759B67" w14:textId="10626F36" w:rsidR="0072040B" w:rsidRPr="00D36D41" w:rsidRDefault="0072040B" w:rsidP="0072040B">
            <w:pPr>
              <w:rPr>
                <w:sz w:val="24"/>
                <w:szCs w:val="24"/>
              </w:rPr>
            </w:pPr>
            <w:r w:rsidRPr="000C7A36">
              <w:rPr>
                <w:sz w:val="24"/>
                <w:szCs w:val="24"/>
              </w:rPr>
              <w:t>Savukārt iebildums par potenciālajiem dabas liegumiem</w:t>
            </w:r>
            <w:r w:rsidRPr="00D36D41">
              <w:rPr>
                <w:sz w:val="24"/>
                <w:szCs w:val="24"/>
              </w:rPr>
              <w:t xml:space="preserve"> ir saistīts ar citu sagatavošanā esošu tiesību aktu – noteikumu projektu “Noteikumi par dabas liegumiem” (tiesību aktu lieta Nr.23-TA-621), kas tiek virzīts, lai daļēji novērstu EK pret Latviju ierosināto pārkāpuma par Padomes 1992. gada 21. maija direktīvas 92/43/EEK par dabisko dzīvotņu, savvaļas faunas un floras aizsardzību saistību neizpildi.</w:t>
            </w:r>
          </w:p>
          <w:p w14:paraId="70D79435" w14:textId="4A2F106B" w:rsidR="0072040B" w:rsidRPr="000C7A36" w:rsidRDefault="0072040B" w:rsidP="0072040B">
            <w:pPr>
              <w:rPr>
                <w:sz w:val="24"/>
                <w:szCs w:val="24"/>
              </w:rPr>
            </w:pPr>
            <w:r w:rsidRPr="0001615A">
              <w:rPr>
                <w:sz w:val="24"/>
                <w:szCs w:val="24"/>
              </w:rPr>
              <w:t xml:space="preserve">VARAM priekšlikumi </w:t>
            </w:r>
            <w:proofErr w:type="spellStart"/>
            <w:r w:rsidRPr="0001615A">
              <w:rPr>
                <w:sz w:val="24"/>
                <w:szCs w:val="24"/>
              </w:rPr>
              <w:t>jaunveidojamiem</w:t>
            </w:r>
            <w:proofErr w:type="spellEnd"/>
            <w:r w:rsidRPr="0001615A">
              <w:rPr>
                <w:sz w:val="24"/>
                <w:szCs w:val="24"/>
              </w:rPr>
              <w:t xml:space="preserve"> dabas liegumiem iespēju robežās skar valsts meža zemes, lai pēc iespējas </w:t>
            </w:r>
            <w:r w:rsidRPr="000C7A36">
              <w:rPr>
                <w:sz w:val="24"/>
                <w:szCs w:val="24"/>
              </w:rPr>
              <w:t>samazinātu saimnieciskās darbības ierobežojumus privāto zemju īpašniekiem. Noteikumu projekts skar 21 856 ha zemes</w:t>
            </w:r>
            <w:r w:rsidR="0001615A" w:rsidRPr="000C7A36">
              <w:rPr>
                <w:sz w:val="24"/>
                <w:szCs w:val="24"/>
              </w:rPr>
              <w:t>,</w:t>
            </w:r>
            <w:r w:rsidRPr="000C7A36">
              <w:rPr>
                <w:sz w:val="24"/>
                <w:szCs w:val="24"/>
              </w:rPr>
              <w:t xml:space="preserve"> </w:t>
            </w:r>
            <w:r w:rsidR="0001615A" w:rsidRPr="000C7A36">
              <w:rPr>
                <w:sz w:val="24"/>
                <w:szCs w:val="24"/>
              </w:rPr>
              <w:t>tajā skaitā tikai 1</w:t>
            </w:r>
            <w:r w:rsidR="006F2807" w:rsidRPr="000C7A36">
              <w:rPr>
                <w:sz w:val="24"/>
                <w:szCs w:val="24"/>
              </w:rPr>
              <w:t> </w:t>
            </w:r>
            <w:r w:rsidR="0001615A" w:rsidRPr="000C7A36">
              <w:rPr>
                <w:sz w:val="24"/>
                <w:szCs w:val="24"/>
              </w:rPr>
              <w:t>047 ha jeb 4,8% skar privātos meža īpašniekus</w:t>
            </w:r>
            <w:r w:rsidRPr="000C7A36">
              <w:rPr>
                <w:sz w:val="24"/>
                <w:szCs w:val="24"/>
              </w:rPr>
              <w:t xml:space="preserve">. </w:t>
            </w:r>
          </w:p>
          <w:p w14:paraId="2D7A2DEA" w14:textId="195DB4A2" w:rsidR="0072040B" w:rsidRPr="00D36D41" w:rsidRDefault="0072040B" w:rsidP="0072040B">
            <w:pPr>
              <w:rPr>
                <w:sz w:val="24"/>
                <w:szCs w:val="24"/>
              </w:rPr>
            </w:pPr>
            <w:r w:rsidRPr="000C7A36">
              <w:rPr>
                <w:sz w:val="24"/>
                <w:szCs w:val="24"/>
              </w:rPr>
              <w:t>Pamatojoties uz Eiropas Savienības (turpmāk – ES) nozīmes biotopu kartēšanas rezultātiem un</w:t>
            </w:r>
            <w:r w:rsidRPr="00D36D41">
              <w:rPr>
                <w:sz w:val="24"/>
                <w:szCs w:val="24"/>
              </w:rPr>
              <w:t xml:space="preserve"> biotopu izplatības datiem (pieejami dabas datu pārvaldības sistēmā OZOLS https://ozols.gov.lv/pub) ir secināts, ka pārkāpumu procedūras novēršana un pilnīga Biotopu </w:t>
            </w:r>
            <w:r w:rsidRPr="00D36D41">
              <w:rPr>
                <w:sz w:val="24"/>
                <w:szCs w:val="24"/>
              </w:rPr>
              <w:lastRenderedPageBreak/>
              <w:t>direktīvas saistību izpilde tikai valsts īpašumā esošajos zemēs nav iespējama. Biotopu direktīva neparedz valstij izvēles iespējas aizsardzības statusu kādam ES nozīmes biotopam nenodrošināt vai aizstāt ar citiem biotopiem.</w:t>
            </w:r>
          </w:p>
        </w:tc>
      </w:tr>
      <w:tr w:rsidR="00D43A5D" w:rsidRPr="00D36D41" w14:paraId="27F9B3DC" w14:textId="77777777" w:rsidTr="00E40E2D">
        <w:tc>
          <w:tcPr>
            <w:tcW w:w="750" w:type="dxa"/>
            <w:shd w:val="clear" w:color="auto" w:fill="FFFFFF"/>
            <w:noWrap/>
            <w:tcMar>
              <w:top w:w="75" w:type="dxa"/>
              <w:left w:w="75" w:type="dxa"/>
              <w:bottom w:w="75" w:type="dxa"/>
              <w:right w:w="75" w:type="dxa"/>
            </w:tcMar>
            <w:vAlign w:val="center"/>
          </w:tcPr>
          <w:p w14:paraId="0E7B66EE" w14:textId="77777777" w:rsidR="00D43A5D" w:rsidRPr="00D36D41" w:rsidRDefault="006737BD">
            <w:pPr>
              <w:jc w:val="center"/>
              <w:rPr>
                <w:sz w:val="24"/>
                <w:szCs w:val="24"/>
              </w:rPr>
            </w:pPr>
            <w:r w:rsidRPr="00D36D41">
              <w:rPr>
                <w:sz w:val="24"/>
                <w:szCs w:val="24"/>
              </w:rPr>
              <w:lastRenderedPageBreak/>
              <w:t>5.</w:t>
            </w:r>
          </w:p>
        </w:tc>
        <w:tc>
          <w:tcPr>
            <w:tcW w:w="2363" w:type="dxa"/>
            <w:shd w:val="clear" w:color="auto" w:fill="FFFFFF"/>
            <w:noWrap/>
            <w:tcMar>
              <w:top w:w="75" w:type="dxa"/>
              <w:left w:w="75" w:type="dxa"/>
              <w:bottom w:w="75" w:type="dxa"/>
              <w:right w:w="75" w:type="dxa"/>
            </w:tcMar>
            <w:vAlign w:val="center"/>
          </w:tcPr>
          <w:p w14:paraId="2F285FCD" w14:textId="77777777" w:rsidR="00D43A5D" w:rsidRPr="00D36D41" w:rsidRDefault="006737BD">
            <w:pPr>
              <w:jc w:val="left"/>
              <w:rPr>
                <w:sz w:val="24"/>
                <w:szCs w:val="24"/>
              </w:rPr>
            </w:pPr>
            <w:r w:rsidRPr="00D36D41">
              <w:rPr>
                <w:sz w:val="24"/>
                <w:szCs w:val="24"/>
              </w:rPr>
              <w:t>Fiziska persona</w:t>
            </w:r>
          </w:p>
        </w:tc>
        <w:tc>
          <w:tcPr>
            <w:tcW w:w="4394" w:type="dxa"/>
            <w:shd w:val="clear" w:color="auto" w:fill="FFFFFF"/>
            <w:noWrap/>
            <w:tcMar>
              <w:top w:w="75" w:type="dxa"/>
              <w:left w:w="75" w:type="dxa"/>
              <w:bottom w:w="75" w:type="dxa"/>
              <w:right w:w="75" w:type="dxa"/>
            </w:tcMar>
            <w:vAlign w:val="center"/>
          </w:tcPr>
          <w:p w14:paraId="3AEFFCD0" w14:textId="0B167173" w:rsidR="00D43A5D" w:rsidRPr="00D36D41" w:rsidRDefault="006737BD">
            <w:pPr>
              <w:jc w:val="left"/>
              <w:rPr>
                <w:sz w:val="24"/>
                <w:szCs w:val="24"/>
              </w:rPr>
            </w:pPr>
            <w:r w:rsidRPr="00D36D41">
              <w:rPr>
                <w:b/>
                <w:sz w:val="24"/>
                <w:szCs w:val="24"/>
              </w:rPr>
              <w:t>Līdz</w:t>
            </w:r>
            <w:r w:rsidRPr="00D36D41">
              <w:rPr>
                <w:sz w:val="24"/>
                <w:szCs w:val="24"/>
              </w:rPr>
              <w:t xml:space="preserve"> 2013.gadam Latvijā pastāvēja taisnīgs Kompensāciju likums par mežsaimnieciskās darbības ierobežojumiem, patreiz likuma nosaukums ir maldinošs, jo paredzētās likmes </w:t>
            </w:r>
            <w:proofErr w:type="spellStart"/>
            <w:r w:rsidRPr="00D36D41">
              <w:rPr>
                <w:sz w:val="24"/>
                <w:szCs w:val="24"/>
              </w:rPr>
              <w:t>neviss</w:t>
            </w:r>
            <w:proofErr w:type="spellEnd"/>
            <w:r w:rsidRPr="00D36D41">
              <w:rPr>
                <w:sz w:val="24"/>
                <w:szCs w:val="24"/>
              </w:rPr>
              <w:t xml:space="preserve"> kompensē, bet </w:t>
            </w:r>
            <w:proofErr w:type="spellStart"/>
            <w:r w:rsidRPr="00D36D41">
              <w:rPr>
                <w:sz w:val="24"/>
                <w:szCs w:val="24"/>
              </w:rPr>
              <w:t>nodoršina</w:t>
            </w:r>
            <w:proofErr w:type="spellEnd"/>
            <w:r w:rsidRPr="00D36D41">
              <w:rPr>
                <w:sz w:val="24"/>
                <w:szCs w:val="24"/>
              </w:rPr>
              <w:t xml:space="preserve"> pabalstu. Tā kā Likuma nosaukumam jāatbilst likuma mērķim, tad </w:t>
            </w:r>
            <w:proofErr w:type="spellStart"/>
            <w:r w:rsidRPr="00D36D41">
              <w:rPr>
                <w:sz w:val="24"/>
                <w:szCs w:val="24"/>
              </w:rPr>
              <w:t>pricīzāk</w:t>
            </w:r>
            <w:proofErr w:type="spellEnd"/>
            <w:r w:rsidRPr="00D36D41">
              <w:rPr>
                <w:sz w:val="24"/>
                <w:szCs w:val="24"/>
              </w:rPr>
              <w:t xml:space="preserve"> būtu -   "</w:t>
            </w:r>
            <w:proofErr w:type="spellStart"/>
            <w:r w:rsidRPr="00D36D41">
              <w:rPr>
                <w:sz w:val="24"/>
                <w:szCs w:val="24"/>
              </w:rPr>
              <w:t>Pabasltu</w:t>
            </w:r>
            <w:proofErr w:type="spellEnd"/>
            <w:r w:rsidRPr="00D36D41">
              <w:rPr>
                <w:sz w:val="24"/>
                <w:szCs w:val="24"/>
              </w:rPr>
              <w:t xml:space="preserve"> likums par saimnieciskās darbības ierobežošanu".</w:t>
            </w:r>
            <w:r w:rsidRPr="00D36D41">
              <w:rPr>
                <w:sz w:val="24"/>
                <w:szCs w:val="24"/>
              </w:rPr>
              <w:br/>
              <w:t>V</w:t>
            </w:r>
            <w:r w:rsidRPr="00D36D41">
              <w:rPr>
                <w:b/>
                <w:sz w:val="24"/>
                <w:szCs w:val="24"/>
              </w:rPr>
              <w:t>isas</w:t>
            </w:r>
            <w:r w:rsidRPr="00D36D41">
              <w:rPr>
                <w:sz w:val="24"/>
                <w:szCs w:val="24"/>
              </w:rPr>
              <w:t xml:space="preserve"> sabiedrības </w:t>
            </w:r>
            <w:proofErr w:type="spellStart"/>
            <w:r w:rsidRPr="00D36D41">
              <w:rPr>
                <w:sz w:val="24"/>
                <w:szCs w:val="24"/>
              </w:rPr>
              <w:t>llabums</w:t>
            </w:r>
            <w:proofErr w:type="spellEnd"/>
            <w:r w:rsidRPr="00D36D41">
              <w:rPr>
                <w:sz w:val="24"/>
                <w:szCs w:val="24"/>
              </w:rPr>
              <w:t xml:space="preserve"> ir uzlikts "iznest" pāris % privātīpašnieku, kas nav TAISNĪGAS VALSTS pamatprincips. </w:t>
            </w:r>
            <w:proofErr w:type="spellStart"/>
            <w:r w:rsidRPr="00D36D41">
              <w:rPr>
                <w:sz w:val="24"/>
                <w:szCs w:val="24"/>
              </w:rPr>
              <w:t>Pe'šādām</w:t>
            </w:r>
            <w:proofErr w:type="spellEnd"/>
            <w:r w:rsidRPr="00D36D41">
              <w:rPr>
                <w:sz w:val="24"/>
                <w:szCs w:val="24"/>
              </w:rPr>
              <w:t xml:space="preserve"> likmēm meža  </w:t>
            </w:r>
            <w:proofErr w:type="spellStart"/>
            <w:r w:rsidRPr="00D36D41">
              <w:rPr>
                <w:sz w:val="24"/>
                <w:szCs w:val="24"/>
              </w:rPr>
              <w:t>īpāsniekam</w:t>
            </w:r>
            <w:proofErr w:type="spellEnd"/>
            <w:r w:rsidRPr="00D36D41">
              <w:rPr>
                <w:sz w:val="24"/>
                <w:szCs w:val="24"/>
              </w:rPr>
              <w:t xml:space="preserve"> , lai saņemtu sākotnējo kompensāciju,  jānodzīvo vairāk kā 100 gadi, kas nav Latvijas iedzīvotāju vidējais dzīves ilgums.</w:t>
            </w:r>
            <w:r w:rsidRPr="00D36D41">
              <w:rPr>
                <w:sz w:val="24"/>
                <w:szCs w:val="24"/>
              </w:rPr>
              <w:br/>
            </w:r>
            <w:r w:rsidRPr="00D36D41">
              <w:rPr>
                <w:b/>
                <w:sz w:val="24"/>
                <w:szCs w:val="24"/>
              </w:rPr>
              <w:t>Eiropas</w:t>
            </w:r>
            <w:r w:rsidRPr="00D36D41">
              <w:rPr>
                <w:sz w:val="24"/>
                <w:szCs w:val="24"/>
              </w:rPr>
              <w:t xml:space="preserve"> Savienības dalībvalstu tiesas jau ir </w:t>
            </w:r>
            <w:proofErr w:type="spellStart"/>
            <w:r w:rsidRPr="00D36D41">
              <w:rPr>
                <w:sz w:val="24"/>
                <w:szCs w:val="24"/>
              </w:rPr>
              <w:t>prezumējušas</w:t>
            </w:r>
            <w:proofErr w:type="spellEnd"/>
            <w:r w:rsidRPr="00D36D41">
              <w:rPr>
                <w:sz w:val="24"/>
                <w:szCs w:val="24"/>
              </w:rPr>
              <w:t xml:space="preserve">, ka bioloģiskās daudzveidības glābšanas programmas nebija īpašniekiem paredzamas, līdz ar to tās ir kompensējamas, ar to saprotot kompensāciju kā atlīdzības veidu, </w:t>
            </w:r>
            <w:proofErr w:type="spellStart"/>
            <w:r w:rsidRPr="00D36D41">
              <w:rPr>
                <w:sz w:val="24"/>
                <w:szCs w:val="24"/>
              </w:rPr>
              <w:t>neviss</w:t>
            </w:r>
            <w:proofErr w:type="spellEnd"/>
            <w:r w:rsidRPr="00D36D41">
              <w:rPr>
                <w:sz w:val="24"/>
                <w:szCs w:val="24"/>
              </w:rPr>
              <w:t xml:space="preserve"> pabalstu.</w:t>
            </w:r>
            <w:r w:rsidRPr="00D36D41">
              <w:rPr>
                <w:sz w:val="24"/>
                <w:szCs w:val="24"/>
              </w:rPr>
              <w:br/>
            </w:r>
            <w:r w:rsidRPr="00D36D41">
              <w:rPr>
                <w:b/>
                <w:sz w:val="24"/>
                <w:szCs w:val="24"/>
              </w:rPr>
              <w:t>Apstākļos,</w:t>
            </w:r>
            <w:r w:rsidRPr="00D36D41">
              <w:rPr>
                <w:sz w:val="24"/>
                <w:szCs w:val="24"/>
              </w:rPr>
              <w:t xml:space="preserve"> kad Latvijas valsts budžets </w:t>
            </w:r>
            <w:r w:rsidRPr="00D36D41">
              <w:rPr>
                <w:sz w:val="24"/>
                <w:szCs w:val="24"/>
              </w:rPr>
              <w:lastRenderedPageBreak/>
              <w:t xml:space="preserve">pārsniedz 12 miljardu EUR, valsts iet </w:t>
            </w:r>
            <w:proofErr w:type="spellStart"/>
            <w:r w:rsidRPr="00D36D41">
              <w:rPr>
                <w:sz w:val="24"/>
                <w:szCs w:val="24"/>
              </w:rPr>
              <w:t>atpakaļgaaitu</w:t>
            </w:r>
            <w:proofErr w:type="spellEnd"/>
            <w:r w:rsidRPr="00D36D41">
              <w:rPr>
                <w:sz w:val="24"/>
                <w:szCs w:val="24"/>
              </w:rPr>
              <w:t xml:space="preserve"> un neatjauno pirms tam pastāvējušo kompensācijas mehānismu, bet  dara visu, lai šo </w:t>
            </w:r>
            <w:proofErr w:type="spellStart"/>
            <w:r w:rsidRPr="00D36D41">
              <w:rPr>
                <w:sz w:val="24"/>
                <w:szCs w:val="24"/>
              </w:rPr>
              <w:t>poroblēmu</w:t>
            </w:r>
            <w:proofErr w:type="spellEnd"/>
            <w:r w:rsidRPr="00D36D41">
              <w:rPr>
                <w:sz w:val="24"/>
                <w:szCs w:val="24"/>
              </w:rPr>
              <w:t xml:space="preserve"> ignorētu un radītu jaunu likumu, kas nav </w:t>
            </w:r>
            <w:proofErr w:type="spellStart"/>
            <w:r w:rsidRPr="00D36D41">
              <w:rPr>
                <w:sz w:val="24"/>
                <w:szCs w:val="24"/>
              </w:rPr>
              <w:t>tne</w:t>
            </w:r>
            <w:proofErr w:type="spellEnd"/>
            <w:r w:rsidRPr="00D36D41">
              <w:rPr>
                <w:sz w:val="24"/>
                <w:szCs w:val="24"/>
              </w:rPr>
              <w:t xml:space="preserve"> taisnīgs, ne samērīgs pret valsts iedzīvotājiem</w:t>
            </w:r>
          </w:p>
        </w:tc>
        <w:tc>
          <w:tcPr>
            <w:tcW w:w="1418" w:type="dxa"/>
            <w:shd w:val="clear" w:color="auto" w:fill="FFFFFF"/>
            <w:noWrap/>
            <w:tcMar>
              <w:top w:w="75" w:type="dxa"/>
              <w:left w:w="75" w:type="dxa"/>
              <w:bottom w:w="75" w:type="dxa"/>
              <w:right w:w="75" w:type="dxa"/>
            </w:tcMar>
            <w:vAlign w:val="center"/>
          </w:tcPr>
          <w:p w14:paraId="23C27A07" w14:textId="1BD7356F" w:rsidR="00D43A5D" w:rsidRPr="00D36D41" w:rsidRDefault="001B1BD4">
            <w:pPr>
              <w:jc w:val="left"/>
              <w:rPr>
                <w:sz w:val="24"/>
                <w:szCs w:val="24"/>
              </w:rPr>
            </w:pPr>
            <w:r>
              <w:rPr>
                <w:sz w:val="24"/>
                <w:szCs w:val="24"/>
              </w:rPr>
              <w:lastRenderedPageBreak/>
              <w:t>Sniegts skaidrojums</w:t>
            </w:r>
          </w:p>
        </w:tc>
        <w:tc>
          <w:tcPr>
            <w:tcW w:w="5642" w:type="dxa"/>
            <w:shd w:val="clear" w:color="auto" w:fill="FFFFFF"/>
            <w:noWrap/>
            <w:tcMar>
              <w:top w:w="75" w:type="dxa"/>
              <w:left w:w="75" w:type="dxa"/>
              <w:bottom w:w="75" w:type="dxa"/>
              <w:right w:w="75" w:type="dxa"/>
            </w:tcMar>
            <w:vAlign w:val="center"/>
          </w:tcPr>
          <w:p w14:paraId="2ADE1773" w14:textId="0542439D" w:rsidR="004B3BD7" w:rsidRPr="000035D2" w:rsidRDefault="004B3BD7" w:rsidP="002F070D">
            <w:pPr>
              <w:widowControl w:val="0"/>
              <w:ind w:right="183"/>
              <w:rPr>
                <w:rFonts w:eastAsia="Calibri"/>
                <w:sz w:val="24"/>
                <w:szCs w:val="24"/>
              </w:rPr>
            </w:pPr>
            <w:r w:rsidRPr="000035D2">
              <w:rPr>
                <w:rFonts w:eastAsia="Calibri"/>
                <w:sz w:val="24"/>
                <w:szCs w:val="24"/>
              </w:rPr>
              <w:t>Attiecībā uz jautājumu</w:t>
            </w:r>
            <w:r w:rsidR="002F070D">
              <w:rPr>
                <w:rFonts w:eastAsia="Calibri"/>
                <w:sz w:val="24"/>
                <w:szCs w:val="24"/>
              </w:rPr>
              <w:t>,</w:t>
            </w:r>
            <w:r w:rsidRPr="000035D2">
              <w:rPr>
                <w:rFonts w:eastAsia="Calibri"/>
                <w:sz w:val="24"/>
                <w:szCs w:val="24"/>
              </w:rPr>
              <w:t xml:space="preserve"> vai par taisnīgu un samērīgu ir uzskatāma situācija, </w:t>
            </w:r>
            <w:r w:rsidR="001776F1">
              <w:rPr>
                <w:rFonts w:eastAsia="Calibri"/>
                <w:sz w:val="24"/>
                <w:szCs w:val="24"/>
              </w:rPr>
              <w:t>ja</w:t>
            </w:r>
            <w:r w:rsidRPr="000035D2">
              <w:rPr>
                <w:rFonts w:eastAsia="Calibri"/>
                <w:sz w:val="24"/>
                <w:szCs w:val="24"/>
              </w:rPr>
              <w:t xml:space="preserve"> personas īpašumtiesības </w:t>
            </w:r>
            <w:r w:rsidR="009D3C4B">
              <w:rPr>
                <w:rFonts w:eastAsia="Calibri"/>
                <w:sz w:val="24"/>
                <w:szCs w:val="24"/>
              </w:rPr>
              <w:t xml:space="preserve">aizsargājamajā </w:t>
            </w:r>
            <w:r w:rsidR="009D3C4B" w:rsidRPr="000035D2">
              <w:rPr>
                <w:rFonts w:eastAsia="Calibri"/>
                <w:sz w:val="24"/>
                <w:szCs w:val="24"/>
              </w:rPr>
              <w:t>dabas teritorij</w:t>
            </w:r>
            <w:r w:rsidR="009D3C4B">
              <w:rPr>
                <w:rFonts w:eastAsia="Calibri"/>
                <w:sz w:val="24"/>
                <w:szCs w:val="24"/>
              </w:rPr>
              <w:t>ā</w:t>
            </w:r>
            <w:r w:rsidR="009D3C4B" w:rsidRPr="000035D2">
              <w:rPr>
                <w:rFonts w:eastAsia="Calibri"/>
                <w:sz w:val="24"/>
                <w:szCs w:val="24"/>
              </w:rPr>
              <w:t xml:space="preserve"> </w:t>
            </w:r>
            <w:r w:rsidRPr="000035D2">
              <w:rPr>
                <w:rFonts w:eastAsia="Calibri"/>
                <w:sz w:val="24"/>
                <w:szCs w:val="24"/>
              </w:rPr>
              <w:t>ir apgrūtinātas, ir ierobežota saimnieciskā darbība, norādām uz Tieslietu ministrijas sniegto skaidrojumu</w:t>
            </w:r>
            <w:r w:rsidRPr="000035D2">
              <w:rPr>
                <w:rFonts w:eastAsia="Calibri"/>
                <w:sz w:val="24"/>
                <w:szCs w:val="24"/>
                <w:vertAlign w:val="superscript"/>
              </w:rPr>
              <w:footnoteReference w:id="1"/>
            </w:r>
            <w:r w:rsidRPr="000035D2">
              <w:rPr>
                <w:rFonts w:eastAsia="Calibri"/>
                <w:sz w:val="24"/>
                <w:szCs w:val="24"/>
              </w:rPr>
              <w:t xml:space="preserve">, proti, ka saskaņā ar Civillikuma 1082.pantu īpašuma lietošanas tiesības aprobežojumu noteic vai nu likums, vai tiesas lēmums, vai arī privāta griba ar testamentu vai līgumu, un šis aprobežojums var attiekties kā uz dažu lietu tiesību piešķiršanu citām personām, tā arī uz to, ka īpašniekam jāatturas no zināmām lietošanas tiesībām, vai arī jāpacieš, ka tās izlieto citi. Proti, īpašuma tiesības nav absolūtas tiesības – tās var ierobežot, arī, piemēram, nosakot lietošanas tiesību aprobežojumu. Konkrētajā gadījumā ar dabas </w:t>
            </w:r>
            <w:r w:rsidR="008D6339">
              <w:rPr>
                <w:rFonts w:eastAsia="Calibri"/>
                <w:sz w:val="24"/>
                <w:szCs w:val="24"/>
              </w:rPr>
              <w:t>teritorijām</w:t>
            </w:r>
            <w:r w:rsidRPr="000035D2">
              <w:rPr>
                <w:rFonts w:eastAsia="Calibri"/>
                <w:sz w:val="24"/>
                <w:szCs w:val="24"/>
              </w:rPr>
              <w:t xml:space="preserve"> saistītie nekustamā īpašuma lietošanas aprobežojumi tiek noteikti saskaņā ar likumu "Par īpaši aizsargājamām dabas teritorijām". Tādējādi situācija, kur nekustamā īpašuma īpašnieks nevar izmantot savu īpašumu saimnieciskajai darbībai – tā īpašuma lietošanas tiesība ir aprobežota, pamatojoties uz likumu, atbilst Civillikuma regulējumam. Proti, īpašuma tiesības nav absolūtas tiesības – tās var ierobežot, arī, piemēram, nosakot īpašuma lietošanas tiesību aprobežojumu. Līdz ar to fakts, ka nekustamajam īpašumam noteikts īpašuma lietošanas tiesību aprobežojums pats par sevi nerada īpašniekam </w:t>
            </w:r>
            <w:r w:rsidRPr="000035D2">
              <w:rPr>
                <w:rFonts w:eastAsia="Calibri"/>
                <w:sz w:val="24"/>
                <w:szCs w:val="24"/>
              </w:rPr>
              <w:lastRenderedPageBreak/>
              <w:t>tādu tiesību aizskārumu, kas vispār nebūtu pieļaujams.</w:t>
            </w:r>
            <w:r w:rsidRPr="000035D2">
              <w:rPr>
                <w:rFonts w:ascii="Calibri" w:eastAsia="Calibri" w:hAnsi="Calibri"/>
              </w:rPr>
              <w:t xml:space="preserve"> </w:t>
            </w:r>
            <w:r w:rsidRPr="000035D2">
              <w:rPr>
                <w:rFonts w:eastAsia="Calibri"/>
                <w:sz w:val="24"/>
                <w:szCs w:val="24"/>
              </w:rPr>
              <w:t>Īpašuma iekļaušana aizsargājamā teritorijā ir īpašuma tiesību ierobežojums, kuram ir leģitīms mērķis – vides aizsardzība, kas ir sabiedrības interesēs.</w:t>
            </w:r>
          </w:p>
          <w:p w14:paraId="25366D19" w14:textId="02B80280" w:rsidR="004B3BD7" w:rsidRPr="0096282E" w:rsidRDefault="004B3BD7" w:rsidP="002F070D">
            <w:pPr>
              <w:widowControl w:val="0"/>
              <w:ind w:right="183"/>
              <w:rPr>
                <w:rFonts w:eastAsia="Calibri"/>
                <w:sz w:val="24"/>
                <w:szCs w:val="24"/>
              </w:rPr>
            </w:pPr>
            <w:r w:rsidRPr="000035D2">
              <w:rPr>
                <w:rFonts w:eastAsia="Calibri"/>
                <w:sz w:val="24"/>
                <w:szCs w:val="24"/>
              </w:rPr>
              <w:t>Attiecībā uz to, vai lietošanas tiesību aprobežojuma noteikšana ir uzskatāma par tādu tiesību aizskārumu, par kuru nekustamā īpašuma īpašniekam vienmēr būtu piemērojama kompensācija, jānorāda, ka Satversme</w:t>
            </w:r>
            <w:r w:rsidR="002A456B">
              <w:rPr>
                <w:rFonts w:eastAsia="Calibri"/>
                <w:sz w:val="24"/>
                <w:szCs w:val="24"/>
              </w:rPr>
              <w:t>s</w:t>
            </w:r>
            <w:r w:rsidRPr="000035D2">
              <w:rPr>
                <w:rFonts w:eastAsia="Calibri"/>
                <w:sz w:val="24"/>
                <w:szCs w:val="24"/>
              </w:rPr>
              <w:t xml:space="preserve"> 105. panta pirmais teikums paredz, ka ikvienam ir tiesības uz īpašumu, taču šo tiesību īstenošanai ir arī sociālas robežas, jo īpašumu nedrīkst izmantot pretēji sabiedrības interesēm. Lai nodrošinātu īpašuma tiesību ierobežojuma samērīgumu, likumdevējs var paredzēt īpašniekam atlīdzību par zaudējumiem, kas viņam nodarīti ierobežojuma rezultātā. Tomēr, atšķirībā no Satversmes 105.panta ceturtā teikuma, kas paredz taisnīgu atlīdzību atsavināšanas gadījumā, Satversmes 105.pants neparedz, ka ikvienā gadījumā, kad īpašuma tiesības tiek ierobežotas, par to būtu jāparedz atlīdzība. Tādējādi likumdevējam ir piešķirta salīdzinoši liela rīcības brīvība izvērtēt, vai par īpašuma tiesībām noteiktajiem ierobežojumiem ir paredzama atlīdzība. Proti, fakts, ka nekustamajam īpašumam ar likumu noteiks īpašuma lietojuma tiesību aprobežojums nav nepieļaujams stāvoklis, kā arī negarantē, ka īpašniekam vienmēr pienāksies kompensācija</w:t>
            </w:r>
            <w:r w:rsidRPr="0096282E">
              <w:rPr>
                <w:rFonts w:eastAsia="Calibri"/>
                <w:sz w:val="24"/>
                <w:szCs w:val="24"/>
              </w:rPr>
              <w:t xml:space="preserve">. Tas, vai personai pienākas kompensācija par likumā noteiktu lietošanas tiesību aprobežojumu ir likumdevēja ziņā. </w:t>
            </w:r>
          </w:p>
          <w:p w14:paraId="34041526" w14:textId="19CBD0FB" w:rsidR="004B3BD7" w:rsidRPr="000035D2" w:rsidRDefault="004B3BD7" w:rsidP="002F070D">
            <w:pPr>
              <w:widowControl w:val="0"/>
              <w:ind w:right="183"/>
              <w:rPr>
                <w:rFonts w:eastAsia="Calibri"/>
                <w:sz w:val="24"/>
                <w:szCs w:val="24"/>
              </w:rPr>
            </w:pPr>
            <w:r w:rsidRPr="000035D2">
              <w:rPr>
                <w:rFonts w:eastAsia="Calibri"/>
                <w:sz w:val="24"/>
                <w:szCs w:val="24"/>
              </w:rPr>
              <w:t xml:space="preserve">Ņemot vērā minēto, likumdevējam ir jāizvērtē, vai noteiktais īpašuma lietojuma tiesību aprobežojums ir samērīgs un vai, neparedzot kompensāciju par konkrētā īpašuma lietošanas tiesību aprobežojumu piemērošanu, </w:t>
            </w:r>
            <w:r w:rsidRPr="000035D2">
              <w:rPr>
                <w:rFonts w:eastAsia="Calibri"/>
                <w:sz w:val="24"/>
                <w:szCs w:val="24"/>
              </w:rPr>
              <w:lastRenderedPageBreak/>
              <w:t>personas tiesības tiek vai netiek aizskartas tādā apmērā, ka nepieciešams noteikt kompensāciju par šādu tiesību aizskārumu.</w:t>
            </w:r>
            <w:r w:rsidRPr="000035D2">
              <w:rPr>
                <w:rFonts w:ascii="Calibri" w:eastAsia="Calibri" w:hAnsi="Calibri"/>
              </w:rPr>
              <w:t xml:space="preserve"> </w:t>
            </w:r>
            <w:proofErr w:type="spellStart"/>
            <w:r w:rsidRPr="000035D2">
              <w:rPr>
                <w:rFonts w:eastAsia="Calibri"/>
                <w:sz w:val="24"/>
                <w:szCs w:val="24"/>
              </w:rPr>
              <w:t>Izvērtējums</w:t>
            </w:r>
            <w:proofErr w:type="spellEnd"/>
            <w:r w:rsidRPr="000035D2">
              <w:rPr>
                <w:rFonts w:eastAsia="Calibri"/>
                <w:sz w:val="24"/>
                <w:szCs w:val="24"/>
              </w:rPr>
              <w:t xml:space="preserve"> par tiesību aizskārumu apjomu dažādu kategoriju aizsargājamās teritorijās ir veikts pieņemot likumu “</w:t>
            </w:r>
            <w:r w:rsidRPr="000035D2">
              <w:rPr>
                <w:sz w:val="24"/>
                <w:szCs w:val="24"/>
              </w:rPr>
              <w:t xml:space="preserve">Par kompensāciju par saimnieciskās darbības ierobežojumiem aizsargājamās teritorijās” </w:t>
            </w:r>
            <w:r w:rsidRPr="000035D2">
              <w:rPr>
                <w:rFonts w:eastAsia="Calibri"/>
                <w:sz w:val="24"/>
                <w:szCs w:val="24"/>
              </w:rPr>
              <w:t>un no tā izrietoš</w:t>
            </w:r>
            <w:r w:rsidR="002A456B">
              <w:rPr>
                <w:rFonts w:eastAsia="Calibri"/>
                <w:sz w:val="24"/>
                <w:szCs w:val="24"/>
              </w:rPr>
              <w:t>os</w:t>
            </w:r>
            <w:r w:rsidRPr="000035D2">
              <w:rPr>
                <w:rFonts w:eastAsia="Calibri"/>
                <w:sz w:val="24"/>
                <w:szCs w:val="24"/>
              </w:rPr>
              <w:t xml:space="preserve"> Ministru kabineta noteikum</w:t>
            </w:r>
            <w:r w:rsidR="002A456B">
              <w:rPr>
                <w:rFonts w:eastAsia="Calibri"/>
                <w:sz w:val="24"/>
                <w:szCs w:val="24"/>
              </w:rPr>
              <w:t>us.</w:t>
            </w:r>
          </w:p>
          <w:p w14:paraId="1BAC2E12" w14:textId="7244ED03" w:rsidR="004B3BD7" w:rsidRPr="000035D2" w:rsidRDefault="004B3BD7" w:rsidP="002F070D">
            <w:pPr>
              <w:widowControl w:val="0"/>
              <w:ind w:right="183"/>
              <w:rPr>
                <w:sz w:val="24"/>
                <w:szCs w:val="24"/>
              </w:rPr>
            </w:pPr>
            <w:r w:rsidRPr="000035D2">
              <w:rPr>
                <w:sz w:val="24"/>
                <w:szCs w:val="24"/>
              </w:rPr>
              <w:t xml:space="preserve">Kompensācijas par saimnieciskās darbības ierobežojumiem nosaka Kompensāciju likums, kurš paredz divu veidu kompensācijas - ikgadēja atbalsta maksājumus un zemes atpirkšanu (neapbūvētu zemi dabas rezervāta, stingrā režīma vai regulējamā režīma zonā). Šobrīd meža īpašniekiem ir pieejami ikgadējie atbalsta  maksājumi atbilstoši Ministru kabineta 2023. gada 18. aprīļa noteikumiem Nr. 197 “Atbalsta piešķiršanas kārtība Eiropas Lauksaimniecības fonda lauku attīstībai </w:t>
            </w:r>
            <w:proofErr w:type="spellStart"/>
            <w:r w:rsidRPr="000035D2">
              <w:rPr>
                <w:sz w:val="24"/>
                <w:szCs w:val="24"/>
              </w:rPr>
              <w:t>platībatkarīgo</w:t>
            </w:r>
            <w:proofErr w:type="spellEnd"/>
            <w:r w:rsidRPr="000035D2">
              <w:rPr>
                <w:sz w:val="24"/>
                <w:szCs w:val="24"/>
              </w:rPr>
              <w:t xml:space="preserve"> un </w:t>
            </w:r>
            <w:proofErr w:type="spellStart"/>
            <w:r w:rsidRPr="000035D2">
              <w:rPr>
                <w:sz w:val="24"/>
                <w:szCs w:val="24"/>
              </w:rPr>
              <w:t>dzīvniekatkarīgo</w:t>
            </w:r>
            <w:proofErr w:type="spellEnd"/>
            <w:r w:rsidRPr="000035D2">
              <w:rPr>
                <w:sz w:val="24"/>
                <w:szCs w:val="24"/>
              </w:rPr>
              <w:t xml:space="preserve"> saistību īstenošanai” un atkarībā no saimnieciskās darbības ierobežojumiem ir no 52 līdz 196 eiro/ha. Ikgadējie atbalsta maksājumi nav paredzēti visas mežaudzes vērtības vai visa aprites cikla kompensēšanai, bet gan atbilstoši ikgadējam  pieaugumam. Kompensāciju sistēma par saimnieciskās darbības ierobežojumiem aizsargājamās teritorijās un mikroliegumos, kā arī atbalsta likmes ir noteiktas, ņemot vērā ES fondu finansējumu un valsts budžeta iespējas. </w:t>
            </w:r>
          </w:p>
          <w:p w14:paraId="76D01670" w14:textId="3B1FBD11" w:rsidR="00D43A5D" w:rsidRPr="00D36D41" w:rsidRDefault="004B3BD7" w:rsidP="00332D76">
            <w:pPr>
              <w:widowControl w:val="0"/>
              <w:ind w:right="183"/>
              <w:rPr>
                <w:sz w:val="24"/>
                <w:szCs w:val="24"/>
              </w:rPr>
            </w:pPr>
            <w:r w:rsidRPr="000035D2">
              <w:rPr>
                <w:sz w:val="24"/>
                <w:szCs w:val="24"/>
              </w:rPr>
              <w:t xml:space="preserve">Lai paplašinātu personu loku, kas var pretendēt uz zemes atpirkšanu aizsargājamās teritorijās, VARAM atkārtoti ir pieprasījusi līdzekļus valsts budžetā prioritāro pasākumu īstenošanai 2024.-2026.gadam neapbūvētas zemes atpirkšanai no fiziskām un </w:t>
            </w:r>
            <w:r w:rsidRPr="000035D2">
              <w:rPr>
                <w:sz w:val="24"/>
                <w:szCs w:val="24"/>
              </w:rPr>
              <w:lastRenderedPageBreak/>
              <w:t>juridiskām personām dabas liegumos un dabas lieguma zonās.</w:t>
            </w:r>
          </w:p>
        </w:tc>
      </w:tr>
      <w:tr w:rsidR="00D43A5D" w:rsidRPr="00D36D41" w14:paraId="33145030" w14:textId="77777777" w:rsidTr="00E40E2D">
        <w:tc>
          <w:tcPr>
            <w:tcW w:w="750" w:type="dxa"/>
            <w:shd w:val="clear" w:color="auto" w:fill="FFFFFF"/>
            <w:noWrap/>
            <w:tcMar>
              <w:top w:w="75" w:type="dxa"/>
              <w:left w:w="75" w:type="dxa"/>
              <w:bottom w:w="75" w:type="dxa"/>
              <w:right w:w="75" w:type="dxa"/>
            </w:tcMar>
            <w:vAlign w:val="center"/>
          </w:tcPr>
          <w:p w14:paraId="3175CB6D" w14:textId="77777777" w:rsidR="00D43A5D" w:rsidRPr="00D36D41" w:rsidRDefault="006737BD">
            <w:pPr>
              <w:jc w:val="center"/>
              <w:rPr>
                <w:sz w:val="24"/>
                <w:szCs w:val="24"/>
              </w:rPr>
            </w:pPr>
            <w:r w:rsidRPr="00D36D41">
              <w:rPr>
                <w:sz w:val="24"/>
                <w:szCs w:val="24"/>
              </w:rPr>
              <w:lastRenderedPageBreak/>
              <w:t>6.</w:t>
            </w:r>
          </w:p>
        </w:tc>
        <w:tc>
          <w:tcPr>
            <w:tcW w:w="2363" w:type="dxa"/>
            <w:shd w:val="clear" w:color="auto" w:fill="FFFFFF"/>
            <w:noWrap/>
            <w:tcMar>
              <w:top w:w="75" w:type="dxa"/>
              <w:left w:w="75" w:type="dxa"/>
              <w:bottom w:w="75" w:type="dxa"/>
              <w:right w:w="75" w:type="dxa"/>
            </w:tcMar>
            <w:vAlign w:val="center"/>
          </w:tcPr>
          <w:p w14:paraId="0F09D989" w14:textId="77777777" w:rsidR="00D43A5D" w:rsidRPr="00D36D41" w:rsidRDefault="006737BD">
            <w:pPr>
              <w:jc w:val="left"/>
              <w:rPr>
                <w:sz w:val="24"/>
                <w:szCs w:val="24"/>
              </w:rPr>
            </w:pPr>
            <w:r w:rsidRPr="00D36D41">
              <w:rPr>
                <w:sz w:val="24"/>
                <w:szCs w:val="24"/>
              </w:rPr>
              <w:t>Ainārs Amantovs, mežu īpašnieku biedrības "</w:t>
            </w:r>
            <w:proofErr w:type="spellStart"/>
            <w:r w:rsidRPr="00D36D41">
              <w:rPr>
                <w:sz w:val="24"/>
                <w:szCs w:val="24"/>
              </w:rPr>
              <w:t>Dižsils</w:t>
            </w:r>
            <w:proofErr w:type="spellEnd"/>
            <w:r w:rsidRPr="00D36D41">
              <w:rPr>
                <w:sz w:val="24"/>
                <w:szCs w:val="24"/>
              </w:rPr>
              <w:t xml:space="preserve">" valdes </w:t>
            </w:r>
            <w:proofErr w:type="spellStart"/>
            <w:r w:rsidRPr="00D36D41">
              <w:rPr>
                <w:sz w:val="24"/>
                <w:szCs w:val="24"/>
              </w:rPr>
              <w:t>pr-tājs</w:t>
            </w:r>
            <w:proofErr w:type="spellEnd"/>
            <w:r w:rsidRPr="00D36D41">
              <w:rPr>
                <w:sz w:val="24"/>
                <w:szCs w:val="24"/>
              </w:rPr>
              <w:t xml:space="preserve">, </w:t>
            </w:r>
            <w:proofErr w:type="spellStart"/>
            <w:r w:rsidRPr="00D36D41">
              <w:rPr>
                <w:sz w:val="24"/>
                <w:szCs w:val="24"/>
              </w:rPr>
              <w:t>Cēsu</w:t>
            </w:r>
            <w:proofErr w:type="spellEnd"/>
            <w:r w:rsidRPr="00D36D41">
              <w:rPr>
                <w:sz w:val="24"/>
                <w:szCs w:val="24"/>
              </w:rPr>
              <w:t xml:space="preserve"> novada pašvaldības mežsaimniecības speciālists, Ainārs Amantovs</w:t>
            </w:r>
          </w:p>
        </w:tc>
        <w:tc>
          <w:tcPr>
            <w:tcW w:w="4394" w:type="dxa"/>
            <w:shd w:val="clear" w:color="auto" w:fill="FFFFFF"/>
            <w:noWrap/>
            <w:tcMar>
              <w:top w:w="75" w:type="dxa"/>
              <w:left w:w="75" w:type="dxa"/>
              <w:bottom w:w="75" w:type="dxa"/>
              <w:right w:w="75" w:type="dxa"/>
            </w:tcMar>
            <w:vAlign w:val="center"/>
          </w:tcPr>
          <w:p w14:paraId="07EB1472" w14:textId="77777777" w:rsidR="00D43A5D" w:rsidRPr="00D36D41" w:rsidRDefault="006737BD">
            <w:pPr>
              <w:jc w:val="left"/>
              <w:rPr>
                <w:sz w:val="24"/>
                <w:szCs w:val="24"/>
              </w:rPr>
            </w:pPr>
            <w:r w:rsidRPr="00D36D41">
              <w:rPr>
                <w:sz w:val="24"/>
                <w:szCs w:val="24"/>
              </w:rPr>
              <w:t>Labdien!</w:t>
            </w:r>
            <w:r w:rsidRPr="00D36D41">
              <w:rPr>
                <w:sz w:val="24"/>
                <w:szCs w:val="24"/>
              </w:rPr>
              <w:br/>
              <w:t xml:space="preserve">Pārlasot sagatavotos Grozījumus, var saprast, ka šo Noteikumu projekta mērķis ir precizēt kompensācijas apmēru par saimnieciskās darbības ierobežojumiem īpaši aizsargājamās dabas teritorijās, kuras nav Eiropas nozīmes aizsargājamās dabas teritorijas, un mikroliegumos, kuros </w:t>
            </w:r>
            <w:proofErr w:type="spellStart"/>
            <w:r w:rsidRPr="00D36D41">
              <w:rPr>
                <w:sz w:val="24"/>
                <w:szCs w:val="24"/>
              </w:rPr>
              <w:t>atbalsttiesīgā</w:t>
            </w:r>
            <w:proofErr w:type="spellEnd"/>
            <w:r w:rsidRPr="00D36D41">
              <w:rPr>
                <w:sz w:val="24"/>
                <w:szCs w:val="24"/>
              </w:rPr>
              <w:t xml:space="preserve"> platība nekvalificējas kompensācijas saņemšanai no Eiropas Savienības fondu līdzekļiem, nosakot kompensācijas apmēru līdzvērtīgi tam, kāds ir noteikts par saimnieciskās darbības ierobežojumiem </w:t>
            </w:r>
            <w:proofErr w:type="spellStart"/>
            <w:r w:rsidRPr="00D36D41">
              <w:rPr>
                <w:sz w:val="24"/>
                <w:szCs w:val="24"/>
              </w:rPr>
              <w:t>Natura</w:t>
            </w:r>
            <w:proofErr w:type="spellEnd"/>
            <w:r w:rsidRPr="00D36D41">
              <w:rPr>
                <w:sz w:val="24"/>
                <w:szCs w:val="24"/>
              </w:rPr>
              <w:t xml:space="preserve"> 2000 teritorijās un mikroliegumos, kuros kompensācija ir izmaksājama no ES fondu līdzekļiem.</w:t>
            </w:r>
            <w:r w:rsidRPr="00D36D41">
              <w:rPr>
                <w:sz w:val="24"/>
                <w:szCs w:val="24"/>
              </w:rPr>
              <w:br/>
              <w:t>Tā kā kompensāciju apmēri tagad būs izlīdzināti, var saprast, ka šis Grozījumu mērķis būs sasniegts! Bet varbūt vajadzētu uzstādīt vēl kādus mērķus, lai uzlabotu Valsts un ES aizsargājamo dabas teritorijas aizsardzības un kompensācijas kārtību?</w:t>
            </w:r>
            <w:r w:rsidRPr="00D36D41">
              <w:rPr>
                <w:sz w:val="24"/>
                <w:szCs w:val="24"/>
              </w:rPr>
              <w:br/>
              <w:t xml:space="preserve">Iespējams, ka pašiem VARAM darbiniekiem no uzrakstītā teksta rodas kāda skaidrība kam un par ko kaut kas tiek kompensēts, bet neesmu pārliecināts, vai vienkāršajam meža īpašniekam, izlasot šos Noteikumus un tajos paredzētos </w:t>
            </w:r>
            <w:r w:rsidRPr="00D36D41">
              <w:rPr>
                <w:sz w:val="24"/>
                <w:szCs w:val="24"/>
              </w:rPr>
              <w:lastRenderedPageBreak/>
              <w:t>Grozījumus, radīsies skaidrība vai, kas un kādā apjomā viņam pienākas no Valsts, pašvaldības vai no ES fondu līdzekļiem par saimnieciskās darbības ierobežojumiem?</w:t>
            </w:r>
            <w:r w:rsidRPr="00D36D41">
              <w:rPr>
                <w:sz w:val="24"/>
                <w:szCs w:val="24"/>
              </w:rPr>
              <w:br/>
              <w:t xml:space="preserve">Noteikumos noteikti </w:t>
            </w:r>
            <w:r w:rsidRPr="00080F5F">
              <w:rPr>
                <w:sz w:val="24"/>
                <w:szCs w:val="24"/>
              </w:rPr>
              <w:t>vajag precizēt, par ko pienākas un par ko nepienākas kompensācijas par saimnieciskās darbības ierobežojumiem īpaši aizsargājamās dabas teritorijās!</w:t>
            </w:r>
            <w:r w:rsidRPr="00D36D41">
              <w:rPr>
                <w:sz w:val="24"/>
                <w:szCs w:val="24"/>
              </w:rPr>
              <w:t xml:space="preserve"> Latvijā ir ļoti daudz meža īpašnieku, kuri nemaz nenojauš par viņu īpašumiem uzliktajiem mežsaimnieciskās darbības ierobežojumiem un par kompensācijām, kas viņiem par šiem ierobežojumiem pienākas!</w:t>
            </w:r>
            <w:r w:rsidRPr="00D36D41">
              <w:rPr>
                <w:sz w:val="24"/>
                <w:szCs w:val="24"/>
              </w:rPr>
              <w:br/>
              <w:t>Valsts institūcijas ir tās, kas pieņem lēmumu par kādas aizsargājamas teritorijas izveidošanu. Pieņemot šādu lēmumu, būtu tikai “godīgi”, ja tiktu noslēgts līgums ar mežu īpašnieku par aizsargājamās teritorijas nodibināšanu, par tur paredzētajiem saimnieciskās darbības ierobežojumiem, par kompensācijas apmēriem, konta numuriem, kur šī kompensācija jāpārskaita.  </w:t>
            </w:r>
            <w:r w:rsidRPr="00D36D41">
              <w:rPr>
                <w:sz w:val="24"/>
                <w:szCs w:val="24"/>
              </w:rPr>
              <w:br/>
              <w:t xml:space="preserve">Kādā atbildīgā Valsts institūcijā ir jābūt visai informācijai par aizsargājamām teritorijām valstī. Valstij ir jāuzņemas atbildība par privāto mežu īpašniekiem uzliktajiem ierobežojumiem, atlīdzinot viņiem kompensācijas automātiski, katru gadu, konkrētā brīdī, pārskaitot mežu īpašniekiem pienākošos kompensāciju. </w:t>
            </w:r>
            <w:r w:rsidRPr="00D36D41">
              <w:rPr>
                <w:sz w:val="24"/>
                <w:szCs w:val="24"/>
              </w:rPr>
              <w:lastRenderedPageBreak/>
              <w:t xml:space="preserve">Valsts institūcijām nevajadzētu katru gadu “spīdzināt” mežu īpašniekus ar nevajadzīgu iesniegumu rakstīšanu, kuros principā vienīgā “mainīgā” sadaļa ir apliecinājums par to, ka ir par iepriekšējo gadu un kārtējo ceturksni samaksāts NĪN un vai dabā ir ierīkotas īpašuma zemes robežas (arī tas nebūtu iemesls zemes īpašniekam nesaņemt viņiem </w:t>
            </w:r>
            <w:r w:rsidRPr="00D36D41">
              <w:rPr>
                <w:b/>
                <w:sz w:val="24"/>
                <w:szCs w:val="24"/>
              </w:rPr>
              <w:t>pienākušos kompensāciju</w:t>
            </w:r>
            <w:r w:rsidRPr="00D36D41">
              <w:rPr>
                <w:sz w:val="24"/>
                <w:szCs w:val="24"/>
              </w:rPr>
              <w:t>). Pārējā iesniegumā prasītā informācija ir atrodama Zemesgrāmatu reģistrā, Valsts meža dienestā, Valsts vides dienestā. Saliekot šīs datu bāzes kopā kārtējā gada griezumā, atkristu ikgadēja meža īpašnieku bezjēdzīgā “tramdīšana” un tiktu ietaupīti kontrolējošo institūciju resursi.</w:t>
            </w:r>
            <w:r w:rsidRPr="00D36D41">
              <w:rPr>
                <w:sz w:val="24"/>
                <w:szCs w:val="24"/>
              </w:rPr>
              <w:br/>
              <w:t xml:space="preserve">Rodas vēl virkne ar neskaidrībām un jautājumiem. Piemēram: kāpēc mežu īpašniekiem nepienākas kompensācija par saimnieciskās darbības ierobežojumiem upju, ezeru, jūras un pilsētu aizsargjoslās esošajos mežos? Kā ir ar kompensāciju par tām meža platībām, kuras atrodas ārpus </w:t>
            </w:r>
            <w:proofErr w:type="spellStart"/>
            <w:r w:rsidRPr="00D36D41">
              <w:rPr>
                <w:sz w:val="24"/>
                <w:szCs w:val="24"/>
              </w:rPr>
              <w:t>Natura</w:t>
            </w:r>
            <w:proofErr w:type="spellEnd"/>
            <w:r w:rsidRPr="00D36D41">
              <w:rPr>
                <w:sz w:val="24"/>
                <w:szCs w:val="24"/>
              </w:rPr>
              <w:t xml:space="preserve"> 2000 teritorijām, kurām DAP sistēmā "Ozols" ir atzīmēts kāds “potenciālais biotops”, kur Valsts meža dienestā ir iespējams saņemt ciršanas apliecinājumu, bet nav iespējams legāli realizēt sagatavotos kokmateriālus?</w:t>
            </w:r>
            <w:r w:rsidRPr="00D36D41">
              <w:rPr>
                <w:sz w:val="24"/>
                <w:szCs w:val="24"/>
              </w:rPr>
              <w:br/>
            </w:r>
            <w:r w:rsidRPr="00D36D41">
              <w:rPr>
                <w:b/>
                <w:sz w:val="24"/>
                <w:szCs w:val="24"/>
              </w:rPr>
              <w:t>Tātad</w:t>
            </w:r>
            <w:r w:rsidRPr="00D36D41">
              <w:rPr>
                <w:sz w:val="24"/>
                <w:szCs w:val="24"/>
              </w:rPr>
              <w:t xml:space="preserve">, Dabas aizsardzības pārvaldei, Lauku atbalsta dienestam, kopīgi ar Valsts meža dienestu, Valsts vides dienestu ir </w:t>
            </w:r>
            <w:r w:rsidRPr="00D36D41">
              <w:rPr>
                <w:sz w:val="24"/>
                <w:szCs w:val="24"/>
              </w:rPr>
              <w:lastRenderedPageBreak/>
              <w:t>jāpārskata esošās aizsargājamās dabas platības, jānoslēdz līgumi ar šo platību īpašniekiem par saimnieciskās darbības ierobežojumiem, par kompensācijas apmēriem, kārtību, kādā šī kompensācija ir izmaksājama (bez ikgadējas, nevajadzīgas iesniegumu rakstīšanas)! Jaunas aizsargājamas dabas teritorijas, kurās ir paredzēti saimnieciskās darbības ierobežojumi, drīkst dibināt un ievietot DAP sistēmā "Ozols" tikai pēc līguma noslēgšanas ar zemes īpašnieku!</w:t>
            </w:r>
            <w:r w:rsidRPr="00D36D41">
              <w:rPr>
                <w:sz w:val="24"/>
                <w:szCs w:val="24"/>
              </w:rPr>
              <w:br/>
              <w:t>Lieki piebilst, ka kompensāciju apmēri par mežu īpašniekiem uzliktajiem saimnieciskās darbības ierobežojumiem ir negodīgi mazi!</w:t>
            </w:r>
            <w:r w:rsidRPr="00D36D41">
              <w:rPr>
                <w:sz w:val="24"/>
                <w:szCs w:val="24"/>
              </w:rPr>
              <w:br/>
            </w:r>
          </w:p>
        </w:tc>
        <w:tc>
          <w:tcPr>
            <w:tcW w:w="1418" w:type="dxa"/>
            <w:shd w:val="clear" w:color="auto" w:fill="FFFFFF"/>
            <w:noWrap/>
            <w:tcMar>
              <w:top w:w="75" w:type="dxa"/>
              <w:left w:w="75" w:type="dxa"/>
              <w:bottom w:w="75" w:type="dxa"/>
              <w:right w:w="75" w:type="dxa"/>
            </w:tcMar>
            <w:vAlign w:val="center"/>
          </w:tcPr>
          <w:p w14:paraId="607C0B51" w14:textId="4D3DFEAF" w:rsidR="00D43A5D" w:rsidRPr="00D36D41" w:rsidRDefault="00A31E0D">
            <w:pPr>
              <w:jc w:val="left"/>
              <w:rPr>
                <w:sz w:val="24"/>
                <w:szCs w:val="24"/>
              </w:rPr>
            </w:pPr>
            <w:r>
              <w:rPr>
                <w:sz w:val="24"/>
                <w:szCs w:val="24"/>
              </w:rPr>
              <w:lastRenderedPageBreak/>
              <w:t>Sniegts skaidrojums</w:t>
            </w:r>
          </w:p>
        </w:tc>
        <w:tc>
          <w:tcPr>
            <w:tcW w:w="5642" w:type="dxa"/>
            <w:shd w:val="clear" w:color="auto" w:fill="FFFFFF"/>
            <w:noWrap/>
            <w:tcMar>
              <w:top w:w="75" w:type="dxa"/>
              <w:left w:w="75" w:type="dxa"/>
              <w:bottom w:w="75" w:type="dxa"/>
              <w:right w:w="75" w:type="dxa"/>
            </w:tcMar>
            <w:vAlign w:val="center"/>
          </w:tcPr>
          <w:p w14:paraId="12D9512E" w14:textId="10A4DA11" w:rsidR="00D43A5D" w:rsidRDefault="003D4211" w:rsidP="005D4EE7">
            <w:pPr>
              <w:rPr>
                <w:sz w:val="24"/>
                <w:szCs w:val="24"/>
              </w:rPr>
            </w:pPr>
            <w:r>
              <w:rPr>
                <w:sz w:val="24"/>
                <w:szCs w:val="24"/>
              </w:rPr>
              <w:t>Mežu īpašnieki</w:t>
            </w:r>
            <w:r w:rsidR="005D4EE7">
              <w:rPr>
                <w:sz w:val="24"/>
                <w:szCs w:val="24"/>
              </w:rPr>
              <w:t>em</w:t>
            </w:r>
            <w:r>
              <w:rPr>
                <w:sz w:val="24"/>
                <w:szCs w:val="24"/>
              </w:rPr>
              <w:t xml:space="preserve">, kuru </w:t>
            </w:r>
            <w:r w:rsidR="006238B3">
              <w:rPr>
                <w:sz w:val="24"/>
                <w:szCs w:val="24"/>
              </w:rPr>
              <w:t xml:space="preserve">meži atrodas </w:t>
            </w:r>
            <w:r w:rsidR="00AD4570" w:rsidRPr="00D36D41">
              <w:rPr>
                <w:sz w:val="24"/>
                <w:szCs w:val="24"/>
              </w:rPr>
              <w:t xml:space="preserve">Eiropas nozīmes aizsargājamās dabas </w:t>
            </w:r>
            <w:r w:rsidR="005D4EE7">
              <w:rPr>
                <w:sz w:val="24"/>
                <w:szCs w:val="24"/>
              </w:rPr>
              <w:t>teritorijās</w:t>
            </w:r>
            <w:r w:rsidR="00D47207">
              <w:rPr>
                <w:sz w:val="24"/>
                <w:szCs w:val="24"/>
              </w:rPr>
              <w:t xml:space="preserve"> un </w:t>
            </w:r>
            <w:r w:rsidR="00D47207" w:rsidRPr="00080F5F">
              <w:rPr>
                <w:sz w:val="24"/>
                <w:szCs w:val="24"/>
              </w:rPr>
              <w:t>mikroliegumos</w:t>
            </w:r>
            <w:r w:rsidR="00080F5F" w:rsidRPr="00080F5F">
              <w:rPr>
                <w:sz w:val="24"/>
                <w:szCs w:val="24"/>
              </w:rPr>
              <w:t>,</w:t>
            </w:r>
            <w:r w:rsidR="00080F5F">
              <w:rPr>
                <w:sz w:val="24"/>
                <w:szCs w:val="24"/>
              </w:rPr>
              <w:t xml:space="preserve"> </w:t>
            </w:r>
            <w:r w:rsidR="00080F5F" w:rsidRPr="00080F5F">
              <w:rPr>
                <w:sz w:val="24"/>
                <w:szCs w:val="24"/>
              </w:rPr>
              <w:t>pieteiktā platība ir vismaz vienu hektāru liela un to veido vismaz 0,1 hektāru lieli lauki</w:t>
            </w:r>
            <w:r w:rsidR="00080F5F">
              <w:rPr>
                <w:sz w:val="24"/>
                <w:szCs w:val="24"/>
              </w:rPr>
              <w:t>,</w:t>
            </w:r>
            <w:r w:rsidR="005D4EE7">
              <w:rPr>
                <w:sz w:val="24"/>
                <w:szCs w:val="24"/>
              </w:rPr>
              <w:t xml:space="preserve"> š</w:t>
            </w:r>
            <w:r w:rsidR="005D4EE7" w:rsidRPr="005D4EE7">
              <w:rPr>
                <w:sz w:val="24"/>
                <w:szCs w:val="24"/>
              </w:rPr>
              <w:t xml:space="preserve">obrīd ir pieejami ikgadējie atbalsta maksājumi atbilstoši Ministru kabineta 2023. gada 18. aprīļa noteikumiem Nr. 197 “Atbalsta piešķiršanas kārtība Eiropas Lauksaimniecības fonda lauku attīstībai </w:t>
            </w:r>
            <w:proofErr w:type="spellStart"/>
            <w:r w:rsidR="005D4EE7" w:rsidRPr="005D4EE7">
              <w:rPr>
                <w:sz w:val="24"/>
                <w:szCs w:val="24"/>
              </w:rPr>
              <w:t>platībatkarīgo</w:t>
            </w:r>
            <w:proofErr w:type="spellEnd"/>
            <w:r w:rsidR="005D4EE7" w:rsidRPr="005D4EE7">
              <w:rPr>
                <w:sz w:val="24"/>
                <w:szCs w:val="24"/>
              </w:rPr>
              <w:t xml:space="preserve"> un </w:t>
            </w:r>
            <w:proofErr w:type="spellStart"/>
            <w:r w:rsidR="005D4EE7" w:rsidRPr="005D4EE7">
              <w:rPr>
                <w:sz w:val="24"/>
                <w:szCs w:val="24"/>
              </w:rPr>
              <w:t>dzīvniekatkarīgo</w:t>
            </w:r>
            <w:proofErr w:type="spellEnd"/>
            <w:r w:rsidR="005D4EE7" w:rsidRPr="005D4EE7">
              <w:rPr>
                <w:sz w:val="24"/>
                <w:szCs w:val="24"/>
              </w:rPr>
              <w:t xml:space="preserve"> saistību īstenošanai” un atkarībā no saimnieciskās darbības ierobežojumiem ir no 52 līdz 196 eiro/ha</w:t>
            </w:r>
            <w:r w:rsidR="00FB6ACE">
              <w:rPr>
                <w:sz w:val="24"/>
                <w:szCs w:val="24"/>
              </w:rPr>
              <w:t xml:space="preserve">. </w:t>
            </w:r>
          </w:p>
          <w:p w14:paraId="413292FB" w14:textId="77777777" w:rsidR="00FB6ACE" w:rsidRDefault="00FB6ACE" w:rsidP="005D4EE7">
            <w:pPr>
              <w:rPr>
                <w:rFonts w:ascii="Arial" w:hAnsi="Arial" w:cs="Arial"/>
                <w:color w:val="414142"/>
                <w:sz w:val="20"/>
                <w:shd w:val="clear" w:color="auto" w:fill="FFFFFF"/>
              </w:rPr>
            </w:pPr>
            <w:r>
              <w:rPr>
                <w:sz w:val="24"/>
                <w:szCs w:val="24"/>
              </w:rPr>
              <w:t xml:space="preserve">Savukārt </w:t>
            </w:r>
            <w:r w:rsidR="00B12024">
              <w:rPr>
                <w:sz w:val="24"/>
                <w:szCs w:val="24"/>
              </w:rPr>
              <w:t>pārējiem meža zemju īpašniekiem</w:t>
            </w:r>
            <w:r w:rsidR="008812C4">
              <w:rPr>
                <w:sz w:val="24"/>
                <w:szCs w:val="24"/>
              </w:rPr>
              <w:t xml:space="preserve"> </w:t>
            </w:r>
            <w:r w:rsidR="006E4DAC">
              <w:rPr>
                <w:sz w:val="24"/>
                <w:szCs w:val="24"/>
              </w:rPr>
              <w:t>tiks nodrošināta</w:t>
            </w:r>
            <w:r w:rsidR="008812C4">
              <w:rPr>
                <w:sz w:val="24"/>
                <w:szCs w:val="24"/>
              </w:rPr>
              <w:t xml:space="preserve"> iespēja sniegt iesniegumu Dabas aizsardzības pārvaldē</w:t>
            </w:r>
            <w:r w:rsidR="00DA41C6">
              <w:rPr>
                <w:sz w:val="24"/>
                <w:szCs w:val="24"/>
              </w:rPr>
              <w:t xml:space="preserve"> </w:t>
            </w:r>
            <w:r w:rsidR="005360AD">
              <w:rPr>
                <w:sz w:val="24"/>
                <w:szCs w:val="24"/>
              </w:rPr>
              <w:t xml:space="preserve">līdzvērtīgam </w:t>
            </w:r>
            <w:r w:rsidR="00DA41C6">
              <w:rPr>
                <w:sz w:val="24"/>
                <w:szCs w:val="24"/>
              </w:rPr>
              <w:t>atbalstam par saimnieciskās darbības ierobežojumiem</w:t>
            </w:r>
            <w:r w:rsidR="006714D3">
              <w:rPr>
                <w:sz w:val="24"/>
                <w:szCs w:val="24"/>
              </w:rPr>
              <w:t>,</w:t>
            </w:r>
            <w:r w:rsidR="008812C4">
              <w:rPr>
                <w:sz w:val="24"/>
                <w:szCs w:val="24"/>
              </w:rPr>
              <w:t xml:space="preserve"> </w:t>
            </w:r>
            <w:r w:rsidR="006714D3" w:rsidRPr="006714D3">
              <w:rPr>
                <w:sz w:val="24"/>
                <w:szCs w:val="24"/>
              </w:rPr>
              <w:t xml:space="preserve">par kuriem pienākas kompensācija valsts un pašvaldību izveidotajās īpaši aizsargājamās dabas teritorijās un mikroliegumos, </w:t>
            </w:r>
            <w:r w:rsidR="000B421F" w:rsidRPr="006714D3">
              <w:rPr>
                <w:sz w:val="24"/>
                <w:szCs w:val="24"/>
              </w:rPr>
              <w:t>ikgadēja atbalsta maksājuma veidā no valsts budžeta līdzekļiem</w:t>
            </w:r>
            <w:r w:rsidR="006714D3" w:rsidRPr="006714D3">
              <w:rPr>
                <w:sz w:val="24"/>
                <w:szCs w:val="24"/>
              </w:rPr>
              <w:t>.</w:t>
            </w:r>
            <w:r w:rsidR="000B421F">
              <w:rPr>
                <w:rFonts w:ascii="Arial" w:hAnsi="Arial" w:cs="Arial"/>
                <w:color w:val="414142"/>
                <w:sz w:val="20"/>
                <w:shd w:val="clear" w:color="auto" w:fill="FFFFFF"/>
              </w:rPr>
              <w:t xml:space="preserve"> </w:t>
            </w:r>
          </w:p>
          <w:p w14:paraId="4D4EF1BB" w14:textId="77777777" w:rsidR="00091366" w:rsidRDefault="00091366" w:rsidP="005D4EE7">
            <w:pPr>
              <w:rPr>
                <w:sz w:val="24"/>
                <w:szCs w:val="24"/>
              </w:rPr>
            </w:pPr>
          </w:p>
          <w:p w14:paraId="6A2D5D52" w14:textId="0F3712EC" w:rsidR="00091366" w:rsidRPr="000035D2" w:rsidRDefault="00091366" w:rsidP="00091366">
            <w:pPr>
              <w:widowControl w:val="0"/>
              <w:ind w:right="183"/>
              <w:rPr>
                <w:rFonts w:eastAsia="Calibri"/>
                <w:sz w:val="24"/>
                <w:szCs w:val="24"/>
              </w:rPr>
            </w:pPr>
            <w:r w:rsidRPr="000035D2">
              <w:rPr>
                <w:rFonts w:eastAsia="Calibri"/>
                <w:sz w:val="24"/>
                <w:szCs w:val="24"/>
              </w:rPr>
              <w:t>Attiecībā uz jautājum</w:t>
            </w:r>
            <w:r w:rsidR="007375E1">
              <w:rPr>
                <w:rFonts w:eastAsia="Calibri"/>
                <w:sz w:val="24"/>
                <w:szCs w:val="24"/>
              </w:rPr>
              <w:t xml:space="preserve">a daļu, kurā norādīts, ka ir </w:t>
            </w:r>
            <w:r w:rsidR="007375E1" w:rsidRPr="00D36D41">
              <w:rPr>
                <w:sz w:val="24"/>
                <w:szCs w:val="24"/>
              </w:rPr>
              <w:t>daudz meža īpašnieku, kuri nemaz nenojauš par viņu īpašumiem uzliktajiem mežsaimnieciskās darbības ierobežojumiem un par kompensācijām, kas viņiem par šiem ierobežojumiem pienākas</w:t>
            </w:r>
            <w:r>
              <w:rPr>
                <w:rFonts w:eastAsia="Calibri"/>
                <w:sz w:val="24"/>
                <w:szCs w:val="24"/>
              </w:rPr>
              <w:t>,</w:t>
            </w:r>
            <w:r w:rsidRPr="000035D2">
              <w:rPr>
                <w:rFonts w:eastAsia="Calibri"/>
                <w:sz w:val="24"/>
                <w:szCs w:val="24"/>
              </w:rPr>
              <w:t xml:space="preserve"> norādām uz Tieslietu ministrijas sniegto skaidrojumu</w:t>
            </w:r>
            <w:r w:rsidRPr="000035D2">
              <w:rPr>
                <w:rFonts w:eastAsia="Calibri"/>
                <w:sz w:val="24"/>
                <w:szCs w:val="24"/>
                <w:vertAlign w:val="superscript"/>
              </w:rPr>
              <w:footnoteReference w:id="2"/>
            </w:r>
            <w:r w:rsidRPr="000035D2">
              <w:rPr>
                <w:rFonts w:eastAsia="Calibri"/>
                <w:sz w:val="24"/>
                <w:szCs w:val="24"/>
              </w:rPr>
              <w:t xml:space="preserve">, proti, ka saskaņā ar Civillikuma 1082.pantu īpašuma lietošanas tiesības aprobežojumu noteic vai nu likums, vai tiesas lēmums, vai arī privāta griba ar testamentu vai līgumu, un šis </w:t>
            </w:r>
            <w:r w:rsidRPr="000035D2">
              <w:rPr>
                <w:rFonts w:eastAsia="Calibri"/>
                <w:sz w:val="24"/>
                <w:szCs w:val="24"/>
              </w:rPr>
              <w:lastRenderedPageBreak/>
              <w:t xml:space="preserve">aprobežojums var attiekties kā uz dažu lietu tiesību piešķiršanu citām personām, tā arī uz to, ka īpašniekam jāatturas no zināmām lietošanas tiesībām, vai arī jāpacieš, ka tās izlieto citi. Proti, īpašuma tiesības nav absolūtas tiesības – tās var ierobežot, arī, piemēram, nosakot lietošanas tiesību aprobežojumu. Konkrētajā gadījumā ar dabas </w:t>
            </w:r>
            <w:r>
              <w:rPr>
                <w:rFonts w:eastAsia="Calibri"/>
                <w:sz w:val="24"/>
                <w:szCs w:val="24"/>
              </w:rPr>
              <w:t>teritorijām</w:t>
            </w:r>
            <w:r w:rsidRPr="000035D2">
              <w:rPr>
                <w:rFonts w:eastAsia="Calibri"/>
                <w:sz w:val="24"/>
                <w:szCs w:val="24"/>
              </w:rPr>
              <w:t xml:space="preserve"> saistītie nekustamā īpašuma lietošanas aprobežojumi tiek noteikti saskaņā ar likumu "Par īpaši aizsargājamām dabas teritorijām". Tādējādi situācija, kur nekustamā īpašuma īpašnieks nevar izmantot savu īpašumu saimnieciskajai darbībai – tā īpašuma lietošanas tiesība ir aprobežota, pamatojoties uz likumu, atbilst Civillikuma regulējumam. Proti, īpašuma tiesības nav absolūtas tiesības – tās var ierobežot, arī, piemēram, nosakot īpašuma lietošanas tiesību aprobežojumu. Līdz ar to fakts, ka nekustamajam īpašumam noteikts īpašuma lietošanas tiesību aprobežojums pats par sevi nerada īpašniekam tādu tiesību aizskārumu, kas vispār nebūtu pieļaujams.</w:t>
            </w:r>
            <w:r w:rsidRPr="000035D2">
              <w:rPr>
                <w:rFonts w:ascii="Calibri" w:eastAsia="Calibri" w:hAnsi="Calibri"/>
              </w:rPr>
              <w:t xml:space="preserve"> </w:t>
            </w:r>
            <w:r w:rsidRPr="000035D2">
              <w:rPr>
                <w:rFonts w:eastAsia="Calibri"/>
                <w:sz w:val="24"/>
                <w:szCs w:val="24"/>
              </w:rPr>
              <w:t>Īpašuma iekļaušana aizsargājamā teritorijā ir īpašuma tiesību ierobežojums, kuram ir leģitīms mērķis – vides aizsardzība, kas ir sabiedrības interesēs.</w:t>
            </w:r>
          </w:p>
          <w:p w14:paraId="696203DB" w14:textId="77777777" w:rsidR="00091366" w:rsidRPr="0096282E" w:rsidRDefault="00091366" w:rsidP="00091366">
            <w:pPr>
              <w:widowControl w:val="0"/>
              <w:ind w:right="183"/>
              <w:rPr>
                <w:rFonts w:eastAsia="Calibri"/>
                <w:sz w:val="24"/>
                <w:szCs w:val="24"/>
              </w:rPr>
            </w:pPr>
            <w:r w:rsidRPr="000035D2">
              <w:rPr>
                <w:rFonts w:eastAsia="Calibri"/>
                <w:sz w:val="24"/>
                <w:szCs w:val="24"/>
              </w:rPr>
              <w:t>Attiecībā uz to, vai lietošanas tiesību aprobežojuma noteikšana ir uzskatāma par tādu tiesību aizskārumu, par kuru nekustamā īpašuma īpašniekam vienmēr būtu piemērojama kompensācija, jānorāda, ka Satversme</w:t>
            </w:r>
            <w:r>
              <w:rPr>
                <w:rFonts w:eastAsia="Calibri"/>
                <w:sz w:val="24"/>
                <w:szCs w:val="24"/>
              </w:rPr>
              <w:t>s</w:t>
            </w:r>
            <w:r w:rsidRPr="000035D2">
              <w:rPr>
                <w:rFonts w:eastAsia="Calibri"/>
                <w:sz w:val="24"/>
                <w:szCs w:val="24"/>
              </w:rPr>
              <w:t xml:space="preserve"> 105. panta pirmais teikums paredz, ka ikvienam ir tiesības uz īpašumu, taču šo tiesību īstenošanai ir arī sociālas robežas, jo īpašumu nedrīkst izmantot pretēji sabiedrības interesēm. Lai nodrošinātu īpašuma tiesību ierobežojuma samērīgumu, likumdevējs var paredzēt īpašniekam atlīdzību par zaudējumiem, kas viņam </w:t>
            </w:r>
            <w:r w:rsidRPr="000035D2">
              <w:rPr>
                <w:rFonts w:eastAsia="Calibri"/>
                <w:sz w:val="24"/>
                <w:szCs w:val="24"/>
              </w:rPr>
              <w:lastRenderedPageBreak/>
              <w:t>nodarīti ierobežojuma rezultātā. Tomēr, atšķirībā no Satversmes 105.panta ceturtā teikuma, kas paredz taisnīgu atlīdzību atsavināšanas gadījumā, Satversmes 105.pants neparedz, ka ikvienā gadījumā, kad īpašuma tiesības tiek ierobežotas, par to būtu jāparedz atlīdzība. Tādējādi likumdevējam ir piešķirta salīdzinoši liela rīcības brīvība izvērtēt, vai par īpašuma tiesībām noteiktajiem ierobežojumiem ir paredzama atlīdzība. Proti, fakts, ka nekustamajam īpašumam ar likumu noteiks īpašuma lietojuma tiesību aprobežojums nav nepieļaujams stāvoklis, kā arī negarantē, ka īpašniekam vienmēr pienāksies kompensācija</w:t>
            </w:r>
            <w:r w:rsidRPr="0096282E">
              <w:rPr>
                <w:rFonts w:eastAsia="Calibri"/>
                <w:sz w:val="24"/>
                <w:szCs w:val="24"/>
              </w:rPr>
              <w:t xml:space="preserve">. Tas, vai personai pienākas kompensācija par likumā noteiktu lietošanas tiesību aprobežojumu ir likumdevēja ziņā. </w:t>
            </w:r>
          </w:p>
          <w:p w14:paraId="01EF2698" w14:textId="77777777" w:rsidR="00D11C4F" w:rsidRDefault="00D11C4F" w:rsidP="005D4EE7">
            <w:pPr>
              <w:rPr>
                <w:sz w:val="24"/>
                <w:szCs w:val="24"/>
              </w:rPr>
            </w:pPr>
          </w:p>
          <w:p w14:paraId="7791C88D" w14:textId="77777777" w:rsidR="00F75A62" w:rsidRDefault="007C65DB" w:rsidP="00777CD8">
            <w:pPr>
              <w:rPr>
                <w:sz w:val="24"/>
                <w:szCs w:val="24"/>
              </w:rPr>
            </w:pPr>
            <w:r>
              <w:rPr>
                <w:sz w:val="24"/>
                <w:szCs w:val="24"/>
              </w:rPr>
              <w:t xml:space="preserve">Attiecībā uz jautājuma daļu par </w:t>
            </w:r>
            <w:r w:rsidR="003E5E71">
              <w:rPr>
                <w:sz w:val="24"/>
                <w:szCs w:val="24"/>
              </w:rPr>
              <w:t>Dabas aizsardzības pārvaldes dabas datu informācijas sistēmā “</w:t>
            </w:r>
            <w:r w:rsidRPr="00D36D41">
              <w:rPr>
                <w:sz w:val="24"/>
                <w:szCs w:val="24"/>
              </w:rPr>
              <w:t>Ozols</w:t>
            </w:r>
            <w:r w:rsidR="003E5E71">
              <w:rPr>
                <w:sz w:val="24"/>
                <w:szCs w:val="24"/>
              </w:rPr>
              <w:t>”</w:t>
            </w:r>
            <w:r w:rsidRPr="00D36D41">
              <w:rPr>
                <w:sz w:val="24"/>
                <w:szCs w:val="24"/>
              </w:rPr>
              <w:t xml:space="preserve"> </w:t>
            </w:r>
            <w:r w:rsidR="003E5E71">
              <w:rPr>
                <w:sz w:val="24"/>
                <w:szCs w:val="24"/>
              </w:rPr>
              <w:t>atzīmētajiem</w:t>
            </w:r>
            <w:r w:rsidRPr="00D36D41">
              <w:rPr>
                <w:sz w:val="24"/>
                <w:szCs w:val="24"/>
              </w:rPr>
              <w:t xml:space="preserve"> “potenciāla</w:t>
            </w:r>
            <w:r w:rsidR="0084272B">
              <w:rPr>
                <w:sz w:val="24"/>
                <w:szCs w:val="24"/>
              </w:rPr>
              <w:t>jiem</w:t>
            </w:r>
            <w:r w:rsidRPr="00D36D41">
              <w:rPr>
                <w:sz w:val="24"/>
                <w:szCs w:val="24"/>
              </w:rPr>
              <w:t xml:space="preserve"> biotop</w:t>
            </w:r>
            <w:r w:rsidR="0084272B">
              <w:rPr>
                <w:sz w:val="24"/>
                <w:szCs w:val="24"/>
              </w:rPr>
              <w:t>iem</w:t>
            </w:r>
            <w:r w:rsidRPr="00D36D41">
              <w:rPr>
                <w:sz w:val="24"/>
                <w:szCs w:val="24"/>
              </w:rPr>
              <w:t xml:space="preserve">”, </w:t>
            </w:r>
            <w:r w:rsidR="0019600C">
              <w:rPr>
                <w:sz w:val="24"/>
                <w:szCs w:val="24"/>
              </w:rPr>
              <w:t>par kuriem</w:t>
            </w:r>
            <w:r w:rsidRPr="00D36D41">
              <w:rPr>
                <w:sz w:val="24"/>
                <w:szCs w:val="24"/>
              </w:rPr>
              <w:t xml:space="preserve"> Valsts meža dienestā ir iespējams saņemt ciršanas apliecinājumu, </w:t>
            </w:r>
            <w:r w:rsidR="0019600C">
              <w:rPr>
                <w:sz w:val="24"/>
                <w:szCs w:val="24"/>
              </w:rPr>
              <w:t>tomēr</w:t>
            </w:r>
            <w:r w:rsidRPr="00D36D41">
              <w:rPr>
                <w:sz w:val="24"/>
                <w:szCs w:val="24"/>
              </w:rPr>
              <w:t xml:space="preserve"> </w:t>
            </w:r>
            <w:r w:rsidR="00BD7B93">
              <w:rPr>
                <w:sz w:val="24"/>
                <w:szCs w:val="24"/>
              </w:rPr>
              <w:t>“</w:t>
            </w:r>
            <w:r w:rsidRPr="00D36D41">
              <w:rPr>
                <w:sz w:val="24"/>
                <w:szCs w:val="24"/>
              </w:rPr>
              <w:t>nav iespējams legāli realizēt sagatavotos kokmateriālus</w:t>
            </w:r>
            <w:r w:rsidR="00BD7B93">
              <w:rPr>
                <w:sz w:val="24"/>
                <w:szCs w:val="24"/>
              </w:rPr>
              <w:t xml:space="preserve">”, norādām, ka </w:t>
            </w:r>
            <w:r w:rsidR="002B363D">
              <w:rPr>
                <w:sz w:val="24"/>
                <w:szCs w:val="24"/>
              </w:rPr>
              <w:t xml:space="preserve">cirst </w:t>
            </w:r>
            <w:r w:rsidR="001B44C5">
              <w:rPr>
                <w:sz w:val="24"/>
                <w:szCs w:val="24"/>
              </w:rPr>
              <w:t xml:space="preserve">atbilstoši Valsts meža dienesta izsniegtajam ciršanas apliecinājumam var, tomēr </w:t>
            </w:r>
            <w:r w:rsidR="00DD6B3F">
              <w:rPr>
                <w:sz w:val="24"/>
                <w:szCs w:val="24"/>
              </w:rPr>
              <w:t xml:space="preserve">atbilstoši </w:t>
            </w:r>
            <w:r w:rsidR="00B731A5">
              <w:rPr>
                <w:sz w:val="24"/>
                <w:szCs w:val="24"/>
              </w:rPr>
              <w:t xml:space="preserve">Sugu un biotopu </w:t>
            </w:r>
            <w:r w:rsidR="00F677A3">
              <w:rPr>
                <w:sz w:val="24"/>
                <w:szCs w:val="24"/>
              </w:rPr>
              <w:t xml:space="preserve">aizsardzības </w:t>
            </w:r>
            <w:r w:rsidR="00B731A5">
              <w:rPr>
                <w:sz w:val="24"/>
                <w:szCs w:val="24"/>
              </w:rPr>
              <w:t>likumā</w:t>
            </w:r>
            <w:r w:rsidR="0097095E">
              <w:rPr>
                <w:sz w:val="24"/>
                <w:szCs w:val="24"/>
              </w:rPr>
              <w:t xml:space="preserve"> noteikt</w:t>
            </w:r>
            <w:r w:rsidR="00DD6B3F">
              <w:rPr>
                <w:sz w:val="24"/>
                <w:szCs w:val="24"/>
              </w:rPr>
              <w:t>ajam</w:t>
            </w:r>
            <w:r w:rsidR="0097095E">
              <w:rPr>
                <w:sz w:val="24"/>
                <w:szCs w:val="24"/>
              </w:rPr>
              <w:t xml:space="preserve"> </w:t>
            </w:r>
            <w:r w:rsidR="0025004A">
              <w:rPr>
                <w:sz w:val="24"/>
                <w:szCs w:val="24"/>
              </w:rPr>
              <w:t>mērķi</w:t>
            </w:r>
            <w:r w:rsidR="00DD6B3F">
              <w:rPr>
                <w:sz w:val="24"/>
                <w:szCs w:val="24"/>
              </w:rPr>
              <w:t xml:space="preserve">m </w:t>
            </w:r>
            <w:r w:rsidR="00DD6B3F" w:rsidRPr="00DD6B3F">
              <w:rPr>
                <w:sz w:val="24"/>
                <w:szCs w:val="24"/>
              </w:rPr>
              <w:t>veicināt biotopu saglabāšanu atbilstoši ekonomiskajiem un sociālajiem priekšnoteikumiem, kultūrvēsturiskajām tradīcijām</w:t>
            </w:r>
            <w:r w:rsidR="00DD6B3F">
              <w:rPr>
                <w:sz w:val="24"/>
                <w:szCs w:val="24"/>
              </w:rPr>
              <w:t xml:space="preserve">, arī </w:t>
            </w:r>
            <w:r w:rsidR="00777CD8">
              <w:rPr>
                <w:sz w:val="24"/>
                <w:szCs w:val="24"/>
              </w:rPr>
              <w:t>koksnes sertificēšanas shēmās</w:t>
            </w:r>
            <w:r w:rsidR="0079595D">
              <w:rPr>
                <w:sz w:val="24"/>
                <w:szCs w:val="24"/>
              </w:rPr>
              <w:t xml:space="preserve"> tiek </w:t>
            </w:r>
            <w:r w:rsidR="00777CD8">
              <w:rPr>
                <w:sz w:val="24"/>
                <w:szCs w:val="24"/>
              </w:rPr>
              <w:t>izmantot</w:t>
            </w:r>
            <w:r w:rsidR="0079595D">
              <w:rPr>
                <w:sz w:val="24"/>
                <w:szCs w:val="24"/>
              </w:rPr>
              <w:t>s</w:t>
            </w:r>
            <w:r w:rsidR="00777CD8">
              <w:rPr>
                <w:sz w:val="24"/>
                <w:szCs w:val="24"/>
              </w:rPr>
              <w:t xml:space="preserve"> pamatprincip</w:t>
            </w:r>
            <w:r w:rsidR="0079595D">
              <w:rPr>
                <w:sz w:val="24"/>
                <w:szCs w:val="24"/>
              </w:rPr>
              <w:t>s,</w:t>
            </w:r>
            <w:r w:rsidR="00777CD8">
              <w:rPr>
                <w:sz w:val="24"/>
                <w:szCs w:val="24"/>
              </w:rPr>
              <w:t xml:space="preserve"> ka </w:t>
            </w:r>
            <w:r w:rsidR="00BA7E8D" w:rsidRPr="00BA7E8D">
              <w:rPr>
                <w:sz w:val="24"/>
                <w:szCs w:val="24"/>
              </w:rPr>
              <w:t xml:space="preserve">apsaimniekojamos mežos </w:t>
            </w:r>
            <w:r w:rsidR="00A8726A">
              <w:rPr>
                <w:sz w:val="24"/>
                <w:szCs w:val="24"/>
              </w:rPr>
              <w:t xml:space="preserve">nodrošināma </w:t>
            </w:r>
            <w:r w:rsidR="00BA7E8D" w:rsidRPr="00BA7E8D">
              <w:rPr>
                <w:sz w:val="24"/>
                <w:szCs w:val="24"/>
              </w:rPr>
              <w:t>bioloģiskās daudzveidības saglabāšan</w:t>
            </w:r>
            <w:r w:rsidR="00A8726A">
              <w:rPr>
                <w:sz w:val="24"/>
                <w:szCs w:val="24"/>
              </w:rPr>
              <w:t>a</w:t>
            </w:r>
            <w:r w:rsidR="00BA7E8D" w:rsidRPr="00BA7E8D">
              <w:rPr>
                <w:sz w:val="24"/>
                <w:szCs w:val="24"/>
              </w:rPr>
              <w:t xml:space="preserve"> un iespēju robežās </w:t>
            </w:r>
            <w:r w:rsidR="00A8726A">
              <w:rPr>
                <w:sz w:val="24"/>
                <w:szCs w:val="24"/>
              </w:rPr>
              <w:t>jā</w:t>
            </w:r>
            <w:r w:rsidR="00BA7E8D" w:rsidRPr="00BA7E8D">
              <w:rPr>
                <w:sz w:val="24"/>
                <w:szCs w:val="24"/>
              </w:rPr>
              <w:t>samazina</w:t>
            </w:r>
            <w:r w:rsidR="00777CD8">
              <w:rPr>
                <w:sz w:val="24"/>
                <w:szCs w:val="24"/>
              </w:rPr>
              <w:t xml:space="preserve"> </w:t>
            </w:r>
            <w:r w:rsidR="00BA7E8D" w:rsidRPr="00BA7E8D">
              <w:rPr>
                <w:sz w:val="24"/>
                <w:szCs w:val="24"/>
              </w:rPr>
              <w:t>saimnieciskās darbības ietekm</w:t>
            </w:r>
            <w:r w:rsidR="00A8726A">
              <w:rPr>
                <w:sz w:val="24"/>
                <w:szCs w:val="24"/>
              </w:rPr>
              <w:t>e</w:t>
            </w:r>
            <w:r w:rsidR="00BA7E8D" w:rsidRPr="00BA7E8D">
              <w:rPr>
                <w:sz w:val="24"/>
                <w:szCs w:val="24"/>
              </w:rPr>
              <w:t xml:space="preserve"> uz vid</w:t>
            </w:r>
            <w:r w:rsidR="00A8726A">
              <w:rPr>
                <w:sz w:val="24"/>
                <w:szCs w:val="24"/>
              </w:rPr>
              <w:t>i</w:t>
            </w:r>
            <w:r w:rsidR="0079595D">
              <w:rPr>
                <w:sz w:val="24"/>
                <w:szCs w:val="24"/>
              </w:rPr>
              <w:t>.</w:t>
            </w:r>
            <w:r w:rsidR="00F75A62">
              <w:rPr>
                <w:sz w:val="24"/>
                <w:szCs w:val="24"/>
              </w:rPr>
              <w:t xml:space="preserve"> </w:t>
            </w:r>
          </w:p>
          <w:p w14:paraId="3FE93EF8" w14:textId="77777777" w:rsidR="00F75A62" w:rsidRDefault="00F75A62" w:rsidP="00777CD8">
            <w:pPr>
              <w:rPr>
                <w:sz w:val="24"/>
                <w:szCs w:val="24"/>
              </w:rPr>
            </w:pPr>
          </w:p>
          <w:p w14:paraId="2A8EFC12" w14:textId="5F3428A5" w:rsidR="005F1F01" w:rsidRPr="00D36D41" w:rsidRDefault="005F1F01" w:rsidP="005F1F01">
            <w:pPr>
              <w:rPr>
                <w:sz w:val="24"/>
                <w:szCs w:val="24"/>
              </w:rPr>
            </w:pPr>
            <w:r>
              <w:rPr>
                <w:sz w:val="24"/>
                <w:szCs w:val="24"/>
              </w:rPr>
              <w:lastRenderedPageBreak/>
              <w:t>Savukārt i</w:t>
            </w:r>
            <w:r w:rsidRPr="00D36D41">
              <w:rPr>
                <w:sz w:val="24"/>
                <w:szCs w:val="24"/>
              </w:rPr>
              <w:t xml:space="preserve">ebildums par </w:t>
            </w:r>
            <w:r w:rsidR="002E59A0">
              <w:rPr>
                <w:sz w:val="24"/>
                <w:szCs w:val="24"/>
              </w:rPr>
              <w:t xml:space="preserve">jaunu aizsargājamo dabas teritoriju </w:t>
            </w:r>
            <w:r w:rsidR="003501A3">
              <w:rPr>
                <w:sz w:val="24"/>
                <w:szCs w:val="24"/>
              </w:rPr>
              <w:t xml:space="preserve">dibināšanu </w:t>
            </w:r>
            <w:r w:rsidRPr="00D36D41">
              <w:rPr>
                <w:sz w:val="24"/>
                <w:szCs w:val="24"/>
              </w:rPr>
              <w:t>ir saistīts ar cit</w:t>
            </w:r>
            <w:r w:rsidR="003501A3">
              <w:rPr>
                <w:sz w:val="24"/>
                <w:szCs w:val="24"/>
              </w:rPr>
              <w:t>iem</w:t>
            </w:r>
            <w:r w:rsidRPr="00D36D41">
              <w:rPr>
                <w:sz w:val="24"/>
                <w:szCs w:val="24"/>
              </w:rPr>
              <w:t xml:space="preserve"> sagatavošanā esoš</w:t>
            </w:r>
            <w:r w:rsidR="003501A3">
              <w:rPr>
                <w:sz w:val="24"/>
                <w:szCs w:val="24"/>
              </w:rPr>
              <w:t>iem</w:t>
            </w:r>
            <w:r w:rsidRPr="00D36D41">
              <w:rPr>
                <w:sz w:val="24"/>
                <w:szCs w:val="24"/>
              </w:rPr>
              <w:t xml:space="preserve"> tiesību akt</w:t>
            </w:r>
            <w:r w:rsidR="003501A3">
              <w:rPr>
                <w:sz w:val="24"/>
                <w:szCs w:val="24"/>
              </w:rPr>
              <w:t>iem</w:t>
            </w:r>
            <w:r w:rsidR="00934F55">
              <w:rPr>
                <w:sz w:val="24"/>
                <w:szCs w:val="24"/>
              </w:rPr>
              <w:t>:</w:t>
            </w:r>
            <w:r w:rsidRPr="00D36D41">
              <w:rPr>
                <w:sz w:val="24"/>
                <w:szCs w:val="24"/>
              </w:rPr>
              <w:t xml:space="preserve"> noteikumu projektu “Noteikumi par dabas liegumiem” (tiesību aktu lieta Nr.23-TA-621),</w:t>
            </w:r>
            <w:r w:rsidR="00934F55">
              <w:rPr>
                <w:sz w:val="24"/>
                <w:szCs w:val="24"/>
              </w:rPr>
              <w:t xml:space="preserve"> noteikumu projektu </w:t>
            </w:r>
            <w:r w:rsidR="008B2862" w:rsidRPr="000035D2">
              <w:rPr>
                <w:sz w:val="24"/>
                <w:szCs w:val="24"/>
              </w:rPr>
              <w:t>“Noteikumi par aizsargājamo ainavu apvidiem” (</w:t>
            </w:r>
            <w:r w:rsidR="008B2862" w:rsidRPr="000035D2">
              <w:rPr>
                <w:rFonts w:eastAsia="Calibri"/>
                <w:sz w:val="24"/>
                <w:szCs w:val="24"/>
              </w:rPr>
              <w:t>Tiesību aktu lieta Nr.</w:t>
            </w:r>
            <w:r w:rsidR="008B2862" w:rsidRPr="000035D2">
              <w:rPr>
                <w:sz w:val="24"/>
                <w:szCs w:val="24"/>
              </w:rPr>
              <w:t>22-TA-3783), kā arī “Aizsargājamo ainavu apvidus "Koknese-Odziena" individuālie aizsardzības un izmantošanas noteikumi” (</w:t>
            </w:r>
            <w:r w:rsidR="008B2862" w:rsidRPr="000035D2">
              <w:rPr>
                <w:rFonts w:eastAsia="Calibri"/>
                <w:sz w:val="24"/>
                <w:szCs w:val="24"/>
              </w:rPr>
              <w:t>Tiesību aktu lieta Nr.</w:t>
            </w:r>
            <w:r w:rsidR="008B2862" w:rsidRPr="000035D2">
              <w:rPr>
                <w:rFonts w:eastAsia="Calibri"/>
                <w:sz w:val="24"/>
                <w:szCs w:val="24"/>
                <w:shd w:val="clear" w:color="auto" w:fill="FFFFFF"/>
              </w:rPr>
              <w:t>22-TA-3788</w:t>
            </w:r>
            <w:r w:rsidR="008B2862" w:rsidRPr="000035D2">
              <w:rPr>
                <w:sz w:val="24"/>
                <w:szCs w:val="24"/>
              </w:rPr>
              <w:t>)</w:t>
            </w:r>
            <w:r w:rsidR="00DF581E">
              <w:rPr>
                <w:sz w:val="24"/>
                <w:szCs w:val="24"/>
              </w:rPr>
              <w:t xml:space="preserve">, </w:t>
            </w:r>
            <w:r w:rsidRPr="00D36D41">
              <w:rPr>
                <w:sz w:val="24"/>
                <w:szCs w:val="24"/>
              </w:rPr>
              <w:t>kas tiek virzīt</w:t>
            </w:r>
            <w:r w:rsidR="00DF581E">
              <w:rPr>
                <w:sz w:val="24"/>
                <w:szCs w:val="24"/>
              </w:rPr>
              <w:t>i</w:t>
            </w:r>
            <w:r w:rsidRPr="00D36D41">
              <w:rPr>
                <w:sz w:val="24"/>
                <w:szCs w:val="24"/>
              </w:rPr>
              <w:t>, lai daļēji novērstu EK pret Latviju ierosināto pārkāpuma par Padomes 1992. gada 21. maija direktīvas 92/43/EEK par dabisko dzīvotņu, savvaļas faunas un floras aizsardzību saistību neizpildi.</w:t>
            </w:r>
          </w:p>
          <w:p w14:paraId="4A69056C" w14:textId="0412E9D8" w:rsidR="005F1F01" w:rsidRPr="00D36D41" w:rsidRDefault="005F1F01" w:rsidP="005F1F01">
            <w:pPr>
              <w:rPr>
                <w:sz w:val="24"/>
                <w:szCs w:val="24"/>
              </w:rPr>
            </w:pPr>
            <w:r w:rsidRPr="00D36D41">
              <w:rPr>
                <w:sz w:val="24"/>
                <w:szCs w:val="24"/>
              </w:rPr>
              <w:t xml:space="preserve">VARAM priekšlikumi </w:t>
            </w:r>
            <w:proofErr w:type="spellStart"/>
            <w:r w:rsidRPr="00D36D41">
              <w:rPr>
                <w:sz w:val="24"/>
                <w:szCs w:val="24"/>
              </w:rPr>
              <w:t>jaunveidojam</w:t>
            </w:r>
            <w:r w:rsidR="00DF581E">
              <w:rPr>
                <w:sz w:val="24"/>
                <w:szCs w:val="24"/>
              </w:rPr>
              <w:t>ām</w:t>
            </w:r>
            <w:proofErr w:type="spellEnd"/>
            <w:r w:rsidRPr="00D36D41">
              <w:rPr>
                <w:sz w:val="24"/>
                <w:szCs w:val="24"/>
              </w:rPr>
              <w:t xml:space="preserve"> dabas </w:t>
            </w:r>
            <w:r w:rsidR="00DF581E">
              <w:rPr>
                <w:sz w:val="24"/>
                <w:szCs w:val="24"/>
              </w:rPr>
              <w:t>teritorijām</w:t>
            </w:r>
            <w:r w:rsidRPr="00D36D41">
              <w:rPr>
                <w:sz w:val="24"/>
                <w:szCs w:val="24"/>
              </w:rPr>
              <w:t xml:space="preserve"> iespēju robežās skar valsts meža zemes, lai pēc iespējas samazinātu saimnieciskās darbības ierobežojumus privāto zemju īpašniekiem. </w:t>
            </w:r>
          </w:p>
          <w:p w14:paraId="11CAFB38" w14:textId="38262B69" w:rsidR="007C65DB" w:rsidRPr="00D36D41" w:rsidRDefault="005F1F01" w:rsidP="005F1F01">
            <w:pPr>
              <w:rPr>
                <w:sz w:val="24"/>
                <w:szCs w:val="24"/>
              </w:rPr>
            </w:pPr>
            <w:r w:rsidRPr="00D36D41">
              <w:rPr>
                <w:sz w:val="24"/>
                <w:szCs w:val="24"/>
              </w:rPr>
              <w:t>Pamatojoties uz E</w:t>
            </w:r>
            <w:r w:rsidR="00DF581E">
              <w:rPr>
                <w:sz w:val="24"/>
                <w:szCs w:val="24"/>
              </w:rPr>
              <w:t>S</w:t>
            </w:r>
            <w:r w:rsidRPr="00D36D41">
              <w:rPr>
                <w:sz w:val="24"/>
                <w:szCs w:val="24"/>
              </w:rPr>
              <w:t xml:space="preserve"> nozīmes biotopu kartēšanas rezultātiem un biotopu izplatības datiem (pieejami dabas datu pārvaldības sistēmā OZOLS https://ozols.gov.lv/pub) ir secināts, ka pārkāpumu procedūras novēršana un pilnīga Biotopu direktīvas saistību izpilde tikai valsts īpašumā esošajos zemēs nav iespējama. Biotopu direktīva neparedz valstij izvēles iespējas aizsardzības statusu kādam ES nozīmes biotopam nenodrošināt vai aizstāt ar citiem biotopiem.</w:t>
            </w:r>
            <w:r w:rsidR="0025004A">
              <w:rPr>
                <w:sz w:val="24"/>
                <w:szCs w:val="24"/>
              </w:rPr>
              <w:t xml:space="preserve"> </w:t>
            </w:r>
          </w:p>
        </w:tc>
      </w:tr>
      <w:tr w:rsidR="00D43A5D" w:rsidRPr="00D36D41" w14:paraId="5E947472" w14:textId="77777777" w:rsidTr="00E40E2D">
        <w:tc>
          <w:tcPr>
            <w:tcW w:w="750" w:type="dxa"/>
            <w:shd w:val="clear" w:color="auto" w:fill="FFFFFF"/>
            <w:noWrap/>
            <w:tcMar>
              <w:top w:w="75" w:type="dxa"/>
              <w:left w:w="75" w:type="dxa"/>
              <w:bottom w:w="75" w:type="dxa"/>
              <w:right w:w="75" w:type="dxa"/>
            </w:tcMar>
            <w:vAlign w:val="center"/>
          </w:tcPr>
          <w:p w14:paraId="2D5507CC" w14:textId="77777777" w:rsidR="00D43A5D" w:rsidRPr="00D36D41" w:rsidRDefault="006737BD">
            <w:pPr>
              <w:jc w:val="center"/>
              <w:rPr>
                <w:sz w:val="24"/>
                <w:szCs w:val="24"/>
              </w:rPr>
            </w:pPr>
            <w:r w:rsidRPr="00D36D41">
              <w:rPr>
                <w:sz w:val="24"/>
                <w:szCs w:val="24"/>
              </w:rPr>
              <w:lastRenderedPageBreak/>
              <w:t>7.</w:t>
            </w:r>
          </w:p>
        </w:tc>
        <w:tc>
          <w:tcPr>
            <w:tcW w:w="2363" w:type="dxa"/>
            <w:shd w:val="clear" w:color="auto" w:fill="FFFFFF"/>
            <w:noWrap/>
            <w:tcMar>
              <w:top w:w="75" w:type="dxa"/>
              <w:left w:w="75" w:type="dxa"/>
              <w:bottom w:w="75" w:type="dxa"/>
              <w:right w:w="75" w:type="dxa"/>
            </w:tcMar>
            <w:vAlign w:val="center"/>
          </w:tcPr>
          <w:p w14:paraId="3218E617" w14:textId="77777777" w:rsidR="00D43A5D" w:rsidRPr="00D36D41" w:rsidRDefault="006737BD">
            <w:pPr>
              <w:jc w:val="left"/>
              <w:rPr>
                <w:sz w:val="24"/>
                <w:szCs w:val="24"/>
              </w:rPr>
            </w:pPr>
            <w:r w:rsidRPr="00D36D41">
              <w:rPr>
                <w:sz w:val="24"/>
                <w:szCs w:val="24"/>
              </w:rPr>
              <w:t>Latvijas Meža īpašnieku biedrība</w:t>
            </w:r>
          </w:p>
        </w:tc>
        <w:tc>
          <w:tcPr>
            <w:tcW w:w="4394" w:type="dxa"/>
            <w:shd w:val="clear" w:color="auto" w:fill="FFFFFF"/>
            <w:noWrap/>
            <w:tcMar>
              <w:top w:w="75" w:type="dxa"/>
              <w:left w:w="75" w:type="dxa"/>
              <w:bottom w:w="75" w:type="dxa"/>
              <w:right w:w="75" w:type="dxa"/>
            </w:tcMar>
            <w:vAlign w:val="center"/>
          </w:tcPr>
          <w:p w14:paraId="003FD70D" w14:textId="2C3A056E" w:rsidR="00D43A5D" w:rsidRPr="00D36D41" w:rsidRDefault="006737BD">
            <w:pPr>
              <w:jc w:val="left"/>
              <w:rPr>
                <w:sz w:val="24"/>
                <w:szCs w:val="24"/>
              </w:rPr>
            </w:pPr>
            <w:r w:rsidRPr="00D36D41">
              <w:rPr>
                <w:sz w:val="24"/>
                <w:szCs w:val="24"/>
              </w:rPr>
              <w:t xml:space="preserve">Kā jau vairākkārt esam norādījuši, pašreizējā kompensāciju sistēma par dabas noteiktajiem aprobežojumiem ir netaisnīga, jo ikgadējais kompensāciju apjoms var būt mazāks par 1% no mežaudzes vērtības. Zemes īpašnieki nav pret </w:t>
            </w:r>
            <w:r w:rsidRPr="00D36D41">
              <w:rPr>
                <w:sz w:val="24"/>
                <w:szCs w:val="24"/>
              </w:rPr>
              <w:lastRenderedPageBreak/>
              <w:t xml:space="preserve">saprātīgas dabas aizsardzības sistēmas izveidi, taču pašreizēja situācijā cilvēki nonāk beztiesiskā stāvoklī, jo, lai arī ne formāli, bet pēc būtības ,viņu zeme tiek nacionalizēta. Piedāvātie grozījumi ne tikai nerisina netaisnīgās kompensācijas problēmu, bet vēl vairāk, piedāvātais palielinājumus ir krietni mazāks, nekā pēdējo 3 gadu inflācija Latvijā, kas nozīmē, ka faktiski, kompensāciju apjoms samazinās. Tas vēl vairāk pasliktinās, zemes īpašnieku, kā sabiedrības daļas, attieksmi pret valsts pārvaldi un dabas aizsardzības sistēmu kopumā, jo tā neved pie zemes </w:t>
            </w:r>
            <w:proofErr w:type="spellStart"/>
            <w:r w:rsidRPr="00D36D41">
              <w:rPr>
                <w:sz w:val="24"/>
                <w:szCs w:val="24"/>
              </w:rPr>
              <w:t>īpāsniekus</w:t>
            </w:r>
            <w:proofErr w:type="spellEnd"/>
            <w:r w:rsidRPr="00D36D41">
              <w:rPr>
                <w:sz w:val="24"/>
                <w:szCs w:val="24"/>
              </w:rPr>
              <w:t xml:space="preserve"> iekļaujošas, dabas aizsardzības sistēmas mērķu sasniegšanas sistēmas izveides. Ne velti, gandrīz 900 cilvēki ir parakstījuši aicinājumu </w:t>
            </w:r>
            <w:proofErr w:type="spellStart"/>
            <w:r w:rsidRPr="00D36D41">
              <w:rPr>
                <w:sz w:val="24"/>
                <w:szCs w:val="24"/>
              </w:rPr>
              <w:t>pārtaukt</w:t>
            </w:r>
            <w:proofErr w:type="spellEnd"/>
            <w:r w:rsidRPr="00D36D41">
              <w:rPr>
                <w:sz w:val="24"/>
                <w:szCs w:val="24"/>
              </w:rPr>
              <w:t xml:space="preserve"> jaunu aizsargājamu teritoriju veidošanu bez taisnīgas kompensāciju sistēmas izveides. https://www.peticijas.com/n_jaunm_aizsargjamm_teritorijm_bez_taisngas_kompenscijas_nodroinanas#form</w:t>
            </w:r>
            <w:r w:rsidRPr="00D36D41">
              <w:rPr>
                <w:sz w:val="24"/>
                <w:szCs w:val="24"/>
              </w:rPr>
              <w:br/>
              <w:t>Aicinām nekavējoties atsākt darba grupas darbu, lai beidzot vienotos par:</w:t>
            </w:r>
            <w:r w:rsidRPr="00D36D41">
              <w:rPr>
                <w:sz w:val="24"/>
                <w:szCs w:val="24"/>
              </w:rPr>
              <w:br/>
              <w:t>1.Izmaiņām kompensācijas reglamentējošajos normatīvajos aktos, kas paredzētu:</w:t>
            </w:r>
            <w:r w:rsidRPr="00D36D41">
              <w:rPr>
                <w:sz w:val="24"/>
                <w:szCs w:val="24"/>
              </w:rPr>
              <w:br/>
              <w:t>1.1. Kompensāciju noteikšanu nosakot mežaudžu tīrās tagadnes vērtību;</w:t>
            </w:r>
            <w:r w:rsidRPr="00D36D41">
              <w:rPr>
                <w:sz w:val="24"/>
                <w:szCs w:val="24"/>
              </w:rPr>
              <w:br/>
              <w:t xml:space="preserve">1.2. Kompensāciju piešķiršanu par visām teritorijām, kurās noteikti saimnieciskās </w:t>
            </w:r>
            <w:r w:rsidRPr="00D36D41">
              <w:rPr>
                <w:sz w:val="24"/>
                <w:szCs w:val="24"/>
              </w:rPr>
              <w:lastRenderedPageBreak/>
              <w:t>darbības aprobežojumi;</w:t>
            </w:r>
            <w:r w:rsidRPr="00D36D41">
              <w:rPr>
                <w:sz w:val="24"/>
                <w:szCs w:val="24"/>
              </w:rPr>
              <w:br/>
              <w:t>1.3. Kompensāciju noteikšanai netērējot valsts līdzekļus mērījumiem, bet izmantojot Meža valsts reģistrā iekļauto informāciju</w:t>
            </w:r>
            <w:r w:rsidRPr="00D36D41">
              <w:rPr>
                <w:sz w:val="24"/>
                <w:szCs w:val="24"/>
              </w:rPr>
              <w:br/>
              <w:t>1.4. Līgumu slēgšanu starp valsti un zemes īpašnieku, skaidri atrunājot atļautās darbības un noteiktos aprobežojumus</w:t>
            </w:r>
          </w:p>
        </w:tc>
        <w:tc>
          <w:tcPr>
            <w:tcW w:w="1418" w:type="dxa"/>
            <w:shd w:val="clear" w:color="auto" w:fill="FFFFFF"/>
            <w:noWrap/>
            <w:tcMar>
              <w:top w:w="75" w:type="dxa"/>
              <w:left w:w="75" w:type="dxa"/>
              <w:bottom w:w="75" w:type="dxa"/>
              <w:right w:w="75" w:type="dxa"/>
            </w:tcMar>
            <w:vAlign w:val="center"/>
          </w:tcPr>
          <w:p w14:paraId="2C29C745" w14:textId="34081BD1" w:rsidR="00D43A5D" w:rsidRPr="00D36D41" w:rsidRDefault="00A31E0D">
            <w:pPr>
              <w:jc w:val="left"/>
              <w:rPr>
                <w:sz w:val="24"/>
                <w:szCs w:val="24"/>
              </w:rPr>
            </w:pPr>
            <w:r>
              <w:rPr>
                <w:sz w:val="24"/>
                <w:szCs w:val="24"/>
              </w:rPr>
              <w:lastRenderedPageBreak/>
              <w:t>Sniegts skaidrojums</w:t>
            </w:r>
          </w:p>
        </w:tc>
        <w:tc>
          <w:tcPr>
            <w:tcW w:w="5642" w:type="dxa"/>
            <w:shd w:val="clear" w:color="auto" w:fill="FFFFFF"/>
            <w:noWrap/>
            <w:tcMar>
              <w:top w:w="75" w:type="dxa"/>
              <w:left w:w="75" w:type="dxa"/>
              <w:bottom w:w="75" w:type="dxa"/>
              <w:right w:w="75" w:type="dxa"/>
            </w:tcMar>
            <w:vAlign w:val="center"/>
          </w:tcPr>
          <w:p w14:paraId="3B8CAEE0" w14:textId="5C2D6FEB" w:rsidR="00D43A5D" w:rsidRDefault="00F03653" w:rsidP="00052183">
            <w:pPr>
              <w:rPr>
                <w:sz w:val="24"/>
                <w:szCs w:val="24"/>
              </w:rPr>
            </w:pPr>
            <w:r>
              <w:rPr>
                <w:sz w:val="24"/>
                <w:szCs w:val="24"/>
              </w:rPr>
              <w:t xml:space="preserve">Vides aizsardzības un reģionālās attīstības ministrijā ir saņemta Latvijas Meža īpašnieku biedrības </w:t>
            </w:r>
            <w:r w:rsidR="00985045">
              <w:rPr>
                <w:sz w:val="24"/>
                <w:szCs w:val="24"/>
              </w:rPr>
              <w:t xml:space="preserve">2023.gada 27.jūlija </w:t>
            </w:r>
            <w:r>
              <w:rPr>
                <w:sz w:val="24"/>
                <w:szCs w:val="24"/>
              </w:rPr>
              <w:t>vēstule</w:t>
            </w:r>
            <w:r w:rsidR="00C93AE1">
              <w:rPr>
                <w:sz w:val="24"/>
                <w:szCs w:val="24"/>
              </w:rPr>
              <w:t xml:space="preserve"> ar līdzīgu saturu, uz kuru atbilstoši Ministru prezidenta rezolūcijā noteiktajam, tiek gatavota ar Zemkopības ministriju saskaņota atbilde.</w:t>
            </w:r>
          </w:p>
          <w:p w14:paraId="76517EBF" w14:textId="77777777" w:rsidR="00102A17" w:rsidRDefault="002D0A70" w:rsidP="00052183">
            <w:pPr>
              <w:rPr>
                <w:sz w:val="24"/>
                <w:szCs w:val="24"/>
              </w:rPr>
            </w:pPr>
            <w:r>
              <w:rPr>
                <w:sz w:val="24"/>
                <w:szCs w:val="24"/>
              </w:rPr>
              <w:lastRenderedPageBreak/>
              <w:t>Kompensāciju darba grupa</w:t>
            </w:r>
            <w:r w:rsidR="00B924F2">
              <w:rPr>
                <w:sz w:val="24"/>
                <w:szCs w:val="24"/>
              </w:rPr>
              <w:t xml:space="preserve">s </w:t>
            </w:r>
            <w:r w:rsidR="00F46D8B">
              <w:rPr>
                <w:sz w:val="24"/>
                <w:szCs w:val="24"/>
              </w:rPr>
              <w:t>sanāksmju protokolos ir fiksēt</w:t>
            </w:r>
            <w:r w:rsidR="000E0C79">
              <w:rPr>
                <w:sz w:val="24"/>
                <w:szCs w:val="24"/>
              </w:rPr>
              <w:t>i priekšlikumi</w:t>
            </w:r>
            <w:r w:rsidR="00E36A1D">
              <w:rPr>
                <w:sz w:val="24"/>
                <w:szCs w:val="24"/>
              </w:rPr>
              <w:t xml:space="preserve">, kas tika arī izdiskutēti. </w:t>
            </w:r>
            <w:r w:rsidR="005C152F">
              <w:rPr>
                <w:sz w:val="24"/>
                <w:szCs w:val="24"/>
              </w:rPr>
              <w:t>Vienlaikus</w:t>
            </w:r>
            <w:r w:rsidR="00E36A1D">
              <w:rPr>
                <w:sz w:val="24"/>
                <w:szCs w:val="24"/>
              </w:rPr>
              <w:t xml:space="preserve"> norādām, ka </w:t>
            </w:r>
            <w:r w:rsidR="005C152F">
              <w:rPr>
                <w:sz w:val="24"/>
                <w:szCs w:val="24"/>
              </w:rPr>
              <w:t>saimnieciskās darbības ierobežojumu kompensācija</w:t>
            </w:r>
            <w:r w:rsidR="002875FB">
              <w:rPr>
                <w:sz w:val="24"/>
                <w:szCs w:val="24"/>
              </w:rPr>
              <w:t xml:space="preserve"> tiek noteikta valstī pieejamā finansējuma ietvaros</w:t>
            </w:r>
            <w:r w:rsidR="00102A17">
              <w:rPr>
                <w:sz w:val="24"/>
                <w:szCs w:val="24"/>
              </w:rPr>
              <w:t>.</w:t>
            </w:r>
          </w:p>
          <w:p w14:paraId="6DF0059D" w14:textId="77777777" w:rsidR="00C93AE1" w:rsidRDefault="00942534" w:rsidP="00052183">
            <w:pPr>
              <w:rPr>
                <w:sz w:val="24"/>
                <w:szCs w:val="24"/>
              </w:rPr>
            </w:pPr>
            <w:r>
              <w:rPr>
                <w:sz w:val="24"/>
                <w:szCs w:val="24"/>
              </w:rPr>
              <w:t xml:space="preserve">Vēršam uzmanību, ka viens no darba grupas priekšlikumiem </w:t>
            </w:r>
            <w:r w:rsidR="001B5045">
              <w:rPr>
                <w:sz w:val="24"/>
                <w:szCs w:val="24"/>
              </w:rPr>
              <w:t>saistīts ar</w:t>
            </w:r>
            <w:r>
              <w:rPr>
                <w:sz w:val="24"/>
                <w:szCs w:val="24"/>
              </w:rPr>
              <w:t xml:space="preserve"> </w:t>
            </w:r>
            <w:r w:rsidR="001B5045">
              <w:rPr>
                <w:sz w:val="24"/>
                <w:szCs w:val="24"/>
              </w:rPr>
              <w:t>to, ka jākompensē saimnieciskās darbības ierobežojumi</w:t>
            </w:r>
            <w:r w:rsidR="00C51919">
              <w:rPr>
                <w:sz w:val="24"/>
                <w:szCs w:val="24"/>
              </w:rPr>
              <w:t xml:space="preserve"> </w:t>
            </w:r>
            <w:r w:rsidR="00A41267">
              <w:rPr>
                <w:sz w:val="24"/>
                <w:szCs w:val="24"/>
              </w:rPr>
              <w:t xml:space="preserve">aizsargājamās dabas </w:t>
            </w:r>
            <w:r w:rsidR="00C51919">
              <w:rPr>
                <w:sz w:val="24"/>
                <w:szCs w:val="24"/>
              </w:rPr>
              <w:t>teritorijās</w:t>
            </w:r>
            <w:r w:rsidR="00A41267">
              <w:rPr>
                <w:sz w:val="24"/>
                <w:szCs w:val="24"/>
              </w:rPr>
              <w:t xml:space="preserve"> un mikroliegumos</w:t>
            </w:r>
            <w:r w:rsidR="00C51919">
              <w:rPr>
                <w:sz w:val="24"/>
                <w:szCs w:val="24"/>
              </w:rPr>
              <w:t>, kas mazāk</w:t>
            </w:r>
            <w:r w:rsidR="00A41267">
              <w:rPr>
                <w:sz w:val="24"/>
                <w:szCs w:val="24"/>
              </w:rPr>
              <w:t>i</w:t>
            </w:r>
            <w:r w:rsidR="00C51919">
              <w:rPr>
                <w:sz w:val="24"/>
                <w:szCs w:val="24"/>
              </w:rPr>
              <w:t xml:space="preserve"> par 1 ha, kas arī </w:t>
            </w:r>
            <w:r w:rsidR="00A41267">
              <w:rPr>
                <w:sz w:val="24"/>
                <w:szCs w:val="24"/>
              </w:rPr>
              <w:t>ir panākts.</w:t>
            </w:r>
          </w:p>
          <w:p w14:paraId="242DC676" w14:textId="77777777" w:rsidR="009B40E9" w:rsidRDefault="009B40E9" w:rsidP="00052183">
            <w:pPr>
              <w:rPr>
                <w:sz w:val="24"/>
                <w:szCs w:val="24"/>
              </w:rPr>
            </w:pPr>
          </w:p>
          <w:p w14:paraId="59CE68B9" w14:textId="46DEB8E7" w:rsidR="009B40E9" w:rsidRPr="00D36D41" w:rsidRDefault="009B40E9" w:rsidP="00052183">
            <w:pPr>
              <w:rPr>
                <w:sz w:val="24"/>
                <w:szCs w:val="24"/>
              </w:rPr>
            </w:pPr>
            <w:r>
              <w:rPr>
                <w:sz w:val="24"/>
                <w:szCs w:val="24"/>
              </w:rPr>
              <w:t>Turklāt, l</w:t>
            </w:r>
            <w:r w:rsidRPr="000035D2">
              <w:rPr>
                <w:sz w:val="24"/>
                <w:szCs w:val="24"/>
              </w:rPr>
              <w:t>ai paplašinātu personu loku, kas var pretendēt uz zemes atpirkšanu aizsargājamās teritorijās, VARAM atkārtoti ir pieprasījusi līdzekļus valsts budžetā prioritāro pasākumu īstenošanai 2024.-2026.gadam neapbūvētas zemes atpirkšanai no fiziskām un juridiskām personām dabas liegumos un dabas lieguma zonās.</w:t>
            </w:r>
          </w:p>
        </w:tc>
      </w:tr>
    </w:tbl>
    <w:p w14:paraId="00442132" w14:textId="77777777" w:rsidR="006737BD" w:rsidRPr="00D36D41" w:rsidRDefault="006737BD">
      <w:pPr>
        <w:rPr>
          <w:sz w:val="24"/>
          <w:szCs w:val="24"/>
        </w:rPr>
      </w:pPr>
    </w:p>
    <w:sectPr w:rsidR="006737BD" w:rsidRPr="00D36D41">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38455" w14:textId="77777777" w:rsidR="008451C6" w:rsidRDefault="008451C6">
      <w:r>
        <w:separator/>
      </w:r>
    </w:p>
  </w:endnote>
  <w:endnote w:type="continuationSeparator" w:id="0">
    <w:p w14:paraId="1EB8A5AB" w14:textId="77777777" w:rsidR="008451C6" w:rsidRDefault="00845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102E7" w14:textId="77777777" w:rsidR="00D43A5D" w:rsidRDefault="006737BD">
    <w:pPr>
      <w:jc w:val="right"/>
    </w:pPr>
    <w:r>
      <w:rPr>
        <w:sz w:val="24"/>
        <w:szCs w:val="24"/>
      </w:rPr>
      <w:fldChar w:fldCharType="begin"/>
    </w:r>
    <w:r>
      <w:rPr>
        <w:sz w:val="24"/>
        <w:szCs w:val="24"/>
      </w:rPr>
      <w:instrText>PAGE</w:instrText>
    </w:r>
    <w:r>
      <w:rPr>
        <w:sz w:val="24"/>
        <w:szCs w:val="24"/>
      </w:rPr>
      <w:fldChar w:fldCharType="separate"/>
    </w:r>
    <w:r w:rsidR="001E080F">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84D42" w14:textId="77777777" w:rsidR="006737BD" w:rsidRDefault="006737BD">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55C76" w14:textId="77777777" w:rsidR="008451C6" w:rsidRDefault="008451C6">
      <w:r>
        <w:separator/>
      </w:r>
    </w:p>
  </w:footnote>
  <w:footnote w:type="continuationSeparator" w:id="0">
    <w:p w14:paraId="51CE46BD" w14:textId="77777777" w:rsidR="008451C6" w:rsidRDefault="008451C6">
      <w:r>
        <w:continuationSeparator/>
      </w:r>
    </w:p>
  </w:footnote>
  <w:footnote w:id="1">
    <w:p w14:paraId="644E4758" w14:textId="77777777" w:rsidR="004B3BD7" w:rsidRDefault="004B3BD7" w:rsidP="004B3BD7">
      <w:pPr>
        <w:pStyle w:val="FootnoteText"/>
      </w:pPr>
      <w:r>
        <w:rPr>
          <w:rStyle w:val="FootnoteReference"/>
        </w:rPr>
        <w:footnoteRef/>
      </w:r>
      <w:r>
        <w:t xml:space="preserve"> Tieslietu ministrijas vēstule VARAM (</w:t>
      </w:r>
      <w:r w:rsidRPr="00B23CA0">
        <w:t>26.07.2022. Nr. 6.2.2./2022-FIZ-586-2045</w:t>
      </w:r>
      <w:r>
        <w:t>)</w:t>
      </w:r>
    </w:p>
  </w:footnote>
  <w:footnote w:id="2">
    <w:p w14:paraId="19CD6E64" w14:textId="77777777" w:rsidR="00091366" w:rsidRDefault="00091366" w:rsidP="00091366">
      <w:pPr>
        <w:pStyle w:val="FootnoteText"/>
      </w:pPr>
      <w:r>
        <w:rPr>
          <w:rStyle w:val="FootnoteReference"/>
        </w:rPr>
        <w:footnoteRef/>
      </w:r>
      <w:r>
        <w:t xml:space="preserve"> </w:t>
      </w:r>
      <w:r>
        <w:t>Tieslietu ministrijas vēstule VARAM (</w:t>
      </w:r>
      <w:r w:rsidRPr="00B23CA0">
        <w:t>26.07.2022. Nr. 6.2.2./2022-FIZ-586-2045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13DC2" w14:textId="77777777" w:rsidR="00D43A5D" w:rsidRDefault="006737BD">
    <w:pPr>
      <w:pStyle w:val="Header"/>
      <w:contextualSpacing w:val="0"/>
    </w:pPr>
    <w:r>
      <w:t>Viedokļu pārskats 23-TA-1300</w:t>
    </w:r>
    <w:r>
      <w:br/>
      <w:t>Izdrukāts 17.08.2023. 08.58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BEA1D" w14:textId="77777777" w:rsidR="00D43A5D" w:rsidRDefault="006737BD">
    <w:pPr>
      <w:pStyle w:val="Header"/>
      <w:contextualSpacing w:val="0"/>
    </w:pPr>
    <w:r>
      <w:t>Viedokļu pārskats 23-TA-1300</w:t>
    </w:r>
    <w:r>
      <w:br/>
      <w:t>Izdrukāts 17.08.2023. 08.58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B75716"/>
    <w:multiLevelType w:val="hybridMultilevel"/>
    <w:tmpl w:val="49409CCE"/>
    <w:lvl w:ilvl="0" w:tplc="1D1AEBD2">
      <w:start w:val="1"/>
      <w:numFmt w:val="bullet"/>
      <w:lvlRestart w:val="0"/>
      <w:lvlText w:val=""/>
      <w:lvlJc w:val="left"/>
      <w:pPr>
        <w:ind w:left="0" w:firstLine="705"/>
      </w:pPr>
      <w:rPr>
        <w:u w:val="none"/>
      </w:rPr>
    </w:lvl>
    <w:lvl w:ilvl="1" w:tplc="8F3ED83A">
      <w:start w:val="1"/>
      <w:numFmt w:val="bullet"/>
      <w:lvlRestart w:val="0"/>
      <w:lvlText w:val=""/>
      <w:lvlJc w:val="left"/>
      <w:pPr>
        <w:ind w:left="0" w:firstLine="705"/>
      </w:pPr>
      <w:rPr>
        <w:u w:val="none"/>
      </w:rPr>
    </w:lvl>
    <w:lvl w:ilvl="2" w:tplc="D884FBA4">
      <w:start w:val="1"/>
      <w:numFmt w:val="bullet"/>
      <w:lvlRestart w:val="1"/>
      <w:lvlText w:val=""/>
      <w:lvlJc w:val="left"/>
      <w:pPr>
        <w:ind w:left="0" w:firstLine="705"/>
      </w:pPr>
      <w:rPr>
        <w:u w:val="none"/>
      </w:rPr>
    </w:lvl>
    <w:lvl w:ilvl="3" w:tplc="716E13AC">
      <w:numFmt w:val="decimal"/>
      <w:lvlText w:val=""/>
      <w:lvlJc w:val="left"/>
    </w:lvl>
    <w:lvl w:ilvl="4" w:tplc="F4EE0678">
      <w:numFmt w:val="decimal"/>
      <w:lvlText w:val=""/>
      <w:lvlJc w:val="left"/>
    </w:lvl>
    <w:lvl w:ilvl="5" w:tplc="8E2CD4A8">
      <w:numFmt w:val="decimal"/>
      <w:lvlText w:val=""/>
      <w:lvlJc w:val="left"/>
    </w:lvl>
    <w:lvl w:ilvl="6" w:tplc="D1541F0E">
      <w:numFmt w:val="decimal"/>
      <w:lvlText w:val=""/>
      <w:lvlJc w:val="left"/>
    </w:lvl>
    <w:lvl w:ilvl="7" w:tplc="B8AAE1EC">
      <w:numFmt w:val="decimal"/>
      <w:lvlText w:val=""/>
      <w:lvlJc w:val="left"/>
    </w:lvl>
    <w:lvl w:ilvl="8" w:tplc="BEE868EC">
      <w:numFmt w:val="decimal"/>
      <w:lvlText w:val=""/>
      <w:lvlJc w:val="left"/>
    </w:lvl>
  </w:abstractNum>
  <w:num w:numId="1" w16cid:durableId="1076366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A5D"/>
    <w:rsid w:val="00013EA3"/>
    <w:rsid w:val="0001615A"/>
    <w:rsid w:val="00052183"/>
    <w:rsid w:val="00080F5F"/>
    <w:rsid w:val="00091366"/>
    <w:rsid w:val="000949E6"/>
    <w:rsid w:val="000B421F"/>
    <w:rsid w:val="000C6D9D"/>
    <w:rsid w:val="000C7A36"/>
    <w:rsid w:val="000E0C79"/>
    <w:rsid w:val="000E32E3"/>
    <w:rsid w:val="000F0362"/>
    <w:rsid w:val="000F3E5A"/>
    <w:rsid w:val="00101429"/>
    <w:rsid w:val="00102A17"/>
    <w:rsid w:val="00131092"/>
    <w:rsid w:val="001318B6"/>
    <w:rsid w:val="00163E8F"/>
    <w:rsid w:val="001776F1"/>
    <w:rsid w:val="0019600C"/>
    <w:rsid w:val="001B1BD4"/>
    <w:rsid w:val="001B44C5"/>
    <w:rsid w:val="001B5045"/>
    <w:rsid w:val="001C219B"/>
    <w:rsid w:val="001E080F"/>
    <w:rsid w:val="001F15F6"/>
    <w:rsid w:val="0024132C"/>
    <w:rsid w:val="00241E7A"/>
    <w:rsid w:val="0025004A"/>
    <w:rsid w:val="0025275A"/>
    <w:rsid w:val="00255B37"/>
    <w:rsid w:val="00277CBC"/>
    <w:rsid w:val="002875FB"/>
    <w:rsid w:val="002A456B"/>
    <w:rsid w:val="002B363D"/>
    <w:rsid w:val="002C6345"/>
    <w:rsid w:val="002C6CD2"/>
    <w:rsid w:val="002C70E9"/>
    <w:rsid w:val="002D0A70"/>
    <w:rsid w:val="002E59A0"/>
    <w:rsid w:val="002E72B5"/>
    <w:rsid w:val="002E7E70"/>
    <w:rsid w:val="002F070D"/>
    <w:rsid w:val="00330D65"/>
    <w:rsid w:val="00332D76"/>
    <w:rsid w:val="003343A8"/>
    <w:rsid w:val="00346336"/>
    <w:rsid w:val="003501A3"/>
    <w:rsid w:val="003818B8"/>
    <w:rsid w:val="003D4211"/>
    <w:rsid w:val="003D4CCB"/>
    <w:rsid w:val="003D678B"/>
    <w:rsid w:val="003E5E71"/>
    <w:rsid w:val="003F3A80"/>
    <w:rsid w:val="004453CF"/>
    <w:rsid w:val="00495CB5"/>
    <w:rsid w:val="004B3BD7"/>
    <w:rsid w:val="004C41C4"/>
    <w:rsid w:val="004E7BBF"/>
    <w:rsid w:val="004F4DB2"/>
    <w:rsid w:val="0050420C"/>
    <w:rsid w:val="005360AD"/>
    <w:rsid w:val="00565B76"/>
    <w:rsid w:val="005805AA"/>
    <w:rsid w:val="005C152F"/>
    <w:rsid w:val="005C3267"/>
    <w:rsid w:val="005D2064"/>
    <w:rsid w:val="005D4EE7"/>
    <w:rsid w:val="005F1E71"/>
    <w:rsid w:val="005F1F01"/>
    <w:rsid w:val="00622D88"/>
    <w:rsid w:val="006238B3"/>
    <w:rsid w:val="0065151F"/>
    <w:rsid w:val="006714D3"/>
    <w:rsid w:val="006737BD"/>
    <w:rsid w:val="00695436"/>
    <w:rsid w:val="006E4DAC"/>
    <w:rsid w:val="006F2807"/>
    <w:rsid w:val="0072040B"/>
    <w:rsid w:val="007375E1"/>
    <w:rsid w:val="00752A5E"/>
    <w:rsid w:val="00754E3D"/>
    <w:rsid w:val="007552BF"/>
    <w:rsid w:val="00760757"/>
    <w:rsid w:val="00765BFD"/>
    <w:rsid w:val="00766235"/>
    <w:rsid w:val="00772BF5"/>
    <w:rsid w:val="007777C3"/>
    <w:rsid w:val="00777CD8"/>
    <w:rsid w:val="0079595D"/>
    <w:rsid w:val="007970FE"/>
    <w:rsid w:val="007C65DB"/>
    <w:rsid w:val="007E72D5"/>
    <w:rsid w:val="00806135"/>
    <w:rsid w:val="00811B4B"/>
    <w:rsid w:val="00825F12"/>
    <w:rsid w:val="0084272B"/>
    <w:rsid w:val="008451C6"/>
    <w:rsid w:val="00861BD6"/>
    <w:rsid w:val="008812C4"/>
    <w:rsid w:val="00890865"/>
    <w:rsid w:val="008A782D"/>
    <w:rsid w:val="008B2862"/>
    <w:rsid w:val="008D0C23"/>
    <w:rsid w:val="008D6339"/>
    <w:rsid w:val="008E5C6C"/>
    <w:rsid w:val="008F6985"/>
    <w:rsid w:val="00900D12"/>
    <w:rsid w:val="00907175"/>
    <w:rsid w:val="009126D0"/>
    <w:rsid w:val="00933117"/>
    <w:rsid w:val="00934F55"/>
    <w:rsid w:val="00937FC2"/>
    <w:rsid w:val="00942534"/>
    <w:rsid w:val="00950B09"/>
    <w:rsid w:val="0096282E"/>
    <w:rsid w:val="0097095E"/>
    <w:rsid w:val="009836CA"/>
    <w:rsid w:val="00985045"/>
    <w:rsid w:val="009B0883"/>
    <w:rsid w:val="009B40E9"/>
    <w:rsid w:val="009D3C4B"/>
    <w:rsid w:val="009D5959"/>
    <w:rsid w:val="009D6E61"/>
    <w:rsid w:val="009F025F"/>
    <w:rsid w:val="00A04EC5"/>
    <w:rsid w:val="00A1643C"/>
    <w:rsid w:val="00A31E0D"/>
    <w:rsid w:val="00A41267"/>
    <w:rsid w:val="00A66545"/>
    <w:rsid w:val="00A813B9"/>
    <w:rsid w:val="00A8726A"/>
    <w:rsid w:val="00A9480D"/>
    <w:rsid w:val="00AA151C"/>
    <w:rsid w:val="00AC6C20"/>
    <w:rsid w:val="00AD4570"/>
    <w:rsid w:val="00AF517B"/>
    <w:rsid w:val="00B04896"/>
    <w:rsid w:val="00B104C3"/>
    <w:rsid w:val="00B12024"/>
    <w:rsid w:val="00B239C9"/>
    <w:rsid w:val="00B23B3C"/>
    <w:rsid w:val="00B37A77"/>
    <w:rsid w:val="00B5375B"/>
    <w:rsid w:val="00B70A7A"/>
    <w:rsid w:val="00B71F0B"/>
    <w:rsid w:val="00B731A5"/>
    <w:rsid w:val="00B924F2"/>
    <w:rsid w:val="00B95ACA"/>
    <w:rsid w:val="00BA7E8D"/>
    <w:rsid w:val="00BD7B93"/>
    <w:rsid w:val="00BE1F71"/>
    <w:rsid w:val="00BE7EF5"/>
    <w:rsid w:val="00C40353"/>
    <w:rsid w:val="00C51919"/>
    <w:rsid w:val="00C93AE1"/>
    <w:rsid w:val="00CA48BE"/>
    <w:rsid w:val="00CB03F6"/>
    <w:rsid w:val="00CC7FBE"/>
    <w:rsid w:val="00CF20D8"/>
    <w:rsid w:val="00D11C4F"/>
    <w:rsid w:val="00D33380"/>
    <w:rsid w:val="00D36D41"/>
    <w:rsid w:val="00D43A5D"/>
    <w:rsid w:val="00D47207"/>
    <w:rsid w:val="00D6334F"/>
    <w:rsid w:val="00D71E83"/>
    <w:rsid w:val="00D87F40"/>
    <w:rsid w:val="00DA41C6"/>
    <w:rsid w:val="00DD61BF"/>
    <w:rsid w:val="00DD6B3F"/>
    <w:rsid w:val="00DE5D61"/>
    <w:rsid w:val="00DF581E"/>
    <w:rsid w:val="00E24589"/>
    <w:rsid w:val="00E36A1D"/>
    <w:rsid w:val="00E40E2D"/>
    <w:rsid w:val="00EF1562"/>
    <w:rsid w:val="00F03653"/>
    <w:rsid w:val="00F113F7"/>
    <w:rsid w:val="00F46D8B"/>
    <w:rsid w:val="00F63B84"/>
    <w:rsid w:val="00F677A3"/>
    <w:rsid w:val="00F72134"/>
    <w:rsid w:val="00F75128"/>
    <w:rsid w:val="00F75A62"/>
    <w:rsid w:val="00FB6ACE"/>
    <w:rsid w:val="00FC4D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BA662"/>
  <w15:docId w15:val="{1638E2E7-7FF1-4080-8BB0-8DB6F5A2D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noteText">
    <w:name w:val="footnote text"/>
    <w:basedOn w:val="Normal"/>
    <w:link w:val="FootnoteTextChar"/>
    <w:uiPriority w:val="99"/>
    <w:semiHidden/>
    <w:unhideWhenUsed/>
    <w:rsid w:val="004B3BD7"/>
    <w:pPr>
      <w:widowControl w:val="0"/>
      <w:jc w:val="left"/>
    </w:pPr>
    <w:rPr>
      <w:rFonts w:ascii="Calibri" w:eastAsia="Calibri" w:hAnsi="Calibri"/>
      <w:color w:val="auto"/>
      <w:sz w:val="20"/>
      <w:lang w:eastAsia="en-US"/>
    </w:rPr>
  </w:style>
  <w:style w:type="character" w:customStyle="1" w:styleId="FootnoteTextChar">
    <w:name w:val="Footnote Text Char"/>
    <w:basedOn w:val="DefaultParagraphFont"/>
    <w:link w:val="FootnoteText"/>
    <w:uiPriority w:val="99"/>
    <w:semiHidden/>
    <w:rsid w:val="004B3BD7"/>
    <w:rPr>
      <w:rFonts w:ascii="Calibri" w:eastAsia="Calibri" w:hAnsi="Calibri"/>
      <w:color w:val="auto"/>
      <w:sz w:val="20"/>
      <w:lang w:eastAsia="en-US"/>
    </w:rPr>
  </w:style>
  <w:style w:type="character" w:styleId="FootnoteReference">
    <w:name w:val="footnote reference"/>
    <w:basedOn w:val="DefaultParagraphFont"/>
    <w:uiPriority w:val="99"/>
    <w:semiHidden/>
    <w:unhideWhenUsed/>
    <w:rsid w:val="004B3B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869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18922</Words>
  <Characters>10786</Characters>
  <Application>Microsoft Office Word</Application>
  <DocSecurity>0</DocSecurity>
  <Lines>89</Lines>
  <Paragraphs>59</Paragraphs>
  <ScaleCrop>false</ScaleCrop>
  <Company/>
  <LinksUpToDate>false</LinksUpToDate>
  <CharactersWithSpaces>29649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viedoklu_parskats_23-TA-1300.docx</dc:title>
  <dc:creator>Ilze Opermane</dc:creator>
  <cp:lastModifiedBy>Ilze Opermane</cp:lastModifiedBy>
  <cp:revision>2</cp:revision>
  <cp:lastPrinted>2023-08-23T07:45:00Z</cp:lastPrinted>
  <dcterms:created xsi:type="dcterms:W3CDTF">2023-08-29T08:52:00Z</dcterms:created>
  <dcterms:modified xsi:type="dcterms:W3CDTF">2023-08-29T08:52:00Z</dcterms:modified>
</cp:coreProperties>
</file>