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2019.gada 1.oktobra protokollēmuma (prot. Nr.44, 16.§) "Likumprojekts "Par Latvijas Republikas valdības un Kosovas Republikas valdības nolīgumu par starptautiskajiem pārvadājumiem ar autotransportu""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2019.gada 1.oktobra protokollēmuma (prot. Nr.44, 16.§) "Likumprojekts "Par Latvijas Republikas valdības un Kosovas Republikas valdības nolīgumu par starptautiskajiem pārvadājumiem ar autotransportu"" atzīšanu par spēku zaudējušu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protokols ir dokuments, kurā tiek fiksēta Ministru kabineta sēdes gaita, izskatītie jautājumi un pieņemtie lēmumi. Ministru kabineta sēdes protokollēmumi netiek grozīti un izmaiņas netiek konsolidētas iepriekš pieņemtajos protokollēmumos. Tā vietā, ja nepieciešamas izmaiņas vai jauni uzdevumi par Ministru kabineta iepriekš izlemtiem jautājumiem, šos jautājumus </w:t>
            </w:r>
            <w:r w:rsidR="00000000" w:rsidRPr="00000000" w:rsidDel="00000000">
              <w:rPr>
                <w:u w:val="single"/>
                <w:rtl w:val="0"/>
              </w:rPr>
              <w:t xml:space="preserve">aktualizē</w:t>
            </w:r>
            <w:r w:rsidR="00000000" w:rsidRPr="00000000" w:rsidDel="00000000">
              <w:rPr>
                <w:rtl w:val="0"/>
              </w:rPr>
              <w:t xml:space="preserve">, pieņemot jaunu lēmumu un to fiksējot Ministru kabineta sēdes protokolā. Līdz ar to Ministru kabineta sēdes protokollēmums nebūtu atzīstams par spēku zaudējušu (spēkā neesošu), bet gan izdodams jauns lēmums, ar kuru visi vai atsevišķi sākotnējā Ministru kabineta sēdes protokollēmumā dotie uzdevumi, vai viss protokollēmums </w:t>
            </w:r>
            <w:r w:rsidR="00000000" w:rsidRPr="00000000" w:rsidDel="00000000">
              <w:rPr>
                <w:u w:val="single"/>
                <w:rtl w:val="0"/>
              </w:rPr>
              <w:t xml:space="preserve">atzīstams par aktualitāti zaudējušu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protokollēmuma projekta nosaukumu un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nosaukums un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2019.gada 1.oktobra protokollēmuma (prot. Nr.44, 16.§) "Likumprojekts "Par Latvijas Republikas valdības un Kosovas Republikas valdības nolīgumu par starptautiskajiem pārvadājumiem ar autotransportu"" atzīšanu par aktualitāti zaudējušu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1.3.apakšpunktu ar informāciju, vai atbilstoši Ministru kabineta 2019.gada 1.oktobra protokola Nr.44, 16.§ 2.punktam Latvijas Republikas valdības un Kosovas Republikas valdības nolīgums par starptautiskajiem pārvadājumiem ar autotransportu ir </w:t>
            </w:r>
            <w:r w:rsidR="00000000" w:rsidRPr="00000000" w:rsidDel="00000000">
              <w:rPr>
                <w:u w:val="single"/>
                <w:rtl w:val="0"/>
              </w:rPr>
              <w:t xml:space="preserve">parakstīts,</w:t>
            </w:r>
            <w:r w:rsidR="00000000" w:rsidRPr="00000000" w:rsidDel="00000000">
              <w:rPr>
                <w:rtl w:val="0"/>
              </w:rPr>
              <w:t xml:space="preserve"> vai arī lēmums pārtraukt darbu pie nolīguma noslēgšanas pieņemts pirms tā parakstīšanas.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dzēst atsauces uz nestabilo politisko situāciju un militāro konfliktu risku Kosovā, jo uzskatām, ka šis nebūtu politiski un faktoloģiski korekts pamatojums  līguma neparakstīšanai.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dzēst atsauces uz nestabilo politisko situāciju un militāro konfliktu risku Kosovā, jo uzskatām, ka šis nebūtu politiski un faktoloģiski korekts pamatojums  līguma neparakstīšanai.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w:t>
    </w:r>
    <w:r>
      <w:br/>
    </w:r>
    <w:r w:rsidR="00000000" w:rsidRPr="00000000" w:rsidDel="00000000">
      <w:rPr>
        <w:rtl w:val="0"/>
      </w:rPr>
      <w:t xml:space="preserve">21.02.2023. 09.13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w:t>
    </w:r>
    <w:r>
      <w:br/>
    </w:r>
    <w:r w:rsidR="00000000" w:rsidRPr="00000000" w:rsidDel="00000000">
      <w:rPr>
        <w:rtl w:val="0"/>
      </w:rPr>
      <w:t xml:space="preserve">21.02.2023. 09.13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Izziņa_23-TA-1.docx</dc:title>
</cp:coreProperties>
</file>

<file path=docProps/custom.xml><?xml version="1.0" encoding="utf-8"?>
<Properties xmlns="http://schemas.openxmlformats.org/officeDocument/2006/custom-properties" xmlns:vt="http://schemas.openxmlformats.org/officeDocument/2006/docPropsVTypes"/>
</file>