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25. jūnija noteikumos Nr. 276 "Valsts izglītības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2019. gada 25. jūnija noteikumos Nr. 276 "Valsts izglītības informācijas sistēmas noteikumi" (Latvijas Vēstnesis, 2019, 129. nr.; 2020, 103B. nr.; 2021, 83., 159. nr.; 2022, 137. nr.; 2023, 63., 218. nr.; 2024, 232.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 Papildināt ar 26.</w:t>
            </w:r>
            <w:r w:rsidR="00000000" w:rsidRPr="00000000" w:rsidDel="00000000">
              <w:rPr>
                <w:i w:val="1"/>
                <w:vertAlign w:val="superscript"/>
                <w:rtl w:val="0"/>
              </w:rPr>
              <w:t xml:space="preserve">1</w:t>
            </w:r>
            <w:r w:rsidR="00000000" w:rsidRPr="00000000" w:rsidDel="00000000">
              <w:rPr>
                <w:i w:val="1"/>
                <w:rtl w:val="0"/>
              </w:rPr>
              <w:t xml:space="preserve"> punktu šādā redakcijā:</w:t>
            </w:r>
            <w:r w:rsidR="00000000" w:rsidRPr="00000000" w:rsidDel="00000000">
              <w:rPr>
                <w:i w:val="1"/>
                <w:rtl w:val="0"/>
              </w:rPr>
              <w:t xml:space="preserve">"26.</w:t>
            </w:r>
            <w:r w:rsidR="00000000" w:rsidRPr="00000000" w:rsidDel="00000000">
              <w:rPr>
                <w:i w:val="1"/>
                <w:vertAlign w:val="superscript"/>
                <w:rtl w:val="0"/>
              </w:rPr>
              <w:t xml:space="preserve">1</w:t>
            </w:r>
            <w:r w:rsidR="00000000" w:rsidRPr="00000000" w:rsidDel="00000000">
              <w:rPr>
                <w:i w:val="1"/>
                <w:rtl w:val="0"/>
              </w:rPr>
              <w:t xml:space="preserve"> Gadījumā, ja citas informācijas sistēmas pārzinim ir nepieciešams risinājums ar automātisku datu apmaiņu datu saņemšanai no sistēmas un sistēmā ir nepieciešams veikt attiecīgus sistēmas papildinājumus vai jaunu datu apmaiņas metožu izstrādi, tad izmaksas sistēmas papildinājumu vai jaunu datu apmaiņas metožu izstrādei sedz tās informācijas sistēmas pārzinis, kuram nepieciešama datu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26.</w:t>
            </w:r>
            <w:r w:rsidR="00000000" w:rsidRPr="00000000" w:rsidDel="00000000">
              <w:rPr>
                <w:vertAlign w:val="superscript"/>
                <w:rtl w:val="0"/>
              </w:rPr>
              <w:t xml:space="preserve">1</w:t>
            </w:r>
            <w:r w:rsidR="00000000" w:rsidRPr="00000000" w:rsidDel="00000000">
              <w:rPr>
                <w:rtl w:val="0"/>
              </w:rPr>
              <w:t xml:space="preserve"> punktu, kādā veidā pašvaldība varēs veikt norēķinu par valsts informācijas sistēmas (turpmāk - IS) papildinājumiem ar šis sistēmas uzturētāju/attīstītāju, ja pašvaldībai ar konkrēto komersantu nav nekādas līgumiskās attiecības, kas paredz norēķinu kārtību par IS attīstības pakalpojumiem. Papildus lūdzam skaidrot, vai šī punkta redakcija norāda uz to, ka valsts IS papildinājumi pašvaldībām nākotnē ir jāplāno kā maksas pakalpojums, kā arī vai tas nav pretrunā ar DAGR konceptu, ka visi nepieciešamie dati pašvaldībai no valsts reģistriem/ sistēmām jāsaņem izmantojot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reakcija. Minētais par maksu piemērojams tajā gadījumā, ja datu apmaiņai nepieciešams izstrādāt metodi datu apmaiņai ar attiecīgo sistēmas pārzini, neizmantojot Datu izplatīšanas un pārvaldības platformu (DAGR) vai neizmantojot tās datu apmaiņas metodes, kas jau informācijas sistēmā izveidotas. Papildināta arī anotācija. Informācija par DAGR pieejamajām datu kopām publiski pieejama: https://www.vdaa.gov.lv/lv/datu-izplatisanas-un-parvaldibas-platforma-pieejamas-datu-kopas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11.37. apakšpunkts paredz sistēmā iekļauj informāciju par izglītojamā sociālās atstumtības vai priekšlaicīgas mācību pārtraukšanas riskiem, atbalsta sniedzējiem un atbalsta pasākumiem. Savukārt noteikumu projekta 32.8. apakšpunktā noteikts, ka izglītības iestādes sistēmā ievada un aktualizē šo noteikumu 11.37.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apakšpunktā ir paskaidrots, ka lai izglītojamais varētu saņemt Projektā paredzēto individualizēto atbalstu, tiks uzkrāti dati par izglītojamam identificēto sociālās atstumtības vai priekšlaicīgas mācību pārtraukšanas risku, (pielikumā Projektā identificētie standarta riski). Atbalsta pasākumus izglītojamajiem Projektā nodrošinās izglītības iestādēs nodarbinātie 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mērķa grupas izglītojamiem tiks uzkrāti, lai nodrošinātu viņiem projektā paredzētā atbalsta sniegšanu un saņemšanu. Uzkrātie dati par mērķa grupas izglītojamiem tiks uzglabāti tādu laika periodu, kādu nosaka finansējuma saņēmēja un sadarbības iestādes noslēgtā vienošanās par projekta īstenošanu. Iestājoties vienošanās par projekta īstenošanu noteiktajam datu uzglabāšanas termiņam, dati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paredz sistēmā uzkrāt jaunus datus, nosaka, kas šos datus iekļauj un aktualizē sistēmā, bet vienlaikus skaidri nenosaka šo datu dzēšanas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pamatojoties uz Vispārīgās datu aizsardzības regulas 5. panta 1.punktā norādīto glabāšanas ierobežojuma principu un pārredzamības principu, lūdzam noteikumu projektu papildināt ar normu, kas nosaka noteikumu projekta 11.37. apakšpunktā minētās informācijas dzēšanu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noteikumu projektam nav pievienots pielikums, kurā būtu iekļauta informācija par identificētiem standarta sociālās atstumtības vai priekšlaicīgas mācību pārtraukšanas riskiem, līdz ar to šis jautājums anotācijā nav pietiekami skaidrots.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57.12.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normu varētu efektīvāk piemērot praksē, lūdzam precizēt projektu kopumā, skaidrāk un precīzāk nosakot, kādus datus apstrādās informācijas sistēmā par izglītojamā sociālās atstumtības vai priekšlaicīgas mācību pārtraukšanas riskiem un to mazināšanu, anotācijā iekļaujot izvērstāku tiesību normas mērķa aprakstu, kā arī sniedzot informācijas sistēmā ievadāmo datu piemērus. Paskaidrojam, ka projekta normas nesniedz pietiekamu priekšstatu par informācijas sistēmā apstrādājamajiem datiem, tādējādi radot riskus pārmērīgai personas datu apstrādei, piemēram, 11.37.3. apakšpunkts var ietvert ne tikai identificējošo informāciju, bet arī citus datus, līdz ar to projekta normas neatbilst Vispārīgajā personas datu aizsardzības regulā nostiprinātajiem personas datu apstrādes principiem, t.sk. godprātības, likumības, pārskatāmības un minimizēšanas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Informācija tiks uzkrāsta aprakstošā veidā, lai nodrošinātu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noteikto rezultātu sasniegšanu. Tā kā šī informācija var būt dažāda, tad stings dalījums atsevišķu datu lauku līmenī MK noteikumos šajā noteikumu projektā nav paredzēts. Papildināta arī noteikumu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pazīme, ka studējošajam, kurš pieteicies sociālās stipendijas "Studētgods" saņemšanai, ir noteikta invaliditāte.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12.12. apakšpunkts paredz, ka sistēmā iekļauj pazīmi, ka studējošajam, kurš pieteicies sociālās stipendijas "Studētgods" saņemšanai, ir noteikta invaliditāte. Vienlaikus noteikumu projekts nenosaka, kad minētā pazīme ir dzēšama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pamatojoties uz Vispārīgās datu aizsardzības regulas 5. panta 1.punktā norādīto glabāšanas ierobežojuma principu un pārredzamības principu, lūdzam noteikumu projektu papildināt ar normu,  kas nosaka noteikumu projekta 12.12. apakšpunktā minētās informācijas dzēšanu no sistēmas, kā arī skaidrot šo jautājumu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studējošais ir arī izglītojamais, tad dzēšana noteikta 57.3. apakšpunktā. Ņemot vērā šo iebildumu apakšpunkts precizēts, pievienots arī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pazīme, ka studējošajam, kurš pieteicies sociālās stipendijas "Studētgods" saņemšanai, ir noteikta invaliditāte.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8.1.13. apakšpunktu atbilstoši Valsts kancelejas 2021. gada vadlīnijās sākotnējās ietekmes novērtēšanai un novērtējuma ziņojuma sagatavošanai vienotajā tiesību aktu izstrādes un saskaņošanas portālā noteiktajam attiecībā uz datu aizsardzību (54.-55.lpp.), norādot tiesisko pamatojumu personu datu apstrādei (tostarp arī spēkā esošu ārējo normatīvo aktu (-us) un tā normu (-as), no kā ir izsecināma nepieciešamība apstrādāt personu datus projektā paredzētajā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un 8.1.13.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57.12. šo noteikumu 11.37. apakšpunktā minēto informāciju – pēc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šī punkta numerāciju un interpunkciju, kas rada nesaprotamu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neprecizitāte dokumenta sagatavošanā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57.12. šo noteikumu 11.37. apakšpunktā minēto informāciju – pēc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šajā punktā iekļauto teksta daļu: </w:t>
            </w:r>
            <w:r w:rsidR="00000000" w:rsidRPr="00000000" w:rsidDel="00000000">
              <w:rPr>
                <w:i w:val="1"/>
                <w:rtl w:val="0"/>
              </w:rPr>
              <w:t xml:space="preserve">"57.12. šo noteikumu 11.37. apakšpunktā minēto informāciju – pēc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w:t>
            </w:r>
            <w:r w:rsidR="00000000" w:rsidRPr="00000000" w:rsidDel="00000000">
              <w:rPr>
                <w:rtl w:val="0"/>
              </w:rPr>
              <w:t xml:space="preserve">, jo tā saturiski neattiecas uz šo apakšpunktu un ir jau iekļauta noteikumu projekta 26.punktā.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neprecizitāte dokumenta sagatavošanā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skaidrot/anotācijā precizēt vai šī informācija būs pieejama arī augstākās izglītības iestādēm reflektantu uzņemšanas/studiju procesa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izziņā. Nebūs pieejams, jo šādas informācijas apstrādi šobrīd neparedz normatīvie akti par reflektantu uzņemšanu augstākajās izglītības iestādēs. Ja nepieciešams šo informāciju apstrādāt uzņemšanas procesā, tad lūgums rosināt grozījumus attiecīgajos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informāciju par izglītojamā sociālās atstumtības vai priekšlaicīgas mācību pārtraukšanas riskiem un to 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11.37.1. izglītības iestādes identificētais izglītojamā sociālās atstumtības vai priekšlaicīgas mācību pārtraukšanas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normu varētu efektīvāk piemērot praksē, aicinām anotāciju papildināt ar skaidrojumu par sistēmā ievadāmajiem datiem par izglītojamam identificēto sociālās atstumtības risku, piemēram, ietverot norādi uz projekta "Skola kopienā" darbību īstenošanas vadlīnijām sadarbības partneriem (2025.gads). Papildus norādām, ka anotācijā minētais materiāls "Projektā identificētie standarta riski" netika atrasts.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11.37.1. izglītības iestādes identificētais izglītojamā sociālās atstumtības vai priekšlaicīgas mācību pārtraukšanas risks;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pazīme, ka studējošajam, kurš pieteicies sociālās stipendijas "Studētgods" saņemšanai, ir noteikta invaliditāte.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norādot 12.12. apakšpunktā minētās informācijas glabāšanas termiņu, anotācijā sniedzot attiecīgu skaidrojumu, kas pamatotu izvēlēto termiņu, jo īpaši ņemot vērā, ka invaliditātes statuss periodiski tiek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57.3.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pazīme, ka studējošajam, kurš pieteicies sociālās stipendijas "Studētgods" saņemšanai, ir noteikta invaliditāte.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pazīme, ka studējošajam, kurš pieteicies sociālās stipendijas "Studētgods" saņemšanai, ir piešķirta invaliditāte.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punktu atbilstoši Invaliditātes likumā ietvertajam regulējumam šādā redakcijā: "12.12. pazīme, ka studējošajam, kurš pieteicies sociālās stipendijas "Studētgods" saņemšanai, ir </w:t>
            </w:r>
            <w:r w:rsidR="00000000" w:rsidRPr="00000000" w:rsidDel="00000000">
              <w:rPr>
                <w:u w:val="single"/>
                <w:rtl w:val="0"/>
              </w:rPr>
              <w:t xml:space="preserve">noteikta</w:t>
            </w:r>
            <w:r w:rsidR="00000000" w:rsidRPr="00000000" w:rsidDel="00000000">
              <w:rPr>
                <w:rtl w:val="0"/>
              </w:rPr>
              <w:t xml:space="preserve"> invaliditāte."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labota attiecīgā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pazīme, ka studējošajam, kurš pieteicies sociālās stipendijas "Studētgods" saņemšanai, ir noteikta invaliditāte.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izsniegto valsts atzīto izglītību un profesionālo kvalifikāciju vai tās daļu apliecinošo dokumentu (tai skaitā dokumentu, kas iegūts pedagoga profesionālās pilnveides un ārpus formālās izglītības sistēmas apgūtās profesionālās kompetences novērtēšanas rezultātā) un tā dublikātu, ja tāds izsniegts, sistēmā iekļauj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akts regulē profesionālās izglītības apliecinošo dokumentu satura informāciju, t.sk., kvalifikācijas līmeni, aicinām precizēt tiesību aktā, ka tiek uzkrāta informācija par iegūtu kvalifikāciju atbilstoši NKS (nozares kvalifikāciju struktūrai). Šobrīd analītikai izgūtos datos tika konstatēts, ka kvalifikāciju ievade vienas kvalifikācijas ietvaros var būt atšķirīga, tādējādi būtiski apgrūtinot iespējas analizēt datus bez papildu manuālas apstrādes.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iespēju norādīt ne tikai izglītības programmu, bet arī plānoto kvalifikāciju, lai tādā veidā analītiskiem mērķiem var izmantot datus arī gadījumos, ja izglītojamais neiegūst kvalifikāciju. Vēršam uzmanību, ka vienas izglītības programmas ietvaros var iegūt vairākas kvalifikācijas, piemēram, iestājoties tērpu izgatavošanas un stila speciālistos var iegūt arī zemākā līmeņa "Šuvēja" kvalifikāciju. Būtiski ir viennozīmīgi uzkrāt datus, vai ir iegūta augstākā attiecīgajā izglītības programmā iespējamā kvalifikācija.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Valsts izglītības informācijas sistēmā PKS (nozari kvalifikāciju struktūra tagad pārsaukta par profesionālo kvalifikāciju struktūru) struktūra joprojām tiek lietota tikai atsevišķos gadījumos, ne visām falsifikācijām. Šo jautājumu nav iespējams noregulēt ar šo normatīvo aktu, bet tehniskā ziņā priekšlikums ņemts vērā, jo tām kvalifikācijām, kurām informācijas sistēmā izveidota PKS, informācija tiek vadīta atbilstoši šai struktūrai.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izsniegto valsts atzīto izglītību un profesionālo kvalifikāciju vai tās daļu apliecinošo dokumentu (tai skaitā dokumentu, kas iegūts pedagoga profesionālās pilnveides un ārpus formālās izglītības sistēmas apgūtās profesionālās kompetences novērtēšanas rezultātā) un tā dublikātu, ja tāds izsniegts, sistēmā iekļauj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Šo noteikumu </w:t>
            </w:r>
            <w:r w:rsidR="00000000" w:rsidRPr="00000000" w:rsidDel="00000000">
              <w:rPr>
                <w:rtl w:val="0"/>
              </w:rPr>
              <w:t xml:space="preserve">19.11.</w:t>
            </w:r>
            <w:r w:rsidR="00000000" w:rsidRPr="00000000" w:rsidDel="00000000">
              <w:rPr>
                <w:rtl w:val="0"/>
              </w:rPr>
              <w:t xml:space="preserve"> apakšpunkts un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punkts stājas spēkā 2025. gada 1. septembrī.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25.punktā ietvertajā Ministru kabineta 2019.gada 25.jūnija noteikumu Nr.276 “Valsts izglītības informācijas sistēmas noteikumi” (turpmāk – Noteikumi Nr.276) 87.punktā noteikts, ka Noteikumu Nr.276 19.11.apakšpunkts un 26.</w:t>
            </w:r>
            <w:r w:rsidR="00000000" w:rsidRPr="00000000" w:rsidDel="00000000">
              <w:rPr>
                <w:vertAlign w:val="superscript"/>
                <w:rtl w:val="0"/>
              </w:rPr>
              <w:t xml:space="preserve">1</w:t>
            </w:r>
            <w:r w:rsidR="00000000" w:rsidRPr="00000000" w:rsidDel="00000000">
              <w:rPr>
                <w:rtl w:val="0"/>
              </w:rPr>
              <w:t xml:space="preserve"> punkts stājas spēkā 2025.gada 1.septembrī. Savukārt projekta sākotnējās ietekmes (ex-ante) novērtējuma ziņojuma (anotācijas) (turpmāk – anotācija) 1.2.sadaļā norādīts, ka attiecīgās normas stājas spēkā 2025.gada 25.septembrī.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25.punktā ietverto Noteikumu Nr.276 87.punktu vai projekta anotācijas 1.2.sadaļu.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Šo noteikumu </w:t>
            </w:r>
            <w:r w:rsidR="00000000" w:rsidRPr="00000000" w:rsidDel="00000000">
              <w:rPr>
                <w:rtl w:val="0"/>
              </w:rPr>
              <w:t xml:space="preserve">19.11.</w:t>
            </w:r>
            <w:r w:rsidR="00000000" w:rsidRPr="00000000" w:rsidDel="00000000">
              <w:rPr>
                <w:rtl w:val="0"/>
              </w:rPr>
              <w:t xml:space="preserve"> apakšpunkts un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punkts stājas spēkā 2025. gada 1. septembrī.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25-TA-82</w:t>
    </w:r>
    <w:r>
      <w:br/>
    </w:r>
    <w:r w:rsidR="00000000" w:rsidRPr="00000000" w:rsidDel="00000000">
      <w:rPr>
        <w:rtl w:val="0"/>
      </w:rPr>
      <w:t xml:space="preserve">19.08.2025. 16.30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25-TA-82</w:t>
    </w:r>
    <w:r>
      <w:br/>
    </w:r>
    <w:r w:rsidR="00000000" w:rsidRPr="00000000" w:rsidDel="00000000">
      <w:rPr>
        <w:rtl w:val="0"/>
      </w:rPr>
      <w:t xml:space="preserve">19.08.2025. 16.30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Izziņa_25-TA-82.docx</dc:title>
</cp:coreProperties>
</file>

<file path=docProps/custom.xml><?xml version="1.0" encoding="utf-8"?>
<Properties xmlns="http://schemas.openxmlformats.org/officeDocument/2006/custom-properties" xmlns:vt="http://schemas.openxmlformats.org/officeDocument/2006/docPropsVTypes"/>
</file>