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8A484F" w14:textId="77777777" w:rsidR="002627B0" w:rsidRDefault="00B67696" w:rsidP="00B67696">
      <w:pPr>
        <w:pStyle w:val="Title"/>
        <w:jc w:val="center"/>
        <w:rPr>
          <w:lang w:val="lv-LV"/>
        </w:rPr>
      </w:pPr>
      <w:r w:rsidRPr="002338D1">
        <w:rPr>
          <w:lang w:val="lv-LV"/>
        </w:rPr>
        <w:t xml:space="preserve">Ģeoloģiskā dabas pieminekļa “Bārbeles sērūdeņraža avots” hidroģeoloģiskā izpēte </w:t>
      </w:r>
    </w:p>
    <w:p w14:paraId="4604CA01" w14:textId="77777777" w:rsidR="002627B0" w:rsidRDefault="002627B0" w:rsidP="00B67696">
      <w:pPr>
        <w:pStyle w:val="Title"/>
        <w:jc w:val="center"/>
        <w:rPr>
          <w:lang w:val="lv-LV"/>
        </w:rPr>
      </w:pPr>
    </w:p>
    <w:p w14:paraId="40C650E5" w14:textId="77777777" w:rsidR="00B67696" w:rsidRPr="002338D1" w:rsidRDefault="00B67696" w:rsidP="00B67696">
      <w:pPr>
        <w:jc w:val="center"/>
        <w:rPr>
          <w:lang w:val="lv-LV"/>
        </w:rPr>
      </w:pPr>
    </w:p>
    <w:p w14:paraId="131A3471" w14:textId="77777777" w:rsidR="00B67696" w:rsidRPr="002338D1" w:rsidRDefault="00B67696">
      <w:pPr>
        <w:rPr>
          <w:lang w:val="lv-LV"/>
        </w:rPr>
      </w:pPr>
    </w:p>
    <w:p w14:paraId="6F5A7EF5" w14:textId="77777777" w:rsidR="00B67696" w:rsidRPr="002338D1" w:rsidRDefault="00B67696">
      <w:pPr>
        <w:rPr>
          <w:lang w:val="lv-LV"/>
        </w:rPr>
      </w:pPr>
      <w:r w:rsidRPr="002338D1">
        <w:rPr>
          <w:lang w:val="lv-LV"/>
        </w:rPr>
        <w:br w:type="page"/>
      </w:r>
    </w:p>
    <w:p w14:paraId="7DC567C6" w14:textId="77777777" w:rsidR="00B67696" w:rsidRPr="002338D1" w:rsidRDefault="00B67696" w:rsidP="00A63FC1">
      <w:pPr>
        <w:pStyle w:val="Heading1"/>
        <w:numPr>
          <w:ilvl w:val="0"/>
          <w:numId w:val="0"/>
        </w:numPr>
        <w:ind w:left="432" w:hanging="432"/>
        <w:rPr>
          <w:lang w:val="lv-LV"/>
        </w:rPr>
      </w:pPr>
      <w:r w:rsidRPr="002338D1">
        <w:rPr>
          <w:lang w:val="lv-LV"/>
        </w:rPr>
        <w:lastRenderedPageBreak/>
        <w:t>Bārbeles sērūdeņraža avota iepriekšējie ģeoloģiskie un hidroģeoloģiskie pētījumi</w:t>
      </w:r>
    </w:p>
    <w:p w14:paraId="192B10FE" w14:textId="77777777" w:rsidR="00B67696" w:rsidRPr="002338D1" w:rsidRDefault="00B67696" w:rsidP="00B67696">
      <w:pPr>
        <w:rPr>
          <w:lang w:val="lv-LV"/>
        </w:rPr>
      </w:pPr>
    </w:p>
    <w:p w14:paraId="24378FB4" w14:textId="77777777" w:rsidR="00B67696" w:rsidRPr="002338D1" w:rsidRDefault="00B67696" w:rsidP="00B67696">
      <w:pPr>
        <w:rPr>
          <w:lang w:val="lv-LV" w:eastAsia="en-GB"/>
        </w:rPr>
      </w:pPr>
      <w:r w:rsidRPr="002338D1">
        <w:rPr>
          <w:lang w:val="lv-LV" w:eastAsia="en-GB"/>
        </w:rPr>
        <w:t>1739. gadā Bārbeles sēravota apkārtnē tika veikti ievērojami rakšanas darbi. To rezultātā izveidots dziļš un plats grāvis, kura galā iztecējis avots. Sēravota groda izmēri bija 1.18 x 1.70 m un grodi tika izbūvēti gandrīz taisnstūra veidā. Rakšanas darbu aprakstā minēts, ka avots sākotnēji bijis izteikti fontanējošs, ko apliecina arī dažādos avotos aprakstītie aculiecinieku novērojumi. Tomēr ne 1948. gadā veiktajā apsekošanā, ne pašreiz tas vairs nav novērojams. Ir pieņēmums, ka rakšanas darbu rezultātā būtiski krities ūdens līmenis un avota iztece tikusi pazemināta par aptuveni 2 m, attiecīgi avota fontanēšana ļoti iespējams bija rezultāts rakšanas darbiem un radītajam papildus spiedienam ūdens nesējslānī, kas ar laiku atjaunojies sākotnējā stāvoklī. Tāpat literatūrā ir saglabājušas liecības, ka sērūdeņraža (H</w:t>
      </w:r>
      <w:r w:rsidRPr="002338D1">
        <w:rPr>
          <w:vertAlign w:val="subscript"/>
          <w:lang w:val="lv-LV" w:eastAsia="en-GB"/>
        </w:rPr>
        <w:t>2</w:t>
      </w:r>
      <w:r w:rsidRPr="002338D1">
        <w:rPr>
          <w:lang w:val="lv-LV" w:eastAsia="en-GB"/>
        </w:rPr>
        <w:t>S) koncentrācija avotā pirms rakšanas darbiem bijusi ievērojami augstāka (Cukermanis, 1947; Vīksna, 1993).</w:t>
      </w:r>
    </w:p>
    <w:p w14:paraId="0290C569" w14:textId="77777777" w:rsidR="00B67696" w:rsidRPr="002338D1" w:rsidRDefault="00B67696" w:rsidP="00B67696">
      <w:pPr>
        <w:rPr>
          <w:lang w:val="lv-LV" w:eastAsia="en-GB"/>
        </w:rPr>
      </w:pPr>
    </w:p>
    <w:p w14:paraId="06F1F888" w14:textId="77777777" w:rsidR="00B67696" w:rsidRPr="002338D1" w:rsidRDefault="00B67696" w:rsidP="00B67696">
      <w:pPr>
        <w:rPr>
          <w:lang w:val="lv-LV" w:eastAsia="en-GB"/>
        </w:rPr>
      </w:pPr>
      <w:r w:rsidRPr="002338D1">
        <w:rPr>
          <w:lang w:val="lv-LV" w:eastAsia="en-GB"/>
        </w:rPr>
        <w:t>Ir saglabājušas liecības par diviem 20. gs pirmajā pusē veiktajiem pētījumiem Bārbeles sēravotā. 1938. gadā ņemtās ūdens analīzes Bārbeles sēravotā uzrādīja H</w:t>
      </w:r>
      <w:r w:rsidRPr="002338D1">
        <w:rPr>
          <w:vertAlign w:val="subscript"/>
          <w:lang w:val="lv-LV" w:eastAsia="en-GB"/>
        </w:rPr>
        <w:t>2</w:t>
      </w:r>
      <w:r w:rsidRPr="002338D1">
        <w:rPr>
          <w:lang w:val="lv-LV" w:eastAsia="en-GB"/>
        </w:rPr>
        <w:t>S koncentrāciju 0.23 mg</w:t>
      </w:r>
      <w:r w:rsidR="006B418F" w:rsidRPr="002338D1">
        <w:rPr>
          <w:lang w:val="lv-LV" w:eastAsia="en-GB"/>
        </w:rPr>
        <w:t>/L</w:t>
      </w:r>
      <w:r w:rsidRPr="002338D1">
        <w:rPr>
          <w:lang w:val="lv-LV" w:eastAsia="en-GB"/>
        </w:rPr>
        <w:t>. Pēc desmit gadiem, 1948 .gadā atkārtotā pētījumā ņemtās analīzes uzrādīja jau augstāku H</w:t>
      </w:r>
      <w:r w:rsidRPr="002338D1">
        <w:rPr>
          <w:vertAlign w:val="subscript"/>
          <w:lang w:val="lv-LV" w:eastAsia="en-GB"/>
        </w:rPr>
        <w:t>2</w:t>
      </w:r>
      <w:r w:rsidRPr="002338D1">
        <w:rPr>
          <w:lang w:val="lv-LV" w:eastAsia="en-GB"/>
        </w:rPr>
        <w:t>S koncentrāciju - 0.6 mg</w:t>
      </w:r>
      <w:r w:rsidR="006B418F" w:rsidRPr="002338D1">
        <w:rPr>
          <w:lang w:val="lv-LV" w:eastAsia="en-GB"/>
        </w:rPr>
        <w:t>/L</w:t>
      </w:r>
      <w:r w:rsidRPr="002338D1">
        <w:rPr>
          <w:lang w:val="lv-LV" w:eastAsia="en-GB"/>
        </w:rPr>
        <w:t>. Tā paša pētījuma ietvaros Iecavas upes labajā krastā, uz augšu no Bārbeles sēravota ieteces upē, tika konstatēts avoksnājs un upes terases nogāzē tika identificēti divi nelieli sēravoti. Abos sēravotos vidējā H</w:t>
      </w:r>
      <w:r w:rsidRPr="002338D1">
        <w:rPr>
          <w:vertAlign w:val="subscript"/>
          <w:lang w:val="lv-LV" w:eastAsia="en-GB"/>
        </w:rPr>
        <w:t>2</w:t>
      </w:r>
      <w:r w:rsidRPr="002338D1">
        <w:rPr>
          <w:lang w:val="lv-LV" w:eastAsia="en-GB"/>
        </w:rPr>
        <w:t>S koncentrācija bija 0.5 mg</w:t>
      </w:r>
      <w:r w:rsidR="006B418F" w:rsidRPr="002338D1">
        <w:rPr>
          <w:lang w:val="lv-LV" w:eastAsia="en-GB"/>
        </w:rPr>
        <w:t>/L</w:t>
      </w:r>
      <w:r w:rsidRPr="002338D1">
        <w:rPr>
          <w:lang w:val="lv-LV" w:eastAsia="en-GB"/>
        </w:rPr>
        <w:t xml:space="preserve"> (Cukermanis, 1947; Kīne, 1949).</w:t>
      </w:r>
    </w:p>
    <w:p w14:paraId="0BD83368" w14:textId="77777777" w:rsidR="00B67696" w:rsidRPr="002338D1" w:rsidRDefault="00B67696" w:rsidP="00B67696">
      <w:pPr>
        <w:rPr>
          <w:lang w:val="lv-LV" w:eastAsia="en-GB"/>
        </w:rPr>
      </w:pPr>
    </w:p>
    <w:p w14:paraId="0038D785" w14:textId="77777777" w:rsidR="00B67696" w:rsidRPr="002338D1" w:rsidRDefault="00B67696" w:rsidP="00B67696">
      <w:pPr>
        <w:rPr>
          <w:lang w:val="lv-LV" w:eastAsia="en-GB"/>
        </w:rPr>
      </w:pPr>
      <w:r w:rsidRPr="002338D1">
        <w:rPr>
          <w:lang w:val="lv-LV" w:eastAsia="en-GB"/>
        </w:rPr>
        <w:t>1948. gada 15. jūlijā ar Tomsona pārgāzni nomērītais Bārbeles sēravota debits bija 7 L/s. Netālu konstatētajos divos sēravotos tā paša gada 18. jūlijā nomērītais kopējais debits ar Tomsona pārgāzni bija tikai 0,22 L/s (Cukermanis, 1947; Kīne, 1949). 2011. gadā iedzīvotāju nomērītais Bārbeles avota debits bija 24 L/s (RPR, 2012), kas sakrīt ar šī pētījuma ietvaros nomērīto debitu – ap 30 L/s.</w:t>
      </w:r>
    </w:p>
    <w:p w14:paraId="1FB0BD1F" w14:textId="77777777" w:rsidR="00B67696" w:rsidRPr="002338D1" w:rsidRDefault="00B67696" w:rsidP="00B67696">
      <w:pPr>
        <w:rPr>
          <w:lang w:val="lv-LV" w:eastAsia="en-GB"/>
        </w:rPr>
      </w:pPr>
    </w:p>
    <w:p w14:paraId="5A541CDA" w14:textId="77777777" w:rsidR="00B67696" w:rsidRPr="002338D1" w:rsidRDefault="00B67696" w:rsidP="00B67696">
      <w:pPr>
        <w:rPr>
          <w:lang w:val="lv-LV" w:eastAsia="en-GB"/>
        </w:rPr>
      </w:pPr>
      <w:r w:rsidRPr="002338D1">
        <w:rPr>
          <w:lang w:val="lv-LV" w:eastAsia="en-GB"/>
        </w:rPr>
        <w:t>1948. gada jūlijā veiktās apsekošanas laikā avota temperatūra konstatēta + 6°C. Vietējo māju iedzīvotāji esot stāstījuši, ka avota temperatūra esot nemainīga kā vasarā, tā ziemā, tādēļ avotu izmantojot piena dzesēšanai visu cauru gadu (Kīne, 1949). Ir ticams, ka avota temperatūra ir bijusi maz mainīga gada griezumā, jo tāda tā ir arī pašreiz. Pēc Valsts pazemes ūdeņu monitoringa datiem, vidējā temperatūra Bārbeles sēravotā ir + 7,6 °C un gada griezumā svārstības nepārsniedz ±0,5 °C (LVĢMC, 2018). Arī šī pētījuma ietvaros 2017. gada 12. decembrī avota temperatūra bija +7.6 °C.</w:t>
      </w:r>
    </w:p>
    <w:p w14:paraId="67E3C4E3" w14:textId="77777777" w:rsidR="00B67696" w:rsidRPr="002338D1" w:rsidRDefault="00B67696" w:rsidP="00B67696">
      <w:pPr>
        <w:rPr>
          <w:lang w:val="lv-LV" w:eastAsia="en-GB"/>
        </w:rPr>
      </w:pPr>
    </w:p>
    <w:p w14:paraId="280535AC" w14:textId="77777777" w:rsidR="00B67696" w:rsidRPr="002338D1" w:rsidRDefault="00B67696" w:rsidP="00B67696">
      <w:pPr>
        <w:rPr>
          <w:lang w:val="lv-LV" w:eastAsia="en-GB"/>
        </w:rPr>
      </w:pPr>
      <w:r w:rsidRPr="002338D1">
        <w:rPr>
          <w:lang w:val="lv-LV" w:eastAsia="en-GB"/>
        </w:rPr>
        <w:t>Sistemātiski Bārbeles sēravota ķīmiskā sastāva novērojumi tika uzsākti 2006. gadā, kad avots tika iekļauts Valsts pazemes ūdeņu monitoringa programmā. Līdz 2018. gadam kopumā ir ievākti 19 pazemes ūdeņu paraugi turpmākām analīzēm. Jāatzīmē, ka pēdējos gados (2015.- 2017. gads) paraugi tika ievākti sezonāli, trīs līdz četras reizes gadā. Iepriekš šie dati nav tikuši apkopoti un analizēti.</w:t>
      </w:r>
    </w:p>
    <w:p w14:paraId="6AE8CEF7" w14:textId="77777777" w:rsidR="00B67696" w:rsidRPr="002338D1" w:rsidRDefault="00B67696" w:rsidP="00B67696">
      <w:pPr>
        <w:rPr>
          <w:lang w:val="lv-LV" w:eastAsia="en-GB"/>
        </w:rPr>
      </w:pPr>
    </w:p>
    <w:p w14:paraId="0058BE83" w14:textId="77777777" w:rsidR="00B67696" w:rsidRPr="002338D1" w:rsidRDefault="00B67696" w:rsidP="00B67696">
      <w:pPr>
        <w:rPr>
          <w:lang w:val="lv-LV" w:eastAsia="en-GB"/>
        </w:rPr>
      </w:pPr>
      <w:r w:rsidRPr="002338D1">
        <w:rPr>
          <w:lang w:val="lv-LV" w:eastAsia="en-GB"/>
        </w:rPr>
        <w:t>Diemžēl Bārbeles sēravotā pazemes ūdeņu monitoringa ietvaros nav tikusi noteikta H</w:t>
      </w:r>
      <w:r w:rsidRPr="002338D1">
        <w:rPr>
          <w:vertAlign w:val="subscript"/>
          <w:lang w:val="lv-LV" w:eastAsia="en-GB"/>
        </w:rPr>
        <w:t>2</w:t>
      </w:r>
      <w:r w:rsidRPr="002338D1">
        <w:rPr>
          <w:lang w:val="lv-LV" w:eastAsia="en-GB"/>
        </w:rPr>
        <w:t>S koncentrācija, tomēr 1998. gadā tika noteikta sērūdeņraža koncentrācija divos Skaistkalnes monitoringa urbumos Nr. 3 un Nr. 5, kur H</w:t>
      </w:r>
      <w:r w:rsidRPr="002338D1">
        <w:rPr>
          <w:vertAlign w:val="subscript"/>
          <w:lang w:val="lv-LV" w:eastAsia="en-GB"/>
        </w:rPr>
        <w:t>2</w:t>
      </w:r>
      <w:r w:rsidRPr="002338D1">
        <w:rPr>
          <w:lang w:val="lv-LV" w:eastAsia="en-GB"/>
        </w:rPr>
        <w:t>S koncentrācija bija attiecīgi 0,06 mg</w:t>
      </w:r>
      <w:r w:rsidR="006B418F" w:rsidRPr="002338D1">
        <w:rPr>
          <w:lang w:val="lv-LV" w:eastAsia="en-GB"/>
        </w:rPr>
        <w:t>/L</w:t>
      </w:r>
      <w:r w:rsidRPr="002338D1">
        <w:rPr>
          <w:lang w:val="lv-LV" w:eastAsia="en-GB"/>
        </w:rPr>
        <w:t xml:space="preserve"> un 1,1 mg</w:t>
      </w:r>
      <w:r w:rsidR="006B418F" w:rsidRPr="002338D1">
        <w:rPr>
          <w:lang w:val="lv-LV" w:eastAsia="en-GB"/>
        </w:rPr>
        <w:t>/L</w:t>
      </w:r>
      <w:r w:rsidRPr="002338D1">
        <w:rPr>
          <w:lang w:val="lv-LV" w:eastAsia="en-GB"/>
        </w:rPr>
        <w:t>. Abi urbumi ir ierīkoti Augšdevona Salapils svītas nogulumos ar filtra intervālu 11-21 m un atrodas aptuveni 7 km uz DA no Bārbeles sēravota (Levina un Levins, 1999).</w:t>
      </w:r>
    </w:p>
    <w:p w14:paraId="679166E7" w14:textId="77777777" w:rsidR="00B67696" w:rsidRPr="002338D1" w:rsidRDefault="00B67696" w:rsidP="00B67696">
      <w:pPr>
        <w:rPr>
          <w:lang w:val="lv-LV" w:eastAsia="en-GB"/>
        </w:rPr>
      </w:pPr>
    </w:p>
    <w:p w14:paraId="5025986A" w14:textId="77777777" w:rsidR="00B67696" w:rsidRPr="002338D1" w:rsidRDefault="00B67696" w:rsidP="00B67696">
      <w:pPr>
        <w:rPr>
          <w:lang w:val="lv-LV" w:eastAsia="en-GB"/>
        </w:rPr>
      </w:pPr>
      <w:r w:rsidRPr="002338D1">
        <w:rPr>
          <w:lang w:val="lv-LV" w:eastAsia="en-GB"/>
        </w:rPr>
        <w:lastRenderedPageBreak/>
        <w:t>Bārbeles avota ģeoķīmijas raksturošanai tika izmantoti 2006.- 2017. gada pazemes ūdeņu monitoringa rezultāti (LVĢMC, 2018) un šī pētījuma ietvaros 2017. gada 20. decembrī veiktie mērījumi (skatīt 1. tabulu).</w:t>
      </w:r>
    </w:p>
    <w:p w14:paraId="4D550355" w14:textId="77777777" w:rsidR="00B67696" w:rsidRPr="002338D1" w:rsidRDefault="00B67696" w:rsidP="00B67696">
      <w:pPr>
        <w:rPr>
          <w:lang w:val="lv-LV" w:eastAsia="en-GB"/>
        </w:rPr>
      </w:pPr>
    </w:p>
    <w:p w14:paraId="516DB223" w14:textId="77777777" w:rsidR="00B67696" w:rsidRPr="002338D1" w:rsidRDefault="00B67696" w:rsidP="00B67696">
      <w:pPr>
        <w:rPr>
          <w:b/>
          <w:i/>
          <w:sz w:val="28"/>
          <w:lang w:val="lv-LV" w:eastAsia="en-GB"/>
        </w:rPr>
      </w:pPr>
      <w:r w:rsidRPr="002338D1">
        <w:rPr>
          <w:b/>
          <w:i/>
          <w:sz w:val="22"/>
          <w:szCs w:val="20"/>
          <w:lang w:val="lv-LV" w:eastAsia="en-GB"/>
        </w:rPr>
        <w:t xml:space="preserve">1. tabula. </w:t>
      </w:r>
      <w:r w:rsidRPr="002338D1">
        <w:rPr>
          <w:b/>
          <w:bCs/>
          <w:i/>
          <w:sz w:val="22"/>
          <w:szCs w:val="20"/>
          <w:lang w:val="lv-LV" w:eastAsia="en-GB"/>
        </w:rPr>
        <w:t>Fizikālo un ķīmisko parametru mērījumi uz lauka un laboratorijā Bārbeles sēravotā 2017.gadā</w:t>
      </w:r>
    </w:p>
    <w:tbl>
      <w:tblPr>
        <w:tblW w:w="0" w:type="auto"/>
        <w:tblCellMar>
          <w:top w:w="15" w:type="dxa"/>
          <w:left w:w="15" w:type="dxa"/>
          <w:bottom w:w="15" w:type="dxa"/>
          <w:right w:w="15" w:type="dxa"/>
        </w:tblCellMar>
        <w:tblLook w:val="04A0" w:firstRow="1" w:lastRow="0" w:firstColumn="1" w:lastColumn="0" w:noHBand="0" w:noVBand="1"/>
      </w:tblPr>
      <w:tblGrid>
        <w:gridCol w:w="1100"/>
        <w:gridCol w:w="1625"/>
        <w:gridCol w:w="623"/>
        <w:gridCol w:w="727"/>
        <w:gridCol w:w="550"/>
        <w:gridCol w:w="450"/>
        <w:gridCol w:w="1632"/>
        <w:gridCol w:w="2299"/>
      </w:tblGrid>
      <w:tr w:rsidR="00B67696" w:rsidRPr="002338D1" w14:paraId="0C646772" w14:textId="77777777" w:rsidTr="006B418F">
        <w:trPr>
          <w:trHeight w:val="20"/>
        </w:trPr>
        <w:tc>
          <w:tcPr>
            <w:tcW w:w="0" w:type="auto"/>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857D5E2" w14:textId="77777777" w:rsidR="00B67696" w:rsidRPr="002338D1" w:rsidRDefault="00B67696" w:rsidP="006B418F">
            <w:pPr>
              <w:jc w:val="center"/>
              <w:rPr>
                <w:lang w:val="lv-LV" w:eastAsia="en-GB"/>
              </w:rPr>
            </w:pPr>
            <w:r w:rsidRPr="002338D1">
              <w:rPr>
                <w:b/>
                <w:bCs/>
                <w:sz w:val="20"/>
                <w:szCs w:val="20"/>
                <w:lang w:val="lv-LV" w:eastAsia="en-GB"/>
              </w:rPr>
              <w:t>Datums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CB531E4" w14:textId="77777777" w:rsidR="00B67696" w:rsidRPr="002338D1" w:rsidRDefault="00B67696" w:rsidP="006B418F">
            <w:pPr>
              <w:jc w:val="center"/>
              <w:rPr>
                <w:lang w:val="lv-LV" w:eastAsia="en-GB"/>
              </w:rPr>
            </w:pPr>
            <w:r w:rsidRPr="002338D1">
              <w:rPr>
                <w:b/>
                <w:bCs/>
                <w:sz w:val="20"/>
                <w:szCs w:val="20"/>
                <w:lang w:val="lv-LV" w:eastAsia="en-GB"/>
              </w:rPr>
              <w:t>Izšķīdušais skābeklis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E47DC29" w14:textId="77777777" w:rsidR="00B67696" w:rsidRPr="002338D1" w:rsidRDefault="00B67696" w:rsidP="006B418F">
            <w:pPr>
              <w:jc w:val="center"/>
              <w:rPr>
                <w:lang w:val="lv-LV" w:eastAsia="en-GB"/>
              </w:rPr>
            </w:pPr>
            <w:r w:rsidRPr="002338D1">
              <w:rPr>
                <w:b/>
                <w:bCs/>
                <w:sz w:val="20"/>
                <w:szCs w:val="20"/>
                <w:lang w:val="lv-LV" w:eastAsia="en-GB"/>
              </w:rPr>
              <w:t>ORP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5D5CCB1" w14:textId="77777777" w:rsidR="00B67696" w:rsidRPr="002338D1" w:rsidRDefault="00B67696" w:rsidP="006B418F">
            <w:pPr>
              <w:jc w:val="center"/>
              <w:rPr>
                <w:lang w:val="lv-LV" w:eastAsia="en-GB"/>
              </w:rPr>
            </w:pPr>
            <w:r w:rsidRPr="002338D1">
              <w:rPr>
                <w:b/>
                <w:bCs/>
                <w:sz w:val="20"/>
                <w:szCs w:val="20"/>
                <w:lang w:val="lv-LV" w:eastAsia="en-GB"/>
              </w:rPr>
              <w:t>EVS</w:t>
            </w:r>
          </w:p>
        </w:tc>
        <w:tc>
          <w:tcPr>
            <w:tcW w:w="0" w:type="auto"/>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61A53D4" w14:textId="77777777" w:rsidR="00B67696" w:rsidRPr="002338D1" w:rsidRDefault="00B67696" w:rsidP="006B418F">
            <w:pPr>
              <w:jc w:val="center"/>
              <w:rPr>
                <w:lang w:val="lv-LV" w:eastAsia="en-GB"/>
              </w:rPr>
            </w:pPr>
            <w:r w:rsidRPr="002338D1">
              <w:rPr>
                <w:b/>
                <w:bCs/>
                <w:sz w:val="20"/>
                <w:szCs w:val="20"/>
                <w:lang w:val="lv-LV" w:eastAsia="en-GB"/>
              </w:rPr>
              <w:t>pH</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B0EC853" w14:textId="77777777" w:rsidR="00B67696" w:rsidRPr="002338D1" w:rsidRDefault="00B67696" w:rsidP="006B418F">
            <w:pPr>
              <w:jc w:val="center"/>
              <w:rPr>
                <w:lang w:val="lv-LV" w:eastAsia="en-GB"/>
              </w:rPr>
            </w:pPr>
            <w:r w:rsidRPr="002338D1">
              <w:rPr>
                <w:b/>
                <w:bCs/>
                <w:sz w:val="20"/>
                <w:szCs w:val="20"/>
                <w:lang w:val="lv-LV" w:eastAsia="en-GB"/>
              </w:rPr>
              <w:t>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1280FF8" w14:textId="77777777" w:rsidR="00B67696" w:rsidRPr="002338D1" w:rsidRDefault="00B67696" w:rsidP="006B418F">
            <w:pPr>
              <w:jc w:val="center"/>
              <w:rPr>
                <w:lang w:val="lv-LV" w:eastAsia="en-GB"/>
              </w:rPr>
            </w:pPr>
            <w:r w:rsidRPr="002338D1">
              <w:rPr>
                <w:b/>
                <w:bCs/>
                <w:sz w:val="20"/>
                <w:szCs w:val="20"/>
                <w:lang w:val="lv-LV" w:eastAsia="en-GB"/>
              </w:rPr>
              <w:t>Aprēķinātais debits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8F93B49" w14:textId="77777777" w:rsidR="00B67696" w:rsidRPr="002338D1" w:rsidRDefault="00B67696" w:rsidP="006B418F">
            <w:pPr>
              <w:jc w:val="center"/>
              <w:rPr>
                <w:lang w:val="lv-LV" w:eastAsia="en-GB"/>
              </w:rPr>
            </w:pPr>
            <w:r w:rsidRPr="002338D1">
              <w:rPr>
                <w:b/>
                <w:bCs/>
                <w:sz w:val="20"/>
                <w:szCs w:val="20"/>
                <w:lang w:val="lv-LV" w:eastAsia="en-GB"/>
              </w:rPr>
              <w:t>H2S</w:t>
            </w:r>
          </w:p>
        </w:tc>
      </w:tr>
      <w:tr w:rsidR="00B67696" w:rsidRPr="002338D1" w14:paraId="5B364886" w14:textId="77777777" w:rsidTr="006B418F">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2E12C1A" w14:textId="77777777" w:rsidR="00B67696" w:rsidRPr="002338D1" w:rsidRDefault="00B67696" w:rsidP="006B418F">
            <w:pPr>
              <w:jc w:val="center"/>
              <w:rPr>
                <w:lang w:val="lv-LV" w:eastAsia="en-GB"/>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36590F4" w14:textId="77777777" w:rsidR="00B67696" w:rsidRPr="002338D1" w:rsidRDefault="00B67696" w:rsidP="006B418F">
            <w:pPr>
              <w:jc w:val="center"/>
              <w:rPr>
                <w:lang w:val="lv-LV" w:eastAsia="en-GB"/>
              </w:rPr>
            </w:pPr>
            <w:r w:rsidRPr="002338D1">
              <w:rPr>
                <w:sz w:val="20"/>
                <w:szCs w:val="20"/>
                <w:lang w:val="lv-LV" w:eastAsia="en-GB"/>
              </w:rPr>
              <w:t>mg</w:t>
            </w:r>
            <w:r w:rsidR="006B418F" w:rsidRPr="002338D1">
              <w:rPr>
                <w:sz w:val="20"/>
                <w:szCs w:val="20"/>
                <w:lang w:val="lv-LV" w:eastAsia="en-GB"/>
              </w:rPr>
              <w:t>/L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A769A43" w14:textId="77777777" w:rsidR="00B67696" w:rsidRPr="002338D1" w:rsidRDefault="00B67696" w:rsidP="006B418F">
            <w:pPr>
              <w:jc w:val="center"/>
              <w:rPr>
                <w:lang w:val="lv-LV" w:eastAsia="en-GB"/>
              </w:rPr>
            </w:pPr>
            <w:r w:rsidRPr="002338D1">
              <w:rPr>
                <w:sz w:val="20"/>
                <w:szCs w:val="20"/>
                <w:lang w:val="lv-LV" w:eastAsia="en-GB"/>
              </w:rPr>
              <w:t>mV</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308E0F7" w14:textId="77777777" w:rsidR="00B67696" w:rsidRPr="002338D1" w:rsidRDefault="00B67696" w:rsidP="006B418F">
            <w:pPr>
              <w:jc w:val="center"/>
              <w:rPr>
                <w:lang w:val="lv-LV" w:eastAsia="en-GB"/>
              </w:rPr>
            </w:pPr>
            <w:r w:rsidRPr="002338D1">
              <w:rPr>
                <w:sz w:val="20"/>
                <w:szCs w:val="20"/>
                <w:lang w:val="lv-LV" w:eastAsia="en-GB"/>
              </w:rPr>
              <w:t>µS/cm</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6AB61C3" w14:textId="77777777" w:rsidR="00B67696" w:rsidRPr="002338D1" w:rsidRDefault="00B67696" w:rsidP="006B418F">
            <w:pPr>
              <w:jc w:val="center"/>
              <w:rPr>
                <w:lang w:val="lv-LV" w:eastAsia="en-GB"/>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7D23D65" w14:textId="77777777" w:rsidR="00B67696" w:rsidRPr="002338D1" w:rsidRDefault="00B67696" w:rsidP="006B418F">
            <w:pPr>
              <w:jc w:val="center"/>
              <w:rPr>
                <w:lang w:val="lv-LV" w:eastAsia="en-GB"/>
              </w:rPr>
            </w:pPr>
            <w:r w:rsidRPr="002338D1">
              <w:rPr>
                <w:sz w:val="20"/>
                <w:szCs w:val="20"/>
                <w:lang w:val="lv-LV" w:eastAsia="en-GB"/>
              </w:rPr>
              <w:t>°C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78A3771" w14:textId="77777777" w:rsidR="00B67696" w:rsidRPr="002338D1" w:rsidRDefault="00B67696" w:rsidP="006B418F">
            <w:pPr>
              <w:jc w:val="center"/>
              <w:rPr>
                <w:lang w:val="lv-LV" w:eastAsia="en-GB"/>
              </w:rPr>
            </w:pPr>
            <w:r w:rsidRPr="002338D1">
              <w:rPr>
                <w:sz w:val="20"/>
                <w:szCs w:val="20"/>
                <w:lang w:val="lv-LV" w:eastAsia="en-GB"/>
              </w:rPr>
              <w:t>l/s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C7DA52B" w14:textId="77777777" w:rsidR="00B67696" w:rsidRPr="002338D1" w:rsidRDefault="00B67696" w:rsidP="006B418F">
            <w:pPr>
              <w:jc w:val="center"/>
              <w:rPr>
                <w:lang w:val="lv-LV" w:eastAsia="en-GB"/>
              </w:rPr>
            </w:pPr>
            <w:r w:rsidRPr="002338D1">
              <w:rPr>
                <w:sz w:val="20"/>
                <w:szCs w:val="20"/>
                <w:lang w:val="lv-LV" w:eastAsia="en-GB"/>
              </w:rPr>
              <w:t>mg</w:t>
            </w:r>
            <w:r w:rsidR="006B418F" w:rsidRPr="002338D1">
              <w:rPr>
                <w:sz w:val="20"/>
                <w:szCs w:val="20"/>
                <w:lang w:val="lv-LV" w:eastAsia="en-GB"/>
              </w:rPr>
              <w:t>/L</w:t>
            </w:r>
          </w:p>
        </w:tc>
      </w:tr>
      <w:tr w:rsidR="00B67696" w:rsidRPr="002338D1" w14:paraId="339F92C7" w14:textId="77777777" w:rsidTr="006B418F">
        <w:trPr>
          <w:trHeight w:val="2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8917B8" w14:textId="77777777" w:rsidR="00B67696" w:rsidRPr="002338D1" w:rsidRDefault="00B67696" w:rsidP="006B418F">
            <w:pPr>
              <w:jc w:val="center"/>
              <w:rPr>
                <w:lang w:val="lv-LV" w:eastAsia="en-GB"/>
              </w:rPr>
            </w:pPr>
            <w:r w:rsidRPr="002338D1">
              <w:rPr>
                <w:sz w:val="20"/>
                <w:szCs w:val="20"/>
                <w:lang w:val="lv-LV" w:eastAsia="en-GB"/>
              </w:rPr>
              <w:t>20.12.2017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25FBBEB" w14:textId="77777777" w:rsidR="00B67696" w:rsidRPr="002338D1" w:rsidRDefault="00B67696" w:rsidP="006B418F">
            <w:pPr>
              <w:jc w:val="center"/>
              <w:rPr>
                <w:lang w:val="lv-LV" w:eastAsia="en-GB"/>
              </w:rPr>
            </w:pPr>
            <w:r w:rsidRPr="002338D1">
              <w:rPr>
                <w:sz w:val="20"/>
                <w:szCs w:val="20"/>
                <w:lang w:val="lv-LV" w:eastAsia="en-GB"/>
              </w:rPr>
              <w:t>0.05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DB90A8C" w14:textId="77777777" w:rsidR="00B67696" w:rsidRPr="002338D1" w:rsidRDefault="00B67696" w:rsidP="006B418F">
            <w:pPr>
              <w:jc w:val="center"/>
              <w:rPr>
                <w:lang w:val="lv-LV" w:eastAsia="en-GB"/>
              </w:rPr>
            </w:pPr>
            <w:r w:rsidRPr="002338D1">
              <w:rPr>
                <w:sz w:val="20"/>
                <w:szCs w:val="20"/>
                <w:lang w:val="lv-LV" w:eastAsia="en-GB"/>
              </w:rPr>
              <w:t>-298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ED69771" w14:textId="77777777" w:rsidR="00B67696" w:rsidRPr="002338D1" w:rsidRDefault="00B67696" w:rsidP="006B418F">
            <w:pPr>
              <w:jc w:val="center"/>
              <w:rPr>
                <w:lang w:val="lv-LV" w:eastAsia="en-GB"/>
              </w:rPr>
            </w:pPr>
            <w:r w:rsidRPr="002338D1">
              <w:rPr>
                <w:sz w:val="20"/>
                <w:szCs w:val="20"/>
                <w:lang w:val="lv-LV" w:eastAsia="en-GB"/>
              </w:rPr>
              <w:t>2190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97CAA2F" w14:textId="77777777" w:rsidR="00B67696" w:rsidRPr="002338D1" w:rsidRDefault="00B67696" w:rsidP="006B418F">
            <w:pPr>
              <w:jc w:val="center"/>
              <w:rPr>
                <w:lang w:val="lv-LV" w:eastAsia="en-GB"/>
              </w:rPr>
            </w:pPr>
            <w:r w:rsidRPr="002338D1">
              <w:rPr>
                <w:sz w:val="20"/>
                <w:szCs w:val="20"/>
                <w:lang w:val="lv-LV" w:eastAsia="en-GB"/>
              </w:rPr>
              <w:t>6.58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E99A8B5" w14:textId="77777777" w:rsidR="00B67696" w:rsidRPr="002338D1" w:rsidRDefault="00B67696" w:rsidP="006B418F">
            <w:pPr>
              <w:jc w:val="center"/>
              <w:rPr>
                <w:lang w:val="lv-LV" w:eastAsia="en-GB"/>
              </w:rPr>
            </w:pPr>
            <w:r w:rsidRPr="002338D1">
              <w:rPr>
                <w:sz w:val="20"/>
                <w:szCs w:val="20"/>
                <w:lang w:val="lv-LV" w:eastAsia="en-GB"/>
              </w:rPr>
              <w:t>7.6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7EA2D93" w14:textId="77777777" w:rsidR="00B67696" w:rsidRPr="002338D1" w:rsidRDefault="00B67696" w:rsidP="006B418F">
            <w:pPr>
              <w:jc w:val="center"/>
              <w:rPr>
                <w:lang w:val="lv-LV" w:eastAsia="en-GB"/>
              </w:rPr>
            </w:pPr>
            <w:r w:rsidRPr="002338D1">
              <w:rPr>
                <w:sz w:val="20"/>
                <w:szCs w:val="20"/>
                <w:lang w:val="lv-LV" w:eastAsia="en-GB"/>
              </w:rPr>
              <w:t>30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DE34A21" w14:textId="77777777" w:rsidR="00B67696" w:rsidRPr="002338D1" w:rsidRDefault="00B67696" w:rsidP="006B418F">
            <w:pPr>
              <w:jc w:val="center"/>
              <w:rPr>
                <w:lang w:val="lv-LV" w:eastAsia="en-GB"/>
              </w:rPr>
            </w:pPr>
            <w:r w:rsidRPr="002338D1">
              <w:rPr>
                <w:sz w:val="20"/>
                <w:szCs w:val="20"/>
                <w:lang w:val="lv-LV" w:eastAsia="en-GB"/>
              </w:rPr>
              <w:t>0.3-0.5 (uz lauka); 8.2 (laboratorijā)</w:t>
            </w:r>
          </w:p>
        </w:tc>
      </w:tr>
    </w:tbl>
    <w:p w14:paraId="0BCEBE61" w14:textId="77777777" w:rsidR="00B67696" w:rsidRPr="002338D1" w:rsidRDefault="00B67696" w:rsidP="00B67696">
      <w:pPr>
        <w:rPr>
          <w:lang w:val="lv-LV" w:eastAsia="en-GB"/>
        </w:rPr>
      </w:pPr>
      <w:r w:rsidRPr="002338D1">
        <w:rPr>
          <w:lang w:val="lv-LV" w:eastAsia="en-GB"/>
        </w:rPr>
        <w:t xml:space="preserve"> </w:t>
      </w:r>
    </w:p>
    <w:p w14:paraId="156A39CD" w14:textId="77777777" w:rsidR="00B67696" w:rsidRPr="002338D1" w:rsidRDefault="00B67696" w:rsidP="00B67696">
      <w:pPr>
        <w:rPr>
          <w:lang w:val="lv-LV" w:eastAsia="en-GB"/>
        </w:rPr>
      </w:pPr>
      <w:r w:rsidRPr="002338D1">
        <w:rPr>
          <w:lang w:val="lv-LV" w:eastAsia="en-GB"/>
        </w:rPr>
        <w:t>Bārbeles sēravots pieder kalcija sulfāta tipa ūdeņiem ar augstu mineralizāciju. Vidējais Bārbeles sēravota ķīmiskais sastāvs atspoguļots 2. tabulā. Lauka parametri pH, temperatūra un EVS ir  sezonāli un laikā maz mainīgi. Sulfātjonu saturam ir stabila tendence pieaugt, no 1260 mg</w:t>
      </w:r>
      <w:r w:rsidR="006B418F" w:rsidRPr="002338D1">
        <w:rPr>
          <w:lang w:val="lv-LV" w:eastAsia="en-GB"/>
        </w:rPr>
        <w:t>/L</w:t>
      </w:r>
      <w:r w:rsidRPr="002338D1">
        <w:rPr>
          <w:lang w:val="lv-LV" w:eastAsia="en-GB"/>
        </w:rPr>
        <w:t xml:space="preserve"> 2006.</w:t>
      </w:r>
      <w:r w:rsidR="006B418F" w:rsidRPr="002338D1">
        <w:rPr>
          <w:lang w:val="lv-LV" w:eastAsia="en-GB"/>
        </w:rPr>
        <w:t xml:space="preserve"> </w:t>
      </w:r>
      <w:r w:rsidRPr="002338D1">
        <w:rPr>
          <w:lang w:val="lv-LV" w:eastAsia="en-GB"/>
        </w:rPr>
        <w:t>gadā līdz 1400 mg</w:t>
      </w:r>
      <w:r w:rsidR="006B418F" w:rsidRPr="002338D1">
        <w:rPr>
          <w:lang w:val="lv-LV" w:eastAsia="en-GB"/>
        </w:rPr>
        <w:t>/L</w:t>
      </w:r>
      <w:r w:rsidRPr="002338D1">
        <w:rPr>
          <w:lang w:val="lv-LV" w:eastAsia="en-GB"/>
        </w:rPr>
        <w:t xml:space="preserve"> 2017.</w:t>
      </w:r>
      <w:r w:rsidR="006B418F" w:rsidRPr="002338D1">
        <w:rPr>
          <w:lang w:val="lv-LV" w:eastAsia="en-GB"/>
        </w:rPr>
        <w:t xml:space="preserve"> </w:t>
      </w:r>
      <w:r w:rsidRPr="002338D1">
        <w:rPr>
          <w:lang w:val="lv-LV" w:eastAsia="en-GB"/>
        </w:rPr>
        <w:t>gadā, tomēr kontekstā ar maz mainīgu pārējo pamatjonu saturu, tas neliecina par kādām būtiskām izmaiņām avota ūdens ķīmiska sastāva veidošanās apstākļos. Nitrātjonu saturs gandrīz visos paraugos ir zem metodes noteikšanas robežas, tāpat nitrītjonu koncentrācijas ir zemas, bet paaugstināts amonija jonu saturs (0</w:t>
      </w:r>
      <w:r w:rsidR="006B418F" w:rsidRPr="002338D1">
        <w:rPr>
          <w:lang w:val="lv-LV" w:eastAsia="en-GB"/>
        </w:rPr>
        <w:t>,</w:t>
      </w:r>
      <w:r w:rsidRPr="002338D1">
        <w:rPr>
          <w:lang w:val="lv-LV" w:eastAsia="en-GB"/>
        </w:rPr>
        <w:t>5 mg</w:t>
      </w:r>
      <w:r w:rsidR="006B418F" w:rsidRPr="002338D1">
        <w:rPr>
          <w:lang w:val="lv-LV" w:eastAsia="en-GB"/>
        </w:rPr>
        <w:t>/L</w:t>
      </w:r>
      <w:r w:rsidRPr="002338D1">
        <w:rPr>
          <w:lang w:val="lv-LV" w:eastAsia="en-GB"/>
        </w:rPr>
        <w:t xml:space="preserve"> dzeramā ūdens robežlielums pēc MK noteikumiem Nr.761) kopā ar pārējo slāpekļa savienojumu koncentrācijām norāda uz reducējošu vidi.</w:t>
      </w:r>
      <w:r w:rsidRPr="002338D1">
        <w:rPr>
          <w:sz w:val="22"/>
          <w:lang w:val="lv-LV" w:eastAsia="en-GB"/>
        </w:rPr>
        <w:t xml:space="preserve"> </w:t>
      </w:r>
      <w:r w:rsidRPr="002338D1">
        <w:rPr>
          <w:lang w:val="lv-LV" w:eastAsia="en-GB"/>
        </w:rPr>
        <w:t>Laikā maz mainīgs kopējais organiskā oglekļa (TOC) saturs norāda, ka avota veidojošajā ūdens nesējslānī ir pieejama organiskā viela, kas savienojumā ar reducējošu vidi ir labvēlīga sulfātjonu reducēšanās procesa par H</w:t>
      </w:r>
      <w:r w:rsidRPr="002338D1">
        <w:rPr>
          <w:vertAlign w:val="subscript"/>
          <w:lang w:val="lv-LV" w:eastAsia="en-GB"/>
        </w:rPr>
        <w:t>2</w:t>
      </w:r>
      <w:r w:rsidRPr="002338D1">
        <w:rPr>
          <w:lang w:val="lv-LV" w:eastAsia="en-GB"/>
        </w:rPr>
        <w:t>S nodrošināšanai. Slāpekļa savienojumu koncentrācijas un zemais fostājonu saturs (vidēji 0</w:t>
      </w:r>
      <w:r w:rsidR="006B418F" w:rsidRPr="002338D1">
        <w:rPr>
          <w:lang w:val="lv-LV" w:eastAsia="en-GB"/>
        </w:rPr>
        <w:t>,</w:t>
      </w:r>
      <w:r w:rsidRPr="002338D1">
        <w:rPr>
          <w:lang w:val="lv-LV" w:eastAsia="en-GB"/>
        </w:rPr>
        <w:t>09 mg</w:t>
      </w:r>
      <w:r w:rsidR="006B418F" w:rsidRPr="002338D1">
        <w:rPr>
          <w:lang w:val="lv-LV" w:eastAsia="en-GB"/>
        </w:rPr>
        <w:t>/L</w:t>
      </w:r>
      <w:r w:rsidRPr="002338D1">
        <w:rPr>
          <w:lang w:val="lv-LV" w:eastAsia="en-GB"/>
        </w:rPr>
        <w:t>) norāda, ka avotā nav vērojamas arī pazīmes par lauksaimniecības ietekmi.</w:t>
      </w:r>
    </w:p>
    <w:p w14:paraId="2738278B" w14:textId="77777777" w:rsidR="006B418F" w:rsidRPr="002338D1" w:rsidRDefault="006B418F" w:rsidP="00B67696">
      <w:pPr>
        <w:rPr>
          <w:lang w:val="lv-LV" w:eastAsia="en-GB"/>
        </w:rPr>
      </w:pPr>
    </w:p>
    <w:p w14:paraId="3051D092" w14:textId="77777777" w:rsidR="00B67696" w:rsidRPr="002338D1" w:rsidRDefault="006B418F" w:rsidP="00B67696">
      <w:pPr>
        <w:rPr>
          <w:b/>
          <w:i/>
          <w:sz w:val="28"/>
          <w:lang w:val="lv-LV" w:eastAsia="en-GB"/>
        </w:rPr>
      </w:pPr>
      <w:r w:rsidRPr="002338D1">
        <w:rPr>
          <w:b/>
          <w:i/>
          <w:sz w:val="22"/>
          <w:szCs w:val="20"/>
          <w:lang w:val="lv-LV" w:eastAsia="en-GB"/>
        </w:rPr>
        <w:t>2. t</w:t>
      </w:r>
      <w:r w:rsidR="00B67696" w:rsidRPr="002338D1">
        <w:rPr>
          <w:b/>
          <w:i/>
          <w:sz w:val="22"/>
          <w:szCs w:val="20"/>
          <w:lang w:val="lv-LV" w:eastAsia="en-GB"/>
        </w:rPr>
        <w:t>abula</w:t>
      </w:r>
      <w:r w:rsidRPr="002338D1">
        <w:rPr>
          <w:b/>
          <w:i/>
          <w:sz w:val="22"/>
          <w:szCs w:val="20"/>
          <w:lang w:val="lv-LV" w:eastAsia="en-GB"/>
        </w:rPr>
        <w:t xml:space="preserve">. </w:t>
      </w:r>
      <w:r w:rsidR="00B67696" w:rsidRPr="002338D1">
        <w:rPr>
          <w:b/>
          <w:bCs/>
          <w:i/>
          <w:sz w:val="22"/>
          <w:szCs w:val="20"/>
          <w:lang w:val="lv-LV" w:eastAsia="en-GB"/>
        </w:rPr>
        <w:t>Vidējais Bārbeles sēravota ķīmiskais sastāvs pēc LVĢMC, 2018</w:t>
      </w:r>
    </w:p>
    <w:tbl>
      <w:tblPr>
        <w:tblW w:w="0" w:type="auto"/>
        <w:tblCellMar>
          <w:top w:w="15" w:type="dxa"/>
          <w:left w:w="15" w:type="dxa"/>
          <w:bottom w:w="15" w:type="dxa"/>
          <w:right w:w="15" w:type="dxa"/>
        </w:tblCellMar>
        <w:tblLook w:val="04A0" w:firstRow="1" w:lastRow="0" w:firstColumn="1" w:lastColumn="0" w:noHBand="0" w:noVBand="1"/>
      </w:tblPr>
      <w:tblGrid>
        <w:gridCol w:w="1284"/>
        <w:gridCol w:w="727"/>
        <w:gridCol w:w="550"/>
        <w:gridCol w:w="450"/>
        <w:gridCol w:w="500"/>
        <w:gridCol w:w="489"/>
        <w:gridCol w:w="600"/>
        <w:gridCol w:w="756"/>
        <w:gridCol w:w="734"/>
        <w:gridCol w:w="750"/>
        <w:gridCol w:w="650"/>
        <w:gridCol w:w="650"/>
        <w:gridCol w:w="817"/>
      </w:tblGrid>
      <w:tr w:rsidR="00B67696" w:rsidRPr="002338D1" w14:paraId="0BF0939C" w14:textId="77777777" w:rsidTr="006B418F">
        <w:trPr>
          <w:trHeight w:val="2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DBB390B" w14:textId="77777777" w:rsidR="00B67696" w:rsidRPr="002338D1" w:rsidRDefault="00B67696" w:rsidP="006B418F">
            <w:pPr>
              <w:jc w:val="center"/>
              <w:rPr>
                <w:lang w:val="lv-LV" w:eastAsia="en-GB"/>
              </w:rPr>
            </w:pPr>
            <w:r w:rsidRPr="002338D1">
              <w:rPr>
                <w:b/>
                <w:bCs/>
                <w:sz w:val="20"/>
                <w:szCs w:val="20"/>
                <w:lang w:val="lv-LV" w:eastAsia="en-GB"/>
              </w:rPr>
              <w:t>Laika posms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2884A31" w14:textId="77777777" w:rsidR="00B67696" w:rsidRPr="002338D1" w:rsidRDefault="00B67696" w:rsidP="006B418F">
            <w:pPr>
              <w:jc w:val="center"/>
              <w:rPr>
                <w:lang w:val="lv-LV" w:eastAsia="en-GB"/>
              </w:rPr>
            </w:pPr>
            <w:r w:rsidRPr="002338D1">
              <w:rPr>
                <w:b/>
                <w:bCs/>
                <w:sz w:val="20"/>
                <w:szCs w:val="20"/>
                <w:lang w:val="lv-LV" w:eastAsia="en-GB"/>
              </w:rPr>
              <w:t>EVS</w:t>
            </w:r>
          </w:p>
        </w:tc>
        <w:tc>
          <w:tcPr>
            <w:tcW w:w="0" w:type="auto"/>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193028E" w14:textId="77777777" w:rsidR="00B67696" w:rsidRPr="002338D1" w:rsidRDefault="00B67696" w:rsidP="006B418F">
            <w:pPr>
              <w:jc w:val="center"/>
              <w:rPr>
                <w:lang w:val="lv-LV" w:eastAsia="en-GB"/>
              </w:rPr>
            </w:pPr>
            <w:r w:rsidRPr="002338D1">
              <w:rPr>
                <w:b/>
                <w:bCs/>
                <w:sz w:val="20"/>
                <w:szCs w:val="20"/>
                <w:lang w:val="lv-LV" w:eastAsia="en-GB"/>
              </w:rPr>
              <w:t>pH</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FD5E9BC" w14:textId="77777777" w:rsidR="00B67696" w:rsidRPr="002338D1" w:rsidRDefault="00B67696" w:rsidP="006B418F">
            <w:pPr>
              <w:jc w:val="center"/>
              <w:rPr>
                <w:lang w:val="lv-LV" w:eastAsia="en-GB"/>
              </w:rPr>
            </w:pPr>
            <w:r w:rsidRPr="002338D1">
              <w:rPr>
                <w:b/>
                <w:bCs/>
                <w:sz w:val="20"/>
                <w:szCs w:val="20"/>
                <w:lang w:val="lv-LV" w:eastAsia="en-GB"/>
              </w:rPr>
              <w:t>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C74BD92" w14:textId="77777777" w:rsidR="00B67696" w:rsidRPr="002338D1" w:rsidRDefault="00B67696" w:rsidP="006B418F">
            <w:pPr>
              <w:jc w:val="center"/>
              <w:rPr>
                <w:lang w:val="lv-LV" w:eastAsia="en-GB"/>
              </w:rPr>
            </w:pPr>
            <w:r w:rsidRPr="002338D1">
              <w:rPr>
                <w:b/>
                <w:bCs/>
                <w:sz w:val="20"/>
                <w:szCs w:val="20"/>
                <w:lang w:val="lv-LV" w:eastAsia="en-GB"/>
              </w:rPr>
              <w:t>Ca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5994F93" w14:textId="77777777" w:rsidR="00B67696" w:rsidRPr="002338D1" w:rsidRDefault="00B67696" w:rsidP="006B418F">
            <w:pPr>
              <w:jc w:val="center"/>
              <w:rPr>
                <w:lang w:val="lv-LV" w:eastAsia="en-GB"/>
              </w:rPr>
            </w:pPr>
            <w:r w:rsidRPr="002338D1">
              <w:rPr>
                <w:b/>
                <w:bCs/>
                <w:sz w:val="20"/>
                <w:szCs w:val="20"/>
                <w:lang w:val="lv-LV" w:eastAsia="en-GB"/>
              </w:rPr>
              <w:t>Mg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58E8375" w14:textId="77777777" w:rsidR="00B67696" w:rsidRPr="002338D1" w:rsidRDefault="00B67696" w:rsidP="006B418F">
            <w:pPr>
              <w:jc w:val="center"/>
              <w:rPr>
                <w:lang w:val="lv-LV" w:eastAsia="en-GB"/>
              </w:rPr>
            </w:pPr>
            <w:r w:rsidRPr="002338D1">
              <w:rPr>
                <w:b/>
                <w:bCs/>
                <w:sz w:val="20"/>
                <w:szCs w:val="20"/>
                <w:lang w:val="lv-LV" w:eastAsia="en-GB"/>
              </w:rPr>
              <w:t>SO4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755FD2A" w14:textId="77777777" w:rsidR="00B67696" w:rsidRPr="002338D1" w:rsidRDefault="00B67696" w:rsidP="006B418F">
            <w:pPr>
              <w:jc w:val="center"/>
              <w:rPr>
                <w:lang w:val="lv-LV" w:eastAsia="en-GB"/>
              </w:rPr>
            </w:pPr>
            <w:r w:rsidRPr="002338D1">
              <w:rPr>
                <w:b/>
                <w:bCs/>
                <w:sz w:val="20"/>
                <w:szCs w:val="20"/>
                <w:lang w:val="lv-LV" w:eastAsia="en-GB"/>
              </w:rPr>
              <w:t>HCO3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8DE100B" w14:textId="77777777" w:rsidR="00B67696" w:rsidRPr="002338D1" w:rsidRDefault="00B67696" w:rsidP="006B418F">
            <w:pPr>
              <w:jc w:val="center"/>
              <w:rPr>
                <w:lang w:val="lv-LV" w:eastAsia="en-GB"/>
              </w:rPr>
            </w:pPr>
            <w:r w:rsidRPr="002338D1">
              <w:rPr>
                <w:b/>
                <w:bCs/>
                <w:sz w:val="20"/>
                <w:szCs w:val="20"/>
                <w:lang w:val="lv-LV" w:eastAsia="en-GB"/>
              </w:rPr>
              <w:t>Fekop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A1A6363" w14:textId="77777777" w:rsidR="00B67696" w:rsidRPr="002338D1" w:rsidRDefault="00B67696" w:rsidP="006B418F">
            <w:pPr>
              <w:jc w:val="center"/>
              <w:rPr>
                <w:lang w:val="lv-LV" w:eastAsia="en-GB"/>
              </w:rPr>
            </w:pPr>
            <w:r w:rsidRPr="002338D1">
              <w:rPr>
                <w:b/>
                <w:bCs/>
                <w:sz w:val="20"/>
                <w:szCs w:val="20"/>
                <w:lang w:val="lv-LV" w:eastAsia="en-GB"/>
              </w:rPr>
              <w:t>NO3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163D4A9" w14:textId="77777777" w:rsidR="00B67696" w:rsidRPr="002338D1" w:rsidRDefault="00B67696" w:rsidP="006B418F">
            <w:pPr>
              <w:jc w:val="center"/>
              <w:rPr>
                <w:lang w:val="lv-LV" w:eastAsia="en-GB"/>
              </w:rPr>
            </w:pPr>
            <w:r w:rsidRPr="002338D1">
              <w:rPr>
                <w:b/>
                <w:bCs/>
                <w:sz w:val="20"/>
                <w:szCs w:val="20"/>
                <w:lang w:val="lv-LV" w:eastAsia="en-GB"/>
              </w:rPr>
              <w:t>NO2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DE22F6F" w14:textId="77777777" w:rsidR="00B67696" w:rsidRPr="002338D1" w:rsidRDefault="00B67696" w:rsidP="006B418F">
            <w:pPr>
              <w:jc w:val="center"/>
              <w:rPr>
                <w:lang w:val="lv-LV" w:eastAsia="en-GB"/>
              </w:rPr>
            </w:pPr>
            <w:r w:rsidRPr="002338D1">
              <w:rPr>
                <w:b/>
                <w:bCs/>
                <w:sz w:val="20"/>
                <w:szCs w:val="20"/>
                <w:lang w:val="lv-LV" w:eastAsia="en-GB"/>
              </w:rPr>
              <w:t>NH4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9429F92" w14:textId="77777777" w:rsidR="00B67696" w:rsidRPr="002338D1" w:rsidRDefault="00B67696" w:rsidP="006B418F">
            <w:pPr>
              <w:jc w:val="center"/>
              <w:rPr>
                <w:lang w:val="lv-LV" w:eastAsia="en-GB"/>
              </w:rPr>
            </w:pPr>
            <w:r w:rsidRPr="002338D1">
              <w:rPr>
                <w:b/>
                <w:bCs/>
                <w:sz w:val="20"/>
                <w:szCs w:val="20"/>
                <w:lang w:val="lv-LV" w:eastAsia="en-GB"/>
              </w:rPr>
              <w:t>TOC</w:t>
            </w:r>
          </w:p>
        </w:tc>
      </w:tr>
      <w:tr w:rsidR="00B67696" w:rsidRPr="002338D1" w14:paraId="796F2DAE" w14:textId="77777777" w:rsidTr="006B418F">
        <w:trPr>
          <w:trHeight w:val="2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75B8CFB" w14:textId="77777777" w:rsidR="00B67696" w:rsidRPr="002338D1" w:rsidRDefault="00B67696" w:rsidP="006B418F">
            <w:pPr>
              <w:jc w:val="center"/>
              <w:rPr>
                <w:lang w:val="lv-LV" w:eastAsia="en-GB"/>
              </w:rPr>
            </w:pPr>
            <w:r w:rsidRPr="002338D1">
              <w:rPr>
                <w:sz w:val="20"/>
                <w:szCs w:val="20"/>
                <w:lang w:val="lv-LV" w:eastAsia="en-GB"/>
              </w:rPr>
              <w:t>gads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E3C53B2" w14:textId="77777777" w:rsidR="00B67696" w:rsidRPr="002338D1" w:rsidRDefault="00B67696" w:rsidP="006B418F">
            <w:pPr>
              <w:jc w:val="center"/>
              <w:rPr>
                <w:lang w:val="lv-LV" w:eastAsia="en-GB"/>
              </w:rPr>
            </w:pPr>
            <w:r w:rsidRPr="002338D1">
              <w:rPr>
                <w:sz w:val="20"/>
                <w:szCs w:val="20"/>
                <w:lang w:val="lv-LV" w:eastAsia="en-GB"/>
              </w:rPr>
              <w:t>µS/cm</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B63BDAF" w14:textId="77777777" w:rsidR="00B67696" w:rsidRPr="002338D1" w:rsidRDefault="00B67696" w:rsidP="006B418F">
            <w:pPr>
              <w:jc w:val="center"/>
              <w:rPr>
                <w:lang w:val="lv-LV" w:eastAsia="en-GB"/>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C70E3AC" w14:textId="77777777" w:rsidR="00B67696" w:rsidRPr="002338D1" w:rsidRDefault="00B67696" w:rsidP="006B418F">
            <w:pPr>
              <w:jc w:val="center"/>
              <w:rPr>
                <w:lang w:val="lv-LV" w:eastAsia="en-GB"/>
              </w:rPr>
            </w:pPr>
            <w:r w:rsidRPr="002338D1">
              <w:rPr>
                <w:sz w:val="20"/>
                <w:szCs w:val="20"/>
                <w:lang w:val="lv-LV" w:eastAsia="en-GB"/>
              </w:rPr>
              <w:t>°C</w:t>
            </w:r>
          </w:p>
        </w:tc>
        <w:tc>
          <w:tcPr>
            <w:tcW w:w="0" w:type="auto"/>
            <w:gridSpan w:val="8"/>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1DB3C7D" w14:textId="77777777" w:rsidR="00B67696" w:rsidRPr="002338D1" w:rsidRDefault="00B67696" w:rsidP="006B418F">
            <w:pPr>
              <w:jc w:val="center"/>
              <w:rPr>
                <w:lang w:val="lv-LV" w:eastAsia="en-GB"/>
              </w:rPr>
            </w:pPr>
            <w:r w:rsidRPr="002338D1">
              <w:rPr>
                <w:sz w:val="20"/>
                <w:szCs w:val="20"/>
                <w:lang w:val="lv-LV" w:eastAsia="en-GB"/>
              </w:rPr>
              <w:t>mg</w:t>
            </w:r>
            <w:r w:rsidR="006B418F" w:rsidRPr="002338D1">
              <w:rPr>
                <w:sz w:val="20"/>
                <w:szCs w:val="20"/>
                <w:lang w:val="lv-LV" w:eastAsia="en-GB"/>
              </w:rPr>
              <w:t>/L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2AC5CC2" w14:textId="77777777" w:rsidR="00B67696" w:rsidRPr="002338D1" w:rsidRDefault="00B67696" w:rsidP="006B418F">
            <w:pPr>
              <w:jc w:val="center"/>
              <w:rPr>
                <w:lang w:val="lv-LV" w:eastAsia="en-GB"/>
              </w:rPr>
            </w:pPr>
            <w:r w:rsidRPr="002338D1">
              <w:rPr>
                <w:sz w:val="20"/>
                <w:szCs w:val="20"/>
                <w:lang w:val="lv-LV" w:eastAsia="en-GB"/>
              </w:rPr>
              <w:t>mg C</w:t>
            </w:r>
            <w:r w:rsidR="006B418F" w:rsidRPr="002338D1">
              <w:rPr>
                <w:sz w:val="20"/>
                <w:szCs w:val="20"/>
                <w:lang w:val="lv-LV" w:eastAsia="en-GB"/>
              </w:rPr>
              <w:t>/L</w:t>
            </w:r>
          </w:p>
        </w:tc>
      </w:tr>
      <w:tr w:rsidR="00B67696" w:rsidRPr="002338D1" w14:paraId="4DC352C6" w14:textId="77777777" w:rsidTr="006B418F">
        <w:trPr>
          <w:trHeight w:val="2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93856AF" w14:textId="77777777" w:rsidR="00B67696" w:rsidRPr="002338D1" w:rsidRDefault="00B67696" w:rsidP="006B418F">
            <w:pPr>
              <w:jc w:val="center"/>
              <w:rPr>
                <w:lang w:val="lv-LV" w:eastAsia="en-GB"/>
              </w:rPr>
            </w:pPr>
            <w:r w:rsidRPr="002338D1">
              <w:rPr>
                <w:sz w:val="20"/>
                <w:szCs w:val="20"/>
                <w:lang w:val="lv-LV" w:eastAsia="en-GB"/>
              </w:rPr>
              <w:t>2006-2017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16255C2" w14:textId="77777777" w:rsidR="00B67696" w:rsidRPr="002338D1" w:rsidRDefault="00B67696" w:rsidP="006B418F">
            <w:pPr>
              <w:jc w:val="center"/>
              <w:rPr>
                <w:lang w:val="lv-LV" w:eastAsia="en-GB"/>
              </w:rPr>
            </w:pPr>
            <w:r w:rsidRPr="002338D1">
              <w:rPr>
                <w:sz w:val="20"/>
                <w:szCs w:val="20"/>
                <w:lang w:val="lv-LV" w:eastAsia="en-GB"/>
              </w:rPr>
              <w:t>2117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480D9AD" w14:textId="77777777" w:rsidR="00B67696" w:rsidRPr="002338D1" w:rsidRDefault="00B67696" w:rsidP="006B418F">
            <w:pPr>
              <w:jc w:val="center"/>
              <w:rPr>
                <w:lang w:val="lv-LV" w:eastAsia="en-GB"/>
              </w:rPr>
            </w:pPr>
            <w:r w:rsidRPr="002338D1">
              <w:rPr>
                <w:sz w:val="20"/>
                <w:szCs w:val="20"/>
                <w:lang w:val="lv-LV" w:eastAsia="en-GB"/>
              </w:rPr>
              <w:t>7.29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E2BB8C3" w14:textId="77777777" w:rsidR="00B67696" w:rsidRPr="002338D1" w:rsidRDefault="00B67696" w:rsidP="006B418F">
            <w:pPr>
              <w:jc w:val="center"/>
              <w:rPr>
                <w:lang w:val="lv-LV" w:eastAsia="en-GB"/>
              </w:rPr>
            </w:pPr>
            <w:r w:rsidRPr="002338D1">
              <w:rPr>
                <w:sz w:val="20"/>
                <w:szCs w:val="20"/>
                <w:lang w:val="lv-LV" w:eastAsia="en-GB"/>
              </w:rPr>
              <w:t>7.5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5BCE82" w14:textId="77777777" w:rsidR="00B67696" w:rsidRPr="002338D1" w:rsidRDefault="00B67696" w:rsidP="006B418F">
            <w:pPr>
              <w:jc w:val="center"/>
              <w:rPr>
                <w:lang w:val="lv-LV" w:eastAsia="en-GB"/>
              </w:rPr>
            </w:pPr>
            <w:r w:rsidRPr="002338D1">
              <w:rPr>
                <w:sz w:val="20"/>
                <w:szCs w:val="20"/>
                <w:lang w:val="lv-LV" w:eastAsia="en-GB"/>
              </w:rPr>
              <w:t>556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30E1782" w14:textId="77777777" w:rsidR="00B67696" w:rsidRPr="002338D1" w:rsidRDefault="00B67696" w:rsidP="006B418F">
            <w:pPr>
              <w:jc w:val="center"/>
              <w:rPr>
                <w:lang w:val="lv-LV" w:eastAsia="en-GB"/>
              </w:rPr>
            </w:pPr>
            <w:r w:rsidRPr="002338D1">
              <w:rPr>
                <w:sz w:val="20"/>
                <w:szCs w:val="20"/>
                <w:lang w:val="lv-LV" w:eastAsia="en-GB"/>
              </w:rPr>
              <w:t>28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EA8BE9A" w14:textId="77777777" w:rsidR="00B67696" w:rsidRPr="002338D1" w:rsidRDefault="00B67696" w:rsidP="006B418F">
            <w:pPr>
              <w:jc w:val="center"/>
              <w:rPr>
                <w:lang w:val="lv-LV" w:eastAsia="en-GB"/>
              </w:rPr>
            </w:pPr>
            <w:r w:rsidRPr="002338D1">
              <w:rPr>
                <w:sz w:val="20"/>
                <w:szCs w:val="20"/>
                <w:lang w:val="lv-LV" w:eastAsia="en-GB"/>
              </w:rPr>
              <w:t>1313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AA4F4C3" w14:textId="77777777" w:rsidR="00B67696" w:rsidRPr="002338D1" w:rsidRDefault="00B67696" w:rsidP="006B418F">
            <w:pPr>
              <w:jc w:val="center"/>
              <w:rPr>
                <w:lang w:val="lv-LV" w:eastAsia="en-GB"/>
              </w:rPr>
            </w:pPr>
            <w:r w:rsidRPr="002338D1">
              <w:rPr>
                <w:sz w:val="20"/>
                <w:szCs w:val="20"/>
                <w:lang w:val="lv-LV" w:eastAsia="en-GB"/>
              </w:rPr>
              <w:t>267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54E9603" w14:textId="77777777" w:rsidR="00B67696" w:rsidRPr="002338D1" w:rsidRDefault="00B67696" w:rsidP="006B418F">
            <w:pPr>
              <w:jc w:val="center"/>
              <w:rPr>
                <w:lang w:val="lv-LV" w:eastAsia="en-GB"/>
              </w:rPr>
            </w:pPr>
            <w:r w:rsidRPr="002338D1">
              <w:rPr>
                <w:sz w:val="20"/>
                <w:szCs w:val="20"/>
                <w:lang w:val="lv-LV" w:eastAsia="en-GB"/>
              </w:rPr>
              <w:t>0.18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2DDBB44" w14:textId="77777777" w:rsidR="00B67696" w:rsidRPr="002338D1" w:rsidRDefault="00B67696" w:rsidP="006B418F">
            <w:pPr>
              <w:jc w:val="center"/>
              <w:rPr>
                <w:lang w:val="lv-LV" w:eastAsia="en-GB"/>
              </w:rPr>
            </w:pPr>
            <w:r w:rsidRPr="002338D1">
              <w:rPr>
                <w:sz w:val="20"/>
                <w:szCs w:val="20"/>
                <w:lang w:val="lv-LV" w:eastAsia="en-GB"/>
              </w:rPr>
              <w:t>0.091*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F66192A" w14:textId="77777777" w:rsidR="00B67696" w:rsidRPr="002338D1" w:rsidRDefault="00B67696" w:rsidP="006B418F">
            <w:pPr>
              <w:jc w:val="center"/>
              <w:rPr>
                <w:lang w:val="lv-LV" w:eastAsia="en-GB"/>
              </w:rPr>
            </w:pPr>
            <w:r w:rsidRPr="002338D1">
              <w:rPr>
                <w:sz w:val="20"/>
                <w:szCs w:val="20"/>
                <w:lang w:val="lv-LV" w:eastAsia="en-GB"/>
              </w:rPr>
              <w:t>0.002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AE024AB" w14:textId="77777777" w:rsidR="00B67696" w:rsidRPr="002338D1" w:rsidRDefault="00B67696" w:rsidP="006B418F">
            <w:pPr>
              <w:jc w:val="center"/>
              <w:rPr>
                <w:lang w:val="lv-LV" w:eastAsia="en-GB"/>
              </w:rPr>
            </w:pPr>
            <w:r w:rsidRPr="002338D1">
              <w:rPr>
                <w:sz w:val="20"/>
                <w:szCs w:val="20"/>
                <w:lang w:val="lv-LV" w:eastAsia="en-GB"/>
              </w:rPr>
              <w:t>0.041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3EB87BE" w14:textId="77777777" w:rsidR="00B67696" w:rsidRPr="002338D1" w:rsidRDefault="00B67696" w:rsidP="006B418F">
            <w:pPr>
              <w:jc w:val="center"/>
              <w:rPr>
                <w:lang w:val="lv-LV" w:eastAsia="en-GB"/>
              </w:rPr>
            </w:pPr>
            <w:r w:rsidRPr="002338D1">
              <w:rPr>
                <w:sz w:val="20"/>
                <w:szCs w:val="20"/>
                <w:lang w:val="lv-LV" w:eastAsia="en-GB"/>
              </w:rPr>
              <w:t>5.45</w:t>
            </w:r>
          </w:p>
        </w:tc>
      </w:tr>
    </w:tbl>
    <w:p w14:paraId="594B4C19" w14:textId="77777777" w:rsidR="00B67696" w:rsidRPr="002338D1" w:rsidRDefault="00B67696" w:rsidP="00B67696">
      <w:pPr>
        <w:rPr>
          <w:lang w:val="lv-LV" w:eastAsia="en-GB"/>
        </w:rPr>
      </w:pPr>
      <w:r w:rsidRPr="002338D1">
        <w:rPr>
          <w:sz w:val="20"/>
          <w:szCs w:val="20"/>
          <w:lang w:val="lv-LV" w:eastAsia="en-GB"/>
        </w:rPr>
        <w:t>* zem metodes noteikšanas robežas</w:t>
      </w:r>
    </w:p>
    <w:p w14:paraId="38B33093" w14:textId="77777777" w:rsidR="00B67696" w:rsidRPr="002338D1" w:rsidRDefault="00B67696" w:rsidP="00B67696">
      <w:pPr>
        <w:rPr>
          <w:lang w:val="lv-LV" w:eastAsia="en-GB"/>
        </w:rPr>
      </w:pPr>
    </w:p>
    <w:p w14:paraId="4D5B5AE8" w14:textId="77777777" w:rsidR="00B67696" w:rsidRPr="002338D1" w:rsidRDefault="00B67696" w:rsidP="00B67696">
      <w:pPr>
        <w:rPr>
          <w:lang w:val="lv-LV" w:eastAsia="en-GB"/>
        </w:rPr>
      </w:pPr>
      <w:r w:rsidRPr="002338D1">
        <w:rPr>
          <w:lang w:val="lv-LV" w:eastAsia="en-GB"/>
        </w:rPr>
        <w:t>Pētījuma ietvaros izmantojot indikatora papīrus uz lauka tika noteikta H</w:t>
      </w:r>
      <w:r w:rsidRPr="002338D1">
        <w:rPr>
          <w:vertAlign w:val="subscript"/>
          <w:lang w:val="lv-LV" w:eastAsia="en-GB"/>
        </w:rPr>
        <w:t>2</w:t>
      </w:r>
      <w:r w:rsidRPr="002338D1">
        <w:rPr>
          <w:lang w:val="lv-LV" w:eastAsia="en-GB"/>
        </w:rPr>
        <w:t>S koncentrācija 0</w:t>
      </w:r>
      <w:r w:rsidR="006B418F" w:rsidRPr="002338D1">
        <w:rPr>
          <w:lang w:val="lv-LV" w:eastAsia="en-GB"/>
        </w:rPr>
        <w:t>,</w:t>
      </w:r>
      <w:r w:rsidRPr="002338D1">
        <w:rPr>
          <w:lang w:val="lv-LV" w:eastAsia="en-GB"/>
        </w:rPr>
        <w:t>3-0</w:t>
      </w:r>
      <w:r w:rsidR="006B418F" w:rsidRPr="002338D1">
        <w:rPr>
          <w:lang w:val="lv-LV" w:eastAsia="en-GB"/>
        </w:rPr>
        <w:t>,</w:t>
      </w:r>
      <w:r w:rsidRPr="002338D1">
        <w:rPr>
          <w:lang w:val="lv-LV" w:eastAsia="en-GB"/>
        </w:rPr>
        <w:t>5 mg</w:t>
      </w:r>
      <w:r w:rsidR="006B418F" w:rsidRPr="002338D1">
        <w:rPr>
          <w:lang w:val="lv-LV" w:eastAsia="en-GB"/>
        </w:rPr>
        <w:t>/L</w:t>
      </w:r>
      <w:r w:rsidRPr="002338D1">
        <w:rPr>
          <w:lang w:val="lv-LV" w:eastAsia="en-GB"/>
        </w:rPr>
        <w:t xml:space="preserve"> un arī vēsturiski H</w:t>
      </w:r>
      <w:r w:rsidRPr="002338D1">
        <w:rPr>
          <w:vertAlign w:val="subscript"/>
          <w:lang w:val="lv-LV" w:eastAsia="en-GB"/>
        </w:rPr>
        <w:t>2</w:t>
      </w:r>
      <w:r w:rsidRPr="002338D1">
        <w:rPr>
          <w:lang w:val="lv-LV" w:eastAsia="en-GB"/>
        </w:rPr>
        <w:t>S saturs ticis noteiks lauka apstākļos</w:t>
      </w:r>
      <w:r w:rsidR="006B418F" w:rsidRPr="002338D1">
        <w:rPr>
          <w:lang w:val="lv-LV" w:eastAsia="en-GB"/>
        </w:rPr>
        <w:t>,</w:t>
      </w:r>
      <w:r w:rsidRPr="002338D1">
        <w:rPr>
          <w:lang w:val="lv-LV" w:eastAsia="en-GB"/>
        </w:rPr>
        <w:t xml:space="preserve"> ņemot vērā gāzes vājo stabilitāti. Tika paņemts paraugs arī turpmākām analīzēm laboratorijā, kas noteica H</w:t>
      </w:r>
      <w:r w:rsidRPr="002338D1">
        <w:rPr>
          <w:vertAlign w:val="subscript"/>
          <w:lang w:val="lv-LV" w:eastAsia="en-GB"/>
        </w:rPr>
        <w:t>2</w:t>
      </w:r>
      <w:r w:rsidRPr="002338D1">
        <w:rPr>
          <w:lang w:val="lv-LV" w:eastAsia="en-GB"/>
        </w:rPr>
        <w:t>S koncentrāciju 8</w:t>
      </w:r>
      <w:r w:rsidR="006B418F" w:rsidRPr="002338D1">
        <w:rPr>
          <w:lang w:val="lv-LV" w:eastAsia="en-GB"/>
        </w:rPr>
        <w:t>,</w:t>
      </w:r>
      <w:r w:rsidRPr="002338D1">
        <w:rPr>
          <w:lang w:val="lv-LV" w:eastAsia="en-GB"/>
        </w:rPr>
        <w:t>2 mg</w:t>
      </w:r>
      <w:r w:rsidR="006B418F" w:rsidRPr="002338D1">
        <w:rPr>
          <w:lang w:val="lv-LV" w:eastAsia="en-GB"/>
        </w:rPr>
        <w:t>/L</w:t>
      </w:r>
      <w:r w:rsidRPr="002338D1">
        <w:rPr>
          <w:lang w:val="lv-LV" w:eastAsia="en-GB"/>
        </w:rPr>
        <w:t>. Iemesls būtiskām atšķirībām varētu būt fakts, ka paraugs netika konservēts izmantojot baktericīdus un transportēšanas procesā paraugā bija labvēlīgi apstākļi papildus H</w:t>
      </w:r>
      <w:r w:rsidRPr="002338D1">
        <w:rPr>
          <w:vertAlign w:val="subscript"/>
          <w:lang w:val="lv-LV" w:eastAsia="en-GB"/>
        </w:rPr>
        <w:t>2</w:t>
      </w:r>
      <w:r w:rsidRPr="002338D1">
        <w:rPr>
          <w:lang w:val="lv-LV" w:eastAsia="en-GB"/>
        </w:rPr>
        <w:t>S radīšanai. Vēsturiskās lauka analīzes Bārbeles avotā ir uzrādījušas H</w:t>
      </w:r>
      <w:r w:rsidRPr="002338D1">
        <w:rPr>
          <w:vertAlign w:val="subscript"/>
          <w:lang w:val="lv-LV" w:eastAsia="en-GB"/>
        </w:rPr>
        <w:t>2</w:t>
      </w:r>
      <w:r w:rsidRPr="002338D1">
        <w:rPr>
          <w:lang w:val="lv-LV" w:eastAsia="en-GB"/>
        </w:rPr>
        <w:t>S saturu no 0.23-0.6 g</w:t>
      </w:r>
      <w:r w:rsidR="006B418F" w:rsidRPr="002338D1">
        <w:rPr>
          <w:lang w:val="lv-LV" w:eastAsia="en-GB"/>
        </w:rPr>
        <w:t>/L</w:t>
      </w:r>
      <w:r w:rsidRPr="002338D1">
        <w:rPr>
          <w:lang w:val="lv-LV" w:eastAsia="en-GB"/>
        </w:rPr>
        <w:t>, līdzīgi kā to uzrādīja testa strēmeles. Arī 1998.</w:t>
      </w:r>
      <w:r w:rsidR="006B418F" w:rsidRPr="002338D1">
        <w:rPr>
          <w:lang w:val="lv-LV" w:eastAsia="en-GB"/>
        </w:rPr>
        <w:t xml:space="preserve"> </w:t>
      </w:r>
      <w:r w:rsidRPr="002338D1">
        <w:rPr>
          <w:lang w:val="lv-LV" w:eastAsia="en-GB"/>
        </w:rPr>
        <w:t>gadā Skaistkalnes monitoringa urbumos veiktajās lauka analīzēs H</w:t>
      </w:r>
      <w:r w:rsidRPr="002338D1">
        <w:rPr>
          <w:vertAlign w:val="subscript"/>
          <w:lang w:val="lv-LV" w:eastAsia="en-GB"/>
        </w:rPr>
        <w:t>2</w:t>
      </w:r>
      <w:r w:rsidRPr="002338D1">
        <w:rPr>
          <w:lang w:val="lv-LV" w:eastAsia="en-GB"/>
        </w:rPr>
        <w:t>S saturs nepārsniedza 1</w:t>
      </w:r>
      <w:r w:rsidR="006B418F" w:rsidRPr="002338D1">
        <w:rPr>
          <w:lang w:val="lv-LV" w:eastAsia="en-GB"/>
        </w:rPr>
        <w:t>,</w:t>
      </w:r>
      <w:r w:rsidRPr="002338D1">
        <w:rPr>
          <w:lang w:val="lv-LV" w:eastAsia="en-GB"/>
        </w:rPr>
        <w:t>1 mg</w:t>
      </w:r>
      <w:r w:rsidR="006B418F" w:rsidRPr="002338D1">
        <w:rPr>
          <w:lang w:val="lv-LV" w:eastAsia="en-GB"/>
        </w:rPr>
        <w:t>/L</w:t>
      </w:r>
      <w:r w:rsidRPr="002338D1">
        <w:rPr>
          <w:lang w:val="lv-LV" w:eastAsia="en-GB"/>
        </w:rPr>
        <w:t>.</w:t>
      </w:r>
    </w:p>
    <w:p w14:paraId="44BB5883" w14:textId="77777777" w:rsidR="00B67696" w:rsidRPr="002338D1" w:rsidRDefault="00B67696" w:rsidP="00B67696">
      <w:pPr>
        <w:rPr>
          <w:lang w:val="lv-LV" w:eastAsia="en-GB"/>
        </w:rPr>
      </w:pPr>
      <w:r w:rsidRPr="002338D1">
        <w:rPr>
          <w:lang w:val="lv-LV" w:eastAsia="en-GB"/>
        </w:rPr>
        <w:t xml:space="preserve"> </w:t>
      </w:r>
    </w:p>
    <w:p w14:paraId="623F7873" w14:textId="77777777" w:rsidR="006B418F" w:rsidRDefault="006B418F" w:rsidP="00B67696">
      <w:pPr>
        <w:rPr>
          <w:lang w:val="lv-LV" w:eastAsia="en-GB"/>
        </w:rPr>
      </w:pPr>
    </w:p>
    <w:p w14:paraId="37FCABF8" w14:textId="77777777" w:rsidR="00A63FC1" w:rsidRDefault="00A63FC1" w:rsidP="00A63FC1">
      <w:pPr>
        <w:pStyle w:val="Heading1"/>
        <w:numPr>
          <w:ilvl w:val="0"/>
          <w:numId w:val="0"/>
        </w:numPr>
        <w:ind w:left="432" w:hanging="432"/>
        <w:rPr>
          <w:lang w:val="lv-LV"/>
        </w:rPr>
      </w:pPr>
    </w:p>
    <w:p w14:paraId="735E1AEA" w14:textId="77777777" w:rsidR="006B418F" w:rsidRPr="002338D1" w:rsidRDefault="006B418F" w:rsidP="00A63FC1">
      <w:pPr>
        <w:pStyle w:val="Heading1"/>
        <w:numPr>
          <w:ilvl w:val="0"/>
          <w:numId w:val="0"/>
        </w:numPr>
        <w:ind w:left="432" w:hanging="432"/>
        <w:rPr>
          <w:lang w:val="lv-LV"/>
        </w:rPr>
      </w:pPr>
      <w:r w:rsidRPr="002338D1">
        <w:rPr>
          <w:lang w:val="lv-LV"/>
        </w:rPr>
        <w:t>Pētījumu teritorijas ģeoloģiskās uzbūves un hidroģeoloģisko apstākļu vispārīgs raksturojums</w:t>
      </w:r>
    </w:p>
    <w:p w14:paraId="7C3B6A55" w14:textId="77777777" w:rsidR="006B418F" w:rsidRPr="002338D1" w:rsidRDefault="006B418F" w:rsidP="00B67696">
      <w:pPr>
        <w:rPr>
          <w:lang w:val="lv-LV" w:eastAsia="en-GB"/>
        </w:rPr>
      </w:pPr>
    </w:p>
    <w:p w14:paraId="0E6B2B4E" w14:textId="77777777" w:rsidR="006B418F" w:rsidRPr="002338D1" w:rsidRDefault="006B418F" w:rsidP="006B418F">
      <w:pPr>
        <w:rPr>
          <w:szCs w:val="24"/>
          <w:lang w:val="lv-LV" w:eastAsia="en-GB"/>
        </w:rPr>
      </w:pPr>
      <w:r w:rsidRPr="002338D1">
        <w:rPr>
          <w:lang w:val="lv-LV" w:eastAsia="en-GB"/>
        </w:rPr>
        <w:t>Sērūdeņraža veidošanās Latvijas pazemes ūdeņos detalizēti ir pētīta „Ķemeri–Jaunķemeri” pazemes ūdeņu atradnē (Prols, 2010). Klasiskā izpratnē sulfīdu veidošanās pazemes ūdeņos mikrobioloģiskās sulfātu reducēšanas procesā norisinās, ja ūdens horizontā ir anaeroba vide, pietiekams sulfātu (vairāk nekā 10 mg/l) un organisko vielu daudzums. Faktoru kopums, kas nosaka sērūdeņraža veidošanos Ķemeru tīreļa gadījumā ir:</w:t>
      </w:r>
    </w:p>
    <w:p w14:paraId="4068FC85" w14:textId="77777777" w:rsidR="006B418F" w:rsidRPr="002338D1" w:rsidRDefault="006B418F" w:rsidP="006B418F">
      <w:pPr>
        <w:pStyle w:val="ListParagraph"/>
        <w:numPr>
          <w:ilvl w:val="0"/>
          <w:numId w:val="3"/>
        </w:numPr>
        <w:rPr>
          <w:lang w:val="lv-LV" w:eastAsia="en-GB"/>
        </w:rPr>
      </w:pPr>
      <w:r w:rsidRPr="002338D1">
        <w:rPr>
          <w:lang w:val="lv-LV" w:eastAsia="en-GB"/>
        </w:rPr>
        <w:t>Sulfātus saturošu pazemes ūdeņu veidošanās šķīstot Salaspils svītas nogulumos esošajam ģipsim</w:t>
      </w:r>
    </w:p>
    <w:p w14:paraId="16AC421A" w14:textId="77777777" w:rsidR="006B418F" w:rsidRPr="002338D1" w:rsidRDefault="006B418F" w:rsidP="006B418F">
      <w:pPr>
        <w:pStyle w:val="ListParagraph"/>
        <w:numPr>
          <w:ilvl w:val="0"/>
          <w:numId w:val="3"/>
        </w:numPr>
        <w:rPr>
          <w:lang w:val="lv-LV" w:eastAsia="en-GB"/>
        </w:rPr>
      </w:pPr>
      <w:r w:rsidRPr="002338D1">
        <w:rPr>
          <w:lang w:val="lv-LV" w:eastAsia="en-GB"/>
        </w:rPr>
        <w:t>Ar organiskajām vielām bagātu ūdeņu pieplūde sulfātu ūdeņus saturošajā ūdens horizontā, vienlaikus nepieplūsto ūdeņiem, kas satur izšķīdušo skābekli</w:t>
      </w:r>
    </w:p>
    <w:p w14:paraId="6970935E" w14:textId="77777777" w:rsidR="006B418F" w:rsidRPr="002338D1" w:rsidRDefault="006B418F" w:rsidP="006B418F">
      <w:pPr>
        <w:pStyle w:val="ListParagraph"/>
        <w:numPr>
          <w:ilvl w:val="0"/>
          <w:numId w:val="3"/>
        </w:numPr>
        <w:rPr>
          <w:lang w:val="lv-LV" w:eastAsia="en-GB"/>
        </w:rPr>
      </w:pPr>
      <w:r w:rsidRPr="002338D1">
        <w:rPr>
          <w:lang w:val="lv-LV" w:eastAsia="en-GB"/>
        </w:rPr>
        <w:t>Mikrobioloģiska sulfāta reducēšana par sērūdeņradi anaerobos apstākļos (oksidēšanās-reducēšanās potenciāls, Eh no -50 līdz -240 mV)</w:t>
      </w:r>
    </w:p>
    <w:p w14:paraId="1ED278A2" w14:textId="77777777" w:rsidR="006B418F" w:rsidRPr="002338D1" w:rsidRDefault="006B418F" w:rsidP="006B418F">
      <w:pPr>
        <w:rPr>
          <w:szCs w:val="24"/>
          <w:lang w:val="lv-LV" w:eastAsia="en-GB"/>
        </w:rPr>
      </w:pPr>
      <w:r w:rsidRPr="002338D1">
        <w:rPr>
          <w:lang w:val="lv-LV" w:eastAsia="en-GB"/>
        </w:rPr>
        <w:t>Sulfīdu (sērūdeņraža) veidošanās notiek zonās, kur sulfātu tipa ūdeņus nesošajā Salaspils ūdens horizontā ieplūst kvartāra ūdens ar paaugstinātu organiskās vielas saturu. Ja ūdens horizonts satur dzels oksīdus daļa vai pat viss sērūdeņradis var tikt saistīts dzels sulfīdu minerālu formā (Appelo, Postma, 2005).</w:t>
      </w:r>
    </w:p>
    <w:p w14:paraId="0B6A9F85" w14:textId="77777777" w:rsidR="006B418F" w:rsidRPr="002338D1" w:rsidRDefault="006B418F" w:rsidP="006B418F">
      <w:pPr>
        <w:rPr>
          <w:szCs w:val="24"/>
          <w:lang w:val="lv-LV" w:eastAsia="en-GB"/>
        </w:rPr>
      </w:pPr>
    </w:p>
    <w:p w14:paraId="14765B6E" w14:textId="77777777" w:rsidR="006B418F" w:rsidRPr="002338D1" w:rsidRDefault="006B418F" w:rsidP="006B418F">
      <w:pPr>
        <w:rPr>
          <w:szCs w:val="24"/>
          <w:lang w:val="lv-LV" w:eastAsia="en-GB"/>
        </w:rPr>
      </w:pPr>
      <w:r w:rsidRPr="002338D1">
        <w:rPr>
          <w:lang w:val="lv-LV" w:eastAsia="en-GB"/>
        </w:rPr>
        <w:t>Bārbeles avotā nomērītās Eh vērtība ir no 37 līdz -70 mV, kas tikai daļēji pārklājas ar (Prols, 2010) aprakstītā pētījumā novērtēto Eh diapazonu apstākļos, kad notiek mikrobioloģiska sulfātu reducēšana. Sēra uzslāņojumu veidošanās avota izplūdes vietā liek domāt, ka jau zem zemes notiek sērūdeņradi saturošā ūdens sajaukšanās ūdeni, ar paaugstinātu izšķīdušā skābekļa saturu un aizsākas sērūdeņraža (sulfīdu) oksidācija (noārdīšanās). Savukārt sulfīdu degradācijas zonā pēc  Prols (2000) datiem raksturīgās Eh vērtības ir no -50 līdz 200 mV, kas pārklājas ar novēroto Bārbeles avotā.</w:t>
      </w:r>
    </w:p>
    <w:p w14:paraId="1B9E4196" w14:textId="77777777" w:rsidR="00A63FC1" w:rsidRDefault="00A63FC1" w:rsidP="008E470D">
      <w:pPr>
        <w:rPr>
          <w:lang w:val="lv-LV" w:eastAsia="en-GB"/>
        </w:rPr>
      </w:pPr>
    </w:p>
    <w:p w14:paraId="2146DAEE" w14:textId="77777777" w:rsidR="008E470D" w:rsidRPr="002338D1" w:rsidRDefault="008E470D" w:rsidP="008E470D">
      <w:pPr>
        <w:rPr>
          <w:lang w:val="lv-LV" w:eastAsia="en-GB"/>
        </w:rPr>
      </w:pPr>
      <w:r w:rsidRPr="002338D1">
        <w:rPr>
          <w:lang w:val="lv-LV" w:eastAsia="en-GB"/>
        </w:rPr>
        <w:t>Balstoties uz sulfīdus saturošo pazemes ūdeņu ģenēzes pētījumiem Ķemeru - Jaunķemeru sērūdeņraža atradnē (Prols, 2010), izstrādāts konceptuāls Bārbeles sēravota hidroģeoloģiskais modelis (1. att.). Saskaņā ar J. Prola pētījumiem (2010), sērūdeņraža veidošanās un noārdīšanās ir tieši atkarīga no anaerobo un aerobo apstākļu sadalījuma Salaspils ūdens nesējsslānī. Un to savukārt var ietekmēt t.s. “hidroģeoloģisko logu” (morēnnogulumu iztrūkums) esamība pētījumu teritorijā.</w:t>
      </w:r>
    </w:p>
    <w:p w14:paraId="3649A238" w14:textId="77777777" w:rsidR="008E470D" w:rsidRPr="002338D1" w:rsidRDefault="008E470D" w:rsidP="008E470D">
      <w:pPr>
        <w:rPr>
          <w:lang w:val="lv-LV" w:eastAsia="en-GB"/>
        </w:rPr>
      </w:pPr>
    </w:p>
    <w:p w14:paraId="41E11C4E" w14:textId="77777777" w:rsidR="008E470D" w:rsidRPr="002338D1" w:rsidRDefault="008E470D" w:rsidP="008E470D">
      <w:pPr>
        <w:rPr>
          <w:lang w:val="lv-LV" w:eastAsia="en-GB"/>
        </w:rPr>
      </w:pPr>
      <w:r w:rsidRPr="002338D1">
        <w:rPr>
          <w:noProof/>
          <w:lang w:val="lv-LV" w:eastAsia="lv-LV"/>
        </w:rPr>
        <w:lastRenderedPageBreak/>
        <w:drawing>
          <wp:inline distT="0" distB="0" distL="0" distR="0" wp14:anchorId="546F2D38" wp14:editId="4826AFC2">
            <wp:extent cx="5734050" cy="2552700"/>
            <wp:effectExtent l="0" t="0" r="0" b="0"/>
            <wp:docPr id="1" name="Picture 1" descr="https://lh3.googleusercontent.com/9B8exdMx72ZB41a35AoLPXTRyA19T34HAQTFid1Jh7-TnwT6SV8_u6rZtVEtbYKe6H3rz7sFJBVRiD2qOpyOKxzQr99i_PhsYEvN3hUxx0Uk-JfcUDguibWKCKDLexMcMq5asV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9B8exdMx72ZB41a35AoLPXTRyA19T34HAQTFid1Jh7-TnwT6SV8_u6rZtVEtbYKe6H3rz7sFJBVRiD2qOpyOKxzQr99i_PhsYEvN3hUxx0Uk-JfcUDguibWKCKDLexMcMq5asV4b"/>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4050" cy="2552700"/>
                    </a:xfrm>
                    <a:prstGeom prst="rect">
                      <a:avLst/>
                    </a:prstGeom>
                    <a:noFill/>
                    <a:ln>
                      <a:noFill/>
                    </a:ln>
                  </pic:spPr>
                </pic:pic>
              </a:graphicData>
            </a:graphic>
          </wp:inline>
        </w:drawing>
      </w:r>
      <w:r w:rsidRPr="002338D1">
        <w:rPr>
          <w:lang w:val="lv-LV" w:eastAsia="en-GB"/>
        </w:rPr>
        <w:t xml:space="preserve"> </w:t>
      </w:r>
    </w:p>
    <w:p w14:paraId="7407ADA1" w14:textId="77777777" w:rsidR="008E470D" w:rsidRPr="002338D1" w:rsidRDefault="008E470D" w:rsidP="008E470D">
      <w:pPr>
        <w:rPr>
          <w:lang w:val="lv-LV" w:eastAsia="en-GB"/>
        </w:rPr>
      </w:pPr>
    </w:p>
    <w:p w14:paraId="659CFCC3" w14:textId="77777777" w:rsidR="008E470D" w:rsidRPr="002338D1" w:rsidRDefault="008E470D" w:rsidP="00E726CE">
      <w:pPr>
        <w:jc w:val="center"/>
        <w:rPr>
          <w:b/>
          <w:sz w:val="22"/>
          <w:lang w:val="lv-LV" w:eastAsia="en-GB"/>
        </w:rPr>
      </w:pPr>
      <w:r w:rsidRPr="002338D1">
        <w:rPr>
          <w:b/>
          <w:sz w:val="22"/>
          <w:lang w:val="lv-LV" w:eastAsia="en-GB"/>
        </w:rPr>
        <w:t>1. att. Konceptuāls Bārbeles sēravota hidroģeoloģiskais modelis</w:t>
      </w:r>
    </w:p>
    <w:p w14:paraId="5299A7AB" w14:textId="77777777" w:rsidR="008E470D" w:rsidRPr="002338D1" w:rsidRDefault="008E470D" w:rsidP="008E470D">
      <w:pPr>
        <w:rPr>
          <w:lang w:val="lv-LV" w:eastAsia="en-GB"/>
        </w:rPr>
      </w:pPr>
    </w:p>
    <w:p w14:paraId="6BC23B5C" w14:textId="77777777" w:rsidR="006B418F" w:rsidRPr="002338D1" w:rsidRDefault="006B418F" w:rsidP="00A63FC1">
      <w:pPr>
        <w:pStyle w:val="Heading1"/>
        <w:numPr>
          <w:ilvl w:val="0"/>
          <w:numId w:val="0"/>
        </w:numPr>
        <w:ind w:left="432"/>
        <w:rPr>
          <w:lang w:val="lv-LV"/>
        </w:rPr>
      </w:pPr>
      <w:r w:rsidRPr="002338D1">
        <w:rPr>
          <w:lang w:val="lv-LV"/>
        </w:rPr>
        <w:t>Bārbeles avota apkārtnes skaitliskais hidroģeoloģiskais modelis</w:t>
      </w:r>
    </w:p>
    <w:p w14:paraId="156C3C60" w14:textId="77777777" w:rsidR="00FF5F94" w:rsidRPr="002338D1" w:rsidRDefault="00FF5F94" w:rsidP="00FF5F94">
      <w:pPr>
        <w:rPr>
          <w:lang w:val="lv-LV"/>
        </w:rPr>
      </w:pPr>
    </w:p>
    <w:p w14:paraId="7454DD67" w14:textId="77777777" w:rsidR="006B418F" w:rsidRPr="00A63FC1" w:rsidRDefault="00A63FC1" w:rsidP="00A63FC1">
      <w:pPr>
        <w:pStyle w:val="Heading2"/>
        <w:numPr>
          <w:ilvl w:val="0"/>
          <w:numId w:val="0"/>
        </w:numPr>
        <w:rPr>
          <w:rFonts w:ascii="Times New Roman" w:hAnsi="Times New Roman" w:cs="Times New Roman"/>
          <w:color w:val="auto"/>
          <w:sz w:val="24"/>
          <w:szCs w:val="24"/>
          <w:lang w:val="lv-LV"/>
        </w:rPr>
      </w:pPr>
      <w:r w:rsidRPr="00A63FC1">
        <w:rPr>
          <w:rFonts w:ascii="Times New Roman" w:hAnsi="Times New Roman" w:cs="Times New Roman"/>
          <w:color w:val="auto"/>
          <w:sz w:val="24"/>
          <w:szCs w:val="24"/>
          <w:lang w:val="lv-LV"/>
        </w:rPr>
        <w:t xml:space="preserve">Modelēšanas rezultāti attēloti </w:t>
      </w:r>
      <w:r>
        <w:rPr>
          <w:rFonts w:ascii="Times New Roman" w:hAnsi="Times New Roman" w:cs="Times New Roman"/>
          <w:color w:val="auto"/>
          <w:sz w:val="24"/>
          <w:szCs w:val="24"/>
          <w:lang w:val="lv-LV"/>
        </w:rPr>
        <w:t>zemāk.</w:t>
      </w:r>
    </w:p>
    <w:p w14:paraId="76BEB0E6" w14:textId="77777777" w:rsidR="00470230" w:rsidRPr="002338D1" w:rsidRDefault="00470230" w:rsidP="00470230">
      <w:pPr>
        <w:rPr>
          <w:lang w:val="lv-LV"/>
        </w:rPr>
      </w:pPr>
    </w:p>
    <w:p w14:paraId="0C956AC2" w14:textId="77777777" w:rsidR="00FF5F94" w:rsidRPr="002338D1" w:rsidRDefault="00FF5F94" w:rsidP="00470230">
      <w:pPr>
        <w:rPr>
          <w:lang w:val="lv-LV"/>
        </w:rPr>
      </w:pPr>
      <w:r w:rsidRPr="002338D1">
        <w:rPr>
          <w:noProof/>
          <w:lang w:val="lv-LV" w:eastAsia="lv-LV"/>
        </w:rPr>
        <mc:AlternateContent>
          <mc:Choice Requires="wps">
            <w:drawing>
              <wp:anchor distT="45720" distB="45720" distL="114300" distR="114300" simplePos="0" relativeHeight="251665408" behindDoc="0" locked="0" layoutInCell="1" allowOverlap="1" wp14:anchorId="0F318D55" wp14:editId="7B079FE9">
                <wp:simplePos x="0" y="0"/>
                <wp:positionH relativeFrom="column">
                  <wp:posOffset>4467225</wp:posOffset>
                </wp:positionH>
                <wp:positionV relativeFrom="paragraph">
                  <wp:posOffset>31115</wp:posOffset>
                </wp:positionV>
                <wp:extent cx="323850" cy="30480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304800"/>
                        </a:xfrm>
                        <a:prstGeom prst="rect">
                          <a:avLst/>
                        </a:prstGeom>
                        <a:noFill/>
                        <a:ln w="9525">
                          <a:noFill/>
                          <a:miter lim="800000"/>
                          <a:headEnd/>
                          <a:tailEnd/>
                        </a:ln>
                      </wps:spPr>
                      <wps:txbx>
                        <w:txbxContent>
                          <w:p w14:paraId="02B58165" w14:textId="77777777" w:rsidR="00FF5F94" w:rsidRPr="00FF5F94" w:rsidRDefault="00FF5F94" w:rsidP="00FF5F94">
                            <w:pPr>
                              <w:rPr>
                                <w:b/>
                                <w:lang w:val="lv-LV"/>
                              </w:rPr>
                            </w:pPr>
                            <w:r>
                              <w:rPr>
                                <w:b/>
                                <w:lang w:val="lv-LV"/>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F318D55" id="_x0000_t202" coordsize="21600,21600" o:spt="202" path="m,l,21600r21600,l21600,xe">
                <v:stroke joinstyle="miter"/>
                <v:path gradientshapeok="t" o:connecttype="rect"/>
              </v:shapetype>
              <v:shape id="Text Box 2" o:spid="_x0000_s1026" type="#_x0000_t202" style="position:absolute;left:0;text-align:left;margin-left:351.75pt;margin-top:2.45pt;width:25.5pt;height:24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" filled="f" stroked="f">
                <v:textbox>
                  <w:txbxContent>
                    <w:p w14:paraId="02B58165" w14:textId="77777777" w:rsidR="00FF5F94" w:rsidRPr="00FF5F94" w:rsidRDefault="00FF5F94" w:rsidP="00FF5F94">
                      <w:pPr>
                        <w:rPr>
                          <w:b/>
                          <w:lang w:val="lv-LV"/>
                        </w:rPr>
                      </w:pPr>
                      <w:r>
                        <w:rPr>
                          <w:b/>
                          <w:lang w:val="lv-LV"/>
                        </w:rPr>
                        <w:t>D</w:t>
                      </w:r>
                    </w:p>
                  </w:txbxContent>
                </v:textbox>
              </v:shape>
            </w:pict>
          </mc:Fallback>
        </mc:AlternateContent>
      </w:r>
      <w:r w:rsidRPr="002338D1">
        <w:rPr>
          <w:noProof/>
          <w:lang w:val="lv-LV" w:eastAsia="lv-LV"/>
        </w:rPr>
        <mc:AlternateContent>
          <mc:Choice Requires="wps">
            <w:drawing>
              <wp:anchor distT="45720" distB="45720" distL="114300" distR="114300" simplePos="0" relativeHeight="251663360" behindDoc="0" locked="0" layoutInCell="1" allowOverlap="1" wp14:anchorId="6E8EAA06" wp14:editId="721D9619">
                <wp:simplePos x="0" y="0"/>
                <wp:positionH relativeFrom="column">
                  <wp:posOffset>762000</wp:posOffset>
                </wp:positionH>
                <wp:positionV relativeFrom="paragraph">
                  <wp:posOffset>1488440</wp:posOffset>
                </wp:positionV>
                <wp:extent cx="323850" cy="3048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304800"/>
                        </a:xfrm>
                        <a:prstGeom prst="rect">
                          <a:avLst/>
                        </a:prstGeom>
                        <a:noFill/>
                        <a:ln w="9525">
                          <a:noFill/>
                          <a:miter lim="800000"/>
                          <a:headEnd/>
                          <a:tailEnd/>
                        </a:ln>
                      </wps:spPr>
                      <wps:txbx>
                        <w:txbxContent>
                          <w:p w14:paraId="77A1B40C" w14:textId="77777777" w:rsidR="00FF5F94" w:rsidRPr="00FF5F94" w:rsidRDefault="00FF5F94" w:rsidP="00FF5F94">
                            <w:pPr>
                              <w:rPr>
                                <w:b/>
                                <w:lang w:val="lv-LV"/>
                              </w:rPr>
                            </w:pPr>
                            <w:r>
                              <w:rPr>
                                <w:b/>
                                <w:lang w:val="lv-LV"/>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8EAA06" id="_x0000_s1027" type="#_x0000_t202" style="position:absolute;left:0;text-align:left;margin-left:60pt;margin-top:117.2pt;width:25.5pt;height:24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" filled="f" stroked="f">
                <v:textbox>
                  <w:txbxContent>
                    <w:p w14:paraId="77A1B40C" w14:textId="77777777" w:rsidR="00FF5F94" w:rsidRPr="00FF5F94" w:rsidRDefault="00FF5F94" w:rsidP="00FF5F94">
                      <w:pPr>
                        <w:rPr>
                          <w:b/>
                          <w:lang w:val="lv-LV"/>
                        </w:rPr>
                      </w:pPr>
                      <w:r>
                        <w:rPr>
                          <w:b/>
                          <w:lang w:val="lv-LV"/>
                        </w:rPr>
                        <w:t>C</w:t>
                      </w:r>
                    </w:p>
                  </w:txbxContent>
                </v:textbox>
              </v:shape>
            </w:pict>
          </mc:Fallback>
        </mc:AlternateContent>
      </w:r>
      <w:r w:rsidRPr="002338D1">
        <w:rPr>
          <w:noProof/>
          <w:lang w:val="lv-LV" w:eastAsia="lv-LV"/>
        </w:rPr>
        <mc:AlternateContent>
          <mc:Choice Requires="wps">
            <w:drawing>
              <wp:anchor distT="45720" distB="45720" distL="114300" distR="114300" simplePos="0" relativeHeight="251661312" behindDoc="0" locked="0" layoutInCell="1" allowOverlap="1" wp14:anchorId="741428E7" wp14:editId="44720E71">
                <wp:simplePos x="0" y="0"/>
                <wp:positionH relativeFrom="column">
                  <wp:posOffset>2819400</wp:posOffset>
                </wp:positionH>
                <wp:positionV relativeFrom="paragraph">
                  <wp:posOffset>21590</wp:posOffset>
                </wp:positionV>
                <wp:extent cx="323850" cy="3048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304800"/>
                        </a:xfrm>
                        <a:prstGeom prst="rect">
                          <a:avLst/>
                        </a:prstGeom>
                        <a:noFill/>
                        <a:ln w="9525">
                          <a:noFill/>
                          <a:miter lim="800000"/>
                          <a:headEnd/>
                          <a:tailEnd/>
                        </a:ln>
                      </wps:spPr>
                      <wps:txbx>
                        <w:txbxContent>
                          <w:p w14:paraId="3E4852C0" w14:textId="77777777" w:rsidR="00FF5F94" w:rsidRPr="00FF5F94" w:rsidRDefault="00FF5F94" w:rsidP="00FF5F94">
                            <w:pPr>
                              <w:rPr>
                                <w:b/>
                                <w:lang w:val="lv-LV"/>
                              </w:rPr>
                            </w:pPr>
                            <w:r>
                              <w:rPr>
                                <w:b/>
                                <w:lang w:val="lv-LV"/>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1428E7" id="_x0000_s1028" type="#_x0000_t202" style="position:absolute;left:0;text-align:left;margin-left:222pt;margin-top:1.7pt;width:25.5pt;height:24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" filled="f" stroked="f">
                <v:textbox>
                  <w:txbxContent>
                    <w:p w14:paraId="3E4852C0" w14:textId="77777777" w:rsidR="00FF5F94" w:rsidRPr="00FF5F94" w:rsidRDefault="00FF5F94" w:rsidP="00FF5F94">
                      <w:pPr>
                        <w:rPr>
                          <w:b/>
                          <w:lang w:val="lv-LV"/>
                        </w:rPr>
                      </w:pPr>
                      <w:r>
                        <w:rPr>
                          <w:b/>
                          <w:lang w:val="lv-LV"/>
                        </w:rPr>
                        <w:t>B</w:t>
                      </w:r>
                    </w:p>
                  </w:txbxContent>
                </v:textbox>
              </v:shape>
            </w:pict>
          </mc:Fallback>
        </mc:AlternateContent>
      </w:r>
      <w:r w:rsidRPr="002338D1">
        <w:rPr>
          <w:noProof/>
          <w:lang w:val="lv-LV" w:eastAsia="lv-LV"/>
        </w:rPr>
        <mc:AlternateContent>
          <mc:Choice Requires="wps">
            <w:drawing>
              <wp:anchor distT="45720" distB="45720" distL="114300" distR="114300" simplePos="0" relativeHeight="251659264" behindDoc="0" locked="0" layoutInCell="1" allowOverlap="1" wp14:anchorId="66A0EDE0" wp14:editId="46D288A2">
                <wp:simplePos x="0" y="0"/>
                <wp:positionH relativeFrom="column">
                  <wp:posOffset>609600</wp:posOffset>
                </wp:positionH>
                <wp:positionV relativeFrom="paragraph">
                  <wp:posOffset>2783840</wp:posOffset>
                </wp:positionV>
                <wp:extent cx="323850" cy="3048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304800"/>
                        </a:xfrm>
                        <a:prstGeom prst="rect">
                          <a:avLst/>
                        </a:prstGeom>
                        <a:noFill/>
                        <a:ln w="9525">
                          <a:noFill/>
                          <a:miter lim="800000"/>
                          <a:headEnd/>
                          <a:tailEnd/>
                        </a:ln>
                      </wps:spPr>
                      <wps:txbx>
                        <w:txbxContent>
                          <w:p w14:paraId="212E6C05" w14:textId="77777777" w:rsidR="00FF5F94" w:rsidRPr="00FF5F94" w:rsidRDefault="00FF5F94">
                            <w:pPr>
                              <w:rPr>
                                <w:b/>
                              </w:rPr>
                            </w:pPr>
                            <w:r w:rsidRPr="00FF5F94">
                              <w:rPr>
                                <w:b/>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0EDE0" id="_x0000_s1029" type="#_x0000_t202" style="position:absolute;left:0;text-align:left;margin-left:48pt;margin-top:219.2pt;width:25.5pt;height:24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" filled="f" stroked="f">
                <v:textbox>
                  <w:txbxContent>
                    <w:p w14:paraId="212E6C05" w14:textId="77777777" w:rsidR="00FF5F94" w:rsidRPr="00FF5F94" w:rsidRDefault="00FF5F94">
                      <w:pPr>
                        <w:rPr>
                          <w:b/>
                        </w:rPr>
                      </w:pPr>
                      <w:r w:rsidRPr="00FF5F94">
                        <w:rPr>
                          <w:b/>
                        </w:rPr>
                        <w:t>A</w:t>
                      </w:r>
                    </w:p>
                  </w:txbxContent>
                </v:textbox>
              </v:shape>
            </w:pict>
          </mc:Fallback>
        </mc:AlternateContent>
      </w:r>
      <w:r w:rsidRPr="002338D1">
        <w:rPr>
          <w:noProof/>
          <w:lang w:val="lv-LV" w:eastAsia="lv-LV"/>
        </w:rPr>
        <w:drawing>
          <wp:inline distT="0" distB="0" distL="0" distR="0" wp14:anchorId="15D09C06" wp14:editId="7EFE5E9A">
            <wp:extent cx="5835920" cy="3314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1799" t="7840" r="12419" b="7557"/>
                    <a:stretch/>
                  </pic:blipFill>
                  <pic:spPr bwMode="auto">
                    <a:xfrm>
                      <a:off x="0" y="0"/>
                      <a:ext cx="5854318" cy="3325150"/>
                    </a:xfrm>
                    <a:prstGeom prst="rect">
                      <a:avLst/>
                    </a:prstGeom>
                    <a:ln>
                      <a:noFill/>
                    </a:ln>
                    <a:extLst>
                      <a:ext uri="{53640926-AAD7-44D8-BBD7-CCE9431645EC}">
                        <a14:shadowObscured xmlns:a14="http://schemas.microsoft.com/office/drawing/2010/main"/>
                      </a:ext>
                    </a:extLst>
                  </pic:spPr>
                </pic:pic>
              </a:graphicData>
            </a:graphic>
          </wp:inline>
        </w:drawing>
      </w:r>
    </w:p>
    <w:p w14:paraId="5B2D4A0D" w14:textId="77777777" w:rsidR="00FF5F94" w:rsidRPr="002338D1" w:rsidRDefault="00FF5F94" w:rsidP="00FF5F94">
      <w:pPr>
        <w:jc w:val="center"/>
        <w:rPr>
          <w:b/>
          <w:sz w:val="22"/>
          <w:lang w:val="lv-LV"/>
        </w:rPr>
      </w:pPr>
      <w:r w:rsidRPr="002338D1">
        <w:rPr>
          <w:b/>
          <w:sz w:val="22"/>
          <w:lang w:val="lv-LV"/>
        </w:rPr>
        <w:t>2. att. Modelētais pazemes ūdeņu līmenis D</w:t>
      </w:r>
      <w:r w:rsidRPr="002338D1">
        <w:rPr>
          <w:b/>
          <w:sz w:val="22"/>
          <w:vertAlign w:val="subscript"/>
          <w:lang w:val="lv-LV"/>
        </w:rPr>
        <w:t>3</w:t>
      </w:r>
      <w:r w:rsidRPr="002338D1">
        <w:rPr>
          <w:b/>
          <w:sz w:val="22"/>
          <w:lang w:val="lv-LV"/>
        </w:rPr>
        <w:t>slp</w:t>
      </w:r>
      <w:r w:rsidRPr="002338D1">
        <w:rPr>
          <w:b/>
          <w:sz w:val="22"/>
          <w:vertAlign w:val="subscript"/>
          <w:lang w:val="lv-LV"/>
        </w:rPr>
        <w:t>2</w:t>
      </w:r>
      <w:r w:rsidRPr="002338D1">
        <w:rPr>
          <w:b/>
          <w:sz w:val="22"/>
          <w:lang w:val="lv-LV"/>
        </w:rPr>
        <w:t xml:space="preserve"> ūdens horizontā (ģipšu slānī). </w:t>
      </w:r>
    </w:p>
    <w:p w14:paraId="737EA9B0" w14:textId="77777777" w:rsidR="00FF5F94" w:rsidRPr="002338D1" w:rsidRDefault="00FF5F94" w:rsidP="00FF5F94">
      <w:pPr>
        <w:jc w:val="center"/>
        <w:rPr>
          <w:sz w:val="22"/>
          <w:lang w:val="lv-LV"/>
        </w:rPr>
      </w:pPr>
      <w:r w:rsidRPr="002338D1">
        <w:rPr>
          <w:sz w:val="22"/>
          <w:lang w:val="lv-LV"/>
        </w:rPr>
        <w:t>Krāsu laukumi – purvu, morēnas un glaciolimnisko nogulumu izplatības apgabali. Hidroģeoloģisko griezumu A-B un C-D līnijas</w:t>
      </w:r>
    </w:p>
    <w:p w14:paraId="5D40C464" w14:textId="77777777" w:rsidR="00FF5F94" w:rsidRPr="002338D1" w:rsidRDefault="00FF5F94" w:rsidP="00FF5F94">
      <w:pPr>
        <w:jc w:val="center"/>
        <w:rPr>
          <w:sz w:val="22"/>
          <w:lang w:val="lv-LV"/>
        </w:rPr>
      </w:pPr>
    </w:p>
    <w:p w14:paraId="18BB091F" w14:textId="77777777" w:rsidR="00FF5F94" w:rsidRPr="002338D1" w:rsidRDefault="00FF5F94" w:rsidP="00FF5F94">
      <w:pPr>
        <w:jc w:val="center"/>
        <w:rPr>
          <w:sz w:val="22"/>
          <w:lang w:val="lv-LV"/>
        </w:rPr>
      </w:pPr>
      <w:r w:rsidRPr="002338D1">
        <w:rPr>
          <w:noProof/>
          <w:lang w:val="lv-LV" w:eastAsia="lv-LV"/>
        </w:rPr>
        <w:lastRenderedPageBreak/>
        <w:drawing>
          <wp:inline distT="0" distB="0" distL="0" distR="0" wp14:anchorId="7F8044A2" wp14:editId="76D60371">
            <wp:extent cx="6082665" cy="19621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647" t="21536" r="5772" b="20351"/>
                    <a:stretch/>
                  </pic:blipFill>
                  <pic:spPr bwMode="auto">
                    <a:xfrm>
                      <a:off x="0" y="0"/>
                      <a:ext cx="6089206" cy="1964260"/>
                    </a:xfrm>
                    <a:prstGeom prst="rect">
                      <a:avLst/>
                    </a:prstGeom>
                    <a:ln>
                      <a:noFill/>
                    </a:ln>
                    <a:extLst>
                      <a:ext uri="{53640926-AAD7-44D8-BBD7-CCE9431645EC}">
                        <a14:shadowObscured xmlns:a14="http://schemas.microsoft.com/office/drawing/2010/main"/>
                      </a:ext>
                    </a:extLst>
                  </pic:spPr>
                </pic:pic>
              </a:graphicData>
            </a:graphic>
          </wp:inline>
        </w:drawing>
      </w:r>
    </w:p>
    <w:p w14:paraId="5A59A71A" w14:textId="77777777" w:rsidR="00FF5F94" w:rsidRPr="002338D1" w:rsidRDefault="00FF5F94" w:rsidP="00FF5F94">
      <w:pPr>
        <w:jc w:val="center"/>
        <w:rPr>
          <w:b/>
          <w:sz w:val="22"/>
          <w:lang w:val="lv-LV"/>
        </w:rPr>
      </w:pPr>
      <w:r w:rsidRPr="002338D1">
        <w:rPr>
          <w:b/>
          <w:sz w:val="22"/>
          <w:lang w:val="lv-LV"/>
        </w:rPr>
        <w:t>3. att. Hidroģeoloģiskais griezums pa līniju A-B. Modelēto pazemes ūdeņu līmeņu sadalījums, ūdens plūsmas virzieni</w:t>
      </w:r>
    </w:p>
    <w:p w14:paraId="3C6C7D2B" w14:textId="77777777" w:rsidR="00FF5F94" w:rsidRPr="002338D1" w:rsidRDefault="00FF5F94" w:rsidP="00FF5F94">
      <w:pPr>
        <w:jc w:val="center"/>
        <w:rPr>
          <w:sz w:val="22"/>
          <w:lang w:val="lv-LV"/>
        </w:rPr>
      </w:pPr>
    </w:p>
    <w:p w14:paraId="290AA39A" w14:textId="77777777" w:rsidR="00FF5F94" w:rsidRPr="002338D1" w:rsidRDefault="00FF5F94" w:rsidP="00FF5F94">
      <w:pPr>
        <w:jc w:val="center"/>
        <w:rPr>
          <w:sz w:val="22"/>
          <w:lang w:val="lv-LV"/>
        </w:rPr>
      </w:pPr>
      <w:r w:rsidRPr="002338D1">
        <w:rPr>
          <w:noProof/>
          <w:lang w:val="lv-LV" w:eastAsia="lv-LV"/>
        </w:rPr>
        <w:drawing>
          <wp:inline distT="0" distB="0" distL="0" distR="0" wp14:anchorId="0B4F0B5A" wp14:editId="72733490">
            <wp:extent cx="6069853" cy="238125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7645" t="15724" r="5939" b="14540"/>
                    <a:stretch/>
                  </pic:blipFill>
                  <pic:spPr bwMode="auto">
                    <a:xfrm>
                      <a:off x="0" y="0"/>
                      <a:ext cx="6079978" cy="2385222"/>
                    </a:xfrm>
                    <a:prstGeom prst="rect">
                      <a:avLst/>
                    </a:prstGeom>
                    <a:ln>
                      <a:noFill/>
                    </a:ln>
                    <a:extLst>
                      <a:ext uri="{53640926-AAD7-44D8-BBD7-CCE9431645EC}">
                        <a14:shadowObscured xmlns:a14="http://schemas.microsoft.com/office/drawing/2010/main"/>
                      </a:ext>
                    </a:extLst>
                  </pic:spPr>
                </pic:pic>
              </a:graphicData>
            </a:graphic>
          </wp:inline>
        </w:drawing>
      </w:r>
    </w:p>
    <w:p w14:paraId="183321A4" w14:textId="77777777" w:rsidR="00FF5F94" w:rsidRPr="002338D1" w:rsidRDefault="00FF5F94" w:rsidP="00FF5F94">
      <w:pPr>
        <w:jc w:val="center"/>
        <w:rPr>
          <w:sz w:val="22"/>
          <w:lang w:val="lv-LV"/>
        </w:rPr>
      </w:pPr>
    </w:p>
    <w:p w14:paraId="7C9E4A1F" w14:textId="77777777" w:rsidR="00FF5F94" w:rsidRPr="002338D1" w:rsidRDefault="00FF5F94" w:rsidP="00FF5F94">
      <w:pPr>
        <w:jc w:val="center"/>
        <w:rPr>
          <w:b/>
          <w:sz w:val="22"/>
          <w:lang w:val="lv-LV"/>
        </w:rPr>
      </w:pPr>
      <w:r w:rsidRPr="002338D1">
        <w:rPr>
          <w:b/>
          <w:sz w:val="22"/>
          <w:lang w:val="lv-LV"/>
        </w:rPr>
        <w:t>4. att. Hidroģeoloģiskais griezums pa līniju C-D. Modelēto pazemes ūdeņu līmeņu sadalījums, ūdens plūsmas virzieni</w:t>
      </w:r>
    </w:p>
    <w:p w14:paraId="5F8E7448" w14:textId="77777777" w:rsidR="00FF5F94" w:rsidRPr="002338D1" w:rsidRDefault="00FF5F94" w:rsidP="00FF5F94">
      <w:pPr>
        <w:jc w:val="center"/>
        <w:rPr>
          <w:sz w:val="22"/>
          <w:lang w:val="lv-LV"/>
        </w:rPr>
      </w:pPr>
    </w:p>
    <w:p w14:paraId="770FD315" w14:textId="77777777" w:rsidR="006B418F" w:rsidRPr="002338D1" w:rsidRDefault="006B418F" w:rsidP="00A63FC1">
      <w:pPr>
        <w:pStyle w:val="Heading1"/>
        <w:numPr>
          <w:ilvl w:val="0"/>
          <w:numId w:val="0"/>
        </w:numPr>
        <w:ind w:left="432" w:hanging="432"/>
        <w:rPr>
          <w:lang w:val="lv-LV"/>
        </w:rPr>
      </w:pPr>
      <w:r w:rsidRPr="002338D1">
        <w:rPr>
          <w:lang w:val="lv-LV"/>
        </w:rPr>
        <w:t>Bārbeles sērūdeņraža avota apsaimniekošanas pasākumi</w:t>
      </w:r>
    </w:p>
    <w:p w14:paraId="3521C02B" w14:textId="77777777" w:rsidR="002338D1" w:rsidRPr="002338D1" w:rsidRDefault="002338D1" w:rsidP="002338D1">
      <w:pPr>
        <w:rPr>
          <w:lang w:val="lv-LV"/>
        </w:rPr>
      </w:pPr>
    </w:p>
    <w:p w14:paraId="6AD60F0E" w14:textId="77777777" w:rsidR="007D1842" w:rsidRPr="002338D1" w:rsidRDefault="007D1842" w:rsidP="00A63FC1">
      <w:pPr>
        <w:pStyle w:val="Heading2"/>
        <w:numPr>
          <w:ilvl w:val="0"/>
          <w:numId w:val="0"/>
        </w:numPr>
        <w:ind w:left="576" w:hanging="576"/>
        <w:rPr>
          <w:lang w:val="lv-LV"/>
        </w:rPr>
      </w:pPr>
      <w:r w:rsidRPr="002338D1">
        <w:rPr>
          <w:lang w:val="lv-LV"/>
        </w:rPr>
        <w:t>Teritorijas aizsardzības zonas</w:t>
      </w:r>
    </w:p>
    <w:p w14:paraId="310C7955" w14:textId="77777777" w:rsidR="00F96794" w:rsidRPr="002338D1" w:rsidRDefault="00F96794" w:rsidP="00F471B1">
      <w:pPr>
        <w:rPr>
          <w:lang w:val="lv-LV"/>
        </w:rPr>
      </w:pPr>
    </w:p>
    <w:p w14:paraId="4697856D" w14:textId="77777777" w:rsidR="00F471B1" w:rsidRPr="002338D1" w:rsidRDefault="00F471B1" w:rsidP="00F471B1">
      <w:pPr>
        <w:rPr>
          <w:lang w:val="lv-LV"/>
        </w:rPr>
      </w:pPr>
      <w:r w:rsidRPr="002338D1">
        <w:rPr>
          <w:lang w:val="lv-LV"/>
        </w:rPr>
        <w:t xml:space="preserve">Ņemot vērā to, ka </w:t>
      </w:r>
      <w:r w:rsidR="00F96794" w:rsidRPr="002338D1">
        <w:rPr>
          <w:lang w:val="lv-LV"/>
        </w:rPr>
        <w:t xml:space="preserve">avota galvenā vērtība ir sērūdeņradi saturošie ūdeņi, svarīgi ir aizsargāt ne tikai pašu avota izplūdes vietu, bet arī apgabalu, kur notiek sērūdeņraža veidošanās. Hidroģeoloģiskās modelēšanas rezultātā noteikts avota sateces apgabals, kas tad arī veido </w:t>
      </w:r>
      <w:r w:rsidR="00004A4F" w:rsidRPr="002338D1">
        <w:rPr>
          <w:lang w:val="lv-LV"/>
        </w:rPr>
        <w:t>avota aizsargjoslu</w:t>
      </w:r>
      <w:r w:rsidR="000E2A9E" w:rsidRPr="002338D1">
        <w:rPr>
          <w:lang w:val="lv-LV"/>
        </w:rPr>
        <w:t xml:space="preserve"> (5. att.)</w:t>
      </w:r>
      <w:r w:rsidR="00004A4F" w:rsidRPr="002338D1">
        <w:rPr>
          <w:lang w:val="lv-LV"/>
        </w:rPr>
        <w:t>.</w:t>
      </w:r>
      <w:r w:rsidR="002338D1">
        <w:rPr>
          <w:lang w:val="lv-LV"/>
        </w:rPr>
        <w:t xml:space="preserve"> Aizsargjoslas robežpunktu koordinātas sniegtas 2. tabulā.</w:t>
      </w:r>
      <w:r w:rsidR="00004A4F" w:rsidRPr="002338D1">
        <w:rPr>
          <w:lang w:val="lv-LV"/>
        </w:rPr>
        <w:t xml:space="preserve"> Ja šajā aizsargjoslā tiek plānoti kādi darbi, kas skar zemes dzīles, nepieciešams veikt detalizētu hidroģeoloģisko izpēti, lai noteiktu plānotās darbības ietekmi uz pazemes ūdeņiem, un īpaši </w:t>
      </w:r>
      <w:r w:rsidR="000E2A9E" w:rsidRPr="002338D1">
        <w:rPr>
          <w:lang w:val="lv-LV"/>
        </w:rPr>
        <w:t>Bārbeles sēravotu un sērūdeņraža koncentrāciju tajā.</w:t>
      </w:r>
    </w:p>
    <w:p w14:paraId="3DE66E61" w14:textId="77777777" w:rsidR="000E2A9E" w:rsidRPr="002338D1" w:rsidRDefault="000E2A9E" w:rsidP="00F471B1">
      <w:pPr>
        <w:rPr>
          <w:lang w:val="lv-LV"/>
        </w:rPr>
      </w:pPr>
    </w:p>
    <w:p w14:paraId="4C255987" w14:textId="77777777" w:rsidR="00F96794" w:rsidRPr="002338D1" w:rsidRDefault="00F96794" w:rsidP="00F471B1">
      <w:pPr>
        <w:rPr>
          <w:lang w:val="lv-LV"/>
        </w:rPr>
      </w:pPr>
      <w:r w:rsidRPr="002338D1">
        <w:rPr>
          <w:noProof/>
          <w:lang w:val="lv-LV" w:eastAsia="lv-LV"/>
        </w:rPr>
        <w:lastRenderedPageBreak/>
        <w:drawing>
          <wp:inline distT="0" distB="0" distL="0" distR="0" wp14:anchorId="48B47358" wp14:editId="4DB9DAB3">
            <wp:extent cx="5731510" cy="491998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arbele_aizsargjosl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919980"/>
                    </a:xfrm>
                    <a:prstGeom prst="rect">
                      <a:avLst/>
                    </a:prstGeom>
                  </pic:spPr>
                </pic:pic>
              </a:graphicData>
            </a:graphic>
          </wp:inline>
        </w:drawing>
      </w:r>
    </w:p>
    <w:p w14:paraId="4FE86529" w14:textId="77777777" w:rsidR="00F96794" w:rsidRPr="002338D1" w:rsidRDefault="002338D1" w:rsidP="002338D1">
      <w:pPr>
        <w:jc w:val="center"/>
        <w:rPr>
          <w:b/>
          <w:sz w:val="22"/>
          <w:lang w:val="lv-LV"/>
        </w:rPr>
      </w:pPr>
      <w:r w:rsidRPr="002338D1">
        <w:rPr>
          <w:b/>
          <w:sz w:val="22"/>
          <w:lang w:val="lv-LV"/>
        </w:rPr>
        <w:t>5. att. ĢDP “Bārbeles sērūdeņraža avots” aizsargjoslas izvietojums</w:t>
      </w:r>
    </w:p>
    <w:p w14:paraId="217DBCEC" w14:textId="77777777" w:rsidR="002338D1" w:rsidRPr="002338D1" w:rsidRDefault="002338D1" w:rsidP="002338D1">
      <w:pPr>
        <w:jc w:val="center"/>
        <w:rPr>
          <w:sz w:val="22"/>
          <w:lang w:val="lv-LV"/>
        </w:rPr>
      </w:pPr>
      <w:r w:rsidRPr="002338D1">
        <w:rPr>
          <w:sz w:val="22"/>
          <w:lang w:val="lv-LV"/>
        </w:rPr>
        <w:t xml:space="preserve">(kartes pamatne: </w:t>
      </w:r>
      <w:r>
        <w:rPr>
          <w:sz w:val="22"/>
          <w:lang w:val="lv-LV"/>
        </w:rPr>
        <w:t>VZD</w:t>
      </w:r>
      <w:r w:rsidRPr="002338D1">
        <w:rPr>
          <w:sz w:val="22"/>
          <w:lang w:val="lv-LV"/>
        </w:rPr>
        <w:t xml:space="preserve"> </w:t>
      </w:r>
      <w:r>
        <w:rPr>
          <w:sz w:val="22"/>
          <w:lang w:val="lv-LV"/>
        </w:rPr>
        <w:t>satelītkarte</w:t>
      </w:r>
      <w:r w:rsidRPr="002338D1">
        <w:rPr>
          <w:sz w:val="22"/>
          <w:lang w:val="lv-LV"/>
        </w:rPr>
        <w:t xml:space="preserve"> karte M 1:</w:t>
      </w:r>
      <w:r>
        <w:rPr>
          <w:sz w:val="22"/>
          <w:lang w:val="lv-LV"/>
        </w:rPr>
        <w:t>50</w:t>
      </w:r>
      <w:r w:rsidRPr="002338D1">
        <w:rPr>
          <w:sz w:val="22"/>
          <w:lang w:val="lv-LV"/>
        </w:rPr>
        <w:t xml:space="preserve"> 000, © </w:t>
      </w:r>
      <w:r>
        <w:rPr>
          <w:sz w:val="22"/>
          <w:lang w:val="lv-LV"/>
        </w:rPr>
        <w:t>VZD</w:t>
      </w:r>
      <w:r w:rsidRPr="002338D1">
        <w:rPr>
          <w:sz w:val="22"/>
          <w:lang w:val="lv-LV"/>
        </w:rPr>
        <w:t>)</w:t>
      </w:r>
    </w:p>
    <w:p w14:paraId="6FC57A34" w14:textId="77777777" w:rsidR="002338D1" w:rsidRDefault="002338D1" w:rsidP="00F471B1">
      <w:pPr>
        <w:rPr>
          <w:lang w:val="lv-LV"/>
        </w:rPr>
      </w:pPr>
    </w:p>
    <w:p w14:paraId="05EE203E" w14:textId="77777777" w:rsidR="002338D1" w:rsidRDefault="002338D1" w:rsidP="00F471B1">
      <w:pPr>
        <w:rPr>
          <w:lang w:val="lv-LV"/>
        </w:rPr>
      </w:pPr>
    </w:p>
    <w:p w14:paraId="1B57AE09" w14:textId="77777777" w:rsidR="002338D1" w:rsidRPr="007062C6" w:rsidRDefault="002338D1" w:rsidP="00F471B1">
      <w:pPr>
        <w:rPr>
          <w:b/>
          <w:i/>
          <w:sz w:val="22"/>
          <w:lang w:val="lv-LV"/>
        </w:rPr>
      </w:pPr>
      <w:r w:rsidRPr="007062C6">
        <w:rPr>
          <w:b/>
          <w:i/>
          <w:sz w:val="22"/>
          <w:lang w:val="lv-LV"/>
        </w:rPr>
        <w:t>2. tabula. ĢDP “Bārbeles sērūdeņraža avots” aizsargjoslas robežpunktu koordinātas</w:t>
      </w:r>
      <w:r w:rsidR="007062C6" w:rsidRPr="007062C6">
        <w:rPr>
          <w:b/>
          <w:i/>
          <w:sz w:val="22"/>
          <w:lang w:val="lv-LV"/>
        </w:rPr>
        <w:t xml:space="preserve"> (LKS-92)</w:t>
      </w:r>
    </w:p>
    <w:tbl>
      <w:tblPr>
        <w:tblStyle w:val="TableGrid"/>
        <w:tblW w:w="5000" w:type="pct"/>
        <w:tblLook w:val="04A0" w:firstRow="1" w:lastRow="0" w:firstColumn="1" w:lastColumn="0" w:noHBand="0" w:noVBand="1"/>
      </w:tblPr>
      <w:tblGrid>
        <w:gridCol w:w="993"/>
        <w:gridCol w:w="1002"/>
        <w:gridCol w:w="1003"/>
        <w:gridCol w:w="1003"/>
        <w:gridCol w:w="1003"/>
        <w:gridCol w:w="1003"/>
        <w:gridCol w:w="1003"/>
        <w:gridCol w:w="1003"/>
        <w:gridCol w:w="1003"/>
      </w:tblGrid>
      <w:tr w:rsidR="007062C6" w:rsidRPr="007062C6" w14:paraId="587D9C91" w14:textId="77777777" w:rsidTr="007062C6">
        <w:trPr>
          <w:trHeight w:val="300"/>
          <w:tblHeader/>
        </w:trPr>
        <w:tc>
          <w:tcPr>
            <w:tcW w:w="551" w:type="pct"/>
            <w:noWrap/>
            <w:vAlign w:val="center"/>
            <w:hideMark/>
          </w:tcPr>
          <w:p w14:paraId="0DBC5C00"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Nr</w:t>
            </w:r>
            <w:r w:rsidRPr="007062C6">
              <w:rPr>
                <w:rFonts w:eastAsia="Times New Roman" w:cs="Times New Roman"/>
                <w:b/>
                <w:color w:val="000000"/>
                <w:sz w:val="20"/>
                <w:szCs w:val="20"/>
                <w:lang w:eastAsia="en-GB"/>
              </w:rPr>
              <w:t>.</w:t>
            </w:r>
          </w:p>
        </w:tc>
        <w:tc>
          <w:tcPr>
            <w:tcW w:w="556" w:type="pct"/>
            <w:noWrap/>
            <w:vAlign w:val="center"/>
            <w:hideMark/>
          </w:tcPr>
          <w:p w14:paraId="0E221F7B"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X, m</w:t>
            </w:r>
          </w:p>
        </w:tc>
        <w:tc>
          <w:tcPr>
            <w:tcW w:w="556" w:type="pct"/>
            <w:tcBorders>
              <w:right w:val="double" w:sz="4" w:space="0" w:color="auto"/>
            </w:tcBorders>
            <w:noWrap/>
            <w:vAlign w:val="center"/>
            <w:hideMark/>
          </w:tcPr>
          <w:p w14:paraId="4E1E5CFE"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Y, m</w:t>
            </w:r>
          </w:p>
        </w:tc>
        <w:tc>
          <w:tcPr>
            <w:tcW w:w="556" w:type="pct"/>
            <w:tcBorders>
              <w:left w:val="double" w:sz="4" w:space="0" w:color="auto"/>
            </w:tcBorders>
            <w:vAlign w:val="center"/>
          </w:tcPr>
          <w:p w14:paraId="7DE255A9"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Nr</w:t>
            </w:r>
            <w:r w:rsidRPr="007062C6">
              <w:rPr>
                <w:rFonts w:eastAsia="Times New Roman" w:cs="Times New Roman"/>
                <w:b/>
                <w:color w:val="000000"/>
                <w:sz w:val="20"/>
                <w:szCs w:val="20"/>
                <w:lang w:eastAsia="en-GB"/>
              </w:rPr>
              <w:t>.</w:t>
            </w:r>
          </w:p>
        </w:tc>
        <w:tc>
          <w:tcPr>
            <w:tcW w:w="556" w:type="pct"/>
            <w:vAlign w:val="center"/>
          </w:tcPr>
          <w:p w14:paraId="6EFD28FB"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X, m</w:t>
            </w:r>
          </w:p>
        </w:tc>
        <w:tc>
          <w:tcPr>
            <w:tcW w:w="556" w:type="pct"/>
            <w:tcBorders>
              <w:right w:val="double" w:sz="4" w:space="0" w:color="auto"/>
            </w:tcBorders>
            <w:vAlign w:val="center"/>
          </w:tcPr>
          <w:p w14:paraId="011A174E"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Y, m</w:t>
            </w:r>
          </w:p>
        </w:tc>
        <w:tc>
          <w:tcPr>
            <w:tcW w:w="556" w:type="pct"/>
            <w:tcBorders>
              <w:left w:val="double" w:sz="4" w:space="0" w:color="auto"/>
            </w:tcBorders>
            <w:vAlign w:val="center"/>
          </w:tcPr>
          <w:p w14:paraId="60FCB106"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Nr</w:t>
            </w:r>
            <w:r w:rsidRPr="007062C6">
              <w:rPr>
                <w:rFonts w:eastAsia="Times New Roman" w:cs="Times New Roman"/>
                <w:b/>
                <w:color w:val="000000"/>
                <w:sz w:val="20"/>
                <w:szCs w:val="20"/>
                <w:lang w:eastAsia="en-GB"/>
              </w:rPr>
              <w:t>.</w:t>
            </w:r>
          </w:p>
        </w:tc>
        <w:tc>
          <w:tcPr>
            <w:tcW w:w="556" w:type="pct"/>
            <w:vAlign w:val="center"/>
          </w:tcPr>
          <w:p w14:paraId="59201B08"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X, m</w:t>
            </w:r>
          </w:p>
        </w:tc>
        <w:tc>
          <w:tcPr>
            <w:tcW w:w="556" w:type="pct"/>
            <w:vAlign w:val="center"/>
          </w:tcPr>
          <w:p w14:paraId="3FB9DDC5" w14:textId="77777777" w:rsidR="007062C6" w:rsidRPr="002338D1" w:rsidRDefault="007062C6" w:rsidP="007062C6">
            <w:pPr>
              <w:jc w:val="center"/>
              <w:rPr>
                <w:rFonts w:eastAsia="Times New Roman" w:cs="Times New Roman"/>
                <w:b/>
                <w:color w:val="000000"/>
                <w:sz w:val="20"/>
                <w:szCs w:val="20"/>
                <w:lang w:eastAsia="en-GB"/>
              </w:rPr>
            </w:pPr>
            <w:r w:rsidRPr="002338D1">
              <w:rPr>
                <w:rFonts w:eastAsia="Times New Roman" w:cs="Times New Roman"/>
                <w:b/>
                <w:color w:val="000000"/>
                <w:sz w:val="20"/>
                <w:szCs w:val="20"/>
                <w:lang w:eastAsia="en-GB"/>
              </w:rPr>
              <w:t>Y, m</w:t>
            </w:r>
          </w:p>
        </w:tc>
      </w:tr>
      <w:tr w:rsidR="007062C6" w:rsidRPr="007062C6" w14:paraId="131A0665" w14:textId="77777777" w:rsidTr="007062C6">
        <w:trPr>
          <w:trHeight w:val="300"/>
        </w:trPr>
        <w:tc>
          <w:tcPr>
            <w:tcW w:w="551" w:type="pct"/>
            <w:noWrap/>
            <w:vAlign w:val="center"/>
            <w:hideMark/>
          </w:tcPr>
          <w:p w14:paraId="65EC43E2"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w:t>
            </w:r>
          </w:p>
        </w:tc>
        <w:tc>
          <w:tcPr>
            <w:tcW w:w="556" w:type="pct"/>
            <w:noWrap/>
            <w:vAlign w:val="center"/>
            <w:hideMark/>
          </w:tcPr>
          <w:p w14:paraId="33F533CE" w14:textId="77777777" w:rsidR="007062C6" w:rsidRPr="007062C6" w:rsidRDefault="007062C6" w:rsidP="007062C6">
            <w:pPr>
              <w:jc w:val="center"/>
              <w:rPr>
                <w:rFonts w:cs="Times New Roman"/>
                <w:sz w:val="20"/>
                <w:szCs w:val="20"/>
              </w:rPr>
            </w:pPr>
            <w:r w:rsidRPr="007062C6">
              <w:rPr>
                <w:rFonts w:cs="Times New Roman"/>
                <w:sz w:val="20"/>
                <w:szCs w:val="20"/>
              </w:rPr>
              <w:t>252383</w:t>
            </w:r>
          </w:p>
        </w:tc>
        <w:tc>
          <w:tcPr>
            <w:tcW w:w="556" w:type="pct"/>
            <w:tcBorders>
              <w:right w:val="double" w:sz="4" w:space="0" w:color="auto"/>
            </w:tcBorders>
            <w:noWrap/>
            <w:vAlign w:val="center"/>
            <w:hideMark/>
          </w:tcPr>
          <w:p w14:paraId="60D14598" w14:textId="77777777" w:rsidR="007062C6" w:rsidRPr="007062C6" w:rsidRDefault="007062C6" w:rsidP="007062C6">
            <w:pPr>
              <w:jc w:val="center"/>
              <w:rPr>
                <w:rFonts w:cs="Times New Roman"/>
                <w:sz w:val="20"/>
                <w:szCs w:val="20"/>
              </w:rPr>
            </w:pPr>
            <w:r w:rsidRPr="007062C6">
              <w:rPr>
                <w:rFonts w:cs="Times New Roman"/>
                <w:sz w:val="20"/>
                <w:szCs w:val="20"/>
              </w:rPr>
              <w:t>536094</w:t>
            </w:r>
          </w:p>
        </w:tc>
        <w:tc>
          <w:tcPr>
            <w:tcW w:w="556" w:type="pct"/>
            <w:tcBorders>
              <w:left w:val="double" w:sz="4" w:space="0" w:color="auto"/>
            </w:tcBorders>
            <w:vAlign w:val="center"/>
          </w:tcPr>
          <w:p w14:paraId="5767B74D"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21</w:t>
            </w:r>
          </w:p>
        </w:tc>
        <w:tc>
          <w:tcPr>
            <w:tcW w:w="556" w:type="pct"/>
            <w:vAlign w:val="center"/>
          </w:tcPr>
          <w:p w14:paraId="40EFF212" w14:textId="77777777" w:rsidR="007062C6" w:rsidRPr="007062C6" w:rsidRDefault="007062C6" w:rsidP="007062C6">
            <w:pPr>
              <w:jc w:val="center"/>
              <w:rPr>
                <w:rFonts w:cs="Times New Roman"/>
                <w:sz w:val="20"/>
                <w:szCs w:val="20"/>
              </w:rPr>
            </w:pPr>
            <w:r w:rsidRPr="007062C6">
              <w:rPr>
                <w:rFonts w:cs="Times New Roman"/>
                <w:sz w:val="20"/>
                <w:szCs w:val="20"/>
              </w:rPr>
              <w:t>259212</w:t>
            </w:r>
          </w:p>
        </w:tc>
        <w:tc>
          <w:tcPr>
            <w:tcW w:w="556" w:type="pct"/>
            <w:tcBorders>
              <w:right w:val="double" w:sz="4" w:space="0" w:color="auto"/>
            </w:tcBorders>
            <w:vAlign w:val="center"/>
          </w:tcPr>
          <w:p w14:paraId="502661FF" w14:textId="77777777" w:rsidR="007062C6" w:rsidRPr="007062C6" w:rsidRDefault="007062C6" w:rsidP="007062C6">
            <w:pPr>
              <w:jc w:val="center"/>
              <w:rPr>
                <w:rFonts w:cs="Times New Roman"/>
                <w:sz w:val="20"/>
                <w:szCs w:val="20"/>
              </w:rPr>
            </w:pPr>
            <w:r w:rsidRPr="007062C6">
              <w:rPr>
                <w:rFonts w:cs="Times New Roman"/>
                <w:sz w:val="20"/>
                <w:szCs w:val="20"/>
              </w:rPr>
              <w:t>541110</w:t>
            </w:r>
          </w:p>
        </w:tc>
        <w:tc>
          <w:tcPr>
            <w:tcW w:w="556" w:type="pct"/>
            <w:tcBorders>
              <w:left w:val="double" w:sz="4" w:space="0" w:color="auto"/>
            </w:tcBorders>
            <w:vAlign w:val="center"/>
          </w:tcPr>
          <w:p w14:paraId="6B8A5C16"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41</w:t>
            </w:r>
          </w:p>
        </w:tc>
        <w:tc>
          <w:tcPr>
            <w:tcW w:w="556" w:type="pct"/>
            <w:vAlign w:val="center"/>
          </w:tcPr>
          <w:p w14:paraId="35FB99C6" w14:textId="77777777" w:rsidR="007062C6" w:rsidRPr="007062C6" w:rsidRDefault="007062C6" w:rsidP="007062C6">
            <w:pPr>
              <w:jc w:val="center"/>
              <w:rPr>
                <w:rFonts w:cs="Times New Roman"/>
                <w:sz w:val="20"/>
                <w:szCs w:val="20"/>
              </w:rPr>
            </w:pPr>
            <w:r w:rsidRPr="007062C6">
              <w:rPr>
                <w:rFonts w:cs="Times New Roman"/>
                <w:sz w:val="20"/>
                <w:szCs w:val="20"/>
              </w:rPr>
              <w:t>258247</w:t>
            </w:r>
          </w:p>
        </w:tc>
        <w:tc>
          <w:tcPr>
            <w:tcW w:w="556" w:type="pct"/>
            <w:vAlign w:val="center"/>
          </w:tcPr>
          <w:p w14:paraId="10471C6C" w14:textId="77777777" w:rsidR="007062C6" w:rsidRPr="007062C6" w:rsidRDefault="007062C6" w:rsidP="007062C6">
            <w:pPr>
              <w:jc w:val="center"/>
              <w:rPr>
                <w:rFonts w:cs="Times New Roman"/>
                <w:sz w:val="20"/>
                <w:szCs w:val="20"/>
              </w:rPr>
            </w:pPr>
            <w:r w:rsidRPr="007062C6">
              <w:rPr>
                <w:rFonts w:cs="Times New Roman"/>
                <w:sz w:val="20"/>
                <w:szCs w:val="20"/>
              </w:rPr>
              <w:t>542667</w:t>
            </w:r>
          </w:p>
        </w:tc>
      </w:tr>
      <w:tr w:rsidR="007062C6" w:rsidRPr="007062C6" w14:paraId="5D6B7B5C" w14:textId="77777777" w:rsidTr="007062C6">
        <w:trPr>
          <w:trHeight w:val="300"/>
        </w:trPr>
        <w:tc>
          <w:tcPr>
            <w:tcW w:w="551" w:type="pct"/>
            <w:noWrap/>
            <w:vAlign w:val="center"/>
            <w:hideMark/>
          </w:tcPr>
          <w:p w14:paraId="68741C24"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w:t>
            </w:r>
          </w:p>
        </w:tc>
        <w:tc>
          <w:tcPr>
            <w:tcW w:w="556" w:type="pct"/>
            <w:noWrap/>
            <w:vAlign w:val="center"/>
            <w:hideMark/>
          </w:tcPr>
          <w:p w14:paraId="49688DE9" w14:textId="77777777" w:rsidR="007062C6" w:rsidRPr="007062C6" w:rsidRDefault="007062C6" w:rsidP="007062C6">
            <w:pPr>
              <w:jc w:val="center"/>
              <w:rPr>
                <w:rFonts w:cs="Times New Roman"/>
                <w:sz w:val="20"/>
                <w:szCs w:val="20"/>
              </w:rPr>
            </w:pPr>
            <w:r w:rsidRPr="007062C6">
              <w:rPr>
                <w:rFonts w:cs="Times New Roman"/>
                <w:sz w:val="20"/>
                <w:szCs w:val="20"/>
              </w:rPr>
              <w:t>252594</w:t>
            </w:r>
          </w:p>
        </w:tc>
        <w:tc>
          <w:tcPr>
            <w:tcW w:w="556" w:type="pct"/>
            <w:tcBorders>
              <w:right w:val="double" w:sz="4" w:space="0" w:color="auto"/>
            </w:tcBorders>
            <w:noWrap/>
            <w:vAlign w:val="center"/>
            <w:hideMark/>
          </w:tcPr>
          <w:p w14:paraId="4B18EEA6" w14:textId="77777777" w:rsidR="007062C6" w:rsidRPr="007062C6" w:rsidRDefault="007062C6" w:rsidP="007062C6">
            <w:pPr>
              <w:jc w:val="center"/>
              <w:rPr>
                <w:rFonts w:cs="Times New Roman"/>
                <w:sz w:val="20"/>
                <w:szCs w:val="20"/>
              </w:rPr>
            </w:pPr>
            <w:r w:rsidRPr="007062C6">
              <w:rPr>
                <w:rFonts w:cs="Times New Roman"/>
                <w:sz w:val="20"/>
                <w:szCs w:val="20"/>
              </w:rPr>
              <w:t>535670</w:t>
            </w:r>
          </w:p>
        </w:tc>
        <w:tc>
          <w:tcPr>
            <w:tcW w:w="556" w:type="pct"/>
            <w:tcBorders>
              <w:left w:val="double" w:sz="4" w:space="0" w:color="auto"/>
            </w:tcBorders>
            <w:vAlign w:val="center"/>
          </w:tcPr>
          <w:p w14:paraId="16882954"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22</w:t>
            </w:r>
          </w:p>
        </w:tc>
        <w:tc>
          <w:tcPr>
            <w:tcW w:w="556" w:type="pct"/>
            <w:vAlign w:val="center"/>
          </w:tcPr>
          <w:p w14:paraId="00A638E3" w14:textId="77777777" w:rsidR="007062C6" w:rsidRPr="007062C6" w:rsidRDefault="007062C6" w:rsidP="007062C6">
            <w:pPr>
              <w:jc w:val="center"/>
              <w:rPr>
                <w:rFonts w:cs="Times New Roman"/>
                <w:sz w:val="20"/>
                <w:szCs w:val="20"/>
              </w:rPr>
            </w:pPr>
            <w:r w:rsidRPr="007062C6">
              <w:rPr>
                <w:rFonts w:cs="Times New Roman"/>
                <w:sz w:val="20"/>
                <w:szCs w:val="20"/>
              </w:rPr>
              <w:t>259498</w:t>
            </w:r>
          </w:p>
        </w:tc>
        <w:tc>
          <w:tcPr>
            <w:tcW w:w="556" w:type="pct"/>
            <w:tcBorders>
              <w:right w:val="double" w:sz="4" w:space="0" w:color="auto"/>
            </w:tcBorders>
            <w:vAlign w:val="center"/>
          </w:tcPr>
          <w:p w14:paraId="03E106E1" w14:textId="77777777" w:rsidR="007062C6" w:rsidRPr="007062C6" w:rsidRDefault="007062C6" w:rsidP="007062C6">
            <w:pPr>
              <w:jc w:val="center"/>
              <w:rPr>
                <w:rFonts w:cs="Times New Roman"/>
                <w:sz w:val="20"/>
                <w:szCs w:val="20"/>
              </w:rPr>
            </w:pPr>
            <w:r w:rsidRPr="007062C6">
              <w:rPr>
                <w:rFonts w:cs="Times New Roman"/>
                <w:sz w:val="20"/>
                <w:szCs w:val="20"/>
              </w:rPr>
              <w:t>541497</w:t>
            </w:r>
          </w:p>
        </w:tc>
        <w:tc>
          <w:tcPr>
            <w:tcW w:w="556" w:type="pct"/>
            <w:tcBorders>
              <w:left w:val="double" w:sz="4" w:space="0" w:color="auto"/>
            </w:tcBorders>
            <w:vAlign w:val="center"/>
          </w:tcPr>
          <w:p w14:paraId="6AD191DF"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42</w:t>
            </w:r>
          </w:p>
        </w:tc>
        <w:tc>
          <w:tcPr>
            <w:tcW w:w="556" w:type="pct"/>
            <w:vAlign w:val="center"/>
          </w:tcPr>
          <w:p w14:paraId="04D5FCD4" w14:textId="77777777" w:rsidR="007062C6" w:rsidRPr="007062C6" w:rsidRDefault="007062C6" w:rsidP="007062C6">
            <w:pPr>
              <w:jc w:val="center"/>
              <w:rPr>
                <w:rFonts w:cs="Times New Roman"/>
                <w:sz w:val="20"/>
                <w:szCs w:val="20"/>
              </w:rPr>
            </w:pPr>
            <w:r w:rsidRPr="007062C6">
              <w:rPr>
                <w:rFonts w:cs="Times New Roman"/>
                <w:sz w:val="20"/>
                <w:szCs w:val="20"/>
              </w:rPr>
              <w:t>257822</w:t>
            </w:r>
          </w:p>
        </w:tc>
        <w:tc>
          <w:tcPr>
            <w:tcW w:w="556" w:type="pct"/>
            <w:vAlign w:val="center"/>
          </w:tcPr>
          <w:p w14:paraId="2050F8F4" w14:textId="77777777" w:rsidR="007062C6" w:rsidRPr="007062C6" w:rsidRDefault="007062C6" w:rsidP="007062C6">
            <w:pPr>
              <w:jc w:val="center"/>
              <w:rPr>
                <w:rFonts w:cs="Times New Roman"/>
                <w:sz w:val="20"/>
                <w:szCs w:val="20"/>
              </w:rPr>
            </w:pPr>
            <w:r w:rsidRPr="007062C6">
              <w:rPr>
                <w:rFonts w:cs="Times New Roman"/>
                <w:sz w:val="20"/>
                <w:szCs w:val="20"/>
              </w:rPr>
              <w:t>542343</w:t>
            </w:r>
          </w:p>
        </w:tc>
      </w:tr>
      <w:tr w:rsidR="007062C6" w:rsidRPr="007062C6" w14:paraId="2AAFE28D" w14:textId="77777777" w:rsidTr="007062C6">
        <w:trPr>
          <w:trHeight w:val="300"/>
        </w:trPr>
        <w:tc>
          <w:tcPr>
            <w:tcW w:w="551" w:type="pct"/>
            <w:noWrap/>
            <w:vAlign w:val="center"/>
            <w:hideMark/>
          </w:tcPr>
          <w:p w14:paraId="7F6866A3"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w:t>
            </w:r>
          </w:p>
        </w:tc>
        <w:tc>
          <w:tcPr>
            <w:tcW w:w="556" w:type="pct"/>
            <w:noWrap/>
            <w:vAlign w:val="center"/>
            <w:hideMark/>
          </w:tcPr>
          <w:p w14:paraId="633682D5" w14:textId="77777777" w:rsidR="007062C6" w:rsidRPr="007062C6" w:rsidRDefault="007062C6" w:rsidP="007062C6">
            <w:pPr>
              <w:jc w:val="center"/>
              <w:rPr>
                <w:rFonts w:cs="Times New Roman"/>
                <w:sz w:val="20"/>
                <w:szCs w:val="20"/>
              </w:rPr>
            </w:pPr>
            <w:r w:rsidRPr="007062C6">
              <w:rPr>
                <w:rFonts w:cs="Times New Roman"/>
                <w:sz w:val="20"/>
                <w:szCs w:val="20"/>
              </w:rPr>
              <w:t>252902</w:t>
            </w:r>
          </w:p>
        </w:tc>
        <w:tc>
          <w:tcPr>
            <w:tcW w:w="556" w:type="pct"/>
            <w:tcBorders>
              <w:right w:val="double" w:sz="4" w:space="0" w:color="auto"/>
            </w:tcBorders>
            <w:noWrap/>
            <w:vAlign w:val="center"/>
            <w:hideMark/>
          </w:tcPr>
          <w:p w14:paraId="3D461CE4" w14:textId="77777777" w:rsidR="007062C6" w:rsidRPr="007062C6" w:rsidRDefault="007062C6" w:rsidP="007062C6">
            <w:pPr>
              <w:jc w:val="center"/>
              <w:rPr>
                <w:rFonts w:cs="Times New Roman"/>
                <w:sz w:val="20"/>
                <w:szCs w:val="20"/>
              </w:rPr>
            </w:pPr>
            <w:r w:rsidRPr="007062C6">
              <w:rPr>
                <w:rFonts w:cs="Times New Roman"/>
                <w:sz w:val="20"/>
                <w:szCs w:val="20"/>
              </w:rPr>
              <w:t>535355</w:t>
            </w:r>
          </w:p>
        </w:tc>
        <w:tc>
          <w:tcPr>
            <w:tcW w:w="556" w:type="pct"/>
            <w:tcBorders>
              <w:left w:val="double" w:sz="4" w:space="0" w:color="auto"/>
            </w:tcBorders>
            <w:vAlign w:val="center"/>
          </w:tcPr>
          <w:p w14:paraId="45CF25CD"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23</w:t>
            </w:r>
          </w:p>
        </w:tc>
        <w:tc>
          <w:tcPr>
            <w:tcW w:w="556" w:type="pct"/>
            <w:vAlign w:val="center"/>
          </w:tcPr>
          <w:p w14:paraId="36EA148C" w14:textId="77777777" w:rsidR="007062C6" w:rsidRPr="007062C6" w:rsidRDefault="007062C6" w:rsidP="007062C6">
            <w:pPr>
              <w:jc w:val="center"/>
              <w:rPr>
                <w:rFonts w:cs="Times New Roman"/>
                <w:sz w:val="20"/>
                <w:szCs w:val="20"/>
              </w:rPr>
            </w:pPr>
            <w:r w:rsidRPr="007062C6">
              <w:rPr>
                <w:rFonts w:cs="Times New Roman"/>
                <w:sz w:val="20"/>
                <w:szCs w:val="20"/>
              </w:rPr>
              <w:t>259616</w:t>
            </w:r>
          </w:p>
        </w:tc>
        <w:tc>
          <w:tcPr>
            <w:tcW w:w="556" w:type="pct"/>
            <w:tcBorders>
              <w:right w:val="double" w:sz="4" w:space="0" w:color="auto"/>
            </w:tcBorders>
            <w:vAlign w:val="center"/>
          </w:tcPr>
          <w:p w14:paraId="4D2307FD" w14:textId="77777777" w:rsidR="007062C6" w:rsidRPr="007062C6" w:rsidRDefault="007062C6" w:rsidP="007062C6">
            <w:pPr>
              <w:jc w:val="center"/>
              <w:rPr>
                <w:rFonts w:cs="Times New Roman"/>
                <w:sz w:val="20"/>
                <w:szCs w:val="20"/>
              </w:rPr>
            </w:pPr>
            <w:r w:rsidRPr="007062C6">
              <w:rPr>
                <w:rFonts w:cs="Times New Roman"/>
                <w:sz w:val="20"/>
                <w:szCs w:val="20"/>
              </w:rPr>
              <w:t>541680</w:t>
            </w:r>
          </w:p>
        </w:tc>
        <w:tc>
          <w:tcPr>
            <w:tcW w:w="556" w:type="pct"/>
            <w:tcBorders>
              <w:left w:val="double" w:sz="4" w:space="0" w:color="auto"/>
            </w:tcBorders>
            <w:vAlign w:val="center"/>
          </w:tcPr>
          <w:p w14:paraId="53F6598A"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43</w:t>
            </w:r>
          </w:p>
        </w:tc>
        <w:tc>
          <w:tcPr>
            <w:tcW w:w="556" w:type="pct"/>
            <w:vAlign w:val="center"/>
          </w:tcPr>
          <w:p w14:paraId="2CD5DACD" w14:textId="77777777" w:rsidR="007062C6" w:rsidRPr="007062C6" w:rsidRDefault="007062C6" w:rsidP="007062C6">
            <w:pPr>
              <w:jc w:val="center"/>
              <w:rPr>
                <w:rFonts w:cs="Times New Roman"/>
                <w:sz w:val="20"/>
                <w:szCs w:val="20"/>
              </w:rPr>
            </w:pPr>
            <w:r w:rsidRPr="007062C6">
              <w:rPr>
                <w:rFonts w:cs="Times New Roman"/>
                <w:sz w:val="20"/>
                <w:szCs w:val="20"/>
              </w:rPr>
              <w:t>257666</w:t>
            </w:r>
          </w:p>
        </w:tc>
        <w:tc>
          <w:tcPr>
            <w:tcW w:w="556" w:type="pct"/>
            <w:vAlign w:val="center"/>
          </w:tcPr>
          <w:p w14:paraId="2337B1E2" w14:textId="77777777" w:rsidR="007062C6" w:rsidRPr="007062C6" w:rsidRDefault="007062C6" w:rsidP="007062C6">
            <w:pPr>
              <w:jc w:val="center"/>
              <w:rPr>
                <w:rFonts w:cs="Times New Roman"/>
                <w:sz w:val="20"/>
                <w:szCs w:val="20"/>
              </w:rPr>
            </w:pPr>
            <w:r w:rsidRPr="007062C6">
              <w:rPr>
                <w:rFonts w:cs="Times New Roman"/>
                <w:sz w:val="20"/>
                <w:szCs w:val="20"/>
              </w:rPr>
              <w:t>542195</w:t>
            </w:r>
          </w:p>
        </w:tc>
      </w:tr>
      <w:tr w:rsidR="007062C6" w:rsidRPr="007062C6" w14:paraId="5BA23F05" w14:textId="77777777" w:rsidTr="007062C6">
        <w:trPr>
          <w:trHeight w:val="300"/>
        </w:trPr>
        <w:tc>
          <w:tcPr>
            <w:tcW w:w="551" w:type="pct"/>
            <w:noWrap/>
            <w:vAlign w:val="center"/>
            <w:hideMark/>
          </w:tcPr>
          <w:p w14:paraId="3892FE95"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w:t>
            </w:r>
          </w:p>
        </w:tc>
        <w:tc>
          <w:tcPr>
            <w:tcW w:w="556" w:type="pct"/>
            <w:noWrap/>
            <w:vAlign w:val="center"/>
            <w:hideMark/>
          </w:tcPr>
          <w:p w14:paraId="7A3D7F47" w14:textId="77777777" w:rsidR="007062C6" w:rsidRPr="007062C6" w:rsidRDefault="007062C6" w:rsidP="007062C6">
            <w:pPr>
              <w:jc w:val="center"/>
              <w:rPr>
                <w:rFonts w:cs="Times New Roman"/>
                <w:sz w:val="20"/>
                <w:szCs w:val="20"/>
              </w:rPr>
            </w:pPr>
            <w:r w:rsidRPr="007062C6">
              <w:rPr>
                <w:rFonts w:cs="Times New Roman"/>
                <w:sz w:val="20"/>
                <w:szCs w:val="20"/>
              </w:rPr>
              <w:t>253236</w:t>
            </w:r>
          </w:p>
        </w:tc>
        <w:tc>
          <w:tcPr>
            <w:tcW w:w="556" w:type="pct"/>
            <w:tcBorders>
              <w:right w:val="double" w:sz="4" w:space="0" w:color="auto"/>
            </w:tcBorders>
            <w:noWrap/>
            <w:vAlign w:val="center"/>
            <w:hideMark/>
          </w:tcPr>
          <w:p w14:paraId="2448CF3D" w14:textId="77777777" w:rsidR="007062C6" w:rsidRPr="007062C6" w:rsidRDefault="007062C6" w:rsidP="007062C6">
            <w:pPr>
              <w:jc w:val="center"/>
              <w:rPr>
                <w:rFonts w:cs="Times New Roman"/>
                <w:sz w:val="20"/>
                <w:szCs w:val="20"/>
              </w:rPr>
            </w:pPr>
            <w:r w:rsidRPr="007062C6">
              <w:rPr>
                <w:rFonts w:cs="Times New Roman"/>
                <w:sz w:val="20"/>
                <w:szCs w:val="20"/>
              </w:rPr>
              <w:t>535210</w:t>
            </w:r>
          </w:p>
        </w:tc>
        <w:tc>
          <w:tcPr>
            <w:tcW w:w="556" w:type="pct"/>
            <w:tcBorders>
              <w:left w:val="double" w:sz="4" w:space="0" w:color="auto"/>
            </w:tcBorders>
            <w:vAlign w:val="center"/>
          </w:tcPr>
          <w:p w14:paraId="18432829"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24</w:t>
            </w:r>
          </w:p>
        </w:tc>
        <w:tc>
          <w:tcPr>
            <w:tcW w:w="556" w:type="pct"/>
            <w:vAlign w:val="center"/>
          </w:tcPr>
          <w:p w14:paraId="63686DEE" w14:textId="77777777" w:rsidR="007062C6" w:rsidRPr="007062C6" w:rsidRDefault="007062C6" w:rsidP="007062C6">
            <w:pPr>
              <w:jc w:val="center"/>
              <w:rPr>
                <w:rFonts w:cs="Times New Roman"/>
                <w:sz w:val="20"/>
                <w:szCs w:val="20"/>
              </w:rPr>
            </w:pPr>
            <w:r w:rsidRPr="007062C6">
              <w:rPr>
                <w:rFonts w:cs="Times New Roman"/>
                <w:sz w:val="20"/>
                <w:szCs w:val="20"/>
              </w:rPr>
              <w:t>259673</w:t>
            </w:r>
          </w:p>
        </w:tc>
        <w:tc>
          <w:tcPr>
            <w:tcW w:w="556" w:type="pct"/>
            <w:tcBorders>
              <w:right w:val="double" w:sz="4" w:space="0" w:color="auto"/>
            </w:tcBorders>
            <w:vAlign w:val="center"/>
          </w:tcPr>
          <w:p w14:paraId="384E36C7" w14:textId="77777777" w:rsidR="007062C6" w:rsidRPr="007062C6" w:rsidRDefault="007062C6" w:rsidP="007062C6">
            <w:pPr>
              <w:jc w:val="center"/>
              <w:rPr>
                <w:rFonts w:cs="Times New Roman"/>
                <w:sz w:val="20"/>
                <w:szCs w:val="20"/>
              </w:rPr>
            </w:pPr>
            <w:r w:rsidRPr="007062C6">
              <w:rPr>
                <w:rFonts w:cs="Times New Roman"/>
                <w:sz w:val="20"/>
                <w:szCs w:val="20"/>
              </w:rPr>
              <w:t>541786</w:t>
            </w:r>
          </w:p>
        </w:tc>
        <w:tc>
          <w:tcPr>
            <w:tcW w:w="556" w:type="pct"/>
            <w:tcBorders>
              <w:left w:val="double" w:sz="4" w:space="0" w:color="auto"/>
            </w:tcBorders>
            <w:vAlign w:val="center"/>
          </w:tcPr>
          <w:p w14:paraId="2B9838AD"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44</w:t>
            </w:r>
          </w:p>
        </w:tc>
        <w:tc>
          <w:tcPr>
            <w:tcW w:w="556" w:type="pct"/>
            <w:vAlign w:val="center"/>
          </w:tcPr>
          <w:p w14:paraId="09C30A29" w14:textId="77777777" w:rsidR="007062C6" w:rsidRPr="007062C6" w:rsidRDefault="007062C6" w:rsidP="007062C6">
            <w:pPr>
              <w:jc w:val="center"/>
              <w:rPr>
                <w:rFonts w:cs="Times New Roman"/>
                <w:sz w:val="20"/>
                <w:szCs w:val="20"/>
              </w:rPr>
            </w:pPr>
            <w:r w:rsidRPr="007062C6">
              <w:rPr>
                <w:rFonts w:cs="Times New Roman"/>
                <w:sz w:val="20"/>
                <w:szCs w:val="20"/>
              </w:rPr>
              <w:t>256923</w:t>
            </w:r>
          </w:p>
        </w:tc>
        <w:tc>
          <w:tcPr>
            <w:tcW w:w="556" w:type="pct"/>
            <w:vAlign w:val="center"/>
          </w:tcPr>
          <w:p w14:paraId="1A697B0C" w14:textId="77777777" w:rsidR="007062C6" w:rsidRPr="007062C6" w:rsidRDefault="007062C6" w:rsidP="007062C6">
            <w:pPr>
              <w:jc w:val="center"/>
              <w:rPr>
                <w:rFonts w:cs="Times New Roman"/>
                <w:sz w:val="20"/>
                <w:szCs w:val="20"/>
              </w:rPr>
            </w:pPr>
            <w:r w:rsidRPr="007062C6">
              <w:rPr>
                <w:rFonts w:cs="Times New Roman"/>
                <w:sz w:val="20"/>
                <w:szCs w:val="20"/>
              </w:rPr>
              <w:t>541557</w:t>
            </w:r>
          </w:p>
        </w:tc>
      </w:tr>
      <w:tr w:rsidR="007062C6" w:rsidRPr="007062C6" w14:paraId="12AEC916" w14:textId="77777777" w:rsidTr="007062C6">
        <w:trPr>
          <w:trHeight w:val="300"/>
        </w:trPr>
        <w:tc>
          <w:tcPr>
            <w:tcW w:w="551" w:type="pct"/>
            <w:noWrap/>
            <w:vAlign w:val="center"/>
            <w:hideMark/>
          </w:tcPr>
          <w:p w14:paraId="7A587D7A"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w:t>
            </w:r>
          </w:p>
        </w:tc>
        <w:tc>
          <w:tcPr>
            <w:tcW w:w="556" w:type="pct"/>
            <w:noWrap/>
            <w:vAlign w:val="center"/>
            <w:hideMark/>
          </w:tcPr>
          <w:p w14:paraId="2FD2A948" w14:textId="77777777" w:rsidR="007062C6" w:rsidRPr="007062C6" w:rsidRDefault="007062C6" w:rsidP="007062C6">
            <w:pPr>
              <w:jc w:val="center"/>
              <w:rPr>
                <w:rFonts w:cs="Times New Roman"/>
                <w:sz w:val="20"/>
                <w:szCs w:val="20"/>
              </w:rPr>
            </w:pPr>
            <w:r w:rsidRPr="007062C6">
              <w:rPr>
                <w:rFonts w:cs="Times New Roman"/>
                <w:sz w:val="20"/>
                <w:szCs w:val="20"/>
              </w:rPr>
              <w:t>253532</w:t>
            </w:r>
          </w:p>
        </w:tc>
        <w:tc>
          <w:tcPr>
            <w:tcW w:w="556" w:type="pct"/>
            <w:tcBorders>
              <w:right w:val="double" w:sz="4" w:space="0" w:color="auto"/>
            </w:tcBorders>
            <w:noWrap/>
            <w:vAlign w:val="center"/>
            <w:hideMark/>
          </w:tcPr>
          <w:p w14:paraId="3FB501A7" w14:textId="77777777" w:rsidR="007062C6" w:rsidRPr="007062C6" w:rsidRDefault="007062C6" w:rsidP="007062C6">
            <w:pPr>
              <w:jc w:val="center"/>
              <w:rPr>
                <w:rFonts w:cs="Times New Roman"/>
                <w:sz w:val="20"/>
                <w:szCs w:val="20"/>
              </w:rPr>
            </w:pPr>
            <w:r w:rsidRPr="007062C6">
              <w:rPr>
                <w:rFonts w:cs="Times New Roman"/>
                <w:sz w:val="20"/>
                <w:szCs w:val="20"/>
              </w:rPr>
              <w:t>535112</w:t>
            </w:r>
          </w:p>
        </w:tc>
        <w:tc>
          <w:tcPr>
            <w:tcW w:w="556" w:type="pct"/>
            <w:tcBorders>
              <w:left w:val="double" w:sz="4" w:space="0" w:color="auto"/>
            </w:tcBorders>
            <w:vAlign w:val="center"/>
          </w:tcPr>
          <w:p w14:paraId="1E0D3CFC"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25</w:t>
            </w:r>
          </w:p>
        </w:tc>
        <w:tc>
          <w:tcPr>
            <w:tcW w:w="556" w:type="pct"/>
            <w:vAlign w:val="center"/>
          </w:tcPr>
          <w:p w14:paraId="7CE956CD" w14:textId="77777777" w:rsidR="007062C6" w:rsidRPr="007062C6" w:rsidRDefault="007062C6" w:rsidP="007062C6">
            <w:pPr>
              <w:jc w:val="center"/>
              <w:rPr>
                <w:rFonts w:cs="Times New Roman"/>
                <w:sz w:val="20"/>
                <w:szCs w:val="20"/>
              </w:rPr>
            </w:pPr>
            <w:r w:rsidRPr="007062C6">
              <w:rPr>
                <w:rFonts w:cs="Times New Roman"/>
                <w:sz w:val="20"/>
                <w:szCs w:val="20"/>
              </w:rPr>
              <w:t>259953</w:t>
            </w:r>
          </w:p>
        </w:tc>
        <w:tc>
          <w:tcPr>
            <w:tcW w:w="556" w:type="pct"/>
            <w:tcBorders>
              <w:right w:val="double" w:sz="4" w:space="0" w:color="auto"/>
            </w:tcBorders>
            <w:vAlign w:val="center"/>
          </w:tcPr>
          <w:p w14:paraId="1EB3ECB6" w14:textId="77777777" w:rsidR="007062C6" w:rsidRPr="007062C6" w:rsidRDefault="007062C6" w:rsidP="007062C6">
            <w:pPr>
              <w:jc w:val="center"/>
              <w:rPr>
                <w:rFonts w:cs="Times New Roman"/>
                <w:sz w:val="20"/>
                <w:szCs w:val="20"/>
              </w:rPr>
            </w:pPr>
            <w:r w:rsidRPr="007062C6">
              <w:rPr>
                <w:rFonts w:cs="Times New Roman"/>
                <w:sz w:val="20"/>
                <w:szCs w:val="20"/>
              </w:rPr>
              <w:t>542369</w:t>
            </w:r>
          </w:p>
        </w:tc>
        <w:tc>
          <w:tcPr>
            <w:tcW w:w="556" w:type="pct"/>
            <w:tcBorders>
              <w:left w:val="double" w:sz="4" w:space="0" w:color="auto"/>
            </w:tcBorders>
            <w:vAlign w:val="center"/>
          </w:tcPr>
          <w:p w14:paraId="778CCDDE"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45</w:t>
            </w:r>
          </w:p>
        </w:tc>
        <w:tc>
          <w:tcPr>
            <w:tcW w:w="556" w:type="pct"/>
            <w:vAlign w:val="center"/>
          </w:tcPr>
          <w:p w14:paraId="6FC2AFFD" w14:textId="77777777" w:rsidR="007062C6" w:rsidRPr="007062C6" w:rsidRDefault="007062C6" w:rsidP="007062C6">
            <w:pPr>
              <w:jc w:val="center"/>
              <w:rPr>
                <w:rFonts w:cs="Times New Roman"/>
                <w:sz w:val="20"/>
                <w:szCs w:val="20"/>
              </w:rPr>
            </w:pPr>
            <w:r w:rsidRPr="007062C6">
              <w:rPr>
                <w:rFonts w:cs="Times New Roman"/>
                <w:sz w:val="20"/>
                <w:szCs w:val="20"/>
              </w:rPr>
              <w:t>256181</w:t>
            </w:r>
          </w:p>
        </w:tc>
        <w:tc>
          <w:tcPr>
            <w:tcW w:w="556" w:type="pct"/>
            <w:vAlign w:val="center"/>
          </w:tcPr>
          <w:p w14:paraId="1AE65DF2" w14:textId="77777777" w:rsidR="007062C6" w:rsidRPr="007062C6" w:rsidRDefault="007062C6" w:rsidP="007062C6">
            <w:pPr>
              <w:jc w:val="center"/>
              <w:rPr>
                <w:rFonts w:cs="Times New Roman"/>
                <w:sz w:val="20"/>
                <w:szCs w:val="20"/>
              </w:rPr>
            </w:pPr>
            <w:r w:rsidRPr="007062C6">
              <w:rPr>
                <w:rFonts w:cs="Times New Roman"/>
                <w:sz w:val="20"/>
                <w:szCs w:val="20"/>
              </w:rPr>
              <w:t>540968</w:t>
            </w:r>
          </w:p>
        </w:tc>
      </w:tr>
      <w:tr w:rsidR="007062C6" w:rsidRPr="007062C6" w14:paraId="3098179F" w14:textId="77777777" w:rsidTr="007062C6">
        <w:trPr>
          <w:trHeight w:val="300"/>
        </w:trPr>
        <w:tc>
          <w:tcPr>
            <w:tcW w:w="551" w:type="pct"/>
            <w:noWrap/>
            <w:vAlign w:val="center"/>
            <w:hideMark/>
          </w:tcPr>
          <w:p w14:paraId="5664FEFF"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6</w:t>
            </w:r>
          </w:p>
        </w:tc>
        <w:tc>
          <w:tcPr>
            <w:tcW w:w="556" w:type="pct"/>
            <w:noWrap/>
            <w:vAlign w:val="center"/>
            <w:hideMark/>
          </w:tcPr>
          <w:p w14:paraId="7B976AB4" w14:textId="77777777" w:rsidR="007062C6" w:rsidRPr="007062C6" w:rsidRDefault="007062C6" w:rsidP="007062C6">
            <w:pPr>
              <w:jc w:val="center"/>
              <w:rPr>
                <w:rFonts w:cs="Times New Roman"/>
                <w:sz w:val="20"/>
                <w:szCs w:val="20"/>
              </w:rPr>
            </w:pPr>
            <w:r w:rsidRPr="007062C6">
              <w:rPr>
                <w:rFonts w:cs="Times New Roman"/>
                <w:sz w:val="20"/>
                <w:szCs w:val="20"/>
              </w:rPr>
              <w:t>253778</w:t>
            </w:r>
          </w:p>
        </w:tc>
        <w:tc>
          <w:tcPr>
            <w:tcW w:w="556" w:type="pct"/>
            <w:tcBorders>
              <w:right w:val="double" w:sz="4" w:space="0" w:color="auto"/>
            </w:tcBorders>
            <w:noWrap/>
            <w:vAlign w:val="center"/>
            <w:hideMark/>
          </w:tcPr>
          <w:p w14:paraId="7AE57512" w14:textId="77777777" w:rsidR="007062C6" w:rsidRPr="007062C6" w:rsidRDefault="007062C6" w:rsidP="007062C6">
            <w:pPr>
              <w:jc w:val="center"/>
              <w:rPr>
                <w:rFonts w:cs="Times New Roman"/>
                <w:sz w:val="20"/>
                <w:szCs w:val="20"/>
              </w:rPr>
            </w:pPr>
            <w:r w:rsidRPr="007062C6">
              <w:rPr>
                <w:rFonts w:cs="Times New Roman"/>
                <w:sz w:val="20"/>
                <w:szCs w:val="20"/>
              </w:rPr>
              <w:t>535051</w:t>
            </w:r>
          </w:p>
        </w:tc>
        <w:tc>
          <w:tcPr>
            <w:tcW w:w="556" w:type="pct"/>
            <w:tcBorders>
              <w:left w:val="double" w:sz="4" w:space="0" w:color="auto"/>
            </w:tcBorders>
            <w:vAlign w:val="center"/>
          </w:tcPr>
          <w:p w14:paraId="4FC93324"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26</w:t>
            </w:r>
          </w:p>
        </w:tc>
        <w:tc>
          <w:tcPr>
            <w:tcW w:w="556" w:type="pct"/>
            <w:vAlign w:val="center"/>
          </w:tcPr>
          <w:p w14:paraId="74BBD2CD" w14:textId="77777777" w:rsidR="007062C6" w:rsidRPr="007062C6" w:rsidRDefault="007062C6" w:rsidP="007062C6">
            <w:pPr>
              <w:jc w:val="center"/>
              <w:rPr>
                <w:rFonts w:cs="Times New Roman"/>
                <w:sz w:val="20"/>
                <w:szCs w:val="20"/>
              </w:rPr>
            </w:pPr>
            <w:r w:rsidRPr="007062C6">
              <w:rPr>
                <w:rFonts w:cs="Times New Roman"/>
                <w:sz w:val="20"/>
                <w:szCs w:val="20"/>
              </w:rPr>
              <w:t>260028</w:t>
            </w:r>
          </w:p>
        </w:tc>
        <w:tc>
          <w:tcPr>
            <w:tcW w:w="556" w:type="pct"/>
            <w:tcBorders>
              <w:right w:val="double" w:sz="4" w:space="0" w:color="auto"/>
            </w:tcBorders>
            <w:vAlign w:val="center"/>
          </w:tcPr>
          <w:p w14:paraId="649303CC" w14:textId="77777777" w:rsidR="007062C6" w:rsidRPr="007062C6" w:rsidRDefault="007062C6" w:rsidP="007062C6">
            <w:pPr>
              <w:jc w:val="center"/>
              <w:rPr>
                <w:rFonts w:cs="Times New Roman"/>
                <w:sz w:val="20"/>
                <w:szCs w:val="20"/>
              </w:rPr>
            </w:pPr>
            <w:r w:rsidRPr="007062C6">
              <w:rPr>
                <w:rFonts w:cs="Times New Roman"/>
                <w:sz w:val="20"/>
                <w:szCs w:val="20"/>
              </w:rPr>
              <w:t>542497</w:t>
            </w:r>
          </w:p>
        </w:tc>
        <w:tc>
          <w:tcPr>
            <w:tcW w:w="556" w:type="pct"/>
            <w:tcBorders>
              <w:left w:val="double" w:sz="4" w:space="0" w:color="auto"/>
            </w:tcBorders>
            <w:vAlign w:val="center"/>
          </w:tcPr>
          <w:p w14:paraId="770596BA"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46</w:t>
            </w:r>
          </w:p>
        </w:tc>
        <w:tc>
          <w:tcPr>
            <w:tcW w:w="556" w:type="pct"/>
            <w:vAlign w:val="center"/>
          </w:tcPr>
          <w:p w14:paraId="2C7453CF" w14:textId="77777777" w:rsidR="007062C6" w:rsidRPr="007062C6" w:rsidRDefault="007062C6" w:rsidP="007062C6">
            <w:pPr>
              <w:jc w:val="center"/>
              <w:rPr>
                <w:rFonts w:cs="Times New Roman"/>
                <w:sz w:val="20"/>
                <w:szCs w:val="20"/>
              </w:rPr>
            </w:pPr>
            <w:r w:rsidRPr="007062C6">
              <w:rPr>
                <w:rFonts w:cs="Times New Roman"/>
                <w:sz w:val="20"/>
                <w:szCs w:val="20"/>
              </w:rPr>
              <w:t>255474</w:t>
            </w:r>
          </w:p>
        </w:tc>
        <w:tc>
          <w:tcPr>
            <w:tcW w:w="556" w:type="pct"/>
            <w:vAlign w:val="center"/>
          </w:tcPr>
          <w:p w14:paraId="05BFF7F5" w14:textId="77777777" w:rsidR="007062C6" w:rsidRPr="007062C6" w:rsidRDefault="007062C6" w:rsidP="007062C6">
            <w:pPr>
              <w:jc w:val="center"/>
              <w:rPr>
                <w:rFonts w:cs="Times New Roman"/>
                <w:sz w:val="20"/>
                <w:szCs w:val="20"/>
              </w:rPr>
            </w:pPr>
            <w:r w:rsidRPr="007062C6">
              <w:rPr>
                <w:rFonts w:cs="Times New Roman"/>
                <w:sz w:val="20"/>
                <w:szCs w:val="20"/>
              </w:rPr>
              <w:t>540474</w:t>
            </w:r>
          </w:p>
        </w:tc>
      </w:tr>
      <w:tr w:rsidR="007062C6" w:rsidRPr="007062C6" w14:paraId="5E1414C8" w14:textId="77777777" w:rsidTr="007062C6">
        <w:trPr>
          <w:trHeight w:val="300"/>
        </w:trPr>
        <w:tc>
          <w:tcPr>
            <w:tcW w:w="551" w:type="pct"/>
            <w:noWrap/>
            <w:vAlign w:val="center"/>
            <w:hideMark/>
          </w:tcPr>
          <w:p w14:paraId="55CEE948"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7</w:t>
            </w:r>
          </w:p>
        </w:tc>
        <w:tc>
          <w:tcPr>
            <w:tcW w:w="556" w:type="pct"/>
            <w:noWrap/>
            <w:vAlign w:val="center"/>
            <w:hideMark/>
          </w:tcPr>
          <w:p w14:paraId="7DD843AC" w14:textId="77777777" w:rsidR="007062C6" w:rsidRPr="007062C6" w:rsidRDefault="007062C6" w:rsidP="007062C6">
            <w:pPr>
              <w:jc w:val="center"/>
              <w:rPr>
                <w:rFonts w:cs="Times New Roman"/>
                <w:sz w:val="20"/>
                <w:szCs w:val="20"/>
              </w:rPr>
            </w:pPr>
            <w:r w:rsidRPr="007062C6">
              <w:rPr>
                <w:rFonts w:cs="Times New Roman"/>
                <w:sz w:val="20"/>
                <w:szCs w:val="20"/>
              </w:rPr>
              <w:t>254066</w:t>
            </w:r>
          </w:p>
        </w:tc>
        <w:tc>
          <w:tcPr>
            <w:tcW w:w="556" w:type="pct"/>
            <w:tcBorders>
              <w:right w:val="double" w:sz="4" w:space="0" w:color="auto"/>
            </w:tcBorders>
            <w:noWrap/>
            <w:vAlign w:val="center"/>
            <w:hideMark/>
          </w:tcPr>
          <w:p w14:paraId="6CA9197D" w14:textId="77777777" w:rsidR="007062C6" w:rsidRPr="007062C6" w:rsidRDefault="007062C6" w:rsidP="007062C6">
            <w:pPr>
              <w:jc w:val="center"/>
              <w:rPr>
                <w:rFonts w:cs="Times New Roman"/>
                <w:sz w:val="20"/>
                <w:szCs w:val="20"/>
              </w:rPr>
            </w:pPr>
            <w:r w:rsidRPr="007062C6">
              <w:rPr>
                <w:rFonts w:cs="Times New Roman"/>
                <w:sz w:val="20"/>
                <w:szCs w:val="20"/>
              </w:rPr>
              <w:t>535016</w:t>
            </w:r>
          </w:p>
        </w:tc>
        <w:tc>
          <w:tcPr>
            <w:tcW w:w="556" w:type="pct"/>
            <w:tcBorders>
              <w:left w:val="double" w:sz="4" w:space="0" w:color="auto"/>
            </w:tcBorders>
            <w:vAlign w:val="center"/>
          </w:tcPr>
          <w:p w14:paraId="2E43C1EE"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27</w:t>
            </w:r>
          </w:p>
        </w:tc>
        <w:tc>
          <w:tcPr>
            <w:tcW w:w="556" w:type="pct"/>
            <w:vAlign w:val="center"/>
          </w:tcPr>
          <w:p w14:paraId="78738220" w14:textId="77777777" w:rsidR="007062C6" w:rsidRPr="007062C6" w:rsidRDefault="007062C6" w:rsidP="007062C6">
            <w:pPr>
              <w:jc w:val="center"/>
              <w:rPr>
                <w:rFonts w:cs="Times New Roman"/>
                <w:sz w:val="20"/>
                <w:szCs w:val="20"/>
              </w:rPr>
            </w:pPr>
            <w:r w:rsidRPr="007062C6">
              <w:rPr>
                <w:rFonts w:cs="Times New Roman"/>
                <w:sz w:val="20"/>
                <w:szCs w:val="20"/>
              </w:rPr>
              <w:t>260134</w:t>
            </w:r>
          </w:p>
        </w:tc>
        <w:tc>
          <w:tcPr>
            <w:tcW w:w="556" w:type="pct"/>
            <w:tcBorders>
              <w:right w:val="double" w:sz="4" w:space="0" w:color="auto"/>
            </w:tcBorders>
            <w:vAlign w:val="center"/>
          </w:tcPr>
          <w:p w14:paraId="02540E73" w14:textId="77777777" w:rsidR="007062C6" w:rsidRPr="007062C6" w:rsidRDefault="007062C6" w:rsidP="007062C6">
            <w:pPr>
              <w:jc w:val="center"/>
              <w:rPr>
                <w:rFonts w:cs="Times New Roman"/>
                <w:sz w:val="20"/>
                <w:szCs w:val="20"/>
              </w:rPr>
            </w:pPr>
            <w:r w:rsidRPr="007062C6">
              <w:rPr>
                <w:rFonts w:cs="Times New Roman"/>
                <w:sz w:val="20"/>
                <w:szCs w:val="20"/>
              </w:rPr>
              <w:t>542741</w:t>
            </w:r>
          </w:p>
        </w:tc>
        <w:tc>
          <w:tcPr>
            <w:tcW w:w="556" w:type="pct"/>
            <w:tcBorders>
              <w:left w:val="double" w:sz="4" w:space="0" w:color="auto"/>
            </w:tcBorders>
            <w:vAlign w:val="center"/>
          </w:tcPr>
          <w:p w14:paraId="6DBAF8F6"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47</w:t>
            </w:r>
          </w:p>
        </w:tc>
        <w:tc>
          <w:tcPr>
            <w:tcW w:w="556" w:type="pct"/>
            <w:vAlign w:val="center"/>
          </w:tcPr>
          <w:p w14:paraId="38EDF57F" w14:textId="77777777" w:rsidR="007062C6" w:rsidRPr="007062C6" w:rsidRDefault="007062C6" w:rsidP="007062C6">
            <w:pPr>
              <w:jc w:val="center"/>
              <w:rPr>
                <w:rFonts w:cs="Times New Roman"/>
                <w:sz w:val="20"/>
                <w:szCs w:val="20"/>
              </w:rPr>
            </w:pPr>
            <w:r w:rsidRPr="007062C6">
              <w:rPr>
                <w:rFonts w:cs="Times New Roman"/>
                <w:sz w:val="20"/>
                <w:szCs w:val="20"/>
              </w:rPr>
              <w:t>254213</w:t>
            </w:r>
          </w:p>
        </w:tc>
        <w:tc>
          <w:tcPr>
            <w:tcW w:w="556" w:type="pct"/>
            <w:vAlign w:val="center"/>
          </w:tcPr>
          <w:p w14:paraId="1BEFEAEC" w14:textId="77777777" w:rsidR="007062C6" w:rsidRPr="007062C6" w:rsidRDefault="007062C6" w:rsidP="007062C6">
            <w:pPr>
              <w:jc w:val="center"/>
              <w:rPr>
                <w:rFonts w:cs="Times New Roman"/>
                <w:sz w:val="20"/>
                <w:szCs w:val="20"/>
              </w:rPr>
            </w:pPr>
            <w:r w:rsidRPr="007062C6">
              <w:rPr>
                <w:rFonts w:cs="Times New Roman"/>
                <w:sz w:val="20"/>
                <w:szCs w:val="20"/>
              </w:rPr>
              <w:t>539735</w:t>
            </w:r>
          </w:p>
        </w:tc>
      </w:tr>
      <w:tr w:rsidR="007062C6" w:rsidRPr="007062C6" w14:paraId="7DDCBE2C" w14:textId="77777777" w:rsidTr="007062C6">
        <w:trPr>
          <w:trHeight w:val="300"/>
        </w:trPr>
        <w:tc>
          <w:tcPr>
            <w:tcW w:w="551" w:type="pct"/>
            <w:noWrap/>
            <w:vAlign w:val="center"/>
            <w:hideMark/>
          </w:tcPr>
          <w:p w14:paraId="436E2D93"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8</w:t>
            </w:r>
          </w:p>
        </w:tc>
        <w:tc>
          <w:tcPr>
            <w:tcW w:w="556" w:type="pct"/>
            <w:noWrap/>
            <w:vAlign w:val="center"/>
            <w:hideMark/>
          </w:tcPr>
          <w:p w14:paraId="74D72FF9" w14:textId="77777777" w:rsidR="007062C6" w:rsidRPr="007062C6" w:rsidRDefault="007062C6" w:rsidP="007062C6">
            <w:pPr>
              <w:jc w:val="center"/>
              <w:rPr>
                <w:rFonts w:cs="Times New Roman"/>
                <w:sz w:val="20"/>
                <w:szCs w:val="20"/>
              </w:rPr>
            </w:pPr>
            <w:r w:rsidRPr="007062C6">
              <w:rPr>
                <w:rFonts w:cs="Times New Roman"/>
                <w:sz w:val="20"/>
                <w:szCs w:val="20"/>
              </w:rPr>
              <w:t>254376</w:t>
            </w:r>
          </w:p>
        </w:tc>
        <w:tc>
          <w:tcPr>
            <w:tcW w:w="556" w:type="pct"/>
            <w:tcBorders>
              <w:right w:val="double" w:sz="4" w:space="0" w:color="auto"/>
            </w:tcBorders>
            <w:noWrap/>
            <w:vAlign w:val="center"/>
            <w:hideMark/>
          </w:tcPr>
          <w:p w14:paraId="7E585FE9" w14:textId="77777777" w:rsidR="007062C6" w:rsidRPr="007062C6" w:rsidRDefault="007062C6" w:rsidP="007062C6">
            <w:pPr>
              <w:jc w:val="center"/>
              <w:rPr>
                <w:rFonts w:cs="Times New Roman"/>
                <w:sz w:val="20"/>
                <w:szCs w:val="20"/>
              </w:rPr>
            </w:pPr>
            <w:r w:rsidRPr="007062C6">
              <w:rPr>
                <w:rFonts w:cs="Times New Roman"/>
                <w:sz w:val="20"/>
                <w:szCs w:val="20"/>
              </w:rPr>
              <w:t>535035</w:t>
            </w:r>
          </w:p>
        </w:tc>
        <w:tc>
          <w:tcPr>
            <w:tcW w:w="556" w:type="pct"/>
            <w:tcBorders>
              <w:left w:val="double" w:sz="4" w:space="0" w:color="auto"/>
            </w:tcBorders>
            <w:vAlign w:val="center"/>
          </w:tcPr>
          <w:p w14:paraId="1F64629C"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28</w:t>
            </w:r>
          </w:p>
        </w:tc>
        <w:tc>
          <w:tcPr>
            <w:tcW w:w="556" w:type="pct"/>
            <w:vAlign w:val="center"/>
          </w:tcPr>
          <w:p w14:paraId="6927C2FA" w14:textId="77777777" w:rsidR="007062C6" w:rsidRPr="007062C6" w:rsidRDefault="007062C6" w:rsidP="007062C6">
            <w:pPr>
              <w:jc w:val="center"/>
              <w:rPr>
                <w:rFonts w:cs="Times New Roman"/>
                <w:sz w:val="20"/>
                <w:szCs w:val="20"/>
              </w:rPr>
            </w:pPr>
            <w:r w:rsidRPr="007062C6">
              <w:rPr>
                <w:rFonts w:cs="Times New Roman"/>
                <w:sz w:val="20"/>
                <w:szCs w:val="20"/>
              </w:rPr>
              <w:t>260146</w:t>
            </w:r>
          </w:p>
        </w:tc>
        <w:tc>
          <w:tcPr>
            <w:tcW w:w="556" w:type="pct"/>
            <w:tcBorders>
              <w:right w:val="double" w:sz="4" w:space="0" w:color="auto"/>
            </w:tcBorders>
            <w:vAlign w:val="center"/>
          </w:tcPr>
          <w:p w14:paraId="356FD586" w14:textId="77777777" w:rsidR="007062C6" w:rsidRPr="007062C6" w:rsidRDefault="007062C6" w:rsidP="007062C6">
            <w:pPr>
              <w:jc w:val="center"/>
              <w:rPr>
                <w:rFonts w:cs="Times New Roman"/>
                <w:sz w:val="20"/>
                <w:szCs w:val="20"/>
              </w:rPr>
            </w:pPr>
            <w:r w:rsidRPr="007062C6">
              <w:rPr>
                <w:rFonts w:cs="Times New Roman"/>
                <w:sz w:val="20"/>
                <w:szCs w:val="20"/>
              </w:rPr>
              <w:t>542800</w:t>
            </w:r>
          </w:p>
        </w:tc>
        <w:tc>
          <w:tcPr>
            <w:tcW w:w="556" w:type="pct"/>
            <w:tcBorders>
              <w:left w:val="double" w:sz="4" w:space="0" w:color="auto"/>
            </w:tcBorders>
            <w:vAlign w:val="center"/>
          </w:tcPr>
          <w:p w14:paraId="1E5F5451"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48</w:t>
            </w:r>
          </w:p>
        </w:tc>
        <w:tc>
          <w:tcPr>
            <w:tcW w:w="556" w:type="pct"/>
            <w:vAlign w:val="center"/>
          </w:tcPr>
          <w:p w14:paraId="4A326AB6" w14:textId="77777777" w:rsidR="007062C6" w:rsidRPr="007062C6" w:rsidRDefault="007062C6" w:rsidP="007062C6">
            <w:pPr>
              <w:jc w:val="center"/>
              <w:rPr>
                <w:rFonts w:cs="Times New Roman"/>
                <w:sz w:val="20"/>
                <w:szCs w:val="20"/>
              </w:rPr>
            </w:pPr>
            <w:r w:rsidRPr="007062C6">
              <w:rPr>
                <w:rFonts w:cs="Times New Roman"/>
                <w:sz w:val="20"/>
                <w:szCs w:val="20"/>
              </w:rPr>
              <w:t>253706</w:t>
            </w:r>
          </w:p>
        </w:tc>
        <w:tc>
          <w:tcPr>
            <w:tcW w:w="556" w:type="pct"/>
            <w:vAlign w:val="center"/>
          </w:tcPr>
          <w:p w14:paraId="0B34A64E" w14:textId="77777777" w:rsidR="007062C6" w:rsidRPr="007062C6" w:rsidRDefault="007062C6" w:rsidP="007062C6">
            <w:pPr>
              <w:jc w:val="center"/>
              <w:rPr>
                <w:rFonts w:cs="Times New Roman"/>
                <w:sz w:val="20"/>
                <w:szCs w:val="20"/>
              </w:rPr>
            </w:pPr>
            <w:r w:rsidRPr="007062C6">
              <w:rPr>
                <w:rFonts w:cs="Times New Roman"/>
                <w:sz w:val="20"/>
                <w:szCs w:val="20"/>
              </w:rPr>
              <w:t>539377</w:t>
            </w:r>
          </w:p>
        </w:tc>
      </w:tr>
      <w:tr w:rsidR="007062C6" w:rsidRPr="007062C6" w14:paraId="0D6A1B4A" w14:textId="77777777" w:rsidTr="007062C6">
        <w:trPr>
          <w:trHeight w:val="300"/>
        </w:trPr>
        <w:tc>
          <w:tcPr>
            <w:tcW w:w="551" w:type="pct"/>
            <w:noWrap/>
            <w:vAlign w:val="center"/>
            <w:hideMark/>
          </w:tcPr>
          <w:p w14:paraId="187894E6"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9</w:t>
            </w:r>
          </w:p>
        </w:tc>
        <w:tc>
          <w:tcPr>
            <w:tcW w:w="556" w:type="pct"/>
            <w:noWrap/>
            <w:vAlign w:val="center"/>
            <w:hideMark/>
          </w:tcPr>
          <w:p w14:paraId="64F4F938" w14:textId="77777777" w:rsidR="007062C6" w:rsidRPr="007062C6" w:rsidRDefault="007062C6" w:rsidP="007062C6">
            <w:pPr>
              <w:jc w:val="center"/>
              <w:rPr>
                <w:rFonts w:cs="Times New Roman"/>
                <w:sz w:val="20"/>
                <w:szCs w:val="20"/>
              </w:rPr>
            </w:pPr>
            <w:r w:rsidRPr="007062C6">
              <w:rPr>
                <w:rFonts w:cs="Times New Roman"/>
                <w:sz w:val="20"/>
                <w:szCs w:val="20"/>
              </w:rPr>
              <w:t>254619</w:t>
            </w:r>
          </w:p>
        </w:tc>
        <w:tc>
          <w:tcPr>
            <w:tcW w:w="556" w:type="pct"/>
            <w:tcBorders>
              <w:right w:val="double" w:sz="4" w:space="0" w:color="auto"/>
            </w:tcBorders>
            <w:noWrap/>
            <w:vAlign w:val="center"/>
            <w:hideMark/>
          </w:tcPr>
          <w:p w14:paraId="2509C5FE" w14:textId="77777777" w:rsidR="007062C6" w:rsidRPr="007062C6" w:rsidRDefault="007062C6" w:rsidP="007062C6">
            <w:pPr>
              <w:jc w:val="center"/>
              <w:rPr>
                <w:rFonts w:cs="Times New Roman"/>
                <w:sz w:val="20"/>
                <w:szCs w:val="20"/>
              </w:rPr>
            </w:pPr>
            <w:r w:rsidRPr="007062C6">
              <w:rPr>
                <w:rFonts w:cs="Times New Roman"/>
                <w:sz w:val="20"/>
                <w:szCs w:val="20"/>
              </w:rPr>
              <w:t>535095</w:t>
            </w:r>
          </w:p>
        </w:tc>
        <w:tc>
          <w:tcPr>
            <w:tcW w:w="556" w:type="pct"/>
            <w:tcBorders>
              <w:left w:val="double" w:sz="4" w:space="0" w:color="auto"/>
            </w:tcBorders>
            <w:vAlign w:val="center"/>
          </w:tcPr>
          <w:p w14:paraId="02FD634A"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29</w:t>
            </w:r>
          </w:p>
        </w:tc>
        <w:tc>
          <w:tcPr>
            <w:tcW w:w="556" w:type="pct"/>
            <w:vAlign w:val="center"/>
          </w:tcPr>
          <w:p w14:paraId="4DD6C255" w14:textId="77777777" w:rsidR="007062C6" w:rsidRPr="007062C6" w:rsidRDefault="007062C6" w:rsidP="007062C6">
            <w:pPr>
              <w:jc w:val="center"/>
              <w:rPr>
                <w:rFonts w:cs="Times New Roman"/>
                <w:sz w:val="20"/>
                <w:szCs w:val="20"/>
              </w:rPr>
            </w:pPr>
            <w:r w:rsidRPr="007062C6">
              <w:rPr>
                <w:rFonts w:cs="Times New Roman"/>
                <w:sz w:val="20"/>
                <w:szCs w:val="20"/>
              </w:rPr>
              <w:t>260159</w:t>
            </w:r>
          </w:p>
        </w:tc>
        <w:tc>
          <w:tcPr>
            <w:tcW w:w="556" w:type="pct"/>
            <w:tcBorders>
              <w:right w:val="double" w:sz="4" w:space="0" w:color="auto"/>
            </w:tcBorders>
            <w:vAlign w:val="center"/>
          </w:tcPr>
          <w:p w14:paraId="42EA166A" w14:textId="77777777" w:rsidR="007062C6" w:rsidRPr="007062C6" w:rsidRDefault="007062C6" w:rsidP="007062C6">
            <w:pPr>
              <w:jc w:val="center"/>
              <w:rPr>
                <w:rFonts w:cs="Times New Roman"/>
                <w:sz w:val="20"/>
                <w:szCs w:val="20"/>
              </w:rPr>
            </w:pPr>
            <w:r w:rsidRPr="007062C6">
              <w:rPr>
                <w:rFonts w:cs="Times New Roman"/>
                <w:sz w:val="20"/>
                <w:szCs w:val="20"/>
              </w:rPr>
              <w:t>542843</w:t>
            </w:r>
          </w:p>
        </w:tc>
        <w:tc>
          <w:tcPr>
            <w:tcW w:w="556" w:type="pct"/>
            <w:tcBorders>
              <w:left w:val="double" w:sz="4" w:space="0" w:color="auto"/>
            </w:tcBorders>
            <w:vAlign w:val="center"/>
          </w:tcPr>
          <w:p w14:paraId="296AC1B1"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49</w:t>
            </w:r>
          </w:p>
        </w:tc>
        <w:tc>
          <w:tcPr>
            <w:tcW w:w="556" w:type="pct"/>
            <w:vAlign w:val="center"/>
          </w:tcPr>
          <w:p w14:paraId="7F956D54" w14:textId="77777777" w:rsidR="007062C6" w:rsidRPr="007062C6" w:rsidRDefault="007062C6" w:rsidP="007062C6">
            <w:pPr>
              <w:jc w:val="center"/>
              <w:rPr>
                <w:rFonts w:cs="Times New Roman"/>
                <w:sz w:val="20"/>
                <w:szCs w:val="20"/>
              </w:rPr>
            </w:pPr>
            <w:r w:rsidRPr="007062C6">
              <w:rPr>
                <w:rFonts w:cs="Times New Roman"/>
                <w:sz w:val="20"/>
                <w:szCs w:val="20"/>
              </w:rPr>
              <w:t>253593</w:t>
            </w:r>
          </w:p>
        </w:tc>
        <w:tc>
          <w:tcPr>
            <w:tcW w:w="556" w:type="pct"/>
            <w:vAlign w:val="center"/>
          </w:tcPr>
          <w:p w14:paraId="22901B0A" w14:textId="77777777" w:rsidR="007062C6" w:rsidRPr="007062C6" w:rsidRDefault="007062C6" w:rsidP="007062C6">
            <w:pPr>
              <w:jc w:val="center"/>
              <w:rPr>
                <w:rFonts w:cs="Times New Roman"/>
                <w:sz w:val="20"/>
                <w:szCs w:val="20"/>
              </w:rPr>
            </w:pPr>
            <w:r w:rsidRPr="007062C6">
              <w:rPr>
                <w:rFonts w:cs="Times New Roman"/>
                <w:sz w:val="20"/>
                <w:szCs w:val="20"/>
              </w:rPr>
              <w:t>539320</w:t>
            </w:r>
          </w:p>
        </w:tc>
      </w:tr>
      <w:tr w:rsidR="007062C6" w:rsidRPr="007062C6" w14:paraId="35238E63" w14:textId="77777777" w:rsidTr="007062C6">
        <w:trPr>
          <w:trHeight w:val="300"/>
        </w:trPr>
        <w:tc>
          <w:tcPr>
            <w:tcW w:w="551" w:type="pct"/>
            <w:noWrap/>
            <w:vAlign w:val="center"/>
            <w:hideMark/>
          </w:tcPr>
          <w:p w14:paraId="3AA59264"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10</w:t>
            </w:r>
          </w:p>
        </w:tc>
        <w:tc>
          <w:tcPr>
            <w:tcW w:w="556" w:type="pct"/>
            <w:noWrap/>
            <w:vAlign w:val="center"/>
            <w:hideMark/>
          </w:tcPr>
          <w:p w14:paraId="7CEDDC1E" w14:textId="77777777" w:rsidR="007062C6" w:rsidRPr="007062C6" w:rsidRDefault="007062C6" w:rsidP="007062C6">
            <w:pPr>
              <w:jc w:val="center"/>
              <w:rPr>
                <w:rFonts w:cs="Times New Roman"/>
                <w:sz w:val="20"/>
                <w:szCs w:val="20"/>
              </w:rPr>
            </w:pPr>
            <w:r w:rsidRPr="007062C6">
              <w:rPr>
                <w:rFonts w:cs="Times New Roman"/>
                <w:sz w:val="20"/>
                <w:szCs w:val="20"/>
              </w:rPr>
              <w:t>254886</w:t>
            </w:r>
          </w:p>
        </w:tc>
        <w:tc>
          <w:tcPr>
            <w:tcW w:w="556" w:type="pct"/>
            <w:tcBorders>
              <w:right w:val="double" w:sz="4" w:space="0" w:color="auto"/>
            </w:tcBorders>
            <w:noWrap/>
            <w:vAlign w:val="center"/>
            <w:hideMark/>
          </w:tcPr>
          <w:p w14:paraId="4C226A47" w14:textId="77777777" w:rsidR="007062C6" w:rsidRPr="007062C6" w:rsidRDefault="007062C6" w:rsidP="007062C6">
            <w:pPr>
              <w:jc w:val="center"/>
              <w:rPr>
                <w:rFonts w:cs="Times New Roman"/>
                <w:sz w:val="20"/>
                <w:szCs w:val="20"/>
              </w:rPr>
            </w:pPr>
            <w:r w:rsidRPr="007062C6">
              <w:rPr>
                <w:rFonts w:cs="Times New Roman"/>
                <w:sz w:val="20"/>
                <w:szCs w:val="20"/>
              </w:rPr>
              <w:t>535189</w:t>
            </w:r>
          </w:p>
        </w:tc>
        <w:tc>
          <w:tcPr>
            <w:tcW w:w="556" w:type="pct"/>
            <w:tcBorders>
              <w:left w:val="double" w:sz="4" w:space="0" w:color="auto"/>
            </w:tcBorders>
            <w:vAlign w:val="center"/>
          </w:tcPr>
          <w:p w14:paraId="5F53F78A"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30</w:t>
            </w:r>
          </w:p>
        </w:tc>
        <w:tc>
          <w:tcPr>
            <w:tcW w:w="556" w:type="pct"/>
            <w:vAlign w:val="center"/>
          </w:tcPr>
          <w:p w14:paraId="334C497E" w14:textId="77777777" w:rsidR="007062C6" w:rsidRPr="007062C6" w:rsidRDefault="007062C6" w:rsidP="007062C6">
            <w:pPr>
              <w:jc w:val="center"/>
              <w:rPr>
                <w:rFonts w:cs="Times New Roman"/>
                <w:sz w:val="20"/>
                <w:szCs w:val="20"/>
              </w:rPr>
            </w:pPr>
            <w:r w:rsidRPr="007062C6">
              <w:rPr>
                <w:rFonts w:cs="Times New Roman"/>
                <w:sz w:val="20"/>
                <w:szCs w:val="20"/>
              </w:rPr>
              <w:t>260157</w:t>
            </w:r>
          </w:p>
        </w:tc>
        <w:tc>
          <w:tcPr>
            <w:tcW w:w="556" w:type="pct"/>
            <w:tcBorders>
              <w:right w:val="double" w:sz="4" w:space="0" w:color="auto"/>
            </w:tcBorders>
            <w:vAlign w:val="center"/>
          </w:tcPr>
          <w:p w14:paraId="10AC30E1" w14:textId="77777777" w:rsidR="007062C6" w:rsidRPr="007062C6" w:rsidRDefault="007062C6" w:rsidP="007062C6">
            <w:pPr>
              <w:jc w:val="center"/>
              <w:rPr>
                <w:rFonts w:cs="Times New Roman"/>
                <w:sz w:val="20"/>
                <w:szCs w:val="20"/>
              </w:rPr>
            </w:pPr>
            <w:r w:rsidRPr="007062C6">
              <w:rPr>
                <w:rFonts w:cs="Times New Roman"/>
                <w:sz w:val="20"/>
                <w:szCs w:val="20"/>
              </w:rPr>
              <w:t>542938</w:t>
            </w:r>
          </w:p>
        </w:tc>
        <w:tc>
          <w:tcPr>
            <w:tcW w:w="556" w:type="pct"/>
            <w:tcBorders>
              <w:left w:val="double" w:sz="4" w:space="0" w:color="auto"/>
            </w:tcBorders>
            <w:vAlign w:val="center"/>
          </w:tcPr>
          <w:p w14:paraId="38DBF3DE"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50</w:t>
            </w:r>
          </w:p>
        </w:tc>
        <w:tc>
          <w:tcPr>
            <w:tcW w:w="556" w:type="pct"/>
            <w:vAlign w:val="center"/>
          </w:tcPr>
          <w:p w14:paraId="6927541A" w14:textId="77777777" w:rsidR="007062C6" w:rsidRPr="007062C6" w:rsidRDefault="007062C6" w:rsidP="007062C6">
            <w:pPr>
              <w:jc w:val="center"/>
              <w:rPr>
                <w:rFonts w:cs="Times New Roman"/>
                <w:sz w:val="20"/>
                <w:szCs w:val="20"/>
              </w:rPr>
            </w:pPr>
            <w:r w:rsidRPr="007062C6">
              <w:rPr>
                <w:rFonts w:cs="Times New Roman"/>
                <w:sz w:val="20"/>
                <w:szCs w:val="20"/>
              </w:rPr>
              <w:t>252721</w:t>
            </w:r>
          </w:p>
        </w:tc>
        <w:tc>
          <w:tcPr>
            <w:tcW w:w="556" w:type="pct"/>
            <w:vAlign w:val="center"/>
          </w:tcPr>
          <w:p w14:paraId="24D25C16" w14:textId="77777777" w:rsidR="007062C6" w:rsidRPr="007062C6" w:rsidRDefault="007062C6" w:rsidP="007062C6">
            <w:pPr>
              <w:jc w:val="center"/>
              <w:rPr>
                <w:rFonts w:cs="Times New Roman"/>
                <w:sz w:val="20"/>
                <w:szCs w:val="20"/>
              </w:rPr>
            </w:pPr>
            <w:r w:rsidRPr="007062C6">
              <w:rPr>
                <w:rFonts w:cs="Times New Roman"/>
                <w:sz w:val="20"/>
                <w:szCs w:val="20"/>
              </w:rPr>
              <w:t>539007</w:t>
            </w:r>
          </w:p>
        </w:tc>
      </w:tr>
      <w:tr w:rsidR="007062C6" w:rsidRPr="007062C6" w14:paraId="31C69871" w14:textId="77777777" w:rsidTr="007062C6">
        <w:trPr>
          <w:trHeight w:val="300"/>
        </w:trPr>
        <w:tc>
          <w:tcPr>
            <w:tcW w:w="551" w:type="pct"/>
            <w:noWrap/>
            <w:vAlign w:val="center"/>
            <w:hideMark/>
          </w:tcPr>
          <w:p w14:paraId="301A3000"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11</w:t>
            </w:r>
          </w:p>
        </w:tc>
        <w:tc>
          <w:tcPr>
            <w:tcW w:w="556" w:type="pct"/>
            <w:noWrap/>
            <w:vAlign w:val="center"/>
            <w:hideMark/>
          </w:tcPr>
          <w:p w14:paraId="77B04723" w14:textId="77777777" w:rsidR="007062C6" w:rsidRPr="007062C6" w:rsidRDefault="007062C6" w:rsidP="007062C6">
            <w:pPr>
              <w:jc w:val="center"/>
              <w:rPr>
                <w:rFonts w:cs="Times New Roman"/>
                <w:sz w:val="20"/>
                <w:szCs w:val="20"/>
              </w:rPr>
            </w:pPr>
            <w:r w:rsidRPr="007062C6">
              <w:rPr>
                <w:rFonts w:cs="Times New Roman"/>
                <w:sz w:val="20"/>
                <w:szCs w:val="20"/>
              </w:rPr>
              <w:t>255310</w:t>
            </w:r>
          </w:p>
        </w:tc>
        <w:tc>
          <w:tcPr>
            <w:tcW w:w="556" w:type="pct"/>
            <w:tcBorders>
              <w:right w:val="double" w:sz="4" w:space="0" w:color="auto"/>
            </w:tcBorders>
            <w:noWrap/>
            <w:vAlign w:val="center"/>
            <w:hideMark/>
          </w:tcPr>
          <w:p w14:paraId="40A6136F" w14:textId="77777777" w:rsidR="007062C6" w:rsidRPr="007062C6" w:rsidRDefault="007062C6" w:rsidP="007062C6">
            <w:pPr>
              <w:jc w:val="center"/>
              <w:rPr>
                <w:rFonts w:cs="Times New Roman"/>
                <w:sz w:val="20"/>
                <w:szCs w:val="20"/>
              </w:rPr>
            </w:pPr>
            <w:r w:rsidRPr="007062C6">
              <w:rPr>
                <w:rFonts w:cs="Times New Roman"/>
                <w:sz w:val="20"/>
                <w:szCs w:val="20"/>
              </w:rPr>
              <w:t>535326</w:t>
            </w:r>
          </w:p>
        </w:tc>
        <w:tc>
          <w:tcPr>
            <w:tcW w:w="556" w:type="pct"/>
            <w:tcBorders>
              <w:left w:val="double" w:sz="4" w:space="0" w:color="auto"/>
            </w:tcBorders>
            <w:vAlign w:val="center"/>
          </w:tcPr>
          <w:p w14:paraId="3E445DC5"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31</w:t>
            </w:r>
          </w:p>
        </w:tc>
        <w:tc>
          <w:tcPr>
            <w:tcW w:w="556" w:type="pct"/>
            <w:vAlign w:val="center"/>
          </w:tcPr>
          <w:p w14:paraId="5FCE1D3D" w14:textId="77777777" w:rsidR="007062C6" w:rsidRPr="007062C6" w:rsidRDefault="007062C6" w:rsidP="007062C6">
            <w:pPr>
              <w:jc w:val="center"/>
              <w:rPr>
                <w:rFonts w:cs="Times New Roman"/>
                <w:sz w:val="20"/>
                <w:szCs w:val="20"/>
              </w:rPr>
            </w:pPr>
            <w:r w:rsidRPr="007062C6">
              <w:rPr>
                <w:rFonts w:cs="Times New Roman"/>
                <w:sz w:val="20"/>
                <w:szCs w:val="20"/>
              </w:rPr>
              <w:t>260148</w:t>
            </w:r>
          </w:p>
        </w:tc>
        <w:tc>
          <w:tcPr>
            <w:tcW w:w="556" w:type="pct"/>
            <w:tcBorders>
              <w:right w:val="double" w:sz="4" w:space="0" w:color="auto"/>
            </w:tcBorders>
            <w:vAlign w:val="center"/>
          </w:tcPr>
          <w:p w14:paraId="0144A2BA" w14:textId="77777777" w:rsidR="007062C6" w:rsidRPr="007062C6" w:rsidRDefault="007062C6" w:rsidP="007062C6">
            <w:pPr>
              <w:jc w:val="center"/>
              <w:rPr>
                <w:rFonts w:cs="Times New Roman"/>
                <w:sz w:val="20"/>
                <w:szCs w:val="20"/>
              </w:rPr>
            </w:pPr>
            <w:r w:rsidRPr="007062C6">
              <w:rPr>
                <w:rFonts w:cs="Times New Roman"/>
                <w:sz w:val="20"/>
                <w:szCs w:val="20"/>
              </w:rPr>
              <w:t>543005</w:t>
            </w:r>
          </w:p>
        </w:tc>
        <w:tc>
          <w:tcPr>
            <w:tcW w:w="556" w:type="pct"/>
            <w:tcBorders>
              <w:left w:val="double" w:sz="4" w:space="0" w:color="auto"/>
            </w:tcBorders>
            <w:vAlign w:val="center"/>
          </w:tcPr>
          <w:p w14:paraId="41236CD2"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51</w:t>
            </w:r>
          </w:p>
        </w:tc>
        <w:tc>
          <w:tcPr>
            <w:tcW w:w="556" w:type="pct"/>
            <w:vAlign w:val="center"/>
          </w:tcPr>
          <w:p w14:paraId="0712976D" w14:textId="77777777" w:rsidR="007062C6" w:rsidRPr="007062C6" w:rsidRDefault="007062C6" w:rsidP="007062C6">
            <w:pPr>
              <w:jc w:val="center"/>
              <w:rPr>
                <w:rFonts w:cs="Times New Roman"/>
                <w:sz w:val="20"/>
                <w:szCs w:val="20"/>
              </w:rPr>
            </w:pPr>
            <w:r w:rsidRPr="007062C6">
              <w:rPr>
                <w:rFonts w:cs="Times New Roman"/>
                <w:sz w:val="20"/>
                <w:szCs w:val="20"/>
              </w:rPr>
              <w:t>252523</w:t>
            </w:r>
          </w:p>
        </w:tc>
        <w:tc>
          <w:tcPr>
            <w:tcW w:w="556" w:type="pct"/>
            <w:vAlign w:val="center"/>
          </w:tcPr>
          <w:p w14:paraId="6F47D516" w14:textId="77777777" w:rsidR="007062C6" w:rsidRPr="007062C6" w:rsidRDefault="007062C6" w:rsidP="007062C6">
            <w:pPr>
              <w:jc w:val="center"/>
              <w:rPr>
                <w:rFonts w:cs="Times New Roman"/>
                <w:sz w:val="20"/>
                <w:szCs w:val="20"/>
              </w:rPr>
            </w:pPr>
            <w:r w:rsidRPr="007062C6">
              <w:rPr>
                <w:rFonts w:cs="Times New Roman"/>
                <w:sz w:val="20"/>
                <w:szCs w:val="20"/>
              </w:rPr>
              <w:t>538838</w:t>
            </w:r>
          </w:p>
        </w:tc>
      </w:tr>
      <w:tr w:rsidR="007062C6" w:rsidRPr="007062C6" w14:paraId="4CC024F3" w14:textId="77777777" w:rsidTr="007062C6">
        <w:trPr>
          <w:trHeight w:val="300"/>
        </w:trPr>
        <w:tc>
          <w:tcPr>
            <w:tcW w:w="551" w:type="pct"/>
            <w:noWrap/>
            <w:vAlign w:val="center"/>
            <w:hideMark/>
          </w:tcPr>
          <w:p w14:paraId="2AD2ECD0"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12</w:t>
            </w:r>
          </w:p>
        </w:tc>
        <w:tc>
          <w:tcPr>
            <w:tcW w:w="556" w:type="pct"/>
            <w:noWrap/>
            <w:vAlign w:val="center"/>
            <w:hideMark/>
          </w:tcPr>
          <w:p w14:paraId="78D39F28" w14:textId="77777777" w:rsidR="007062C6" w:rsidRPr="007062C6" w:rsidRDefault="007062C6" w:rsidP="007062C6">
            <w:pPr>
              <w:jc w:val="center"/>
              <w:rPr>
                <w:rFonts w:cs="Times New Roman"/>
                <w:sz w:val="20"/>
                <w:szCs w:val="20"/>
              </w:rPr>
            </w:pPr>
            <w:r w:rsidRPr="007062C6">
              <w:rPr>
                <w:rFonts w:cs="Times New Roman"/>
                <w:sz w:val="20"/>
                <w:szCs w:val="20"/>
              </w:rPr>
              <w:t>255621</w:t>
            </w:r>
          </w:p>
        </w:tc>
        <w:tc>
          <w:tcPr>
            <w:tcW w:w="556" w:type="pct"/>
            <w:tcBorders>
              <w:right w:val="double" w:sz="4" w:space="0" w:color="auto"/>
            </w:tcBorders>
            <w:noWrap/>
            <w:vAlign w:val="center"/>
            <w:hideMark/>
          </w:tcPr>
          <w:p w14:paraId="698DB931" w14:textId="77777777" w:rsidR="007062C6" w:rsidRPr="007062C6" w:rsidRDefault="007062C6" w:rsidP="007062C6">
            <w:pPr>
              <w:jc w:val="center"/>
              <w:rPr>
                <w:rFonts w:cs="Times New Roman"/>
                <w:sz w:val="20"/>
                <w:szCs w:val="20"/>
              </w:rPr>
            </w:pPr>
            <w:r w:rsidRPr="007062C6">
              <w:rPr>
                <w:rFonts w:cs="Times New Roman"/>
                <w:sz w:val="20"/>
                <w:szCs w:val="20"/>
              </w:rPr>
              <w:t>535491</w:t>
            </w:r>
          </w:p>
        </w:tc>
        <w:tc>
          <w:tcPr>
            <w:tcW w:w="556" w:type="pct"/>
            <w:tcBorders>
              <w:left w:val="double" w:sz="4" w:space="0" w:color="auto"/>
            </w:tcBorders>
            <w:vAlign w:val="center"/>
          </w:tcPr>
          <w:p w14:paraId="7D0669C9"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32</w:t>
            </w:r>
          </w:p>
        </w:tc>
        <w:tc>
          <w:tcPr>
            <w:tcW w:w="556" w:type="pct"/>
            <w:vAlign w:val="center"/>
          </w:tcPr>
          <w:p w14:paraId="7A152DD1" w14:textId="77777777" w:rsidR="007062C6" w:rsidRPr="007062C6" w:rsidRDefault="007062C6" w:rsidP="007062C6">
            <w:pPr>
              <w:jc w:val="center"/>
              <w:rPr>
                <w:rFonts w:cs="Times New Roman"/>
                <w:sz w:val="20"/>
                <w:szCs w:val="20"/>
              </w:rPr>
            </w:pPr>
            <w:r w:rsidRPr="007062C6">
              <w:rPr>
                <w:rFonts w:cs="Times New Roman"/>
                <w:sz w:val="20"/>
                <w:szCs w:val="20"/>
              </w:rPr>
              <w:t>260101</w:t>
            </w:r>
          </w:p>
        </w:tc>
        <w:tc>
          <w:tcPr>
            <w:tcW w:w="556" w:type="pct"/>
            <w:tcBorders>
              <w:right w:val="double" w:sz="4" w:space="0" w:color="auto"/>
            </w:tcBorders>
            <w:vAlign w:val="center"/>
          </w:tcPr>
          <w:p w14:paraId="198B970D" w14:textId="77777777" w:rsidR="007062C6" w:rsidRPr="007062C6" w:rsidRDefault="007062C6" w:rsidP="007062C6">
            <w:pPr>
              <w:jc w:val="center"/>
              <w:rPr>
                <w:rFonts w:cs="Times New Roman"/>
                <w:sz w:val="20"/>
                <w:szCs w:val="20"/>
              </w:rPr>
            </w:pPr>
            <w:r w:rsidRPr="007062C6">
              <w:rPr>
                <w:rFonts w:cs="Times New Roman"/>
                <w:sz w:val="20"/>
                <w:szCs w:val="20"/>
              </w:rPr>
              <w:t>543171</w:t>
            </w:r>
          </w:p>
        </w:tc>
        <w:tc>
          <w:tcPr>
            <w:tcW w:w="556" w:type="pct"/>
            <w:tcBorders>
              <w:left w:val="double" w:sz="4" w:space="0" w:color="auto"/>
            </w:tcBorders>
            <w:vAlign w:val="center"/>
          </w:tcPr>
          <w:p w14:paraId="1B2E8566"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52</w:t>
            </w:r>
          </w:p>
        </w:tc>
        <w:tc>
          <w:tcPr>
            <w:tcW w:w="556" w:type="pct"/>
            <w:vAlign w:val="center"/>
          </w:tcPr>
          <w:p w14:paraId="62C04BF5" w14:textId="77777777" w:rsidR="007062C6" w:rsidRPr="007062C6" w:rsidRDefault="007062C6" w:rsidP="007062C6">
            <w:pPr>
              <w:jc w:val="center"/>
              <w:rPr>
                <w:rFonts w:cs="Times New Roman"/>
                <w:sz w:val="20"/>
                <w:szCs w:val="20"/>
              </w:rPr>
            </w:pPr>
            <w:r w:rsidRPr="007062C6">
              <w:rPr>
                <w:rFonts w:cs="Times New Roman"/>
                <w:sz w:val="20"/>
                <w:szCs w:val="20"/>
              </w:rPr>
              <w:t>252479</w:t>
            </w:r>
          </w:p>
        </w:tc>
        <w:tc>
          <w:tcPr>
            <w:tcW w:w="556" w:type="pct"/>
            <w:vAlign w:val="center"/>
          </w:tcPr>
          <w:p w14:paraId="062ECECC" w14:textId="77777777" w:rsidR="007062C6" w:rsidRPr="007062C6" w:rsidRDefault="007062C6" w:rsidP="007062C6">
            <w:pPr>
              <w:jc w:val="center"/>
              <w:rPr>
                <w:rFonts w:cs="Times New Roman"/>
                <w:sz w:val="20"/>
                <w:szCs w:val="20"/>
              </w:rPr>
            </w:pPr>
            <w:r w:rsidRPr="007062C6">
              <w:rPr>
                <w:rFonts w:cs="Times New Roman"/>
                <w:sz w:val="20"/>
                <w:szCs w:val="20"/>
              </w:rPr>
              <w:t>538742</w:t>
            </w:r>
          </w:p>
        </w:tc>
      </w:tr>
      <w:tr w:rsidR="007062C6" w:rsidRPr="007062C6" w14:paraId="0AA2E28D" w14:textId="77777777" w:rsidTr="007062C6">
        <w:trPr>
          <w:trHeight w:val="300"/>
        </w:trPr>
        <w:tc>
          <w:tcPr>
            <w:tcW w:w="551" w:type="pct"/>
            <w:noWrap/>
            <w:vAlign w:val="center"/>
            <w:hideMark/>
          </w:tcPr>
          <w:p w14:paraId="02566B01"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13</w:t>
            </w:r>
          </w:p>
        </w:tc>
        <w:tc>
          <w:tcPr>
            <w:tcW w:w="556" w:type="pct"/>
            <w:noWrap/>
            <w:vAlign w:val="center"/>
            <w:hideMark/>
          </w:tcPr>
          <w:p w14:paraId="4853A7FB" w14:textId="77777777" w:rsidR="007062C6" w:rsidRPr="007062C6" w:rsidRDefault="007062C6" w:rsidP="007062C6">
            <w:pPr>
              <w:jc w:val="center"/>
              <w:rPr>
                <w:rFonts w:cs="Times New Roman"/>
                <w:sz w:val="20"/>
                <w:szCs w:val="20"/>
              </w:rPr>
            </w:pPr>
            <w:r w:rsidRPr="007062C6">
              <w:rPr>
                <w:rFonts w:cs="Times New Roman"/>
                <w:sz w:val="20"/>
                <w:szCs w:val="20"/>
              </w:rPr>
              <w:t>255875</w:t>
            </w:r>
          </w:p>
        </w:tc>
        <w:tc>
          <w:tcPr>
            <w:tcW w:w="556" w:type="pct"/>
            <w:tcBorders>
              <w:right w:val="double" w:sz="4" w:space="0" w:color="auto"/>
            </w:tcBorders>
            <w:noWrap/>
            <w:vAlign w:val="center"/>
            <w:hideMark/>
          </w:tcPr>
          <w:p w14:paraId="4C601EE1" w14:textId="77777777" w:rsidR="007062C6" w:rsidRPr="007062C6" w:rsidRDefault="007062C6" w:rsidP="007062C6">
            <w:pPr>
              <w:jc w:val="center"/>
              <w:rPr>
                <w:rFonts w:cs="Times New Roman"/>
                <w:sz w:val="20"/>
                <w:szCs w:val="20"/>
              </w:rPr>
            </w:pPr>
            <w:r w:rsidRPr="007062C6">
              <w:rPr>
                <w:rFonts w:cs="Times New Roman"/>
                <w:sz w:val="20"/>
                <w:szCs w:val="20"/>
              </w:rPr>
              <w:t>535716</w:t>
            </w:r>
          </w:p>
        </w:tc>
        <w:tc>
          <w:tcPr>
            <w:tcW w:w="556" w:type="pct"/>
            <w:tcBorders>
              <w:left w:val="double" w:sz="4" w:space="0" w:color="auto"/>
            </w:tcBorders>
            <w:vAlign w:val="center"/>
          </w:tcPr>
          <w:p w14:paraId="1E8D6E4A"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33</w:t>
            </w:r>
          </w:p>
        </w:tc>
        <w:tc>
          <w:tcPr>
            <w:tcW w:w="556" w:type="pct"/>
            <w:vAlign w:val="center"/>
          </w:tcPr>
          <w:p w14:paraId="32CCCA7A" w14:textId="77777777" w:rsidR="007062C6" w:rsidRPr="007062C6" w:rsidRDefault="007062C6" w:rsidP="007062C6">
            <w:pPr>
              <w:jc w:val="center"/>
              <w:rPr>
                <w:rFonts w:cs="Times New Roman"/>
                <w:sz w:val="20"/>
                <w:szCs w:val="20"/>
              </w:rPr>
            </w:pPr>
            <w:r w:rsidRPr="007062C6">
              <w:rPr>
                <w:rFonts w:cs="Times New Roman"/>
                <w:sz w:val="20"/>
                <w:szCs w:val="20"/>
              </w:rPr>
              <w:t>260087</w:t>
            </w:r>
          </w:p>
        </w:tc>
        <w:tc>
          <w:tcPr>
            <w:tcW w:w="556" w:type="pct"/>
            <w:tcBorders>
              <w:right w:val="double" w:sz="4" w:space="0" w:color="auto"/>
            </w:tcBorders>
            <w:vAlign w:val="center"/>
          </w:tcPr>
          <w:p w14:paraId="758069A2" w14:textId="77777777" w:rsidR="007062C6" w:rsidRPr="007062C6" w:rsidRDefault="007062C6" w:rsidP="007062C6">
            <w:pPr>
              <w:jc w:val="center"/>
              <w:rPr>
                <w:rFonts w:cs="Times New Roman"/>
                <w:sz w:val="20"/>
                <w:szCs w:val="20"/>
              </w:rPr>
            </w:pPr>
            <w:r w:rsidRPr="007062C6">
              <w:rPr>
                <w:rFonts w:cs="Times New Roman"/>
                <w:sz w:val="20"/>
                <w:szCs w:val="20"/>
              </w:rPr>
              <w:t>543200</w:t>
            </w:r>
          </w:p>
        </w:tc>
        <w:tc>
          <w:tcPr>
            <w:tcW w:w="556" w:type="pct"/>
            <w:tcBorders>
              <w:left w:val="double" w:sz="4" w:space="0" w:color="auto"/>
            </w:tcBorders>
            <w:vAlign w:val="center"/>
          </w:tcPr>
          <w:p w14:paraId="5A615859"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53</w:t>
            </w:r>
          </w:p>
        </w:tc>
        <w:tc>
          <w:tcPr>
            <w:tcW w:w="556" w:type="pct"/>
            <w:vAlign w:val="center"/>
          </w:tcPr>
          <w:p w14:paraId="638728C5" w14:textId="77777777" w:rsidR="007062C6" w:rsidRPr="007062C6" w:rsidRDefault="007062C6" w:rsidP="007062C6">
            <w:pPr>
              <w:jc w:val="center"/>
              <w:rPr>
                <w:rFonts w:cs="Times New Roman"/>
                <w:sz w:val="20"/>
                <w:szCs w:val="20"/>
              </w:rPr>
            </w:pPr>
            <w:r w:rsidRPr="007062C6">
              <w:rPr>
                <w:rFonts w:cs="Times New Roman"/>
                <w:sz w:val="20"/>
                <w:szCs w:val="20"/>
              </w:rPr>
              <w:t>252410</w:t>
            </w:r>
          </w:p>
        </w:tc>
        <w:tc>
          <w:tcPr>
            <w:tcW w:w="556" w:type="pct"/>
            <w:vAlign w:val="center"/>
          </w:tcPr>
          <w:p w14:paraId="5333F09F" w14:textId="77777777" w:rsidR="007062C6" w:rsidRPr="007062C6" w:rsidRDefault="007062C6" w:rsidP="007062C6">
            <w:pPr>
              <w:jc w:val="center"/>
              <w:rPr>
                <w:rFonts w:cs="Times New Roman"/>
                <w:sz w:val="20"/>
                <w:szCs w:val="20"/>
              </w:rPr>
            </w:pPr>
            <w:r w:rsidRPr="007062C6">
              <w:rPr>
                <w:rFonts w:cs="Times New Roman"/>
                <w:sz w:val="20"/>
                <w:szCs w:val="20"/>
              </w:rPr>
              <w:t>538657</w:t>
            </w:r>
          </w:p>
        </w:tc>
      </w:tr>
      <w:tr w:rsidR="007062C6" w:rsidRPr="007062C6" w14:paraId="5A111B4D" w14:textId="77777777" w:rsidTr="007062C6">
        <w:trPr>
          <w:trHeight w:val="300"/>
        </w:trPr>
        <w:tc>
          <w:tcPr>
            <w:tcW w:w="551" w:type="pct"/>
            <w:noWrap/>
            <w:vAlign w:val="center"/>
            <w:hideMark/>
          </w:tcPr>
          <w:p w14:paraId="25D9E615"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14</w:t>
            </w:r>
          </w:p>
        </w:tc>
        <w:tc>
          <w:tcPr>
            <w:tcW w:w="556" w:type="pct"/>
            <w:noWrap/>
            <w:vAlign w:val="center"/>
            <w:hideMark/>
          </w:tcPr>
          <w:p w14:paraId="335C8993" w14:textId="77777777" w:rsidR="007062C6" w:rsidRPr="007062C6" w:rsidRDefault="007062C6" w:rsidP="007062C6">
            <w:pPr>
              <w:jc w:val="center"/>
              <w:rPr>
                <w:rFonts w:cs="Times New Roman"/>
                <w:sz w:val="20"/>
                <w:szCs w:val="20"/>
              </w:rPr>
            </w:pPr>
            <w:r w:rsidRPr="007062C6">
              <w:rPr>
                <w:rFonts w:cs="Times New Roman"/>
                <w:sz w:val="20"/>
                <w:szCs w:val="20"/>
              </w:rPr>
              <w:t>256084</w:t>
            </w:r>
          </w:p>
        </w:tc>
        <w:tc>
          <w:tcPr>
            <w:tcW w:w="556" w:type="pct"/>
            <w:tcBorders>
              <w:right w:val="double" w:sz="4" w:space="0" w:color="auto"/>
            </w:tcBorders>
            <w:noWrap/>
            <w:vAlign w:val="center"/>
            <w:hideMark/>
          </w:tcPr>
          <w:p w14:paraId="00168CFF" w14:textId="77777777" w:rsidR="007062C6" w:rsidRPr="007062C6" w:rsidRDefault="007062C6" w:rsidP="007062C6">
            <w:pPr>
              <w:jc w:val="center"/>
              <w:rPr>
                <w:rFonts w:cs="Times New Roman"/>
                <w:sz w:val="20"/>
                <w:szCs w:val="20"/>
              </w:rPr>
            </w:pPr>
            <w:r w:rsidRPr="007062C6">
              <w:rPr>
                <w:rFonts w:cs="Times New Roman"/>
                <w:sz w:val="20"/>
                <w:szCs w:val="20"/>
              </w:rPr>
              <w:t>535919</w:t>
            </w:r>
          </w:p>
        </w:tc>
        <w:tc>
          <w:tcPr>
            <w:tcW w:w="556" w:type="pct"/>
            <w:tcBorders>
              <w:left w:val="double" w:sz="4" w:space="0" w:color="auto"/>
            </w:tcBorders>
            <w:vAlign w:val="center"/>
          </w:tcPr>
          <w:p w14:paraId="7C2BB5C6"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34</w:t>
            </w:r>
          </w:p>
        </w:tc>
        <w:tc>
          <w:tcPr>
            <w:tcW w:w="556" w:type="pct"/>
            <w:vAlign w:val="center"/>
          </w:tcPr>
          <w:p w14:paraId="33E97467" w14:textId="77777777" w:rsidR="007062C6" w:rsidRPr="007062C6" w:rsidRDefault="007062C6" w:rsidP="007062C6">
            <w:pPr>
              <w:jc w:val="center"/>
              <w:rPr>
                <w:rFonts w:cs="Times New Roman"/>
                <w:sz w:val="20"/>
                <w:szCs w:val="20"/>
              </w:rPr>
            </w:pPr>
            <w:r w:rsidRPr="007062C6">
              <w:rPr>
                <w:rFonts w:cs="Times New Roman"/>
                <w:sz w:val="20"/>
                <w:szCs w:val="20"/>
              </w:rPr>
              <w:t>259985</w:t>
            </w:r>
          </w:p>
        </w:tc>
        <w:tc>
          <w:tcPr>
            <w:tcW w:w="556" w:type="pct"/>
            <w:tcBorders>
              <w:right w:val="double" w:sz="4" w:space="0" w:color="auto"/>
            </w:tcBorders>
            <w:vAlign w:val="center"/>
          </w:tcPr>
          <w:p w14:paraId="1E236445" w14:textId="77777777" w:rsidR="007062C6" w:rsidRPr="007062C6" w:rsidRDefault="007062C6" w:rsidP="007062C6">
            <w:pPr>
              <w:jc w:val="center"/>
              <w:rPr>
                <w:rFonts w:cs="Times New Roman"/>
                <w:sz w:val="20"/>
                <w:szCs w:val="20"/>
              </w:rPr>
            </w:pPr>
            <w:r w:rsidRPr="007062C6">
              <w:rPr>
                <w:rFonts w:cs="Times New Roman"/>
                <w:sz w:val="20"/>
                <w:szCs w:val="20"/>
              </w:rPr>
              <w:t>543314</w:t>
            </w:r>
          </w:p>
        </w:tc>
        <w:tc>
          <w:tcPr>
            <w:tcW w:w="556" w:type="pct"/>
            <w:tcBorders>
              <w:left w:val="double" w:sz="4" w:space="0" w:color="auto"/>
            </w:tcBorders>
            <w:vAlign w:val="center"/>
          </w:tcPr>
          <w:p w14:paraId="4ECA5E2B"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54</w:t>
            </w:r>
          </w:p>
        </w:tc>
        <w:tc>
          <w:tcPr>
            <w:tcW w:w="556" w:type="pct"/>
            <w:vAlign w:val="center"/>
          </w:tcPr>
          <w:p w14:paraId="448B6CD1" w14:textId="77777777" w:rsidR="007062C6" w:rsidRPr="007062C6" w:rsidRDefault="007062C6" w:rsidP="007062C6">
            <w:pPr>
              <w:jc w:val="center"/>
              <w:rPr>
                <w:rFonts w:cs="Times New Roman"/>
                <w:sz w:val="20"/>
                <w:szCs w:val="20"/>
              </w:rPr>
            </w:pPr>
            <w:r w:rsidRPr="007062C6">
              <w:rPr>
                <w:rFonts w:cs="Times New Roman"/>
                <w:sz w:val="20"/>
                <w:szCs w:val="20"/>
              </w:rPr>
              <w:t>252157</w:t>
            </w:r>
          </w:p>
        </w:tc>
        <w:tc>
          <w:tcPr>
            <w:tcW w:w="556" w:type="pct"/>
            <w:vAlign w:val="center"/>
          </w:tcPr>
          <w:p w14:paraId="33DA558F" w14:textId="77777777" w:rsidR="007062C6" w:rsidRPr="007062C6" w:rsidRDefault="007062C6" w:rsidP="007062C6">
            <w:pPr>
              <w:jc w:val="center"/>
              <w:rPr>
                <w:rFonts w:cs="Times New Roman"/>
                <w:sz w:val="20"/>
                <w:szCs w:val="20"/>
              </w:rPr>
            </w:pPr>
            <w:r w:rsidRPr="007062C6">
              <w:rPr>
                <w:rFonts w:cs="Times New Roman"/>
                <w:sz w:val="20"/>
                <w:szCs w:val="20"/>
              </w:rPr>
              <w:t>538211</w:t>
            </w:r>
          </w:p>
        </w:tc>
      </w:tr>
      <w:tr w:rsidR="007062C6" w:rsidRPr="007062C6" w14:paraId="28868A4A" w14:textId="77777777" w:rsidTr="007062C6">
        <w:trPr>
          <w:trHeight w:val="300"/>
        </w:trPr>
        <w:tc>
          <w:tcPr>
            <w:tcW w:w="551" w:type="pct"/>
            <w:noWrap/>
            <w:vAlign w:val="center"/>
            <w:hideMark/>
          </w:tcPr>
          <w:p w14:paraId="5D513655"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lastRenderedPageBreak/>
              <w:t>15</w:t>
            </w:r>
          </w:p>
        </w:tc>
        <w:tc>
          <w:tcPr>
            <w:tcW w:w="556" w:type="pct"/>
            <w:noWrap/>
            <w:vAlign w:val="center"/>
            <w:hideMark/>
          </w:tcPr>
          <w:p w14:paraId="0F9E4129" w14:textId="77777777" w:rsidR="007062C6" w:rsidRPr="007062C6" w:rsidRDefault="007062C6" w:rsidP="007062C6">
            <w:pPr>
              <w:jc w:val="center"/>
              <w:rPr>
                <w:rFonts w:cs="Times New Roman"/>
                <w:sz w:val="20"/>
                <w:szCs w:val="20"/>
              </w:rPr>
            </w:pPr>
            <w:r w:rsidRPr="007062C6">
              <w:rPr>
                <w:rFonts w:cs="Times New Roman"/>
                <w:sz w:val="20"/>
                <w:szCs w:val="20"/>
              </w:rPr>
              <w:t>256334</w:t>
            </w:r>
          </w:p>
        </w:tc>
        <w:tc>
          <w:tcPr>
            <w:tcW w:w="556" w:type="pct"/>
            <w:tcBorders>
              <w:right w:val="double" w:sz="4" w:space="0" w:color="auto"/>
            </w:tcBorders>
            <w:noWrap/>
            <w:vAlign w:val="center"/>
            <w:hideMark/>
          </w:tcPr>
          <w:p w14:paraId="4536730C" w14:textId="77777777" w:rsidR="007062C6" w:rsidRPr="007062C6" w:rsidRDefault="007062C6" w:rsidP="007062C6">
            <w:pPr>
              <w:jc w:val="center"/>
              <w:rPr>
                <w:rFonts w:cs="Times New Roman"/>
                <w:sz w:val="20"/>
                <w:szCs w:val="20"/>
              </w:rPr>
            </w:pPr>
            <w:r w:rsidRPr="007062C6">
              <w:rPr>
                <w:rFonts w:cs="Times New Roman"/>
                <w:sz w:val="20"/>
                <w:szCs w:val="20"/>
              </w:rPr>
              <w:t>536224</w:t>
            </w:r>
          </w:p>
        </w:tc>
        <w:tc>
          <w:tcPr>
            <w:tcW w:w="556" w:type="pct"/>
            <w:tcBorders>
              <w:left w:val="double" w:sz="4" w:space="0" w:color="auto"/>
            </w:tcBorders>
            <w:vAlign w:val="center"/>
          </w:tcPr>
          <w:p w14:paraId="54E87331"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35</w:t>
            </w:r>
          </w:p>
        </w:tc>
        <w:tc>
          <w:tcPr>
            <w:tcW w:w="556" w:type="pct"/>
            <w:vAlign w:val="center"/>
          </w:tcPr>
          <w:p w14:paraId="749804DA" w14:textId="77777777" w:rsidR="007062C6" w:rsidRPr="007062C6" w:rsidRDefault="007062C6" w:rsidP="007062C6">
            <w:pPr>
              <w:jc w:val="center"/>
              <w:rPr>
                <w:rFonts w:cs="Times New Roman"/>
                <w:sz w:val="20"/>
                <w:szCs w:val="20"/>
              </w:rPr>
            </w:pPr>
            <w:r w:rsidRPr="007062C6">
              <w:rPr>
                <w:rFonts w:cs="Times New Roman"/>
                <w:sz w:val="20"/>
                <w:szCs w:val="20"/>
              </w:rPr>
              <w:t>259830</w:t>
            </w:r>
          </w:p>
        </w:tc>
        <w:tc>
          <w:tcPr>
            <w:tcW w:w="556" w:type="pct"/>
            <w:tcBorders>
              <w:right w:val="double" w:sz="4" w:space="0" w:color="auto"/>
            </w:tcBorders>
            <w:vAlign w:val="center"/>
          </w:tcPr>
          <w:p w14:paraId="06FF082C" w14:textId="77777777" w:rsidR="007062C6" w:rsidRPr="007062C6" w:rsidRDefault="007062C6" w:rsidP="007062C6">
            <w:pPr>
              <w:jc w:val="center"/>
              <w:rPr>
                <w:rFonts w:cs="Times New Roman"/>
                <w:sz w:val="20"/>
                <w:szCs w:val="20"/>
              </w:rPr>
            </w:pPr>
            <w:r w:rsidRPr="007062C6">
              <w:rPr>
                <w:rFonts w:cs="Times New Roman"/>
                <w:sz w:val="20"/>
                <w:szCs w:val="20"/>
              </w:rPr>
              <w:t>543374</w:t>
            </w:r>
          </w:p>
        </w:tc>
        <w:tc>
          <w:tcPr>
            <w:tcW w:w="556" w:type="pct"/>
            <w:tcBorders>
              <w:left w:val="double" w:sz="4" w:space="0" w:color="auto"/>
            </w:tcBorders>
            <w:vAlign w:val="center"/>
          </w:tcPr>
          <w:p w14:paraId="00E945E6"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55</w:t>
            </w:r>
          </w:p>
        </w:tc>
        <w:tc>
          <w:tcPr>
            <w:tcW w:w="556" w:type="pct"/>
            <w:vAlign w:val="center"/>
          </w:tcPr>
          <w:p w14:paraId="102B27BA" w14:textId="77777777" w:rsidR="007062C6" w:rsidRPr="007062C6" w:rsidRDefault="007062C6" w:rsidP="007062C6">
            <w:pPr>
              <w:jc w:val="center"/>
              <w:rPr>
                <w:rFonts w:cs="Times New Roman"/>
                <w:sz w:val="20"/>
                <w:szCs w:val="20"/>
              </w:rPr>
            </w:pPr>
            <w:r w:rsidRPr="007062C6">
              <w:rPr>
                <w:rFonts w:cs="Times New Roman"/>
                <w:sz w:val="20"/>
                <w:szCs w:val="20"/>
              </w:rPr>
              <w:t>252031</w:t>
            </w:r>
          </w:p>
        </w:tc>
        <w:tc>
          <w:tcPr>
            <w:tcW w:w="556" w:type="pct"/>
            <w:vAlign w:val="center"/>
          </w:tcPr>
          <w:p w14:paraId="629FD3A0" w14:textId="77777777" w:rsidR="007062C6" w:rsidRPr="007062C6" w:rsidRDefault="007062C6" w:rsidP="007062C6">
            <w:pPr>
              <w:jc w:val="center"/>
              <w:rPr>
                <w:rFonts w:cs="Times New Roman"/>
                <w:sz w:val="20"/>
                <w:szCs w:val="20"/>
              </w:rPr>
            </w:pPr>
            <w:r w:rsidRPr="007062C6">
              <w:rPr>
                <w:rFonts w:cs="Times New Roman"/>
                <w:sz w:val="20"/>
                <w:szCs w:val="20"/>
              </w:rPr>
              <w:t>537715</w:t>
            </w:r>
          </w:p>
        </w:tc>
      </w:tr>
      <w:tr w:rsidR="007062C6" w:rsidRPr="007062C6" w14:paraId="34C2E2AA" w14:textId="77777777" w:rsidTr="007062C6">
        <w:trPr>
          <w:trHeight w:val="300"/>
        </w:trPr>
        <w:tc>
          <w:tcPr>
            <w:tcW w:w="551" w:type="pct"/>
            <w:noWrap/>
            <w:vAlign w:val="center"/>
            <w:hideMark/>
          </w:tcPr>
          <w:p w14:paraId="4C73FCEB"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16</w:t>
            </w:r>
          </w:p>
        </w:tc>
        <w:tc>
          <w:tcPr>
            <w:tcW w:w="556" w:type="pct"/>
            <w:noWrap/>
            <w:vAlign w:val="center"/>
            <w:hideMark/>
          </w:tcPr>
          <w:p w14:paraId="18BA9A84" w14:textId="77777777" w:rsidR="007062C6" w:rsidRPr="007062C6" w:rsidRDefault="007062C6" w:rsidP="007062C6">
            <w:pPr>
              <w:jc w:val="center"/>
              <w:rPr>
                <w:rFonts w:cs="Times New Roman"/>
                <w:sz w:val="20"/>
                <w:szCs w:val="20"/>
              </w:rPr>
            </w:pPr>
            <w:r w:rsidRPr="007062C6">
              <w:rPr>
                <w:rFonts w:cs="Times New Roman"/>
                <w:sz w:val="20"/>
                <w:szCs w:val="20"/>
              </w:rPr>
              <w:t>256672</w:t>
            </w:r>
          </w:p>
        </w:tc>
        <w:tc>
          <w:tcPr>
            <w:tcW w:w="556" w:type="pct"/>
            <w:tcBorders>
              <w:right w:val="double" w:sz="4" w:space="0" w:color="auto"/>
            </w:tcBorders>
            <w:noWrap/>
            <w:vAlign w:val="center"/>
            <w:hideMark/>
          </w:tcPr>
          <w:p w14:paraId="49C676F2" w14:textId="77777777" w:rsidR="007062C6" w:rsidRPr="007062C6" w:rsidRDefault="007062C6" w:rsidP="007062C6">
            <w:pPr>
              <w:jc w:val="center"/>
              <w:rPr>
                <w:rFonts w:cs="Times New Roman"/>
                <w:sz w:val="20"/>
                <w:szCs w:val="20"/>
              </w:rPr>
            </w:pPr>
            <w:r w:rsidRPr="007062C6">
              <w:rPr>
                <w:rFonts w:cs="Times New Roman"/>
                <w:sz w:val="20"/>
                <w:szCs w:val="20"/>
              </w:rPr>
              <w:t>536790</w:t>
            </w:r>
          </w:p>
        </w:tc>
        <w:tc>
          <w:tcPr>
            <w:tcW w:w="556" w:type="pct"/>
            <w:tcBorders>
              <w:left w:val="double" w:sz="4" w:space="0" w:color="auto"/>
            </w:tcBorders>
            <w:vAlign w:val="center"/>
          </w:tcPr>
          <w:p w14:paraId="5DCDF635"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36</w:t>
            </w:r>
          </w:p>
        </w:tc>
        <w:tc>
          <w:tcPr>
            <w:tcW w:w="556" w:type="pct"/>
            <w:vAlign w:val="center"/>
          </w:tcPr>
          <w:p w14:paraId="416B365B" w14:textId="77777777" w:rsidR="007062C6" w:rsidRPr="007062C6" w:rsidRDefault="007062C6" w:rsidP="007062C6">
            <w:pPr>
              <w:jc w:val="center"/>
              <w:rPr>
                <w:rFonts w:cs="Times New Roman"/>
                <w:sz w:val="20"/>
                <w:szCs w:val="20"/>
              </w:rPr>
            </w:pPr>
            <w:r w:rsidRPr="007062C6">
              <w:rPr>
                <w:rFonts w:cs="Times New Roman"/>
                <w:sz w:val="20"/>
                <w:szCs w:val="20"/>
              </w:rPr>
              <w:t>259638</w:t>
            </w:r>
          </w:p>
        </w:tc>
        <w:tc>
          <w:tcPr>
            <w:tcW w:w="556" w:type="pct"/>
            <w:tcBorders>
              <w:right w:val="double" w:sz="4" w:space="0" w:color="auto"/>
            </w:tcBorders>
            <w:vAlign w:val="center"/>
          </w:tcPr>
          <w:p w14:paraId="49111880" w14:textId="77777777" w:rsidR="007062C6" w:rsidRPr="007062C6" w:rsidRDefault="007062C6" w:rsidP="007062C6">
            <w:pPr>
              <w:jc w:val="center"/>
              <w:rPr>
                <w:rFonts w:cs="Times New Roman"/>
                <w:sz w:val="20"/>
                <w:szCs w:val="20"/>
              </w:rPr>
            </w:pPr>
            <w:r w:rsidRPr="007062C6">
              <w:rPr>
                <w:rFonts w:cs="Times New Roman"/>
                <w:sz w:val="20"/>
                <w:szCs w:val="20"/>
              </w:rPr>
              <w:t>543386</w:t>
            </w:r>
          </w:p>
        </w:tc>
        <w:tc>
          <w:tcPr>
            <w:tcW w:w="556" w:type="pct"/>
            <w:tcBorders>
              <w:left w:val="double" w:sz="4" w:space="0" w:color="auto"/>
            </w:tcBorders>
            <w:vAlign w:val="center"/>
          </w:tcPr>
          <w:p w14:paraId="2FE5BF5E"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56</w:t>
            </w:r>
          </w:p>
        </w:tc>
        <w:tc>
          <w:tcPr>
            <w:tcW w:w="556" w:type="pct"/>
            <w:vAlign w:val="center"/>
          </w:tcPr>
          <w:p w14:paraId="1BEB3CF6" w14:textId="77777777" w:rsidR="007062C6" w:rsidRPr="007062C6" w:rsidRDefault="007062C6" w:rsidP="007062C6">
            <w:pPr>
              <w:jc w:val="center"/>
              <w:rPr>
                <w:rFonts w:cs="Times New Roman"/>
                <w:sz w:val="20"/>
                <w:szCs w:val="20"/>
              </w:rPr>
            </w:pPr>
            <w:r w:rsidRPr="007062C6">
              <w:rPr>
                <w:rFonts w:cs="Times New Roman"/>
                <w:sz w:val="20"/>
                <w:szCs w:val="20"/>
              </w:rPr>
              <w:t>252008</w:t>
            </w:r>
          </w:p>
        </w:tc>
        <w:tc>
          <w:tcPr>
            <w:tcW w:w="556" w:type="pct"/>
            <w:vAlign w:val="center"/>
          </w:tcPr>
          <w:p w14:paraId="2A8E6B9B" w14:textId="77777777" w:rsidR="007062C6" w:rsidRPr="007062C6" w:rsidRDefault="007062C6" w:rsidP="007062C6">
            <w:pPr>
              <w:jc w:val="center"/>
              <w:rPr>
                <w:rFonts w:cs="Times New Roman"/>
                <w:sz w:val="20"/>
                <w:szCs w:val="20"/>
              </w:rPr>
            </w:pPr>
            <w:r w:rsidRPr="007062C6">
              <w:rPr>
                <w:rFonts w:cs="Times New Roman"/>
                <w:sz w:val="20"/>
                <w:szCs w:val="20"/>
              </w:rPr>
              <w:t>537591</w:t>
            </w:r>
          </w:p>
        </w:tc>
      </w:tr>
      <w:tr w:rsidR="007062C6" w:rsidRPr="007062C6" w14:paraId="731A28AD" w14:textId="77777777" w:rsidTr="007062C6">
        <w:trPr>
          <w:trHeight w:val="300"/>
        </w:trPr>
        <w:tc>
          <w:tcPr>
            <w:tcW w:w="551" w:type="pct"/>
            <w:noWrap/>
            <w:vAlign w:val="center"/>
            <w:hideMark/>
          </w:tcPr>
          <w:p w14:paraId="337E66EE"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17</w:t>
            </w:r>
          </w:p>
        </w:tc>
        <w:tc>
          <w:tcPr>
            <w:tcW w:w="556" w:type="pct"/>
            <w:noWrap/>
            <w:vAlign w:val="center"/>
            <w:hideMark/>
          </w:tcPr>
          <w:p w14:paraId="133F83C4" w14:textId="77777777" w:rsidR="007062C6" w:rsidRPr="007062C6" w:rsidRDefault="007062C6" w:rsidP="007062C6">
            <w:pPr>
              <w:jc w:val="center"/>
              <w:rPr>
                <w:rFonts w:cs="Times New Roman"/>
                <w:sz w:val="20"/>
                <w:szCs w:val="20"/>
              </w:rPr>
            </w:pPr>
            <w:r w:rsidRPr="007062C6">
              <w:rPr>
                <w:rFonts w:cs="Times New Roman"/>
                <w:sz w:val="20"/>
                <w:szCs w:val="20"/>
              </w:rPr>
              <w:t>257129</w:t>
            </w:r>
          </w:p>
        </w:tc>
        <w:tc>
          <w:tcPr>
            <w:tcW w:w="556" w:type="pct"/>
            <w:tcBorders>
              <w:right w:val="double" w:sz="4" w:space="0" w:color="auto"/>
            </w:tcBorders>
            <w:noWrap/>
            <w:vAlign w:val="center"/>
            <w:hideMark/>
          </w:tcPr>
          <w:p w14:paraId="06AEBEBD" w14:textId="77777777" w:rsidR="007062C6" w:rsidRPr="007062C6" w:rsidRDefault="007062C6" w:rsidP="007062C6">
            <w:pPr>
              <w:jc w:val="center"/>
              <w:rPr>
                <w:rFonts w:cs="Times New Roman"/>
                <w:sz w:val="20"/>
                <w:szCs w:val="20"/>
              </w:rPr>
            </w:pPr>
            <w:r w:rsidRPr="007062C6">
              <w:rPr>
                <w:rFonts w:cs="Times New Roman"/>
                <w:sz w:val="20"/>
                <w:szCs w:val="20"/>
              </w:rPr>
              <w:t>537619</w:t>
            </w:r>
          </w:p>
        </w:tc>
        <w:tc>
          <w:tcPr>
            <w:tcW w:w="556" w:type="pct"/>
            <w:tcBorders>
              <w:left w:val="double" w:sz="4" w:space="0" w:color="auto"/>
            </w:tcBorders>
            <w:vAlign w:val="center"/>
          </w:tcPr>
          <w:p w14:paraId="78D8058A"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37</w:t>
            </w:r>
          </w:p>
        </w:tc>
        <w:tc>
          <w:tcPr>
            <w:tcW w:w="556" w:type="pct"/>
            <w:vAlign w:val="center"/>
          </w:tcPr>
          <w:p w14:paraId="125977C5" w14:textId="77777777" w:rsidR="007062C6" w:rsidRPr="007062C6" w:rsidRDefault="007062C6" w:rsidP="007062C6">
            <w:pPr>
              <w:jc w:val="center"/>
              <w:rPr>
                <w:rFonts w:cs="Times New Roman"/>
                <w:sz w:val="20"/>
                <w:szCs w:val="20"/>
              </w:rPr>
            </w:pPr>
            <w:r w:rsidRPr="007062C6">
              <w:rPr>
                <w:rFonts w:cs="Times New Roman"/>
                <w:sz w:val="20"/>
                <w:szCs w:val="20"/>
              </w:rPr>
              <w:t>259566</w:t>
            </w:r>
          </w:p>
        </w:tc>
        <w:tc>
          <w:tcPr>
            <w:tcW w:w="556" w:type="pct"/>
            <w:tcBorders>
              <w:right w:val="double" w:sz="4" w:space="0" w:color="auto"/>
            </w:tcBorders>
            <w:vAlign w:val="center"/>
          </w:tcPr>
          <w:p w14:paraId="0D548521" w14:textId="77777777" w:rsidR="007062C6" w:rsidRPr="007062C6" w:rsidRDefault="007062C6" w:rsidP="007062C6">
            <w:pPr>
              <w:jc w:val="center"/>
              <w:rPr>
                <w:rFonts w:cs="Times New Roman"/>
                <w:sz w:val="20"/>
                <w:szCs w:val="20"/>
              </w:rPr>
            </w:pPr>
            <w:r w:rsidRPr="007062C6">
              <w:rPr>
                <w:rFonts w:cs="Times New Roman"/>
                <w:sz w:val="20"/>
                <w:szCs w:val="20"/>
              </w:rPr>
              <w:t>543390</w:t>
            </w:r>
          </w:p>
        </w:tc>
        <w:tc>
          <w:tcPr>
            <w:tcW w:w="556" w:type="pct"/>
            <w:tcBorders>
              <w:left w:val="double" w:sz="4" w:space="0" w:color="auto"/>
            </w:tcBorders>
            <w:vAlign w:val="center"/>
          </w:tcPr>
          <w:p w14:paraId="7E83FE2E"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57</w:t>
            </w:r>
          </w:p>
        </w:tc>
        <w:tc>
          <w:tcPr>
            <w:tcW w:w="556" w:type="pct"/>
            <w:vAlign w:val="center"/>
          </w:tcPr>
          <w:p w14:paraId="28BB1795" w14:textId="77777777" w:rsidR="007062C6" w:rsidRPr="007062C6" w:rsidRDefault="007062C6" w:rsidP="007062C6">
            <w:pPr>
              <w:jc w:val="center"/>
              <w:rPr>
                <w:rFonts w:cs="Times New Roman"/>
                <w:sz w:val="20"/>
                <w:szCs w:val="20"/>
              </w:rPr>
            </w:pPr>
            <w:r w:rsidRPr="007062C6">
              <w:rPr>
                <w:rFonts w:cs="Times New Roman"/>
                <w:sz w:val="20"/>
                <w:szCs w:val="20"/>
              </w:rPr>
              <w:t>252030</w:t>
            </w:r>
          </w:p>
        </w:tc>
        <w:tc>
          <w:tcPr>
            <w:tcW w:w="556" w:type="pct"/>
            <w:vAlign w:val="center"/>
          </w:tcPr>
          <w:p w14:paraId="2C84861F" w14:textId="77777777" w:rsidR="007062C6" w:rsidRPr="007062C6" w:rsidRDefault="007062C6" w:rsidP="007062C6">
            <w:pPr>
              <w:jc w:val="center"/>
              <w:rPr>
                <w:rFonts w:cs="Times New Roman"/>
                <w:sz w:val="20"/>
                <w:szCs w:val="20"/>
              </w:rPr>
            </w:pPr>
            <w:r w:rsidRPr="007062C6">
              <w:rPr>
                <w:rFonts w:cs="Times New Roman"/>
                <w:sz w:val="20"/>
                <w:szCs w:val="20"/>
              </w:rPr>
              <w:t>537099</w:t>
            </w:r>
          </w:p>
        </w:tc>
      </w:tr>
      <w:tr w:rsidR="007062C6" w:rsidRPr="007062C6" w14:paraId="34B3AEB8" w14:textId="77777777" w:rsidTr="007062C6">
        <w:trPr>
          <w:trHeight w:val="300"/>
        </w:trPr>
        <w:tc>
          <w:tcPr>
            <w:tcW w:w="551" w:type="pct"/>
            <w:noWrap/>
            <w:vAlign w:val="center"/>
            <w:hideMark/>
          </w:tcPr>
          <w:p w14:paraId="4D9777BF"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18</w:t>
            </w:r>
          </w:p>
        </w:tc>
        <w:tc>
          <w:tcPr>
            <w:tcW w:w="556" w:type="pct"/>
            <w:noWrap/>
            <w:vAlign w:val="center"/>
            <w:hideMark/>
          </w:tcPr>
          <w:p w14:paraId="46D9C0D0" w14:textId="77777777" w:rsidR="007062C6" w:rsidRPr="007062C6" w:rsidRDefault="007062C6" w:rsidP="007062C6">
            <w:pPr>
              <w:jc w:val="center"/>
              <w:rPr>
                <w:rFonts w:cs="Times New Roman"/>
                <w:sz w:val="20"/>
                <w:szCs w:val="20"/>
              </w:rPr>
            </w:pPr>
            <w:r w:rsidRPr="007062C6">
              <w:rPr>
                <w:rFonts w:cs="Times New Roman"/>
                <w:sz w:val="20"/>
                <w:szCs w:val="20"/>
              </w:rPr>
              <w:t>257578</w:t>
            </w:r>
          </w:p>
        </w:tc>
        <w:tc>
          <w:tcPr>
            <w:tcW w:w="556" w:type="pct"/>
            <w:tcBorders>
              <w:right w:val="double" w:sz="4" w:space="0" w:color="auto"/>
            </w:tcBorders>
            <w:noWrap/>
            <w:vAlign w:val="center"/>
            <w:hideMark/>
          </w:tcPr>
          <w:p w14:paraId="2AC6D104" w14:textId="77777777" w:rsidR="007062C6" w:rsidRPr="007062C6" w:rsidRDefault="007062C6" w:rsidP="007062C6">
            <w:pPr>
              <w:jc w:val="center"/>
              <w:rPr>
                <w:rFonts w:cs="Times New Roman"/>
                <w:sz w:val="20"/>
                <w:szCs w:val="20"/>
              </w:rPr>
            </w:pPr>
            <w:r w:rsidRPr="007062C6">
              <w:rPr>
                <w:rFonts w:cs="Times New Roman"/>
                <w:sz w:val="20"/>
                <w:szCs w:val="20"/>
              </w:rPr>
              <w:t>538411</w:t>
            </w:r>
          </w:p>
        </w:tc>
        <w:tc>
          <w:tcPr>
            <w:tcW w:w="556" w:type="pct"/>
            <w:tcBorders>
              <w:left w:val="double" w:sz="4" w:space="0" w:color="auto"/>
            </w:tcBorders>
            <w:vAlign w:val="center"/>
          </w:tcPr>
          <w:p w14:paraId="284D5E0C"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38</w:t>
            </w:r>
          </w:p>
        </w:tc>
        <w:tc>
          <w:tcPr>
            <w:tcW w:w="556" w:type="pct"/>
            <w:vAlign w:val="center"/>
          </w:tcPr>
          <w:p w14:paraId="3B1DB2CC" w14:textId="77777777" w:rsidR="007062C6" w:rsidRPr="007062C6" w:rsidRDefault="007062C6" w:rsidP="007062C6">
            <w:pPr>
              <w:jc w:val="center"/>
              <w:rPr>
                <w:rFonts w:cs="Times New Roman"/>
                <w:sz w:val="20"/>
                <w:szCs w:val="20"/>
              </w:rPr>
            </w:pPr>
            <w:r w:rsidRPr="007062C6">
              <w:rPr>
                <w:rFonts w:cs="Times New Roman"/>
                <w:sz w:val="20"/>
                <w:szCs w:val="20"/>
              </w:rPr>
              <w:t>259358</w:t>
            </w:r>
          </w:p>
        </w:tc>
        <w:tc>
          <w:tcPr>
            <w:tcW w:w="556" w:type="pct"/>
            <w:tcBorders>
              <w:right w:val="double" w:sz="4" w:space="0" w:color="auto"/>
            </w:tcBorders>
            <w:vAlign w:val="center"/>
          </w:tcPr>
          <w:p w14:paraId="7D611E0A" w14:textId="77777777" w:rsidR="007062C6" w:rsidRPr="007062C6" w:rsidRDefault="007062C6" w:rsidP="007062C6">
            <w:pPr>
              <w:jc w:val="center"/>
              <w:rPr>
                <w:rFonts w:cs="Times New Roman"/>
                <w:sz w:val="20"/>
                <w:szCs w:val="20"/>
              </w:rPr>
            </w:pPr>
            <w:r w:rsidRPr="007062C6">
              <w:rPr>
                <w:rFonts w:cs="Times New Roman"/>
                <w:sz w:val="20"/>
                <w:szCs w:val="20"/>
              </w:rPr>
              <w:t>543382</w:t>
            </w:r>
          </w:p>
        </w:tc>
        <w:tc>
          <w:tcPr>
            <w:tcW w:w="556" w:type="pct"/>
            <w:tcBorders>
              <w:left w:val="double" w:sz="4" w:space="0" w:color="auto"/>
            </w:tcBorders>
            <w:vAlign w:val="center"/>
          </w:tcPr>
          <w:p w14:paraId="11CA4EFC"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58</w:t>
            </w:r>
          </w:p>
        </w:tc>
        <w:tc>
          <w:tcPr>
            <w:tcW w:w="556" w:type="pct"/>
            <w:vAlign w:val="center"/>
          </w:tcPr>
          <w:p w14:paraId="1944DC03" w14:textId="77777777" w:rsidR="007062C6" w:rsidRPr="007062C6" w:rsidRDefault="007062C6" w:rsidP="007062C6">
            <w:pPr>
              <w:jc w:val="center"/>
              <w:rPr>
                <w:rFonts w:cs="Times New Roman"/>
                <w:sz w:val="20"/>
                <w:szCs w:val="20"/>
              </w:rPr>
            </w:pPr>
            <w:r w:rsidRPr="007062C6">
              <w:rPr>
                <w:rFonts w:cs="Times New Roman"/>
                <w:sz w:val="20"/>
                <w:szCs w:val="20"/>
              </w:rPr>
              <w:t>252171</w:t>
            </w:r>
          </w:p>
        </w:tc>
        <w:tc>
          <w:tcPr>
            <w:tcW w:w="556" w:type="pct"/>
            <w:vAlign w:val="center"/>
          </w:tcPr>
          <w:p w14:paraId="01B916FE" w14:textId="77777777" w:rsidR="007062C6" w:rsidRPr="007062C6" w:rsidRDefault="007062C6" w:rsidP="007062C6">
            <w:pPr>
              <w:jc w:val="center"/>
              <w:rPr>
                <w:rFonts w:cs="Times New Roman"/>
                <w:sz w:val="20"/>
                <w:szCs w:val="20"/>
              </w:rPr>
            </w:pPr>
            <w:r w:rsidRPr="007062C6">
              <w:rPr>
                <w:rFonts w:cs="Times New Roman"/>
                <w:sz w:val="20"/>
                <w:szCs w:val="20"/>
              </w:rPr>
              <w:t>536575</w:t>
            </w:r>
          </w:p>
        </w:tc>
      </w:tr>
      <w:tr w:rsidR="007062C6" w:rsidRPr="007062C6" w14:paraId="4DDBA0CE" w14:textId="77777777" w:rsidTr="007062C6">
        <w:trPr>
          <w:trHeight w:val="300"/>
        </w:trPr>
        <w:tc>
          <w:tcPr>
            <w:tcW w:w="551" w:type="pct"/>
            <w:noWrap/>
            <w:vAlign w:val="center"/>
            <w:hideMark/>
          </w:tcPr>
          <w:p w14:paraId="6C429545"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19</w:t>
            </w:r>
          </w:p>
        </w:tc>
        <w:tc>
          <w:tcPr>
            <w:tcW w:w="556" w:type="pct"/>
            <w:noWrap/>
            <w:vAlign w:val="center"/>
            <w:hideMark/>
          </w:tcPr>
          <w:p w14:paraId="51657366" w14:textId="77777777" w:rsidR="007062C6" w:rsidRPr="007062C6" w:rsidRDefault="007062C6" w:rsidP="007062C6">
            <w:pPr>
              <w:jc w:val="center"/>
              <w:rPr>
                <w:rFonts w:cs="Times New Roman"/>
                <w:sz w:val="20"/>
                <w:szCs w:val="20"/>
              </w:rPr>
            </w:pPr>
            <w:r w:rsidRPr="007062C6">
              <w:rPr>
                <w:rFonts w:cs="Times New Roman"/>
                <w:sz w:val="20"/>
                <w:szCs w:val="20"/>
              </w:rPr>
              <w:t>258059</w:t>
            </w:r>
          </w:p>
        </w:tc>
        <w:tc>
          <w:tcPr>
            <w:tcW w:w="556" w:type="pct"/>
            <w:tcBorders>
              <w:right w:val="double" w:sz="4" w:space="0" w:color="auto"/>
            </w:tcBorders>
            <w:noWrap/>
            <w:vAlign w:val="center"/>
            <w:hideMark/>
          </w:tcPr>
          <w:p w14:paraId="3C08E94B" w14:textId="77777777" w:rsidR="007062C6" w:rsidRPr="007062C6" w:rsidRDefault="007062C6" w:rsidP="007062C6">
            <w:pPr>
              <w:jc w:val="center"/>
              <w:rPr>
                <w:rFonts w:cs="Times New Roman"/>
                <w:sz w:val="20"/>
                <w:szCs w:val="20"/>
              </w:rPr>
            </w:pPr>
            <w:r w:rsidRPr="007062C6">
              <w:rPr>
                <w:rFonts w:cs="Times New Roman"/>
                <w:sz w:val="20"/>
                <w:szCs w:val="20"/>
              </w:rPr>
              <w:t>539362</w:t>
            </w:r>
          </w:p>
        </w:tc>
        <w:tc>
          <w:tcPr>
            <w:tcW w:w="556" w:type="pct"/>
            <w:tcBorders>
              <w:left w:val="double" w:sz="4" w:space="0" w:color="auto"/>
            </w:tcBorders>
            <w:vAlign w:val="center"/>
          </w:tcPr>
          <w:p w14:paraId="3CEAC8E6"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39</w:t>
            </w:r>
          </w:p>
        </w:tc>
        <w:tc>
          <w:tcPr>
            <w:tcW w:w="556" w:type="pct"/>
            <w:vAlign w:val="center"/>
          </w:tcPr>
          <w:p w14:paraId="1629F38D" w14:textId="77777777" w:rsidR="007062C6" w:rsidRPr="007062C6" w:rsidRDefault="007062C6" w:rsidP="007062C6">
            <w:pPr>
              <w:jc w:val="center"/>
              <w:rPr>
                <w:rFonts w:cs="Times New Roman"/>
                <w:sz w:val="20"/>
                <w:szCs w:val="20"/>
              </w:rPr>
            </w:pPr>
            <w:r w:rsidRPr="007062C6">
              <w:rPr>
                <w:rFonts w:cs="Times New Roman"/>
                <w:sz w:val="20"/>
                <w:szCs w:val="20"/>
              </w:rPr>
              <w:t>259271</w:t>
            </w:r>
          </w:p>
        </w:tc>
        <w:tc>
          <w:tcPr>
            <w:tcW w:w="556" w:type="pct"/>
            <w:tcBorders>
              <w:right w:val="double" w:sz="4" w:space="0" w:color="auto"/>
            </w:tcBorders>
            <w:vAlign w:val="center"/>
          </w:tcPr>
          <w:p w14:paraId="62713373" w14:textId="77777777" w:rsidR="007062C6" w:rsidRPr="007062C6" w:rsidRDefault="007062C6" w:rsidP="007062C6">
            <w:pPr>
              <w:jc w:val="center"/>
              <w:rPr>
                <w:rFonts w:cs="Times New Roman"/>
                <w:sz w:val="20"/>
                <w:szCs w:val="20"/>
              </w:rPr>
            </w:pPr>
            <w:r w:rsidRPr="007062C6">
              <w:rPr>
                <w:rFonts w:cs="Times New Roman"/>
                <w:sz w:val="20"/>
                <w:szCs w:val="20"/>
              </w:rPr>
              <w:t>543362</w:t>
            </w:r>
          </w:p>
        </w:tc>
        <w:tc>
          <w:tcPr>
            <w:tcW w:w="556" w:type="pct"/>
            <w:tcBorders>
              <w:left w:val="double" w:sz="4" w:space="0" w:color="auto"/>
            </w:tcBorders>
            <w:vAlign w:val="center"/>
          </w:tcPr>
          <w:p w14:paraId="2BCFAAB4"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59</w:t>
            </w:r>
          </w:p>
        </w:tc>
        <w:tc>
          <w:tcPr>
            <w:tcW w:w="556" w:type="pct"/>
            <w:vAlign w:val="center"/>
          </w:tcPr>
          <w:p w14:paraId="58D492C1" w14:textId="77777777" w:rsidR="007062C6" w:rsidRPr="007062C6" w:rsidRDefault="007062C6" w:rsidP="007062C6">
            <w:pPr>
              <w:jc w:val="center"/>
              <w:rPr>
                <w:rFonts w:cs="Times New Roman"/>
                <w:sz w:val="20"/>
                <w:szCs w:val="20"/>
              </w:rPr>
            </w:pPr>
            <w:r w:rsidRPr="007062C6">
              <w:rPr>
                <w:rFonts w:cs="Times New Roman"/>
                <w:sz w:val="20"/>
                <w:szCs w:val="20"/>
              </w:rPr>
              <w:t>252383</w:t>
            </w:r>
          </w:p>
        </w:tc>
        <w:tc>
          <w:tcPr>
            <w:tcW w:w="556" w:type="pct"/>
            <w:vAlign w:val="center"/>
          </w:tcPr>
          <w:p w14:paraId="6E0EEE5F" w14:textId="77777777" w:rsidR="007062C6" w:rsidRPr="007062C6" w:rsidRDefault="007062C6" w:rsidP="007062C6">
            <w:pPr>
              <w:jc w:val="center"/>
              <w:rPr>
                <w:rFonts w:cs="Times New Roman"/>
                <w:sz w:val="20"/>
                <w:szCs w:val="20"/>
              </w:rPr>
            </w:pPr>
            <w:r w:rsidRPr="007062C6">
              <w:rPr>
                <w:rFonts w:cs="Times New Roman"/>
                <w:sz w:val="20"/>
                <w:szCs w:val="20"/>
              </w:rPr>
              <w:t>536094</w:t>
            </w:r>
          </w:p>
        </w:tc>
      </w:tr>
      <w:tr w:rsidR="007062C6" w:rsidRPr="007062C6" w14:paraId="413A8E46" w14:textId="77777777" w:rsidTr="007062C6">
        <w:trPr>
          <w:trHeight w:val="300"/>
        </w:trPr>
        <w:tc>
          <w:tcPr>
            <w:tcW w:w="551" w:type="pct"/>
            <w:noWrap/>
            <w:vAlign w:val="center"/>
            <w:hideMark/>
          </w:tcPr>
          <w:p w14:paraId="7DB4E70F"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20</w:t>
            </w:r>
          </w:p>
        </w:tc>
        <w:tc>
          <w:tcPr>
            <w:tcW w:w="556" w:type="pct"/>
            <w:noWrap/>
            <w:vAlign w:val="center"/>
            <w:hideMark/>
          </w:tcPr>
          <w:p w14:paraId="20111DB1" w14:textId="77777777" w:rsidR="007062C6" w:rsidRPr="007062C6" w:rsidRDefault="007062C6" w:rsidP="007062C6">
            <w:pPr>
              <w:jc w:val="center"/>
              <w:rPr>
                <w:rFonts w:cs="Times New Roman"/>
                <w:sz w:val="20"/>
                <w:szCs w:val="20"/>
              </w:rPr>
            </w:pPr>
            <w:r w:rsidRPr="007062C6">
              <w:rPr>
                <w:rFonts w:cs="Times New Roman"/>
                <w:sz w:val="20"/>
                <w:szCs w:val="20"/>
              </w:rPr>
              <w:t>258620</w:t>
            </w:r>
          </w:p>
        </w:tc>
        <w:tc>
          <w:tcPr>
            <w:tcW w:w="556" w:type="pct"/>
            <w:tcBorders>
              <w:right w:val="double" w:sz="4" w:space="0" w:color="auto"/>
            </w:tcBorders>
            <w:noWrap/>
            <w:vAlign w:val="center"/>
            <w:hideMark/>
          </w:tcPr>
          <w:p w14:paraId="4BACD0DD" w14:textId="77777777" w:rsidR="007062C6" w:rsidRPr="007062C6" w:rsidRDefault="007062C6" w:rsidP="007062C6">
            <w:pPr>
              <w:jc w:val="center"/>
              <w:rPr>
                <w:rFonts w:cs="Times New Roman"/>
                <w:sz w:val="20"/>
                <w:szCs w:val="20"/>
              </w:rPr>
            </w:pPr>
            <w:r w:rsidRPr="007062C6">
              <w:rPr>
                <w:rFonts w:cs="Times New Roman"/>
                <w:sz w:val="20"/>
                <w:szCs w:val="20"/>
              </w:rPr>
              <w:t>540275</w:t>
            </w:r>
          </w:p>
        </w:tc>
        <w:tc>
          <w:tcPr>
            <w:tcW w:w="556" w:type="pct"/>
            <w:tcBorders>
              <w:left w:val="double" w:sz="4" w:space="0" w:color="auto"/>
            </w:tcBorders>
            <w:vAlign w:val="center"/>
          </w:tcPr>
          <w:p w14:paraId="3FD585A7" w14:textId="77777777" w:rsidR="007062C6" w:rsidRPr="002338D1" w:rsidRDefault="007062C6" w:rsidP="007062C6">
            <w:pPr>
              <w:jc w:val="center"/>
              <w:rPr>
                <w:rFonts w:eastAsia="Times New Roman" w:cs="Times New Roman"/>
                <w:color w:val="000000"/>
                <w:sz w:val="20"/>
                <w:szCs w:val="20"/>
                <w:lang w:eastAsia="en-GB"/>
              </w:rPr>
            </w:pPr>
            <w:r w:rsidRPr="002338D1">
              <w:rPr>
                <w:rFonts w:eastAsia="Times New Roman" w:cs="Times New Roman"/>
                <w:color w:val="000000"/>
                <w:sz w:val="20"/>
                <w:szCs w:val="20"/>
                <w:lang w:eastAsia="en-GB"/>
              </w:rPr>
              <w:t>40</w:t>
            </w:r>
          </w:p>
        </w:tc>
        <w:tc>
          <w:tcPr>
            <w:tcW w:w="556" w:type="pct"/>
            <w:vAlign w:val="center"/>
          </w:tcPr>
          <w:p w14:paraId="7D752990" w14:textId="77777777" w:rsidR="007062C6" w:rsidRPr="007062C6" w:rsidRDefault="007062C6" w:rsidP="007062C6">
            <w:pPr>
              <w:jc w:val="center"/>
              <w:rPr>
                <w:rFonts w:cs="Times New Roman"/>
                <w:sz w:val="20"/>
                <w:szCs w:val="20"/>
              </w:rPr>
            </w:pPr>
            <w:r w:rsidRPr="007062C6">
              <w:rPr>
                <w:rFonts w:cs="Times New Roman"/>
                <w:sz w:val="20"/>
                <w:szCs w:val="20"/>
              </w:rPr>
              <w:t>259038</w:t>
            </w:r>
          </w:p>
        </w:tc>
        <w:tc>
          <w:tcPr>
            <w:tcW w:w="556" w:type="pct"/>
            <w:tcBorders>
              <w:right w:val="double" w:sz="4" w:space="0" w:color="auto"/>
            </w:tcBorders>
            <w:vAlign w:val="center"/>
          </w:tcPr>
          <w:p w14:paraId="12C8679C" w14:textId="77777777" w:rsidR="007062C6" w:rsidRPr="007062C6" w:rsidRDefault="007062C6" w:rsidP="007062C6">
            <w:pPr>
              <w:jc w:val="center"/>
              <w:rPr>
                <w:rFonts w:cs="Times New Roman"/>
                <w:sz w:val="20"/>
                <w:szCs w:val="20"/>
              </w:rPr>
            </w:pPr>
            <w:r w:rsidRPr="007062C6">
              <w:rPr>
                <w:rFonts w:cs="Times New Roman"/>
                <w:sz w:val="20"/>
                <w:szCs w:val="20"/>
              </w:rPr>
              <w:t>543201</w:t>
            </w:r>
          </w:p>
        </w:tc>
        <w:tc>
          <w:tcPr>
            <w:tcW w:w="556" w:type="pct"/>
            <w:tcBorders>
              <w:left w:val="double" w:sz="4" w:space="0" w:color="auto"/>
            </w:tcBorders>
            <w:vAlign w:val="center"/>
          </w:tcPr>
          <w:p w14:paraId="2D3B8D89" w14:textId="77777777" w:rsidR="007062C6" w:rsidRPr="007062C6" w:rsidRDefault="007062C6" w:rsidP="007062C6">
            <w:pPr>
              <w:jc w:val="center"/>
              <w:rPr>
                <w:rFonts w:eastAsia="Times New Roman" w:cs="Times New Roman"/>
                <w:color w:val="000000"/>
                <w:sz w:val="20"/>
                <w:szCs w:val="20"/>
                <w:lang w:eastAsia="en-GB"/>
              </w:rPr>
            </w:pPr>
          </w:p>
        </w:tc>
        <w:tc>
          <w:tcPr>
            <w:tcW w:w="556" w:type="pct"/>
            <w:vAlign w:val="center"/>
          </w:tcPr>
          <w:p w14:paraId="60B18DA5" w14:textId="77777777" w:rsidR="007062C6" w:rsidRPr="007062C6" w:rsidRDefault="007062C6" w:rsidP="007062C6">
            <w:pPr>
              <w:jc w:val="center"/>
              <w:rPr>
                <w:rFonts w:eastAsia="Times New Roman" w:cs="Times New Roman"/>
                <w:color w:val="000000"/>
                <w:sz w:val="20"/>
                <w:szCs w:val="20"/>
                <w:lang w:eastAsia="en-GB"/>
              </w:rPr>
            </w:pPr>
          </w:p>
        </w:tc>
        <w:tc>
          <w:tcPr>
            <w:tcW w:w="556" w:type="pct"/>
            <w:vAlign w:val="center"/>
          </w:tcPr>
          <w:p w14:paraId="1693DAB8" w14:textId="77777777" w:rsidR="007062C6" w:rsidRPr="007062C6" w:rsidRDefault="007062C6" w:rsidP="007062C6">
            <w:pPr>
              <w:jc w:val="center"/>
              <w:rPr>
                <w:rFonts w:eastAsia="Times New Roman" w:cs="Times New Roman"/>
                <w:color w:val="000000"/>
                <w:sz w:val="20"/>
                <w:szCs w:val="20"/>
                <w:lang w:eastAsia="en-GB"/>
              </w:rPr>
            </w:pPr>
          </w:p>
        </w:tc>
      </w:tr>
    </w:tbl>
    <w:p w14:paraId="7E70ED91" w14:textId="77777777" w:rsidR="002338D1" w:rsidRDefault="002338D1" w:rsidP="00F471B1">
      <w:pPr>
        <w:rPr>
          <w:lang w:val="lv-LV"/>
        </w:rPr>
      </w:pPr>
    </w:p>
    <w:p w14:paraId="4D56C138" w14:textId="77777777" w:rsidR="002338D1" w:rsidRDefault="002338D1" w:rsidP="00F471B1">
      <w:pPr>
        <w:rPr>
          <w:lang w:val="lv-LV"/>
        </w:rPr>
      </w:pPr>
    </w:p>
    <w:p w14:paraId="143F70C4" w14:textId="77777777" w:rsidR="002338D1" w:rsidRPr="002338D1" w:rsidRDefault="002338D1" w:rsidP="002338D1">
      <w:pPr>
        <w:rPr>
          <w:lang w:val="lv-LV"/>
        </w:rPr>
      </w:pPr>
      <w:r w:rsidRPr="002338D1">
        <w:rPr>
          <w:lang w:val="lv-LV"/>
        </w:rPr>
        <w:t>Paša avota izplūdes vietas aizsardzībai veidojama teritorija 50 m rādiusā ap avotu (6. att.).</w:t>
      </w:r>
    </w:p>
    <w:p w14:paraId="60D5C680" w14:textId="77777777" w:rsidR="002338D1" w:rsidRPr="002338D1" w:rsidRDefault="002338D1" w:rsidP="002338D1">
      <w:pPr>
        <w:rPr>
          <w:lang w:val="lv-LV"/>
        </w:rPr>
      </w:pPr>
    </w:p>
    <w:p w14:paraId="042CF84B" w14:textId="77777777" w:rsidR="002338D1" w:rsidRDefault="002338D1" w:rsidP="00F471B1">
      <w:pPr>
        <w:rPr>
          <w:lang w:val="lv-LV"/>
        </w:rPr>
      </w:pPr>
      <w:r>
        <w:rPr>
          <w:noProof/>
          <w:lang w:val="lv-LV" w:eastAsia="lv-LV"/>
        </w:rPr>
        <w:drawing>
          <wp:inline distT="0" distB="0" distL="0" distR="0" wp14:anchorId="6E07D5CC" wp14:editId="3DA1EBF8">
            <wp:extent cx="5630400" cy="4010400"/>
            <wp:effectExtent l="0" t="0" r="889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arbele_50m_zona.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30400" cy="4010400"/>
                    </a:xfrm>
                    <a:prstGeom prst="rect">
                      <a:avLst/>
                    </a:prstGeom>
                  </pic:spPr>
                </pic:pic>
              </a:graphicData>
            </a:graphic>
          </wp:inline>
        </w:drawing>
      </w:r>
    </w:p>
    <w:p w14:paraId="4C3DF5EA" w14:textId="77777777" w:rsidR="002338D1" w:rsidRDefault="002338D1" w:rsidP="002338D1">
      <w:pPr>
        <w:jc w:val="center"/>
        <w:rPr>
          <w:b/>
          <w:sz w:val="22"/>
          <w:lang w:val="lv-LV"/>
        </w:rPr>
      </w:pPr>
      <w:r w:rsidRPr="002338D1">
        <w:rPr>
          <w:b/>
          <w:sz w:val="22"/>
          <w:lang w:val="lv-LV"/>
        </w:rPr>
        <w:t>6. att. ĢDP “Bārbeles sērūdeņraža avots” teritorijas robeža</w:t>
      </w:r>
    </w:p>
    <w:p w14:paraId="000FF358" w14:textId="77777777" w:rsidR="002338D1" w:rsidRPr="002338D1" w:rsidRDefault="002338D1" w:rsidP="002338D1">
      <w:pPr>
        <w:jc w:val="center"/>
        <w:rPr>
          <w:sz w:val="22"/>
          <w:lang w:val="lv-LV"/>
        </w:rPr>
      </w:pPr>
      <w:r w:rsidRPr="002338D1">
        <w:rPr>
          <w:sz w:val="22"/>
          <w:lang w:val="lv-LV"/>
        </w:rPr>
        <w:t>(kartes pamatne: LĢIA topogrāfiskā karte M 1:10 000, © LĢIA)</w:t>
      </w:r>
    </w:p>
    <w:p w14:paraId="7EF72891" w14:textId="77777777" w:rsidR="00F96794" w:rsidRDefault="00F96794" w:rsidP="00F471B1">
      <w:pPr>
        <w:rPr>
          <w:lang w:val="lv-LV"/>
        </w:rPr>
      </w:pPr>
    </w:p>
    <w:p w14:paraId="6ADC4C51" w14:textId="77777777" w:rsidR="007D1842" w:rsidRPr="002338D1" w:rsidRDefault="007D1842" w:rsidP="0040324B">
      <w:pPr>
        <w:pStyle w:val="Heading2"/>
        <w:numPr>
          <w:ilvl w:val="0"/>
          <w:numId w:val="0"/>
        </w:numPr>
        <w:rPr>
          <w:rFonts w:eastAsia="Times New Roman" w:cs="Times New Roman"/>
          <w:szCs w:val="24"/>
          <w:lang w:val="lv-LV" w:eastAsia="en-GB"/>
        </w:rPr>
      </w:pPr>
    </w:p>
    <w:p w14:paraId="2068C0D4" w14:textId="77777777" w:rsidR="007D1842" w:rsidRPr="00AA7624" w:rsidRDefault="00AA7624" w:rsidP="00A63FC1">
      <w:pPr>
        <w:pStyle w:val="Heading2"/>
        <w:numPr>
          <w:ilvl w:val="0"/>
          <w:numId w:val="0"/>
        </w:numPr>
        <w:ind w:left="576" w:hanging="576"/>
        <w:rPr>
          <w:lang w:val="lv-LV"/>
        </w:rPr>
      </w:pPr>
      <w:r w:rsidRPr="002338D1">
        <w:rPr>
          <w:lang w:val="lv-LV"/>
        </w:rPr>
        <w:t xml:space="preserve">Teritorijas </w:t>
      </w:r>
      <w:r>
        <w:rPr>
          <w:lang w:val="lv-LV"/>
        </w:rPr>
        <w:t>apsaimniekošanas pasākumi</w:t>
      </w:r>
    </w:p>
    <w:p w14:paraId="6DBA532A" w14:textId="77777777" w:rsidR="00AA7624" w:rsidRDefault="00AA7624" w:rsidP="00AA7624">
      <w:r w:rsidRPr="00AA7624">
        <w:rPr>
          <w:lang w:val="lv-LV"/>
        </w:rPr>
        <w:t xml:space="preserve">Bārbeles sēravots ir ūdens sastāva ziņā unikāls Latvijas dabas objekts un avotam ir liela nozīme sabiedrības intereses par šajā vietā noritošajiem dabas procesiem veicināšanā. Kaut arī šī brīža sērūdeņraža saturs avotā nav pietiekoši augsts, lai šo vietu uzskatītu par potenciālu balneoloģijas pakalpojumu attīstībai, avotam ir kultūrvēsturiska vērtība un tradīcijām bagāta vēsture. Teritorija ir labiekārtota un nākotnē ir atbalstāma papildus informatīvo stendu izvietošana, kas sabiedrībai izskaidrotu sērūdeņraža veidošanās procesus un informētu par darbībām, kas var negatīvi ietekmēt avota stāvokli. Rekomendējams uzsākt regulārus sērūdeņraža mērījumus, lai uzraudzītu avota stāvokli un iegūtu papildus datu kopu gadījumam, ja nepieciešams novērtēt kādas darbības radīto ietekmi uz avotu. </w:t>
      </w:r>
      <w:r>
        <w:t>Tāpat regulārs sērūdeņraža monitorings būtu publiskojams un radītu papildus interesi no avota apmeklētāju puses.</w:t>
      </w:r>
    </w:p>
    <w:p w14:paraId="20155D68" w14:textId="77777777" w:rsidR="00AA7624" w:rsidRDefault="00AA7624" w:rsidP="00AA7624">
      <w:r>
        <w:lastRenderedPageBreak/>
        <w:t xml:space="preserve">Avota turpmākai aizsardzībai ir nosakāma stingra režīma aizsargjosla 50m rādiusā ap avota izplūdes vietu, kurā atļautas tikai tādas darbības, ka saistītas ar paša avota un tā infrastruktūras uzturēšanu (piemēram, zāles pļaušana vai sniega un lapu aizvākšana). Lielajā zonā ir pieļaujama augsnes meliorācija, bet pirms urbumu ierīkošanas, kas skar un ekspluatē Augšdevona Salaspils svītu, sākotnēji nepieciešams hidroģeoloģijas eksperta novērtējums par ūdens ieguves iespējamo ietekmi uz avota stāvokli. Pirms jebkādas zemes dzīļu izstrādes lielajā zonā, attiecīgi purvu izstrādes, derīgo izrakteņu ieguves, kas skar Augšdevona Salaspils svītu, nepieciešama teritorijas ģeoloģiskā un hidroģeoloģiskā izpēte jeb sākotnējais ietekmes uz vidi novērtējums. </w:t>
      </w:r>
    </w:p>
    <w:p w14:paraId="6EAD2F07" w14:textId="77777777" w:rsidR="007D1842" w:rsidRPr="002338D1" w:rsidRDefault="007D1842" w:rsidP="006B418F">
      <w:pPr>
        <w:spacing w:after="240"/>
        <w:jc w:val="left"/>
        <w:rPr>
          <w:rFonts w:eastAsia="Times New Roman" w:cs="Times New Roman"/>
          <w:szCs w:val="24"/>
          <w:lang w:val="lv-LV" w:eastAsia="en-GB"/>
        </w:rPr>
      </w:pPr>
    </w:p>
    <w:p w14:paraId="04F20DFE" w14:textId="77777777" w:rsidR="00B67696" w:rsidRPr="002338D1" w:rsidRDefault="00B67696" w:rsidP="00A63FC1">
      <w:pPr>
        <w:pStyle w:val="Heading1"/>
        <w:numPr>
          <w:ilvl w:val="0"/>
          <w:numId w:val="0"/>
        </w:numPr>
        <w:ind w:left="432"/>
        <w:rPr>
          <w:rFonts w:eastAsia="Times New Roman"/>
          <w:lang w:val="lv-LV" w:eastAsia="en-GB"/>
        </w:rPr>
      </w:pPr>
      <w:r w:rsidRPr="002338D1">
        <w:rPr>
          <w:rFonts w:eastAsia="Times New Roman"/>
          <w:lang w:val="lv-LV" w:eastAsia="en-GB"/>
        </w:rPr>
        <w:t>Izmantotā literatūra:</w:t>
      </w:r>
    </w:p>
    <w:p w14:paraId="550F72DC" w14:textId="77777777" w:rsidR="00B67696" w:rsidRPr="002338D1" w:rsidRDefault="00B67696"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Cukermanis, K., 1947. Latvijas PSR kūrorti, to minerālūdeņi un dziedniecības dūņas. Valsts ģeoloģijas fonda Inv. nr. 10581.</w:t>
      </w:r>
    </w:p>
    <w:p w14:paraId="4CB6347E" w14:textId="77777777" w:rsidR="00B67696" w:rsidRPr="002338D1" w:rsidRDefault="00B67696"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Kīne, E., 1949. Bārbeles sēravots un tā aizsargājamā apvidus projekta pamatojums. Latvijas PSR zinātņu akadēmijas Ģeoloģijas un ģeogrāfijas institūts. Rīga. Valsts ģeoloģijas fonda Inv. nr. 11260.</w:t>
      </w:r>
    </w:p>
    <w:p w14:paraId="0508A60F" w14:textId="77777777" w:rsidR="00B67696" w:rsidRPr="002338D1" w:rsidRDefault="00B67696"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Levina, N., Levins, I., 1999. Pazemes ūdeņu monitorings, 1998.g., Latvijas Republikas Vides aizsardzības un reģionālās attīstības ministrija. Valsts Ģeoloģijas dienests. Rīga. Valsts ģeoloģijas fonda inventāra Nr.11978.</w:t>
      </w:r>
    </w:p>
    <w:p w14:paraId="37D75096" w14:textId="77777777" w:rsidR="00B67696" w:rsidRPr="002338D1" w:rsidRDefault="00B67696"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RPR, 2012. Bārbeles sēravots, Rīgas plānošanas reģions. Pieejams:</w:t>
      </w:r>
      <w:hyperlink r:id="rId13" w:history="1">
        <w:r w:rsidRPr="002338D1">
          <w:rPr>
            <w:color w:val="000000"/>
            <w:sz w:val="22"/>
            <w:lang w:val="lv-LV"/>
          </w:rPr>
          <w:t xml:space="preserve"> http://www.ancientsites.eu</w:t>
        </w:r>
        <w:r w:rsidR="006B418F" w:rsidRPr="002338D1">
          <w:rPr>
            <w:color w:val="000000"/>
            <w:sz w:val="22"/>
            <w:lang w:val="lv-LV"/>
          </w:rPr>
          <w:t>/L</w:t>
        </w:r>
        <w:r w:rsidRPr="002338D1">
          <w:rPr>
            <w:color w:val="000000"/>
            <w:sz w:val="22"/>
            <w:lang w:val="lv-LV"/>
          </w:rPr>
          <w:t>v/objects/spring/397-barbele-sulphur-spring</w:t>
        </w:r>
      </w:hyperlink>
    </w:p>
    <w:p w14:paraId="5A3B5ABD" w14:textId="77777777" w:rsidR="00B67696" w:rsidRPr="002338D1" w:rsidRDefault="00B67696"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Vīksna, A., 1993. Medicīnas sākumi Latvijas novados, Latvijas Ārstu biedrība, Rīga.</w:t>
      </w:r>
    </w:p>
    <w:p w14:paraId="3214F31B" w14:textId="77777777" w:rsidR="00B67696" w:rsidRPr="002338D1" w:rsidRDefault="00B67696"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LVĢMC, 2018. Novērojuma tīkla datu arhīvs. Pieejams:</w:t>
      </w:r>
      <w:hyperlink r:id="rId14" w:history="1">
        <w:r w:rsidRPr="002338D1">
          <w:rPr>
            <w:color w:val="000000"/>
            <w:sz w:val="22"/>
            <w:lang w:val="lv-LV"/>
          </w:rPr>
          <w:t xml:space="preserve"> www.meteo.lv</w:t>
        </w:r>
      </w:hyperlink>
    </w:p>
    <w:p w14:paraId="68BF229B" w14:textId="77777777" w:rsidR="006B418F" w:rsidRPr="002338D1" w:rsidRDefault="006B418F"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Appelo CAJ, Postma D. 2005. Geochemistry, groundwater and pollution.</w:t>
      </w:r>
    </w:p>
    <w:p w14:paraId="079F7F4F" w14:textId="77777777" w:rsidR="00E726CE" w:rsidRPr="002338D1" w:rsidRDefault="00E726CE"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Driķis V. 1980. Pārskats par 1:50 000 mēroga komplekso kvartāra nogulumu hidroģeoloģisko un inženierģeoloģisko kartēšanu melioratīvajai celtniecībai Bauskas rajonā (1977.-1980.g.). Latvijas ģeoloģija, Rīga, 446 lpp. VĢF nr. 09698.</w:t>
      </w:r>
    </w:p>
    <w:p w14:paraId="0CE3BBDD" w14:textId="77777777" w:rsidR="00E726CE" w:rsidRPr="002338D1" w:rsidRDefault="00E726CE" w:rsidP="00E726CE">
      <w:pPr>
        <w:pStyle w:val="NormalWeb"/>
        <w:spacing w:before="0" w:beforeAutospacing="0" w:after="0" w:afterAutospacing="0"/>
        <w:ind w:left="720" w:hanging="720"/>
        <w:jc w:val="both"/>
        <w:rPr>
          <w:color w:val="000000"/>
          <w:sz w:val="22"/>
          <w:lang w:val="lv-LV"/>
        </w:rPr>
      </w:pPr>
      <w:r w:rsidRPr="002338D1">
        <w:rPr>
          <w:color w:val="000000"/>
          <w:sz w:val="22"/>
          <w:lang w:val="lv-LV"/>
        </w:rPr>
        <w:t>Prols J. 2010. Sulfīdus saturošo pazemes ūdeņu ģenēze. Disertācija. Rīga, Latvijas Universitāte, 168 lpp.</w:t>
      </w:r>
    </w:p>
    <w:p w14:paraId="17AACFAD" w14:textId="77777777" w:rsidR="00E726CE" w:rsidRPr="002338D1" w:rsidRDefault="00E726CE" w:rsidP="006B418F">
      <w:pPr>
        <w:rPr>
          <w:lang w:val="lv-LV" w:eastAsia="en-GB"/>
        </w:rPr>
      </w:pPr>
    </w:p>
    <w:p w14:paraId="0EEDD0C7" w14:textId="2EFB8E76" w:rsidR="008F0C0E" w:rsidRDefault="008F0C0E">
      <w:pPr>
        <w:spacing w:after="160" w:line="259" w:lineRule="auto"/>
        <w:jc w:val="left"/>
        <w:rPr>
          <w:lang w:val="lv-LV"/>
        </w:rPr>
      </w:pPr>
      <w:r>
        <w:rPr>
          <w:lang w:val="lv-LV"/>
        </w:rPr>
        <w:br w:type="page"/>
      </w:r>
    </w:p>
    <w:p w14:paraId="039521A2" w14:textId="1DFC158A" w:rsidR="00B67696" w:rsidRDefault="008F0C0E" w:rsidP="006B418F">
      <w:pPr>
        <w:rPr>
          <w:lang w:val="lv-LV"/>
        </w:rPr>
      </w:pPr>
      <w:r>
        <w:rPr>
          <w:lang w:val="lv-LV"/>
        </w:rPr>
        <w:lastRenderedPageBreak/>
        <w:t>Dabas aizsardzības pārvaldes priekšlikums dabas pieminekļa robežām</w:t>
      </w:r>
    </w:p>
    <w:p w14:paraId="6AD305FA" w14:textId="3C994686" w:rsidR="008F0C0E" w:rsidRDefault="008F0C0E" w:rsidP="006B418F">
      <w:pPr>
        <w:rPr>
          <w:lang w:val="lv-LV"/>
        </w:rPr>
      </w:pPr>
    </w:p>
    <w:p w14:paraId="5F336283" w14:textId="6A46FFF1" w:rsidR="008F0C0E" w:rsidRPr="002338D1" w:rsidRDefault="008F0C0E" w:rsidP="006B418F">
      <w:pPr>
        <w:rPr>
          <w:lang w:val="lv-LV"/>
        </w:rPr>
      </w:pPr>
      <w:r>
        <w:rPr>
          <w:noProof/>
          <w:lang w:val="lv-LV"/>
        </w:rPr>
        <w:drawing>
          <wp:inline distT="0" distB="0" distL="0" distR="0" wp14:anchorId="40D5BFEE" wp14:editId="53B06965">
            <wp:extent cx="5731510" cy="8101965"/>
            <wp:effectExtent l="0" t="0" r="2540" b="0"/>
            <wp:docPr id="11" name="Picture 1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8101965"/>
                    </a:xfrm>
                    <a:prstGeom prst="rect">
                      <a:avLst/>
                    </a:prstGeom>
                  </pic:spPr>
                </pic:pic>
              </a:graphicData>
            </a:graphic>
          </wp:inline>
        </w:drawing>
      </w:r>
    </w:p>
    <w:sectPr w:rsidR="008F0C0E" w:rsidRPr="002338D1">
      <w:headerReference w:type="default" r:id="rId16"/>
      <w:footerReference w:type="default" r:id="rId1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132556" w14:textId="77777777" w:rsidR="004E3C52" w:rsidRDefault="004E3C52" w:rsidP="00A057F2">
      <w:r>
        <w:separator/>
      </w:r>
    </w:p>
  </w:endnote>
  <w:endnote w:type="continuationSeparator" w:id="0">
    <w:p w14:paraId="4DD0D8CF" w14:textId="77777777" w:rsidR="004E3C52" w:rsidRDefault="004E3C52" w:rsidP="00A057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0157856"/>
      <w:docPartObj>
        <w:docPartGallery w:val="Page Numbers (Bottom of Page)"/>
        <w:docPartUnique/>
      </w:docPartObj>
    </w:sdtPr>
    <w:sdtEndPr>
      <w:rPr>
        <w:noProof/>
      </w:rPr>
    </w:sdtEndPr>
    <w:sdtContent>
      <w:p w14:paraId="2DEC84FE" w14:textId="77777777" w:rsidR="00A057F2" w:rsidRDefault="00A057F2">
        <w:pPr>
          <w:pStyle w:val="Footer"/>
          <w:jc w:val="center"/>
        </w:pPr>
        <w:r>
          <w:fldChar w:fldCharType="begin"/>
        </w:r>
        <w:r>
          <w:instrText xml:space="preserve"> PAGE   \* MERGEFORMAT </w:instrText>
        </w:r>
        <w:r>
          <w:fldChar w:fldCharType="separate"/>
        </w:r>
        <w:r w:rsidR="00F96DEF">
          <w:rPr>
            <w:noProof/>
          </w:rPr>
          <w:t>1</w:t>
        </w:r>
        <w:r>
          <w:rPr>
            <w:noProof/>
          </w:rPr>
          <w:fldChar w:fldCharType="end"/>
        </w:r>
      </w:p>
    </w:sdtContent>
  </w:sdt>
  <w:p w14:paraId="65B6C921" w14:textId="77777777" w:rsidR="00A057F2" w:rsidRDefault="00A057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A476C" w14:textId="77777777" w:rsidR="004E3C52" w:rsidRDefault="004E3C52" w:rsidP="00A057F2">
      <w:r>
        <w:separator/>
      </w:r>
    </w:p>
  </w:footnote>
  <w:footnote w:type="continuationSeparator" w:id="0">
    <w:p w14:paraId="58C95041" w14:textId="77777777" w:rsidR="004E3C52" w:rsidRDefault="004E3C52" w:rsidP="00A057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241F3" w14:textId="77777777" w:rsidR="00A057F2" w:rsidRDefault="00A057F2">
    <w:pPr>
      <w:pStyle w:val="Header"/>
      <w:jc w:val="center"/>
    </w:pPr>
  </w:p>
  <w:p w14:paraId="27B8C086" w14:textId="77777777" w:rsidR="00A057F2" w:rsidRDefault="00A057F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6A2C1C"/>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51671468"/>
    <w:multiLevelType w:val="multilevel"/>
    <w:tmpl w:val="206C41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57407B32"/>
    <w:multiLevelType w:val="multilevel"/>
    <w:tmpl w:val="206C41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cd591638-3953-4990-84eb-4a1d47055cf0"/>
  </w:docVars>
  <w:rsids>
    <w:rsidRoot w:val="00B67696"/>
    <w:rsid w:val="00004A4F"/>
    <w:rsid w:val="000E2A9E"/>
    <w:rsid w:val="00220D9F"/>
    <w:rsid w:val="0022560C"/>
    <w:rsid w:val="002338D1"/>
    <w:rsid w:val="002627B0"/>
    <w:rsid w:val="0040324B"/>
    <w:rsid w:val="00470230"/>
    <w:rsid w:val="004E3C52"/>
    <w:rsid w:val="00656225"/>
    <w:rsid w:val="006B418F"/>
    <w:rsid w:val="007062C6"/>
    <w:rsid w:val="007D1842"/>
    <w:rsid w:val="008E470D"/>
    <w:rsid w:val="008F0C0E"/>
    <w:rsid w:val="00A057F2"/>
    <w:rsid w:val="00A4410E"/>
    <w:rsid w:val="00A63FC1"/>
    <w:rsid w:val="00AA7624"/>
    <w:rsid w:val="00B67696"/>
    <w:rsid w:val="00D1776B"/>
    <w:rsid w:val="00E726CE"/>
    <w:rsid w:val="00F471B1"/>
    <w:rsid w:val="00F6338F"/>
    <w:rsid w:val="00F96794"/>
    <w:rsid w:val="00F96DEF"/>
    <w:rsid w:val="00FF5F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32CAD"/>
  <w15:chartTrackingRefBased/>
  <w15:docId w15:val="{F6270F50-659D-4581-B3FF-BB033EA7B1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7696"/>
    <w:pPr>
      <w:spacing w:after="0" w:line="240" w:lineRule="auto"/>
      <w:jc w:val="both"/>
    </w:pPr>
    <w:rPr>
      <w:rFonts w:ascii="Times New Roman" w:hAnsi="Times New Roman"/>
      <w:sz w:val="24"/>
    </w:rPr>
  </w:style>
  <w:style w:type="paragraph" w:styleId="Heading1">
    <w:name w:val="heading 1"/>
    <w:basedOn w:val="Normal"/>
    <w:next w:val="Normal"/>
    <w:link w:val="Heading1Char"/>
    <w:uiPriority w:val="9"/>
    <w:qFormat/>
    <w:rsid w:val="00B67696"/>
    <w:pPr>
      <w:keepNext/>
      <w:keepLines/>
      <w:numPr>
        <w:numId w:val="1"/>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67696"/>
    <w:pPr>
      <w:keepNext/>
      <w:keepLines/>
      <w:numPr>
        <w:ilvl w:val="1"/>
        <w:numId w:val="1"/>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B67696"/>
    <w:pPr>
      <w:keepNext/>
      <w:keepLines/>
      <w:numPr>
        <w:ilvl w:val="2"/>
        <w:numId w:val="1"/>
      </w:numPr>
      <w:spacing w:before="4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B67696"/>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B67696"/>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B67696"/>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67696"/>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67696"/>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67696"/>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6769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6769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67696"/>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B67696"/>
    <w:rPr>
      <w:rFonts w:eastAsiaTheme="minorEastAsia"/>
      <w:color w:val="5A5A5A" w:themeColor="text1" w:themeTint="A5"/>
      <w:spacing w:val="15"/>
    </w:rPr>
  </w:style>
  <w:style w:type="paragraph" w:styleId="NormalWeb">
    <w:name w:val="Normal (Web)"/>
    <w:basedOn w:val="Normal"/>
    <w:uiPriority w:val="99"/>
    <w:unhideWhenUsed/>
    <w:rsid w:val="00B67696"/>
    <w:pPr>
      <w:spacing w:before="100" w:beforeAutospacing="1" w:after="100" w:afterAutospacing="1"/>
      <w:jc w:val="left"/>
    </w:pPr>
    <w:rPr>
      <w:rFonts w:eastAsia="Times New Roman" w:cs="Times New Roman"/>
      <w:szCs w:val="24"/>
      <w:lang w:eastAsia="en-GB"/>
    </w:rPr>
  </w:style>
  <w:style w:type="character" w:styleId="Hyperlink">
    <w:name w:val="Hyperlink"/>
    <w:basedOn w:val="DefaultParagraphFont"/>
    <w:uiPriority w:val="99"/>
    <w:semiHidden/>
    <w:unhideWhenUsed/>
    <w:rsid w:val="00B67696"/>
    <w:rPr>
      <w:color w:val="0000FF"/>
      <w:u w:val="single"/>
    </w:rPr>
  </w:style>
  <w:style w:type="character" w:customStyle="1" w:styleId="Heading1Char">
    <w:name w:val="Heading 1 Char"/>
    <w:basedOn w:val="DefaultParagraphFont"/>
    <w:link w:val="Heading1"/>
    <w:uiPriority w:val="9"/>
    <w:rsid w:val="00B67696"/>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B67696"/>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B67696"/>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B6769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B6769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B6769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B6769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B6769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B67696"/>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uiPriority w:val="34"/>
    <w:qFormat/>
    <w:rsid w:val="00B67696"/>
    <w:pPr>
      <w:ind w:left="720"/>
      <w:contextualSpacing/>
    </w:pPr>
  </w:style>
  <w:style w:type="paragraph" w:styleId="BodyText">
    <w:name w:val="Body Text"/>
    <w:basedOn w:val="Normal"/>
    <w:link w:val="BodyTextChar"/>
    <w:rsid w:val="008E470D"/>
    <w:pPr>
      <w:tabs>
        <w:tab w:val="left" w:pos="567"/>
        <w:tab w:val="left" w:pos="1260"/>
      </w:tabs>
      <w:spacing w:line="360" w:lineRule="auto"/>
      <w:ind w:right="70"/>
    </w:pPr>
    <w:rPr>
      <w:rFonts w:eastAsia="Times New Roman" w:cs="Times New Roman"/>
      <w:szCs w:val="24"/>
      <w:lang w:val="lv-LV" w:eastAsia="lv-LV"/>
    </w:rPr>
  </w:style>
  <w:style w:type="character" w:customStyle="1" w:styleId="BodyTextChar">
    <w:name w:val="Body Text Char"/>
    <w:basedOn w:val="DefaultParagraphFont"/>
    <w:link w:val="BodyText"/>
    <w:rsid w:val="008E470D"/>
    <w:rPr>
      <w:rFonts w:ascii="Times New Roman" w:eastAsia="Times New Roman" w:hAnsi="Times New Roman" w:cs="Times New Roman"/>
      <w:sz w:val="24"/>
      <w:szCs w:val="24"/>
      <w:lang w:val="lv-LV" w:eastAsia="lv-LV"/>
    </w:rPr>
  </w:style>
  <w:style w:type="table" w:styleId="TableGrid">
    <w:name w:val="Table Grid"/>
    <w:basedOn w:val="TableNormal"/>
    <w:uiPriority w:val="39"/>
    <w:rsid w:val="00706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057F2"/>
    <w:pPr>
      <w:tabs>
        <w:tab w:val="center" w:pos="4153"/>
        <w:tab w:val="right" w:pos="8306"/>
      </w:tabs>
    </w:pPr>
  </w:style>
  <w:style w:type="character" w:customStyle="1" w:styleId="HeaderChar">
    <w:name w:val="Header Char"/>
    <w:basedOn w:val="DefaultParagraphFont"/>
    <w:link w:val="Header"/>
    <w:uiPriority w:val="99"/>
    <w:rsid w:val="00A057F2"/>
    <w:rPr>
      <w:rFonts w:ascii="Times New Roman" w:hAnsi="Times New Roman"/>
      <w:sz w:val="24"/>
    </w:rPr>
  </w:style>
  <w:style w:type="paragraph" w:styleId="Footer">
    <w:name w:val="footer"/>
    <w:basedOn w:val="Normal"/>
    <w:link w:val="FooterChar"/>
    <w:uiPriority w:val="99"/>
    <w:unhideWhenUsed/>
    <w:rsid w:val="00A057F2"/>
    <w:pPr>
      <w:tabs>
        <w:tab w:val="center" w:pos="4153"/>
        <w:tab w:val="right" w:pos="8306"/>
      </w:tabs>
    </w:pPr>
  </w:style>
  <w:style w:type="character" w:customStyle="1" w:styleId="FooterChar">
    <w:name w:val="Footer Char"/>
    <w:basedOn w:val="DefaultParagraphFont"/>
    <w:link w:val="Footer"/>
    <w:uiPriority w:val="99"/>
    <w:rsid w:val="00A057F2"/>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428396">
      <w:bodyDiv w:val="1"/>
      <w:marLeft w:val="0"/>
      <w:marRight w:val="0"/>
      <w:marTop w:val="0"/>
      <w:marBottom w:val="0"/>
      <w:divBdr>
        <w:top w:val="none" w:sz="0" w:space="0" w:color="auto"/>
        <w:left w:val="none" w:sz="0" w:space="0" w:color="auto"/>
        <w:bottom w:val="none" w:sz="0" w:space="0" w:color="auto"/>
        <w:right w:val="none" w:sz="0" w:space="0" w:color="auto"/>
      </w:divBdr>
      <w:divsChild>
        <w:div w:id="1036585137">
          <w:marLeft w:val="0"/>
          <w:marRight w:val="0"/>
          <w:marTop w:val="0"/>
          <w:marBottom w:val="0"/>
          <w:divBdr>
            <w:top w:val="none" w:sz="0" w:space="0" w:color="auto"/>
            <w:left w:val="none" w:sz="0" w:space="0" w:color="auto"/>
            <w:bottom w:val="none" w:sz="0" w:space="0" w:color="auto"/>
            <w:right w:val="none" w:sz="0" w:space="0" w:color="auto"/>
          </w:divBdr>
        </w:div>
        <w:div w:id="1081483310">
          <w:marLeft w:val="0"/>
          <w:marRight w:val="0"/>
          <w:marTop w:val="0"/>
          <w:marBottom w:val="0"/>
          <w:divBdr>
            <w:top w:val="none" w:sz="0" w:space="0" w:color="auto"/>
            <w:left w:val="none" w:sz="0" w:space="0" w:color="auto"/>
            <w:bottom w:val="none" w:sz="0" w:space="0" w:color="auto"/>
            <w:right w:val="none" w:sz="0" w:space="0" w:color="auto"/>
          </w:divBdr>
        </w:div>
      </w:divsChild>
    </w:div>
    <w:div w:id="436751141">
      <w:bodyDiv w:val="1"/>
      <w:marLeft w:val="0"/>
      <w:marRight w:val="0"/>
      <w:marTop w:val="0"/>
      <w:marBottom w:val="0"/>
      <w:divBdr>
        <w:top w:val="none" w:sz="0" w:space="0" w:color="auto"/>
        <w:left w:val="none" w:sz="0" w:space="0" w:color="auto"/>
        <w:bottom w:val="none" w:sz="0" w:space="0" w:color="auto"/>
        <w:right w:val="none" w:sz="0" w:space="0" w:color="auto"/>
      </w:divBdr>
    </w:div>
    <w:div w:id="1564021440">
      <w:bodyDiv w:val="1"/>
      <w:marLeft w:val="0"/>
      <w:marRight w:val="0"/>
      <w:marTop w:val="0"/>
      <w:marBottom w:val="0"/>
      <w:divBdr>
        <w:top w:val="none" w:sz="0" w:space="0" w:color="auto"/>
        <w:left w:val="none" w:sz="0" w:space="0" w:color="auto"/>
        <w:bottom w:val="none" w:sz="0" w:space="0" w:color="auto"/>
        <w:right w:val="none" w:sz="0" w:space="0" w:color="auto"/>
      </w:divBdr>
    </w:div>
    <w:div w:id="1904678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ancientsites.eu/lv/objects/spring/397-barbele-sulphur-spring"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meteo.l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9132</Words>
  <Characters>5206</Characters>
  <Application>Microsoft Office Word</Application>
  <DocSecurity>0</DocSecurity>
  <Lines>43</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Aija</dc:creator>
  <cp:keywords/>
  <dc:description/>
  <cp:lastModifiedBy>Ivita Ozoliņa</cp:lastModifiedBy>
  <cp:revision>4</cp:revision>
  <dcterms:created xsi:type="dcterms:W3CDTF">2019-06-17T17:21:00Z</dcterms:created>
  <dcterms:modified xsi:type="dcterms:W3CDTF">2021-10-27T11:47:00Z</dcterms:modified>
</cp:coreProperties>
</file>