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E6D977" w14:textId="77777777" w:rsidR="000067B8" w:rsidRPr="00884C61" w:rsidRDefault="00556F19" w:rsidP="00C7282A">
      <w:pPr>
        <w:pStyle w:val="NoSpacing"/>
        <w:jc w:val="center"/>
        <w:rPr>
          <w:b/>
          <w:sz w:val="28"/>
          <w:szCs w:val="24"/>
        </w:rPr>
      </w:pPr>
      <w:r w:rsidRPr="00884C61">
        <w:rPr>
          <w:sz w:val="28"/>
          <w:szCs w:val="24"/>
        </w:rPr>
        <w:t xml:space="preserve">Ģeoloģiskais dabas piemineklis </w:t>
      </w:r>
      <w:r w:rsidR="000C4785" w:rsidRPr="00884C61">
        <w:rPr>
          <w:b/>
          <w:sz w:val="28"/>
          <w:szCs w:val="24"/>
        </w:rPr>
        <w:tab/>
      </w:r>
      <w:r w:rsidR="00C36F64" w:rsidRPr="00884C61">
        <w:rPr>
          <w:b/>
          <w:sz w:val="28"/>
          <w:szCs w:val="24"/>
        </w:rPr>
        <w:t>Kaktiņu grava</w:t>
      </w:r>
    </w:p>
    <w:p w14:paraId="3B31742F" w14:textId="77777777" w:rsidR="00A44B2A" w:rsidRPr="00884C61" w:rsidRDefault="00FC07DD" w:rsidP="00C7282A">
      <w:pPr>
        <w:pStyle w:val="NoSpacing"/>
        <w:jc w:val="center"/>
        <w:rPr>
          <w:sz w:val="28"/>
          <w:szCs w:val="24"/>
        </w:rPr>
      </w:pPr>
      <w:r w:rsidRPr="00884C61">
        <w:rPr>
          <w:sz w:val="28"/>
          <w:szCs w:val="24"/>
        </w:rPr>
        <w:t xml:space="preserve">MK 175. noteikumu piel. Nr. </w:t>
      </w:r>
      <w:r w:rsidR="009B029B" w:rsidRPr="00884C61">
        <w:rPr>
          <w:sz w:val="28"/>
          <w:szCs w:val="24"/>
        </w:rPr>
        <w:t>1</w:t>
      </w:r>
      <w:r w:rsidR="007C4174" w:rsidRPr="00884C61">
        <w:rPr>
          <w:sz w:val="28"/>
          <w:szCs w:val="24"/>
        </w:rPr>
        <w:t>47</w:t>
      </w:r>
    </w:p>
    <w:p w14:paraId="734313A0" w14:textId="77777777" w:rsidR="00AB7B93" w:rsidRPr="00884C61" w:rsidRDefault="00AB7B93" w:rsidP="007A4563">
      <w:pPr>
        <w:pStyle w:val="NoSpacing"/>
        <w:rPr>
          <w:b/>
          <w:sz w:val="24"/>
          <w:szCs w:val="24"/>
        </w:rPr>
      </w:pPr>
    </w:p>
    <w:p w14:paraId="6F54D82F" w14:textId="77777777" w:rsidR="007A4563" w:rsidRPr="00884C61" w:rsidRDefault="00884C61" w:rsidP="008366B0">
      <w:pPr>
        <w:pStyle w:val="NoSpacing"/>
        <w:jc w:val="both"/>
        <w:rPr>
          <w:b/>
          <w:sz w:val="32"/>
          <w:szCs w:val="24"/>
        </w:rPr>
      </w:pPr>
      <w:r>
        <w:rPr>
          <w:b/>
          <w:sz w:val="32"/>
          <w:szCs w:val="24"/>
        </w:rPr>
        <w:t>Detalizēts apraksts</w:t>
      </w:r>
    </w:p>
    <w:p w14:paraId="24F6750B" w14:textId="77777777" w:rsidR="002C5F24" w:rsidRPr="00884C61" w:rsidRDefault="00884C61" w:rsidP="008366B0">
      <w:pPr>
        <w:pStyle w:val="NoSpacing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Adrese</w:t>
      </w:r>
    </w:p>
    <w:p w14:paraId="1DF4E51D" w14:textId="77777777" w:rsidR="0002328F" w:rsidRPr="00884C61" w:rsidRDefault="00571FF1" w:rsidP="008366B0">
      <w:pPr>
        <w:pStyle w:val="NoSpacing"/>
        <w:jc w:val="both"/>
        <w:rPr>
          <w:sz w:val="24"/>
          <w:szCs w:val="24"/>
        </w:rPr>
      </w:pPr>
      <w:r w:rsidRPr="00884C61">
        <w:rPr>
          <w:sz w:val="24"/>
          <w:szCs w:val="24"/>
        </w:rPr>
        <w:t xml:space="preserve">Siguldas novadā, </w:t>
      </w:r>
      <w:r w:rsidR="00AB7350" w:rsidRPr="00884C61">
        <w:rPr>
          <w:sz w:val="24"/>
          <w:szCs w:val="24"/>
        </w:rPr>
        <w:t xml:space="preserve"> Siguldas pagastā, Gaujas nacionālā parka rezervāta zonā - </w:t>
      </w:r>
      <w:proofErr w:type="spellStart"/>
      <w:r w:rsidR="00AB7350" w:rsidRPr="00884C61">
        <w:rPr>
          <w:sz w:val="24"/>
          <w:szCs w:val="24"/>
        </w:rPr>
        <w:t>Nurmižu</w:t>
      </w:r>
      <w:proofErr w:type="spellEnd"/>
      <w:r w:rsidR="00AB7350" w:rsidRPr="00884C61">
        <w:rPr>
          <w:sz w:val="24"/>
          <w:szCs w:val="24"/>
        </w:rPr>
        <w:t xml:space="preserve"> gravu rezervātā</w:t>
      </w:r>
      <w:r w:rsidR="0076381C" w:rsidRPr="00884C61">
        <w:rPr>
          <w:sz w:val="24"/>
          <w:szCs w:val="24"/>
        </w:rPr>
        <w:t xml:space="preserve">, </w:t>
      </w:r>
      <w:proofErr w:type="spellStart"/>
      <w:r w:rsidR="0076381C" w:rsidRPr="00884C61">
        <w:rPr>
          <w:sz w:val="24"/>
          <w:szCs w:val="24"/>
        </w:rPr>
        <w:t>Natura</w:t>
      </w:r>
      <w:proofErr w:type="spellEnd"/>
      <w:r w:rsidR="0076381C" w:rsidRPr="00884C61">
        <w:rPr>
          <w:sz w:val="24"/>
          <w:szCs w:val="24"/>
        </w:rPr>
        <w:t xml:space="preserve"> 2000 teritorijā</w:t>
      </w:r>
      <w:r w:rsidR="00170FE2" w:rsidRPr="00884C61">
        <w:rPr>
          <w:sz w:val="24"/>
          <w:szCs w:val="24"/>
        </w:rPr>
        <w:t>.</w:t>
      </w:r>
    </w:p>
    <w:p w14:paraId="57065343" w14:textId="77777777" w:rsidR="00FC07DD" w:rsidRPr="00884C61" w:rsidRDefault="00FC07DD" w:rsidP="008366B0">
      <w:pPr>
        <w:pStyle w:val="NoSpacing"/>
        <w:jc w:val="both"/>
        <w:rPr>
          <w:sz w:val="24"/>
          <w:szCs w:val="24"/>
        </w:rPr>
      </w:pPr>
      <w:r w:rsidRPr="00884C61">
        <w:rPr>
          <w:sz w:val="24"/>
          <w:szCs w:val="24"/>
        </w:rPr>
        <w:t xml:space="preserve">Ģeogrāfiskās koordinātes </w:t>
      </w:r>
      <w:r w:rsidR="004C7459" w:rsidRPr="00884C61">
        <w:rPr>
          <w:sz w:val="24"/>
          <w:szCs w:val="24"/>
        </w:rPr>
        <w:t>E25° 00,115'</w:t>
      </w:r>
      <w:r w:rsidRPr="00884C61">
        <w:rPr>
          <w:sz w:val="24"/>
          <w:szCs w:val="24"/>
        </w:rPr>
        <w:t xml:space="preserve"> un </w:t>
      </w:r>
      <w:r w:rsidR="004C7459" w:rsidRPr="00884C61">
        <w:rPr>
          <w:sz w:val="24"/>
          <w:szCs w:val="24"/>
        </w:rPr>
        <w:t>N57° 53,641'</w:t>
      </w:r>
      <w:r w:rsidRPr="00884C61">
        <w:rPr>
          <w:sz w:val="24"/>
          <w:szCs w:val="24"/>
        </w:rPr>
        <w:t>, jeb  x</w:t>
      </w:r>
      <w:r w:rsidR="004C7459" w:rsidRPr="00884C61">
        <w:rPr>
          <w:sz w:val="24"/>
          <w:szCs w:val="24"/>
        </w:rPr>
        <w:t>559395</w:t>
      </w:r>
      <w:r w:rsidRPr="00884C61">
        <w:rPr>
          <w:sz w:val="24"/>
          <w:szCs w:val="24"/>
        </w:rPr>
        <w:t>, y</w:t>
      </w:r>
      <w:r w:rsidR="004C7459" w:rsidRPr="00884C61">
        <w:rPr>
          <w:sz w:val="24"/>
          <w:szCs w:val="24"/>
        </w:rPr>
        <w:t>417350</w:t>
      </w:r>
      <w:r w:rsidRPr="00884C61">
        <w:rPr>
          <w:sz w:val="24"/>
          <w:szCs w:val="24"/>
        </w:rPr>
        <w:t xml:space="preserve">LKS92 sistēmā. </w:t>
      </w:r>
    </w:p>
    <w:p w14:paraId="28B5275B" w14:textId="77777777" w:rsidR="00C7282A" w:rsidRPr="00884C61" w:rsidRDefault="00D80290" w:rsidP="008366B0">
      <w:pPr>
        <w:pStyle w:val="NoSpacing"/>
        <w:jc w:val="both"/>
        <w:rPr>
          <w:b/>
          <w:sz w:val="24"/>
          <w:szCs w:val="24"/>
        </w:rPr>
      </w:pPr>
      <w:r w:rsidRPr="00884C61">
        <w:rPr>
          <w:b/>
          <w:sz w:val="24"/>
          <w:szCs w:val="24"/>
        </w:rPr>
        <w:t>Ģeo</w:t>
      </w:r>
      <w:r w:rsidR="0002328F" w:rsidRPr="00884C61">
        <w:rPr>
          <w:b/>
          <w:sz w:val="24"/>
          <w:szCs w:val="24"/>
        </w:rPr>
        <w:t>grāfiskais novietojums</w:t>
      </w:r>
    </w:p>
    <w:p w14:paraId="48B384C2" w14:textId="77777777" w:rsidR="002C5F24" w:rsidRPr="00884C61" w:rsidRDefault="0090400C" w:rsidP="008366B0">
      <w:pPr>
        <w:pStyle w:val="NoSpacing"/>
        <w:jc w:val="both"/>
        <w:rPr>
          <w:sz w:val="24"/>
          <w:szCs w:val="24"/>
        </w:rPr>
      </w:pPr>
      <w:r w:rsidRPr="00884C61">
        <w:rPr>
          <w:sz w:val="24"/>
          <w:szCs w:val="24"/>
        </w:rPr>
        <w:t xml:space="preserve">Gaujavas zemienē, </w:t>
      </w:r>
      <w:r w:rsidR="0018104E" w:rsidRPr="00884C61">
        <w:rPr>
          <w:sz w:val="24"/>
          <w:szCs w:val="24"/>
        </w:rPr>
        <w:t>Gaujas senlejas dienvidu puses nogāzēs, senlejas atzaros, gravās un ielejās</w:t>
      </w:r>
      <w:r w:rsidR="006C0979" w:rsidRPr="00884C61">
        <w:rPr>
          <w:sz w:val="24"/>
          <w:szCs w:val="24"/>
        </w:rPr>
        <w:t>.</w:t>
      </w:r>
    </w:p>
    <w:p w14:paraId="29F8D0E2" w14:textId="77777777" w:rsidR="0002328F" w:rsidRPr="00884C61" w:rsidRDefault="00884C61" w:rsidP="008366B0">
      <w:pPr>
        <w:pStyle w:val="NoSpacing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Ģeoloģiskie veidojumi</w:t>
      </w:r>
    </w:p>
    <w:p w14:paraId="49722FBD" w14:textId="77777777" w:rsidR="00DE0629" w:rsidRPr="00884C61" w:rsidRDefault="00DE0629" w:rsidP="00DE0629">
      <w:pPr>
        <w:spacing w:line="238" w:lineRule="auto"/>
        <w:ind w:right="20"/>
        <w:jc w:val="both"/>
        <w:rPr>
          <w:rFonts w:asciiTheme="minorHAnsi" w:eastAsia="Times New Roman" w:hAnsiTheme="minorHAnsi"/>
          <w:sz w:val="24"/>
          <w:szCs w:val="24"/>
        </w:rPr>
      </w:pPr>
      <w:r w:rsidRPr="00884C61">
        <w:rPr>
          <w:rFonts w:asciiTheme="minorHAnsi" w:eastAsia="Times New Roman" w:hAnsiTheme="minorHAnsi"/>
          <w:sz w:val="24"/>
          <w:szCs w:val="24"/>
        </w:rPr>
        <w:t xml:space="preserve">Dabas piemineklis veido Kaktiņu grava, kas ir dziļa </w:t>
      </w:r>
      <w:proofErr w:type="spellStart"/>
      <w:r w:rsidRPr="00884C61">
        <w:rPr>
          <w:rFonts w:asciiTheme="minorHAnsi" w:eastAsia="Times New Roman" w:hAnsiTheme="minorHAnsi"/>
          <w:sz w:val="24"/>
          <w:szCs w:val="24"/>
        </w:rPr>
        <w:t>sengrava</w:t>
      </w:r>
      <w:proofErr w:type="spellEnd"/>
      <w:r w:rsidRPr="00884C61">
        <w:rPr>
          <w:rFonts w:asciiTheme="minorHAnsi" w:eastAsia="Times New Roman" w:hAnsiTheme="minorHAnsi"/>
          <w:sz w:val="24"/>
          <w:szCs w:val="24"/>
        </w:rPr>
        <w:t xml:space="preserve">, un tās </w:t>
      </w:r>
      <w:proofErr w:type="spellStart"/>
      <w:r w:rsidRPr="00884C61">
        <w:rPr>
          <w:rFonts w:asciiTheme="minorHAnsi" w:eastAsia="Times New Roman" w:hAnsiTheme="minorHAnsi"/>
          <w:sz w:val="24"/>
          <w:szCs w:val="24"/>
        </w:rPr>
        <w:t>sāngravas</w:t>
      </w:r>
      <w:proofErr w:type="spellEnd"/>
      <w:r w:rsidRPr="00884C61">
        <w:rPr>
          <w:rFonts w:asciiTheme="minorHAnsi" w:eastAsia="Times New Roman" w:hAnsiTheme="minorHAnsi"/>
          <w:sz w:val="24"/>
          <w:szCs w:val="24"/>
        </w:rPr>
        <w:t xml:space="preserve">, un </w:t>
      </w:r>
      <w:proofErr w:type="spellStart"/>
      <w:r w:rsidRPr="00884C61">
        <w:rPr>
          <w:rFonts w:asciiTheme="minorHAnsi" w:eastAsia="Times New Roman" w:hAnsiTheme="minorHAnsi"/>
          <w:sz w:val="24"/>
          <w:szCs w:val="24"/>
        </w:rPr>
        <w:t>proluviālie</w:t>
      </w:r>
      <w:proofErr w:type="spellEnd"/>
      <w:r w:rsidRPr="00884C61">
        <w:rPr>
          <w:rFonts w:asciiTheme="minorHAnsi" w:eastAsia="Times New Roman" w:hAnsiTheme="minorHAnsi"/>
          <w:sz w:val="24"/>
          <w:szCs w:val="24"/>
        </w:rPr>
        <w:t xml:space="preserve"> iznesu konusi. Kaktiņu grava ir viena no izteiksmīgākajām, dziļākajām un neskartajām gravām Latvijas teritorijā</w:t>
      </w:r>
    </w:p>
    <w:p w14:paraId="3C9E43FF" w14:textId="77777777" w:rsidR="00DE0629" w:rsidRPr="00884C61" w:rsidRDefault="00DE0629" w:rsidP="00DE0629">
      <w:pPr>
        <w:spacing w:line="238" w:lineRule="auto"/>
        <w:ind w:right="20"/>
        <w:jc w:val="both"/>
        <w:rPr>
          <w:rFonts w:asciiTheme="minorHAnsi" w:eastAsia="Times New Roman" w:hAnsiTheme="minorHAnsi"/>
          <w:sz w:val="24"/>
          <w:szCs w:val="24"/>
        </w:rPr>
      </w:pPr>
      <w:r w:rsidRPr="00884C61">
        <w:rPr>
          <w:rFonts w:asciiTheme="minorHAnsi" w:eastAsia="Times New Roman" w:hAnsiTheme="minorHAnsi"/>
          <w:sz w:val="24"/>
          <w:szCs w:val="24"/>
        </w:rPr>
        <w:t>Gravas augšgala posmā atrodas Kaktiņu klintis - augšējā devona Amatas svītas smilšakmens atsegumi ar vairākām alām. Nelieli atsegumi ir arī nelielajās sāngravās un blakus gravas gultnei.</w:t>
      </w:r>
    </w:p>
    <w:p w14:paraId="1EA35B6A" w14:textId="77777777" w:rsidR="00DE0629" w:rsidRPr="00884C61" w:rsidRDefault="00DE0629" w:rsidP="00DE0629">
      <w:pPr>
        <w:spacing w:line="238" w:lineRule="auto"/>
        <w:ind w:right="20"/>
        <w:jc w:val="both"/>
        <w:rPr>
          <w:rFonts w:asciiTheme="minorHAnsi" w:eastAsia="Times New Roman" w:hAnsiTheme="minorHAnsi"/>
          <w:sz w:val="24"/>
          <w:szCs w:val="24"/>
        </w:rPr>
      </w:pPr>
      <w:r w:rsidRPr="00884C61">
        <w:rPr>
          <w:rFonts w:asciiTheme="minorHAnsi" w:eastAsia="Times New Roman" w:hAnsiTheme="minorHAnsi"/>
          <w:sz w:val="24"/>
          <w:szCs w:val="24"/>
        </w:rPr>
        <w:t xml:space="preserve">Ievērojamākā no Kaktiņu gravas alām ir Kaktiņu labirints – savdabīgs zemu, krustojošos eju tīklojums ar vismaz 7 ieejām smilšakmens iezī, izcilnī gravas kreisās (dienvidrietumu) nogāzes vidusdaļā. </w:t>
      </w:r>
    </w:p>
    <w:p w14:paraId="7BF6B9CF" w14:textId="77777777" w:rsidR="00DE0629" w:rsidRPr="00884C61" w:rsidRDefault="00DE0629" w:rsidP="00DE0629">
      <w:pPr>
        <w:spacing w:line="238" w:lineRule="auto"/>
        <w:ind w:right="20"/>
        <w:jc w:val="both"/>
        <w:rPr>
          <w:rFonts w:asciiTheme="minorHAnsi" w:eastAsia="Times New Roman" w:hAnsiTheme="minorHAnsi"/>
          <w:sz w:val="24"/>
          <w:szCs w:val="24"/>
        </w:rPr>
      </w:pPr>
      <w:r w:rsidRPr="00884C61">
        <w:rPr>
          <w:rFonts w:asciiTheme="minorHAnsi" w:eastAsia="Times New Roman" w:hAnsiTheme="minorHAnsi"/>
          <w:sz w:val="24"/>
          <w:szCs w:val="24"/>
        </w:rPr>
        <w:t>Labirinta eju kopgarums pārsniedz 40 m, un tas ir mākslīgi attīrīts no aizpildoš</w:t>
      </w:r>
      <w:r w:rsidR="00884C61">
        <w:rPr>
          <w:rFonts w:asciiTheme="minorHAnsi" w:eastAsia="Times New Roman" w:hAnsiTheme="minorHAnsi"/>
          <w:sz w:val="24"/>
          <w:szCs w:val="24"/>
        </w:rPr>
        <w:t>ajiem nogulumiem 2004. gadā</w:t>
      </w:r>
      <w:r w:rsidRPr="00884C61">
        <w:rPr>
          <w:rFonts w:asciiTheme="minorHAnsi" w:eastAsia="Times New Roman" w:hAnsiTheme="minorHAnsi"/>
          <w:sz w:val="24"/>
          <w:szCs w:val="24"/>
        </w:rPr>
        <w:t xml:space="preserve">. </w:t>
      </w:r>
    </w:p>
    <w:p w14:paraId="43434544" w14:textId="77777777" w:rsidR="0056211A" w:rsidRPr="00884C61" w:rsidRDefault="00DE0629" w:rsidP="00DE0629">
      <w:pPr>
        <w:spacing w:line="238" w:lineRule="auto"/>
        <w:ind w:right="20"/>
        <w:jc w:val="both"/>
        <w:rPr>
          <w:rFonts w:asciiTheme="minorHAnsi" w:eastAsia="Times New Roman" w:hAnsiTheme="minorHAnsi"/>
          <w:sz w:val="24"/>
          <w:szCs w:val="24"/>
        </w:rPr>
      </w:pPr>
      <w:r w:rsidRPr="00884C61">
        <w:rPr>
          <w:rFonts w:asciiTheme="minorHAnsi" w:eastAsia="Times New Roman" w:hAnsiTheme="minorHAnsi"/>
          <w:sz w:val="24"/>
          <w:szCs w:val="24"/>
        </w:rPr>
        <w:t xml:space="preserve">Vēl divas alas atrodas Kaktiņu klintīs gravas nogāzes vidusdaļā dažus desmitus metrus gravas lejteces virzienā; to eju garumi ir 5,5 un 6 m. Ir arī vairākas nišas, tai skaitā viena </w:t>
      </w:r>
      <w:proofErr w:type="spellStart"/>
      <w:r w:rsidRPr="00884C61">
        <w:rPr>
          <w:rFonts w:asciiTheme="minorHAnsi" w:eastAsia="Times New Roman" w:hAnsiTheme="minorHAnsi"/>
          <w:sz w:val="24"/>
          <w:szCs w:val="24"/>
        </w:rPr>
        <w:t>plaisveida</w:t>
      </w:r>
      <w:proofErr w:type="spellEnd"/>
      <w:r w:rsidRPr="00884C61">
        <w:rPr>
          <w:rFonts w:asciiTheme="minorHAnsi" w:eastAsia="Times New Roman" w:hAnsiTheme="minorHAnsi"/>
          <w:sz w:val="24"/>
          <w:szCs w:val="24"/>
        </w:rPr>
        <w:t>.</w:t>
      </w:r>
      <w:r w:rsidRPr="00884C61">
        <w:rPr>
          <w:sz w:val="24"/>
          <w:szCs w:val="24"/>
        </w:rPr>
        <w:t xml:space="preserve"> </w:t>
      </w:r>
    </w:p>
    <w:p w14:paraId="06C52057" w14:textId="77777777" w:rsidR="0056211A" w:rsidRPr="00884C61" w:rsidRDefault="00884C61" w:rsidP="008366B0">
      <w:pPr>
        <w:pStyle w:val="NoSpacing"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Izmēri</w:t>
      </w:r>
    </w:p>
    <w:p w14:paraId="53766CE4" w14:textId="77777777" w:rsidR="00DE0629" w:rsidRPr="00884C61" w:rsidRDefault="00DE0629" w:rsidP="008366B0">
      <w:pPr>
        <w:spacing w:line="237" w:lineRule="auto"/>
        <w:ind w:right="20"/>
        <w:jc w:val="both"/>
        <w:rPr>
          <w:rFonts w:asciiTheme="minorHAnsi" w:eastAsia="Times New Roman" w:hAnsiTheme="minorHAnsi"/>
          <w:sz w:val="24"/>
          <w:szCs w:val="24"/>
        </w:rPr>
      </w:pPr>
      <w:r w:rsidRPr="00884C61">
        <w:rPr>
          <w:rFonts w:asciiTheme="minorHAnsi" w:eastAsia="Times New Roman" w:hAnsiTheme="minorHAnsi"/>
          <w:sz w:val="24"/>
          <w:szCs w:val="24"/>
        </w:rPr>
        <w:t>Dabas pieminekļa platība ir 12,43 ha.</w:t>
      </w:r>
    </w:p>
    <w:p w14:paraId="013C4504" w14:textId="77777777" w:rsidR="0056211A" w:rsidRPr="00884C61" w:rsidRDefault="00884C61" w:rsidP="008366B0">
      <w:pPr>
        <w:pStyle w:val="NoSpacing"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Debits</w:t>
      </w:r>
    </w:p>
    <w:p w14:paraId="00306A4C" w14:textId="77777777" w:rsidR="0056211A" w:rsidRPr="00884C61" w:rsidRDefault="0056211A" w:rsidP="008366B0">
      <w:pPr>
        <w:spacing w:line="236" w:lineRule="auto"/>
        <w:jc w:val="both"/>
        <w:rPr>
          <w:rFonts w:asciiTheme="minorHAnsi" w:eastAsia="Times New Roman" w:hAnsiTheme="minorHAnsi"/>
          <w:sz w:val="24"/>
          <w:szCs w:val="24"/>
        </w:rPr>
      </w:pPr>
      <w:r w:rsidRPr="00884C61">
        <w:rPr>
          <w:rFonts w:asciiTheme="minorHAnsi" w:eastAsia="Times New Roman" w:hAnsiTheme="minorHAnsi"/>
          <w:sz w:val="24"/>
          <w:szCs w:val="24"/>
        </w:rPr>
        <w:t xml:space="preserve">Gravā </w:t>
      </w:r>
      <w:r w:rsidR="007C4174" w:rsidRPr="00884C61">
        <w:rPr>
          <w:rFonts w:asciiTheme="minorHAnsi" w:eastAsia="Times New Roman" w:hAnsiTheme="minorHAnsi"/>
          <w:sz w:val="24"/>
          <w:szCs w:val="24"/>
        </w:rPr>
        <w:t>izteikti avoti nav konstatēti.</w:t>
      </w:r>
    </w:p>
    <w:p w14:paraId="5C6A8FCB" w14:textId="77777777" w:rsidR="0056211A" w:rsidRPr="00884C61" w:rsidRDefault="00884C61" w:rsidP="008366B0">
      <w:pPr>
        <w:pStyle w:val="NoSpacing"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Unikālās vērtības</w:t>
      </w:r>
    </w:p>
    <w:p w14:paraId="7F1B4E32" w14:textId="77777777" w:rsidR="0056211A" w:rsidRPr="00884C61" w:rsidRDefault="0056211A" w:rsidP="008366B0">
      <w:pPr>
        <w:spacing w:line="237" w:lineRule="auto"/>
        <w:jc w:val="both"/>
        <w:rPr>
          <w:rFonts w:asciiTheme="minorHAnsi" w:eastAsia="Times New Roman" w:hAnsiTheme="minorHAnsi"/>
          <w:sz w:val="24"/>
          <w:szCs w:val="24"/>
        </w:rPr>
      </w:pPr>
      <w:r w:rsidRPr="00884C61">
        <w:rPr>
          <w:rFonts w:asciiTheme="minorHAnsi" w:eastAsia="Times New Roman" w:hAnsiTheme="minorHAnsi"/>
          <w:sz w:val="24"/>
          <w:szCs w:val="24"/>
        </w:rPr>
        <w:t>Kaktiņu grava ir viena no izteiksm</w:t>
      </w:r>
      <w:r w:rsidR="007C4174" w:rsidRPr="00884C61">
        <w:rPr>
          <w:rFonts w:asciiTheme="minorHAnsi" w:eastAsia="Times New Roman" w:hAnsiTheme="minorHAnsi"/>
          <w:sz w:val="24"/>
          <w:szCs w:val="24"/>
        </w:rPr>
        <w:t>īgākajām, dziļākajām un neskartāka</w:t>
      </w:r>
      <w:r w:rsidRPr="00884C61">
        <w:rPr>
          <w:rFonts w:asciiTheme="minorHAnsi" w:eastAsia="Times New Roman" w:hAnsiTheme="minorHAnsi"/>
          <w:sz w:val="24"/>
          <w:szCs w:val="24"/>
        </w:rPr>
        <w:t xml:space="preserve">jām gravām Latvijas teritorijā. Gravā </w:t>
      </w:r>
      <w:r w:rsidR="007C4174" w:rsidRPr="00884C61">
        <w:rPr>
          <w:rFonts w:asciiTheme="minorHAnsi" w:eastAsia="Times New Roman" w:hAnsiTheme="minorHAnsi"/>
          <w:sz w:val="24"/>
          <w:szCs w:val="24"/>
        </w:rPr>
        <w:t>atrodas alu labirints</w:t>
      </w:r>
      <w:r w:rsidRPr="00884C61">
        <w:rPr>
          <w:rFonts w:asciiTheme="minorHAnsi" w:eastAsia="Times New Roman" w:hAnsiTheme="minorHAnsi"/>
          <w:sz w:val="24"/>
          <w:szCs w:val="24"/>
        </w:rPr>
        <w:t xml:space="preserve"> augšdevona Amatas svītas smilšakmens atsegum</w:t>
      </w:r>
      <w:r w:rsidR="007C4174" w:rsidRPr="00884C61">
        <w:rPr>
          <w:rFonts w:asciiTheme="minorHAnsi" w:eastAsia="Times New Roman" w:hAnsiTheme="minorHAnsi"/>
          <w:sz w:val="24"/>
          <w:szCs w:val="24"/>
        </w:rPr>
        <w:t>os</w:t>
      </w:r>
      <w:r w:rsidRPr="00884C61">
        <w:rPr>
          <w:rFonts w:asciiTheme="minorHAnsi" w:eastAsia="Times New Roman" w:hAnsiTheme="minorHAnsi"/>
          <w:sz w:val="24"/>
          <w:szCs w:val="24"/>
        </w:rPr>
        <w:t xml:space="preserve"> </w:t>
      </w:r>
      <w:r w:rsidR="007C4174" w:rsidRPr="00884C61">
        <w:rPr>
          <w:rFonts w:asciiTheme="minorHAnsi" w:eastAsia="Times New Roman" w:hAnsiTheme="minorHAnsi"/>
          <w:sz w:val="24"/>
          <w:szCs w:val="24"/>
        </w:rPr>
        <w:t>ar eju kopgarumu virs 40 m.</w:t>
      </w:r>
    </w:p>
    <w:p w14:paraId="5593DABC" w14:textId="77777777" w:rsidR="0056211A" w:rsidRPr="00884C61" w:rsidRDefault="00884C61" w:rsidP="008366B0">
      <w:pPr>
        <w:pStyle w:val="NoSpacing"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Ainaviskuma raksturojums</w:t>
      </w:r>
    </w:p>
    <w:p w14:paraId="243B40D4" w14:textId="77777777" w:rsidR="0056211A" w:rsidRPr="00884C61" w:rsidRDefault="0056211A" w:rsidP="008366B0">
      <w:pPr>
        <w:spacing w:line="235" w:lineRule="auto"/>
        <w:ind w:right="20"/>
        <w:jc w:val="both"/>
        <w:rPr>
          <w:rFonts w:asciiTheme="minorHAnsi" w:eastAsia="Times New Roman" w:hAnsiTheme="minorHAnsi"/>
          <w:sz w:val="24"/>
          <w:szCs w:val="24"/>
        </w:rPr>
      </w:pPr>
      <w:r w:rsidRPr="00884C61">
        <w:rPr>
          <w:rFonts w:asciiTheme="minorHAnsi" w:eastAsia="Times New Roman" w:hAnsiTheme="minorHAnsi"/>
          <w:sz w:val="24"/>
          <w:szCs w:val="24"/>
        </w:rPr>
        <w:t xml:space="preserve">Dabas piemineklim ainaviskās vērtības piešķir reljefa augstā artikulācija un </w:t>
      </w:r>
      <w:r w:rsidR="004A6281" w:rsidRPr="00884C61">
        <w:rPr>
          <w:rFonts w:asciiTheme="minorHAnsi" w:eastAsia="Times New Roman" w:hAnsiTheme="minorHAnsi"/>
          <w:sz w:val="24"/>
          <w:szCs w:val="24"/>
        </w:rPr>
        <w:t xml:space="preserve">neskartā nogāžu un gravu meža vide ar lielu skaitu </w:t>
      </w:r>
      <w:r w:rsidRPr="00884C61">
        <w:rPr>
          <w:rFonts w:asciiTheme="minorHAnsi" w:eastAsia="Times New Roman" w:hAnsiTheme="minorHAnsi"/>
          <w:sz w:val="24"/>
          <w:szCs w:val="24"/>
        </w:rPr>
        <w:t>sagāzuš</w:t>
      </w:r>
      <w:r w:rsidR="004A6281" w:rsidRPr="00884C61">
        <w:rPr>
          <w:rFonts w:asciiTheme="minorHAnsi" w:eastAsia="Times New Roman" w:hAnsiTheme="minorHAnsi"/>
          <w:sz w:val="24"/>
          <w:szCs w:val="24"/>
        </w:rPr>
        <w:t>o</w:t>
      </w:r>
      <w:r w:rsidRPr="00884C61">
        <w:rPr>
          <w:rFonts w:asciiTheme="minorHAnsi" w:eastAsia="Times New Roman" w:hAnsiTheme="minorHAnsi"/>
          <w:sz w:val="24"/>
          <w:szCs w:val="24"/>
        </w:rPr>
        <w:t>s kok</w:t>
      </w:r>
      <w:r w:rsidR="004A6281" w:rsidRPr="00884C61">
        <w:rPr>
          <w:rFonts w:asciiTheme="minorHAnsi" w:eastAsia="Times New Roman" w:hAnsiTheme="minorHAnsi"/>
          <w:sz w:val="24"/>
          <w:szCs w:val="24"/>
        </w:rPr>
        <w:t>u</w:t>
      </w:r>
      <w:r w:rsidR="00725369" w:rsidRPr="00884C61">
        <w:rPr>
          <w:rFonts w:asciiTheme="minorHAnsi" w:eastAsia="Times New Roman" w:hAnsiTheme="minorHAnsi"/>
          <w:sz w:val="24"/>
          <w:szCs w:val="24"/>
        </w:rPr>
        <w:t>, visvairāk ošu, kas ir saistīts ar ošu slimību. Daudzo kritalu dēļ veidojas atvērumi mežaudzē un strauji aug jaunie kociņi, notiek kokaugu sugu sastāva daļēja nomaiņa.</w:t>
      </w:r>
    </w:p>
    <w:p w14:paraId="1032D963" w14:textId="77777777" w:rsidR="0056211A" w:rsidRPr="00884C61" w:rsidRDefault="0056211A" w:rsidP="008366B0">
      <w:pPr>
        <w:pStyle w:val="NoSpacing"/>
        <w:jc w:val="both"/>
        <w:rPr>
          <w:sz w:val="24"/>
          <w:szCs w:val="24"/>
        </w:rPr>
      </w:pPr>
      <w:proofErr w:type="spellStart"/>
      <w:r w:rsidRPr="00884C61">
        <w:rPr>
          <w:b/>
          <w:bCs/>
          <w:sz w:val="24"/>
          <w:szCs w:val="24"/>
        </w:rPr>
        <w:t>Stratigrāfi</w:t>
      </w:r>
      <w:r w:rsidR="00884C61">
        <w:rPr>
          <w:b/>
          <w:bCs/>
          <w:sz w:val="24"/>
          <w:szCs w:val="24"/>
        </w:rPr>
        <w:t>ja</w:t>
      </w:r>
      <w:proofErr w:type="spellEnd"/>
    </w:p>
    <w:p w14:paraId="09CA72AD" w14:textId="77777777" w:rsidR="00DE0629" w:rsidRPr="00884C61" w:rsidRDefault="00DE0629" w:rsidP="00DE0629">
      <w:pPr>
        <w:spacing w:line="238" w:lineRule="auto"/>
        <w:ind w:right="20"/>
        <w:jc w:val="both"/>
        <w:rPr>
          <w:rFonts w:asciiTheme="minorHAnsi" w:eastAsia="Times New Roman" w:hAnsiTheme="minorHAnsi"/>
          <w:sz w:val="24"/>
          <w:szCs w:val="24"/>
        </w:rPr>
      </w:pPr>
      <w:r w:rsidRPr="00884C61">
        <w:rPr>
          <w:rFonts w:asciiTheme="minorHAnsi" w:eastAsia="Times New Roman" w:hAnsiTheme="minorHAnsi"/>
          <w:sz w:val="24"/>
          <w:szCs w:val="24"/>
        </w:rPr>
        <w:t xml:space="preserve">Sastopamo devona atsegumu stratigrāfiskā nozīme ir neliela, jo Amatas svītas atsegumi dabas piemineklim pieguļošajās teritorijās ir ļoti bieži sastopami, turklāt to izmēri ir ievērojamāki nekā Kaktiņu gravā satopamajiem. </w:t>
      </w:r>
    </w:p>
    <w:p w14:paraId="369E03CE" w14:textId="77777777" w:rsidR="0056211A" w:rsidRPr="00884C61" w:rsidRDefault="00884C61" w:rsidP="008366B0">
      <w:pPr>
        <w:pStyle w:val="NoSpacing"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Uzbūve</w:t>
      </w:r>
    </w:p>
    <w:p w14:paraId="6704CF13" w14:textId="77777777" w:rsidR="004A6281" w:rsidRPr="00884C61" w:rsidRDefault="004A6281" w:rsidP="008366B0">
      <w:pPr>
        <w:spacing w:line="236" w:lineRule="auto"/>
        <w:jc w:val="both"/>
        <w:rPr>
          <w:rFonts w:asciiTheme="minorHAnsi" w:eastAsia="Times New Roman" w:hAnsiTheme="minorHAnsi"/>
          <w:sz w:val="24"/>
          <w:szCs w:val="24"/>
        </w:rPr>
      </w:pPr>
      <w:r w:rsidRPr="00884C61">
        <w:rPr>
          <w:rFonts w:asciiTheme="minorHAnsi" w:eastAsia="Times New Roman" w:hAnsiTheme="minorHAnsi"/>
          <w:sz w:val="24"/>
          <w:szCs w:val="24"/>
        </w:rPr>
        <w:t>Gravai raksturīgs V veida šķērsprofils augšgalā un U veida – lejasdaļā.</w:t>
      </w:r>
    </w:p>
    <w:p w14:paraId="3E88F28E" w14:textId="77777777" w:rsidR="004A6281" w:rsidRPr="00884C61" w:rsidRDefault="004A6281" w:rsidP="008366B0">
      <w:pPr>
        <w:spacing w:line="236" w:lineRule="auto"/>
        <w:jc w:val="both"/>
        <w:rPr>
          <w:rFonts w:asciiTheme="minorHAnsi" w:eastAsia="Times New Roman" w:hAnsiTheme="minorHAnsi"/>
          <w:sz w:val="24"/>
          <w:szCs w:val="24"/>
        </w:rPr>
      </w:pPr>
      <w:r w:rsidRPr="00884C61">
        <w:rPr>
          <w:rFonts w:asciiTheme="minorHAnsi" w:eastAsia="Times New Roman" w:hAnsiTheme="minorHAnsi"/>
          <w:sz w:val="24"/>
          <w:szCs w:val="24"/>
        </w:rPr>
        <w:lastRenderedPageBreak/>
        <w:t>Alu labirintu veido krustojošos eju tīklojums; ejas ir mākslīgi attīrītas, par to izcelsmi nav skaidra priekšstata.</w:t>
      </w:r>
    </w:p>
    <w:p w14:paraId="26CE0595" w14:textId="77777777" w:rsidR="004A6281" w:rsidRPr="00884C61" w:rsidRDefault="0056211A" w:rsidP="004A6281">
      <w:pPr>
        <w:spacing w:line="236" w:lineRule="auto"/>
        <w:jc w:val="both"/>
        <w:rPr>
          <w:rFonts w:asciiTheme="minorHAnsi" w:eastAsia="Times New Roman" w:hAnsiTheme="minorHAnsi"/>
          <w:sz w:val="24"/>
          <w:szCs w:val="24"/>
        </w:rPr>
      </w:pPr>
      <w:r w:rsidRPr="00884C61">
        <w:rPr>
          <w:rFonts w:asciiTheme="minorHAnsi" w:eastAsia="Times New Roman" w:hAnsiTheme="minorHAnsi"/>
          <w:sz w:val="24"/>
          <w:szCs w:val="24"/>
        </w:rPr>
        <w:t xml:space="preserve">Augšdevona Amatas svītas smilšakmeņiem ir tipisks slīpslāņojums ar vizlas un māla kārtiņām uz slīpajiem slānīšiem. </w:t>
      </w:r>
      <w:r w:rsidR="004A6281" w:rsidRPr="00884C61">
        <w:rPr>
          <w:rFonts w:asciiTheme="minorHAnsi" w:eastAsia="Times New Roman" w:hAnsiTheme="minorHAnsi"/>
          <w:sz w:val="24"/>
          <w:szCs w:val="24"/>
        </w:rPr>
        <w:t>Augšdevona Amatas svītas nogulumi veidojuši</w:t>
      </w:r>
      <w:r w:rsidR="00884C61">
        <w:rPr>
          <w:rFonts w:asciiTheme="minorHAnsi" w:eastAsia="Times New Roman" w:hAnsiTheme="minorHAnsi"/>
          <w:sz w:val="24"/>
          <w:szCs w:val="24"/>
        </w:rPr>
        <w:t xml:space="preserve">es plūdmaiņu ietekmētā estuārā. Ģirta </w:t>
      </w:r>
      <w:proofErr w:type="spellStart"/>
      <w:r w:rsidR="00884C61">
        <w:rPr>
          <w:rFonts w:asciiTheme="minorHAnsi" w:eastAsia="Times New Roman" w:hAnsiTheme="minorHAnsi"/>
          <w:sz w:val="24"/>
          <w:szCs w:val="24"/>
        </w:rPr>
        <w:t>Sinkuļa</w:t>
      </w:r>
      <w:proofErr w:type="spellEnd"/>
      <w:r w:rsidR="004A6281" w:rsidRPr="00884C61">
        <w:rPr>
          <w:rFonts w:asciiTheme="minorHAnsi" w:eastAsia="Times New Roman" w:hAnsiTheme="minorHAnsi"/>
          <w:sz w:val="24"/>
          <w:szCs w:val="24"/>
        </w:rPr>
        <w:t xml:space="preserve"> pētījumi liecina, ka Amatas laikposma beigās notika jūras regresija un attīstījās </w:t>
      </w:r>
      <w:proofErr w:type="spellStart"/>
      <w:r w:rsidR="004A6281" w:rsidRPr="00884C61">
        <w:rPr>
          <w:rFonts w:asciiTheme="minorHAnsi" w:eastAsia="Times New Roman" w:hAnsiTheme="minorHAnsi"/>
          <w:sz w:val="24"/>
          <w:szCs w:val="24"/>
        </w:rPr>
        <w:t>subaerāli</w:t>
      </w:r>
      <w:proofErr w:type="spellEnd"/>
      <w:r w:rsidR="004A6281" w:rsidRPr="00884C61">
        <w:rPr>
          <w:rFonts w:asciiTheme="minorHAnsi" w:eastAsia="Times New Roman" w:hAnsiTheme="minorHAnsi"/>
          <w:sz w:val="24"/>
          <w:szCs w:val="24"/>
        </w:rPr>
        <w:t xml:space="preserve"> apstākļi.</w:t>
      </w:r>
    </w:p>
    <w:p w14:paraId="48B8F05B" w14:textId="77777777" w:rsidR="0056211A" w:rsidRPr="00884C61" w:rsidRDefault="00884C61" w:rsidP="008366B0">
      <w:pPr>
        <w:pStyle w:val="NoSpacing"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Viela</w:t>
      </w:r>
    </w:p>
    <w:p w14:paraId="79E9BAFB" w14:textId="77777777" w:rsidR="0056211A" w:rsidRPr="00884C61" w:rsidRDefault="0056211A" w:rsidP="008366B0">
      <w:pPr>
        <w:spacing w:line="8" w:lineRule="exact"/>
        <w:jc w:val="both"/>
        <w:rPr>
          <w:rFonts w:asciiTheme="minorHAnsi" w:eastAsia="Times New Roman" w:hAnsiTheme="minorHAnsi"/>
          <w:sz w:val="24"/>
          <w:szCs w:val="24"/>
        </w:rPr>
      </w:pPr>
    </w:p>
    <w:p w14:paraId="16B72CEB" w14:textId="77777777" w:rsidR="0056211A" w:rsidRPr="00884C61" w:rsidRDefault="0056211A" w:rsidP="008366B0">
      <w:pPr>
        <w:spacing w:line="234" w:lineRule="auto"/>
        <w:ind w:right="20"/>
        <w:jc w:val="both"/>
        <w:rPr>
          <w:rFonts w:asciiTheme="minorHAnsi" w:eastAsia="Times New Roman" w:hAnsiTheme="minorHAnsi"/>
          <w:sz w:val="24"/>
          <w:szCs w:val="24"/>
        </w:rPr>
      </w:pPr>
      <w:r w:rsidRPr="00884C61">
        <w:rPr>
          <w:rFonts w:asciiTheme="minorHAnsi" w:eastAsia="Times New Roman" w:hAnsiTheme="minorHAnsi"/>
          <w:sz w:val="24"/>
          <w:szCs w:val="24"/>
        </w:rPr>
        <w:t>Devona nogulumiežus veido smilšakmens, māls</w:t>
      </w:r>
      <w:r w:rsidR="004A6281" w:rsidRPr="00884C61">
        <w:rPr>
          <w:rFonts w:asciiTheme="minorHAnsi" w:eastAsia="Times New Roman" w:hAnsiTheme="minorHAnsi"/>
          <w:sz w:val="24"/>
          <w:szCs w:val="24"/>
        </w:rPr>
        <w:t>;</w:t>
      </w:r>
      <w:r w:rsidRPr="00884C61">
        <w:rPr>
          <w:rFonts w:asciiTheme="minorHAnsi" w:eastAsia="Times New Roman" w:hAnsiTheme="minorHAnsi"/>
          <w:sz w:val="24"/>
          <w:szCs w:val="24"/>
        </w:rPr>
        <w:t xml:space="preserve"> grav</w:t>
      </w:r>
      <w:r w:rsidR="004A6281" w:rsidRPr="00884C61">
        <w:rPr>
          <w:rFonts w:asciiTheme="minorHAnsi" w:eastAsia="Times New Roman" w:hAnsiTheme="minorHAnsi"/>
          <w:sz w:val="24"/>
          <w:szCs w:val="24"/>
        </w:rPr>
        <w:t>as</w:t>
      </w:r>
      <w:r w:rsidRPr="00884C61">
        <w:rPr>
          <w:rFonts w:asciiTheme="minorHAnsi" w:eastAsia="Times New Roman" w:hAnsiTheme="minorHAnsi"/>
          <w:sz w:val="24"/>
          <w:szCs w:val="24"/>
        </w:rPr>
        <w:t xml:space="preserve"> gultnē sastopami nelieli magmatisko un metamorfo iežu laukakmeņi.</w:t>
      </w:r>
    </w:p>
    <w:p w14:paraId="0C42DF0F" w14:textId="77777777" w:rsidR="0056211A" w:rsidRPr="00884C61" w:rsidRDefault="00884C61" w:rsidP="008366B0">
      <w:pPr>
        <w:pStyle w:val="NoSpacing"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Procesi</w:t>
      </w:r>
    </w:p>
    <w:p w14:paraId="7C73F1F3" w14:textId="77777777" w:rsidR="0056211A" w:rsidRPr="00884C61" w:rsidRDefault="0056211A" w:rsidP="008366B0">
      <w:pPr>
        <w:spacing w:line="236" w:lineRule="auto"/>
        <w:ind w:right="20"/>
        <w:jc w:val="both"/>
        <w:rPr>
          <w:rFonts w:asciiTheme="minorHAnsi" w:eastAsia="Times New Roman" w:hAnsiTheme="minorHAnsi"/>
          <w:sz w:val="24"/>
          <w:szCs w:val="24"/>
        </w:rPr>
      </w:pPr>
      <w:r w:rsidRPr="00884C61">
        <w:rPr>
          <w:rFonts w:asciiTheme="minorHAnsi" w:eastAsia="Times New Roman" w:hAnsiTheme="minorHAnsi"/>
          <w:sz w:val="24"/>
          <w:szCs w:val="24"/>
        </w:rPr>
        <w:t>Gravu lielais dziļums un nogāžu ievērojamais slīpums rada priekšnoteikumus lineārās erozijas un gravu attīstībai, kā arī sekmē zemes masu pārvietošanos</w:t>
      </w:r>
      <w:r w:rsidR="004A6281" w:rsidRPr="00884C61">
        <w:rPr>
          <w:rFonts w:asciiTheme="minorHAnsi" w:eastAsia="Times New Roman" w:hAnsiTheme="minorHAnsi"/>
          <w:sz w:val="24"/>
          <w:szCs w:val="24"/>
        </w:rPr>
        <w:t xml:space="preserve"> – </w:t>
      </w:r>
      <w:proofErr w:type="spellStart"/>
      <w:r w:rsidR="004A6281" w:rsidRPr="00884C61">
        <w:rPr>
          <w:rFonts w:asciiTheme="minorHAnsi" w:eastAsia="Times New Roman" w:hAnsiTheme="minorHAnsi"/>
          <w:sz w:val="24"/>
          <w:szCs w:val="24"/>
        </w:rPr>
        <w:t>lēnslīdi</w:t>
      </w:r>
      <w:proofErr w:type="spellEnd"/>
      <w:r w:rsidR="004A6281" w:rsidRPr="00884C61">
        <w:rPr>
          <w:rFonts w:asciiTheme="minorHAnsi" w:eastAsia="Times New Roman" w:hAnsiTheme="minorHAnsi"/>
          <w:sz w:val="24"/>
          <w:szCs w:val="24"/>
        </w:rPr>
        <w:t xml:space="preserve"> (</w:t>
      </w:r>
      <w:proofErr w:type="spellStart"/>
      <w:r w:rsidR="004A6281" w:rsidRPr="00884C61">
        <w:rPr>
          <w:rFonts w:asciiTheme="minorHAnsi" w:eastAsia="Times New Roman" w:hAnsiTheme="minorHAnsi"/>
          <w:sz w:val="24"/>
          <w:szCs w:val="24"/>
        </w:rPr>
        <w:t>angl</w:t>
      </w:r>
      <w:proofErr w:type="spellEnd"/>
      <w:r w:rsidR="004A6281" w:rsidRPr="00884C61">
        <w:rPr>
          <w:rFonts w:asciiTheme="minorHAnsi" w:eastAsia="Times New Roman" w:hAnsiTheme="minorHAnsi"/>
          <w:sz w:val="24"/>
          <w:szCs w:val="24"/>
        </w:rPr>
        <w:t xml:space="preserve">. – </w:t>
      </w:r>
      <w:proofErr w:type="spellStart"/>
      <w:r w:rsidR="004A6281" w:rsidRPr="00884C61">
        <w:rPr>
          <w:rFonts w:asciiTheme="minorHAnsi" w:eastAsia="Times New Roman" w:hAnsiTheme="minorHAnsi"/>
          <w:i/>
          <w:sz w:val="24"/>
          <w:szCs w:val="24"/>
        </w:rPr>
        <w:t>creep</w:t>
      </w:r>
      <w:proofErr w:type="spellEnd"/>
      <w:r w:rsidR="004A6281" w:rsidRPr="00884C61">
        <w:rPr>
          <w:rFonts w:asciiTheme="minorHAnsi" w:eastAsia="Times New Roman" w:hAnsiTheme="minorHAnsi"/>
          <w:sz w:val="24"/>
          <w:szCs w:val="24"/>
        </w:rPr>
        <w:t>) -</w:t>
      </w:r>
      <w:r w:rsidRPr="00884C61">
        <w:rPr>
          <w:rFonts w:asciiTheme="minorHAnsi" w:eastAsia="Times New Roman" w:hAnsiTheme="minorHAnsi"/>
          <w:sz w:val="24"/>
          <w:szCs w:val="24"/>
        </w:rPr>
        <w:t xml:space="preserve"> gravitācijas spēka ietekmē. </w:t>
      </w:r>
      <w:r w:rsidR="004A6281" w:rsidRPr="00884C61">
        <w:rPr>
          <w:rFonts w:asciiTheme="minorHAnsi" w:eastAsia="Times New Roman" w:hAnsiTheme="minorHAnsi"/>
          <w:sz w:val="24"/>
          <w:szCs w:val="24"/>
        </w:rPr>
        <w:t>Alas ir būtiski cilvēku ietekmētas, jo tikušas attīrītas no aizpildošajām sanesām.</w:t>
      </w:r>
    </w:p>
    <w:p w14:paraId="0715FDA1" w14:textId="77777777" w:rsidR="0056211A" w:rsidRPr="00884C61" w:rsidRDefault="0056211A" w:rsidP="008366B0">
      <w:pPr>
        <w:spacing w:line="12" w:lineRule="exact"/>
        <w:jc w:val="both"/>
        <w:rPr>
          <w:rFonts w:asciiTheme="minorHAnsi" w:eastAsia="Times New Roman" w:hAnsiTheme="minorHAnsi"/>
          <w:sz w:val="24"/>
          <w:szCs w:val="24"/>
        </w:rPr>
      </w:pPr>
    </w:p>
    <w:p w14:paraId="71AFB0D3" w14:textId="77777777" w:rsidR="0056211A" w:rsidRPr="00884C61" w:rsidRDefault="00884C61" w:rsidP="008366B0">
      <w:pPr>
        <w:pStyle w:val="NoSpacing"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Dabas aizsardzība</w:t>
      </w:r>
    </w:p>
    <w:p w14:paraId="7C1F765A" w14:textId="77777777" w:rsidR="004A6281" w:rsidRPr="00884C61" w:rsidRDefault="00725369" w:rsidP="008366B0">
      <w:pPr>
        <w:spacing w:line="236" w:lineRule="auto"/>
        <w:jc w:val="both"/>
        <w:rPr>
          <w:rFonts w:asciiTheme="minorHAnsi" w:eastAsia="Times New Roman" w:hAnsiTheme="minorHAnsi"/>
          <w:sz w:val="24"/>
          <w:szCs w:val="24"/>
        </w:rPr>
      </w:pPr>
      <w:r w:rsidRPr="00884C61">
        <w:rPr>
          <w:rFonts w:eastAsia="Times New Roman"/>
          <w:sz w:val="24"/>
          <w:szCs w:val="24"/>
        </w:rPr>
        <w:t>Dabas pieminekļa teritorijā atrodas Eiropas Savienības aizsargājamie biotop</w:t>
      </w:r>
      <w:r w:rsidR="00884C61">
        <w:rPr>
          <w:rFonts w:eastAsia="Times New Roman"/>
          <w:sz w:val="24"/>
          <w:szCs w:val="24"/>
        </w:rPr>
        <w:t>i: S</w:t>
      </w:r>
      <w:r w:rsidRPr="00884C61">
        <w:rPr>
          <w:rFonts w:eastAsia="Times New Roman"/>
          <w:sz w:val="24"/>
          <w:szCs w:val="24"/>
        </w:rPr>
        <w:t>milšakmens atsegumi (8</w:t>
      </w:r>
      <w:r w:rsidR="00884C61">
        <w:rPr>
          <w:rFonts w:eastAsia="Times New Roman"/>
          <w:sz w:val="24"/>
          <w:szCs w:val="24"/>
        </w:rPr>
        <w:t>220); Netraucētas alas (8310); N</w:t>
      </w:r>
      <w:r w:rsidRPr="00884C61">
        <w:rPr>
          <w:rFonts w:eastAsia="Times New Roman"/>
          <w:sz w:val="24"/>
          <w:szCs w:val="24"/>
        </w:rPr>
        <w:t>ogāžu un gravu meži (9180*).</w:t>
      </w:r>
    </w:p>
    <w:p w14:paraId="5E0C4385" w14:textId="77777777" w:rsidR="0056211A" w:rsidRPr="00884C61" w:rsidRDefault="0056211A" w:rsidP="008366B0">
      <w:pPr>
        <w:spacing w:line="236" w:lineRule="auto"/>
        <w:jc w:val="both"/>
        <w:rPr>
          <w:rFonts w:asciiTheme="minorHAnsi" w:eastAsia="Times New Roman" w:hAnsiTheme="minorHAnsi"/>
          <w:sz w:val="24"/>
          <w:szCs w:val="24"/>
        </w:rPr>
      </w:pPr>
      <w:r w:rsidRPr="00884C61">
        <w:rPr>
          <w:rFonts w:asciiTheme="minorHAnsi" w:eastAsia="Times New Roman" w:hAnsiTheme="minorHAnsi"/>
          <w:sz w:val="24"/>
          <w:szCs w:val="24"/>
        </w:rPr>
        <w:t>.</w:t>
      </w:r>
    </w:p>
    <w:p w14:paraId="178723A7" w14:textId="77777777" w:rsidR="0056211A" w:rsidRPr="00884C61" w:rsidRDefault="00884C61" w:rsidP="008366B0">
      <w:pPr>
        <w:pStyle w:val="NoSpacing"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Citas vērtības</w:t>
      </w:r>
    </w:p>
    <w:p w14:paraId="366F8B72" w14:textId="77777777" w:rsidR="0056211A" w:rsidRPr="00884C61" w:rsidRDefault="004A6281" w:rsidP="008366B0">
      <w:pPr>
        <w:spacing w:line="234" w:lineRule="auto"/>
        <w:jc w:val="both"/>
        <w:rPr>
          <w:rFonts w:asciiTheme="minorHAnsi" w:eastAsia="Times New Roman" w:hAnsiTheme="minorHAnsi"/>
          <w:sz w:val="24"/>
          <w:szCs w:val="24"/>
        </w:rPr>
      </w:pPr>
      <w:r w:rsidRPr="00884C61">
        <w:rPr>
          <w:rFonts w:asciiTheme="minorHAnsi" w:eastAsia="Times New Roman" w:hAnsiTheme="minorHAnsi"/>
          <w:sz w:val="24"/>
          <w:szCs w:val="24"/>
        </w:rPr>
        <w:t>Teritorija ir nozīmīga kā vieta ar ierobežotu piekļuvi – netraucētu dabas procesu novērošanai.</w:t>
      </w:r>
    </w:p>
    <w:p w14:paraId="70455CB8" w14:textId="77777777" w:rsidR="0056211A" w:rsidRPr="00884C61" w:rsidRDefault="00884C61" w:rsidP="008366B0">
      <w:pPr>
        <w:pStyle w:val="NoSpacing"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Stāvoklis</w:t>
      </w:r>
    </w:p>
    <w:p w14:paraId="3002E38C" w14:textId="77777777" w:rsidR="0056211A" w:rsidRPr="00884C61" w:rsidRDefault="0056211A" w:rsidP="008366B0">
      <w:pPr>
        <w:spacing w:line="237" w:lineRule="auto"/>
        <w:ind w:right="20"/>
        <w:jc w:val="both"/>
        <w:rPr>
          <w:rFonts w:asciiTheme="minorHAnsi" w:eastAsia="Times New Roman" w:hAnsiTheme="minorHAnsi"/>
          <w:sz w:val="24"/>
          <w:szCs w:val="24"/>
        </w:rPr>
      </w:pPr>
      <w:r w:rsidRPr="00884C61">
        <w:rPr>
          <w:rFonts w:asciiTheme="minorHAnsi" w:eastAsia="Times New Roman" w:hAnsiTheme="minorHAnsi"/>
          <w:sz w:val="24"/>
          <w:szCs w:val="24"/>
        </w:rPr>
        <w:t xml:space="preserve">Stāvoklis vērtējams kā labs, </w:t>
      </w:r>
      <w:r w:rsidR="00725369" w:rsidRPr="00884C61">
        <w:rPr>
          <w:rFonts w:asciiTheme="minorHAnsi" w:eastAsia="Times New Roman" w:hAnsiTheme="minorHAnsi"/>
          <w:sz w:val="24"/>
          <w:szCs w:val="24"/>
        </w:rPr>
        <w:t>nelielos apjomos turpinās gravu procesi</w:t>
      </w:r>
      <w:r w:rsidRPr="00884C61">
        <w:rPr>
          <w:rFonts w:asciiTheme="minorHAnsi" w:eastAsia="Times New Roman" w:hAnsiTheme="minorHAnsi"/>
          <w:sz w:val="24"/>
          <w:szCs w:val="24"/>
        </w:rPr>
        <w:t xml:space="preserve">. </w:t>
      </w:r>
    </w:p>
    <w:p w14:paraId="79E0507E" w14:textId="77777777" w:rsidR="0056211A" w:rsidRPr="00884C61" w:rsidRDefault="00884C61" w:rsidP="008366B0">
      <w:pPr>
        <w:pStyle w:val="NoSpacing"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Bojājumi</w:t>
      </w:r>
    </w:p>
    <w:p w14:paraId="2D7CDB6C" w14:textId="77777777" w:rsidR="0056211A" w:rsidRPr="00884C61" w:rsidRDefault="0056211A" w:rsidP="008366B0">
      <w:pPr>
        <w:spacing w:line="236" w:lineRule="auto"/>
        <w:ind w:right="20"/>
        <w:jc w:val="both"/>
        <w:rPr>
          <w:rFonts w:asciiTheme="minorHAnsi" w:eastAsia="Times New Roman" w:hAnsiTheme="minorHAnsi"/>
          <w:sz w:val="24"/>
          <w:szCs w:val="24"/>
        </w:rPr>
      </w:pPr>
      <w:r w:rsidRPr="00884C61">
        <w:rPr>
          <w:rFonts w:asciiTheme="minorHAnsi" w:eastAsia="Times New Roman" w:hAnsiTheme="minorHAnsi"/>
          <w:sz w:val="24"/>
          <w:szCs w:val="24"/>
        </w:rPr>
        <w:t>Ņemot vērā, ka gravas ir grūti pieejamas</w:t>
      </w:r>
      <w:r w:rsidR="00884C61">
        <w:rPr>
          <w:rFonts w:asciiTheme="minorHAnsi" w:eastAsia="Times New Roman" w:hAnsiTheme="minorHAnsi"/>
          <w:sz w:val="24"/>
          <w:szCs w:val="24"/>
        </w:rPr>
        <w:t>,</w:t>
      </w:r>
      <w:r w:rsidRPr="00884C61">
        <w:rPr>
          <w:rFonts w:asciiTheme="minorHAnsi" w:eastAsia="Times New Roman" w:hAnsiTheme="minorHAnsi"/>
          <w:sz w:val="24"/>
          <w:szCs w:val="24"/>
        </w:rPr>
        <w:t xml:space="preserve"> cilvēka veikto bojājumu šajā dabas piemineklī praktiski nav. Gravās norisinās dažādi mūsdienu ģeoloģiskie procesi, kas nav uzskatāmi par bojājumiem.</w:t>
      </w:r>
      <w:r w:rsidR="00725369" w:rsidRPr="00884C61">
        <w:rPr>
          <w:rFonts w:asciiTheme="minorHAnsi" w:eastAsia="Times New Roman" w:hAnsiTheme="minorHAnsi"/>
          <w:sz w:val="24"/>
          <w:szCs w:val="24"/>
        </w:rPr>
        <w:t xml:space="preserve"> Gravā ļoti daudz ir kritušu ošu, kas ir saistīts ar ošu slimību.</w:t>
      </w:r>
    </w:p>
    <w:p w14:paraId="29FA9C92" w14:textId="77777777" w:rsidR="0056211A" w:rsidRPr="00884C61" w:rsidRDefault="00884C61" w:rsidP="008366B0">
      <w:pPr>
        <w:pStyle w:val="NoSpacing"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Apdraudējumi</w:t>
      </w:r>
    </w:p>
    <w:p w14:paraId="0E555AD1" w14:textId="77777777" w:rsidR="0056211A" w:rsidRPr="00884C61" w:rsidRDefault="00725369" w:rsidP="008366B0">
      <w:pPr>
        <w:spacing w:line="234" w:lineRule="auto"/>
        <w:jc w:val="both"/>
        <w:rPr>
          <w:rFonts w:asciiTheme="minorHAnsi" w:eastAsia="Times New Roman" w:hAnsiTheme="minorHAnsi"/>
          <w:sz w:val="24"/>
          <w:szCs w:val="24"/>
        </w:rPr>
      </w:pPr>
      <w:r w:rsidRPr="00884C61">
        <w:rPr>
          <w:rFonts w:asciiTheme="minorHAnsi" w:eastAsia="Times New Roman" w:hAnsiTheme="minorHAnsi"/>
          <w:sz w:val="24"/>
          <w:szCs w:val="24"/>
        </w:rPr>
        <w:t>Nav būtisku apdraudējumu</w:t>
      </w:r>
      <w:r w:rsidR="0056211A" w:rsidRPr="00884C61">
        <w:rPr>
          <w:rFonts w:asciiTheme="minorHAnsi" w:eastAsia="Times New Roman" w:hAnsiTheme="minorHAnsi"/>
          <w:sz w:val="24"/>
          <w:szCs w:val="24"/>
        </w:rPr>
        <w:t>.</w:t>
      </w:r>
    </w:p>
    <w:p w14:paraId="7B89CC3A" w14:textId="77777777" w:rsidR="0056211A" w:rsidRPr="00884C61" w:rsidRDefault="00884C61" w:rsidP="008366B0">
      <w:pPr>
        <w:pStyle w:val="NoSpacing"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Apsaimniekošana</w:t>
      </w:r>
    </w:p>
    <w:p w14:paraId="706CD822" w14:textId="77777777" w:rsidR="0056211A" w:rsidRPr="00884C61" w:rsidRDefault="0056211A" w:rsidP="008366B0">
      <w:pPr>
        <w:spacing w:line="234" w:lineRule="auto"/>
        <w:ind w:right="20"/>
        <w:jc w:val="both"/>
        <w:rPr>
          <w:rFonts w:asciiTheme="minorHAnsi" w:eastAsia="Times New Roman" w:hAnsiTheme="minorHAnsi"/>
          <w:sz w:val="24"/>
          <w:szCs w:val="24"/>
        </w:rPr>
      </w:pPr>
      <w:r w:rsidRPr="00884C61">
        <w:rPr>
          <w:rFonts w:asciiTheme="minorHAnsi" w:eastAsia="Times New Roman" w:hAnsiTheme="minorHAnsi"/>
          <w:sz w:val="24"/>
          <w:szCs w:val="24"/>
        </w:rPr>
        <w:t>Teritorijā un tās apkārtnē nav informācijas par dabas pieminekli un citām dabas vai vēsturiskajām vērtībām</w:t>
      </w:r>
      <w:r w:rsidR="00725369" w:rsidRPr="00884C61">
        <w:rPr>
          <w:rFonts w:asciiTheme="minorHAnsi" w:eastAsia="Times New Roman" w:hAnsiTheme="minorHAnsi"/>
          <w:sz w:val="24"/>
          <w:szCs w:val="24"/>
        </w:rPr>
        <w:t>,</w:t>
      </w:r>
      <w:r w:rsidRPr="00884C61">
        <w:rPr>
          <w:rFonts w:asciiTheme="minorHAnsi" w:eastAsia="Times New Roman" w:hAnsiTheme="minorHAnsi"/>
          <w:sz w:val="24"/>
          <w:szCs w:val="24"/>
        </w:rPr>
        <w:t xml:space="preserve"> netiek veikta nekāda saimnieciskā darbība.</w:t>
      </w:r>
    </w:p>
    <w:p w14:paraId="1AAC955A" w14:textId="77777777" w:rsidR="0056211A" w:rsidRPr="00884C61" w:rsidRDefault="00884C61" w:rsidP="008366B0">
      <w:pPr>
        <w:pStyle w:val="NoSpacing"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Piezīmes</w:t>
      </w:r>
    </w:p>
    <w:p w14:paraId="69EA610E" w14:textId="77777777" w:rsidR="00725369" w:rsidRPr="00884C61" w:rsidRDefault="00975555" w:rsidP="008366B0">
      <w:pPr>
        <w:pStyle w:val="NoSpacing"/>
        <w:jc w:val="both"/>
        <w:rPr>
          <w:sz w:val="24"/>
          <w:szCs w:val="24"/>
        </w:rPr>
      </w:pPr>
      <w:r w:rsidRPr="00884C61">
        <w:rPr>
          <w:sz w:val="24"/>
          <w:szCs w:val="24"/>
        </w:rPr>
        <w:t xml:space="preserve">Apraksts, novērtējumi un robežu izmaiņu pamatojums balstīti uz līgumdarba pētījuma ietvaros veiktā apsekojuma un literatūras datiem. Apsekoja Māris </w:t>
      </w:r>
      <w:proofErr w:type="spellStart"/>
      <w:r w:rsidRPr="00884C61">
        <w:rPr>
          <w:sz w:val="24"/>
          <w:szCs w:val="24"/>
        </w:rPr>
        <w:t>Krievāns</w:t>
      </w:r>
      <w:proofErr w:type="spellEnd"/>
      <w:r w:rsidRPr="00884C61">
        <w:rPr>
          <w:sz w:val="24"/>
          <w:szCs w:val="24"/>
        </w:rPr>
        <w:t xml:space="preserve"> un Agnis </w:t>
      </w:r>
      <w:proofErr w:type="spellStart"/>
      <w:r w:rsidRPr="00884C61">
        <w:rPr>
          <w:sz w:val="24"/>
          <w:szCs w:val="24"/>
        </w:rPr>
        <w:t>Rečs</w:t>
      </w:r>
      <w:proofErr w:type="spellEnd"/>
      <w:r w:rsidRPr="00884C61">
        <w:rPr>
          <w:sz w:val="24"/>
          <w:szCs w:val="24"/>
        </w:rPr>
        <w:t>, 07.07.2015., un Dainis Ozols 23.03.2017.</w:t>
      </w:r>
    </w:p>
    <w:p w14:paraId="5F9A3B3D" w14:textId="77777777" w:rsidR="0056211A" w:rsidRPr="00884C61" w:rsidRDefault="00884C61" w:rsidP="008366B0">
      <w:pPr>
        <w:pStyle w:val="NoSpacing"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Novērtējumi</w:t>
      </w:r>
    </w:p>
    <w:p w14:paraId="3ADF753E" w14:textId="77777777" w:rsidR="0056211A" w:rsidRPr="00884C61" w:rsidRDefault="0056211A" w:rsidP="008366B0">
      <w:pPr>
        <w:pStyle w:val="NoSpacing"/>
        <w:jc w:val="both"/>
        <w:rPr>
          <w:sz w:val="24"/>
          <w:szCs w:val="24"/>
        </w:rPr>
      </w:pPr>
      <w:r w:rsidRPr="00884C61">
        <w:rPr>
          <w:sz w:val="24"/>
          <w:szCs w:val="24"/>
        </w:rPr>
        <w:t xml:space="preserve">Unikālās vērtības – </w:t>
      </w:r>
      <w:r w:rsidR="00975555" w:rsidRPr="00884C61">
        <w:rPr>
          <w:sz w:val="24"/>
          <w:szCs w:val="24"/>
        </w:rPr>
        <w:t>4</w:t>
      </w:r>
    </w:p>
    <w:p w14:paraId="29A19C73" w14:textId="77777777" w:rsidR="0056211A" w:rsidRPr="00884C61" w:rsidRDefault="0056211A" w:rsidP="008366B0">
      <w:pPr>
        <w:pStyle w:val="NoSpacing"/>
        <w:jc w:val="both"/>
        <w:rPr>
          <w:sz w:val="24"/>
          <w:szCs w:val="24"/>
        </w:rPr>
      </w:pPr>
      <w:r w:rsidRPr="00884C61">
        <w:rPr>
          <w:sz w:val="24"/>
          <w:szCs w:val="24"/>
        </w:rPr>
        <w:t xml:space="preserve">Ainaviskums – </w:t>
      </w:r>
      <w:r w:rsidR="00975555" w:rsidRPr="00884C61">
        <w:rPr>
          <w:sz w:val="24"/>
          <w:szCs w:val="24"/>
        </w:rPr>
        <w:t>4</w:t>
      </w:r>
    </w:p>
    <w:p w14:paraId="37FBA1D9" w14:textId="77777777" w:rsidR="00405505" w:rsidRDefault="00405505" w:rsidP="008366B0">
      <w:pPr>
        <w:pStyle w:val="NoSpacing"/>
        <w:jc w:val="both"/>
        <w:rPr>
          <w:sz w:val="24"/>
          <w:szCs w:val="24"/>
        </w:rPr>
      </w:pPr>
      <w:r>
        <w:rPr>
          <w:sz w:val="24"/>
          <w:szCs w:val="24"/>
        </w:rPr>
        <w:t>Zinātniskais nozīmīgums:</w:t>
      </w:r>
    </w:p>
    <w:p w14:paraId="4B7CD2E7" w14:textId="77777777" w:rsidR="0056211A" w:rsidRPr="00884C61" w:rsidRDefault="0056211A" w:rsidP="00405505">
      <w:pPr>
        <w:pStyle w:val="NoSpacing"/>
        <w:ind w:firstLine="720"/>
        <w:jc w:val="both"/>
        <w:rPr>
          <w:sz w:val="24"/>
          <w:szCs w:val="24"/>
        </w:rPr>
      </w:pPr>
      <w:proofErr w:type="spellStart"/>
      <w:r w:rsidRPr="00884C61">
        <w:rPr>
          <w:sz w:val="24"/>
          <w:szCs w:val="24"/>
        </w:rPr>
        <w:t>Stratigrāfija</w:t>
      </w:r>
      <w:proofErr w:type="spellEnd"/>
      <w:r w:rsidRPr="00884C61">
        <w:rPr>
          <w:sz w:val="24"/>
          <w:szCs w:val="24"/>
        </w:rPr>
        <w:t xml:space="preserve"> – </w:t>
      </w:r>
      <w:r w:rsidR="00975555" w:rsidRPr="00884C61">
        <w:rPr>
          <w:sz w:val="24"/>
          <w:szCs w:val="24"/>
        </w:rPr>
        <w:t>2</w:t>
      </w:r>
    </w:p>
    <w:p w14:paraId="0EB3D64A" w14:textId="77777777" w:rsidR="0056211A" w:rsidRPr="00884C61" w:rsidRDefault="0056211A" w:rsidP="00405505">
      <w:pPr>
        <w:pStyle w:val="NoSpacing"/>
        <w:ind w:firstLine="720"/>
        <w:jc w:val="both"/>
        <w:rPr>
          <w:sz w:val="24"/>
          <w:szCs w:val="24"/>
        </w:rPr>
      </w:pPr>
      <w:r w:rsidRPr="00884C61">
        <w:rPr>
          <w:sz w:val="24"/>
          <w:szCs w:val="24"/>
        </w:rPr>
        <w:t xml:space="preserve">Uzbūve – </w:t>
      </w:r>
      <w:r w:rsidR="00975555" w:rsidRPr="00884C61">
        <w:rPr>
          <w:sz w:val="24"/>
          <w:szCs w:val="24"/>
        </w:rPr>
        <w:t>4</w:t>
      </w:r>
    </w:p>
    <w:p w14:paraId="24309DB7" w14:textId="77777777" w:rsidR="0056211A" w:rsidRPr="00884C61" w:rsidRDefault="0056211A" w:rsidP="00405505">
      <w:pPr>
        <w:pStyle w:val="NoSpacing"/>
        <w:ind w:firstLine="720"/>
        <w:jc w:val="both"/>
        <w:rPr>
          <w:sz w:val="24"/>
          <w:szCs w:val="24"/>
        </w:rPr>
      </w:pPr>
      <w:r w:rsidRPr="00884C61">
        <w:rPr>
          <w:sz w:val="24"/>
          <w:szCs w:val="24"/>
        </w:rPr>
        <w:t xml:space="preserve">Viela – </w:t>
      </w:r>
      <w:r w:rsidR="00975555" w:rsidRPr="00884C61">
        <w:rPr>
          <w:sz w:val="24"/>
          <w:szCs w:val="24"/>
        </w:rPr>
        <w:t>3</w:t>
      </w:r>
    </w:p>
    <w:p w14:paraId="781F3E3C" w14:textId="77777777" w:rsidR="0056211A" w:rsidRPr="00884C61" w:rsidRDefault="0056211A" w:rsidP="00405505">
      <w:pPr>
        <w:pStyle w:val="NoSpacing"/>
        <w:ind w:firstLine="720"/>
        <w:jc w:val="both"/>
        <w:rPr>
          <w:sz w:val="24"/>
          <w:szCs w:val="24"/>
        </w:rPr>
      </w:pPr>
      <w:r w:rsidRPr="00884C61">
        <w:rPr>
          <w:sz w:val="24"/>
          <w:szCs w:val="24"/>
        </w:rPr>
        <w:t xml:space="preserve">Procesi – </w:t>
      </w:r>
      <w:r w:rsidR="00975555" w:rsidRPr="00884C61">
        <w:rPr>
          <w:sz w:val="24"/>
          <w:szCs w:val="24"/>
        </w:rPr>
        <w:t>3</w:t>
      </w:r>
    </w:p>
    <w:p w14:paraId="61A36BF2" w14:textId="77777777" w:rsidR="0056211A" w:rsidRPr="00884C61" w:rsidRDefault="0056211A" w:rsidP="008366B0">
      <w:pPr>
        <w:pStyle w:val="NoSpacing"/>
        <w:jc w:val="both"/>
        <w:rPr>
          <w:sz w:val="24"/>
          <w:szCs w:val="24"/>
        </w:rPr>
      </w:pPr>
      <w:r w:rsidRPr="00884C61">
        <w:rPr>
          <w:sz w:val="24"/>
          <w:szCs w:val="24"/>
        </w:rPr>
        <w:t xml:space="preserve">Citas vērtības – </w:t>
      </w:r>
      <w:r w:rsidR="00975555" w:rsidRPr="00884C61">
        <w:rPr>
          <w:sz w:val="24"/>
          <w:szCs w:val="24"/>
        </w:rPr>
        <w:t>4</w:t>
      </w:r>
    </w:p>
    <w:p w14:paraId="55710F56" w14:textId="77777777" w:rsidR="0056211A" w:rsidRPr="00884C61" w:rsidRDefault="0056211A" w:rsidP="008366B0">
      <w:pPr>
        <w:pStyle w:val="NoSpacing"/>
        <w:jc w:val="both"/>
        <w:rPr>
          <w:sz w:val="24"/>
          <w:szCs w:val="24"/>
        </w:rPr>
      </w:pPr>
      <w:r w:rsidRPr="00884C61">
        <w:rPr>
          <w:sz w:val="24"/>
          <w:szCs w:val="24"/>
        </w:rPr>
        <w:t xml:space="preserve">Novērtējumu summa - </w:t>
      </w:r>
      <w:r w:rsidR="00975555" w:rsidRPr="00884C61">
        <w:rPr>
          <w:sz w:val="24"/>
          <w:szCs w:val="24"/>
        </w:rPr>
        <w:t>24</w:t>
      </w:r>
    </w:p>
    <w:p w14:paraId="6D6629B6" w14:textId="77777777" w:rsidR="0056211A" w:rsidRPr="00884C61" w:rsidRDefault="00884C61" w:rsidP="008366B0">
      <w:pPr>
        <w:pStyle w:val="NormalWeb"/>
        <w:spacing w:before="0" w:beforeAutospacing="0" w:after="0"/>
        <w:jc w:val="both"/>
        <w:rPr>
          <w:rFonts w:asciiTheme="minorHAnsi" w:hAnsiTheme="minorHAnsi"/>
          <w:lang w:val="lv-LV"/>
        </w:rPr>
      </w:pPr>
      <w:r>
        <w:rPr>
          <w:rFonts w:asciiTheme="minorHAnsi" w:hAnsiTheme="minorHAnsi"/>
          <w:b/>
          <w:bCs/>
          <w:lang w:val="lv-LV"/>
        </w:rPr>
        <w:lastRenderedPageBreak/>
        <w:t>Robežu izmaiņu pamatojums</w:t>
      </w:r>
    </w:p>
    <w:p w14:paraId="035B124C" w14:textId="77777777" w:rsidR="0056211A" w:rsidRPr="00884C61" w:rsidRDefault="00975555" w:rsidP="008366B0">
      <w:pPr>
        <w:spacing w:line="237" w:lineRule="auto"/>
        <w:jc w:val="both"/>
        <w:rPr>
          <w:rFonts w:asciiTheme="minorHAnsi" w:eastAsia="Times New Roman" w:hAnsiTheme="minorHAnsi"/>
          <w:sz w:val="24"/>
          <w:szCs w:val="24"/>
        </w:rPr>
      </w:pPr>
      <w:r w:rsidRPr="00884C61">
        <w:rPr>
          <w:rFonts w:asciiTheme="minorHAnsi" w:eastAsia="Times New Roman" w:hAnsiTheme="minorHAnsi"/>
          <w:sz w:val="24"/>
          <w:szCs w:val="24"/>
        </w:rPr>
        <w:t>D</w:t>
      </w:r>
      <w:r w:rsidR="0056211A" w:rsidRPr="00884C61">
        <w:rPr>
          <w:rFonts w:asciiTheme="minorHAnsi" w:eastAsia="Times New Roman" w:hAnsiTheme="minorHAnsi"/>
          <w:sz w:val="24"/>
          <w:szCs w:val="24"/>
        </w:rPr>
        <w:t xml:space="preserve">abas pieminekļa </w:t>
      </w:r>
      <w:r w:rsidRPr="00884C61">
        <w:rPr>
          <w:rFonts w:asciiTheme="minorHAnsi" w:eastAsia="Times New Roman" w:hAnsiTheme="minorHAnsi"/>
          <w:sz w:val="24"/>
          <w:szCs w:val="24"/>
        </w:rPr>
        <w:t>r</w:t>
      </w:r>
      <w:r w:rsidR="0056211A" w:rsidRPr="00884C61">
        <w:rPr>
          <w:rFonts w:asciiTheme="minorHAnsi" w:eastAsia="Times New Roman" w:hAnsiTheme="minorHAnsi"/>
          <w:sz w:val="24"/>
          <w:szCs w:val="24"/>
        </w:rPr>
        <w:t xml:space="preserve">obežas </w:t>
      </w:r>
      <w:r w:rsidRPr="00884C61">
        <w:rPr>
          <w:rFonts w:asciiTheme="minorHAnsi" w:eastAsia="Times New Roman" w:hAnsiTheme="minorHAnsi"/>
          <w:sz w:val="24"/>
          <w:szCs w:val="24"/>
        </w:rPr>
        <w:t>vilk</w:t>
      </w:r>
      <w:r w:rsidR="0056211A" w:rsidRPr="00884C61">
        <w:rPr>
          <w:rFonts w:asciiTheme="minorHAnsi" w:eastAsia="Times New Roman" w:hAnsiTheme="minorHAnsi"/>
          <w:sz w:val="24"/>
          <w:szCs w:val="24"/>
        </w:rPr>
        <w:t xml:space="preserve">tas atbilstoši dabas veidojumu izvietojumam. </w:t>
      </w:r>
      <w:r w:rsidRPr="00884C61">
        <w:rPr>
          <w:rFonts w:asciiTheme="minorHAnsi" w:eastAsia="Times New Roman" w:hAnsiTheme="minorHAnsi"/>
          <w:sz w:val="24"/>
          <w:szCs w:val="24"/>
        </w:rPr>
        <w:t xml:space="preserve">Nav iekļautas </w:t>
      </w:r>
      <w:r w:rsidR="0056211A" w:rsidRPr="00884C61">
        <w:rPr>
          <w:rFonts w:asciiTheme="minorHAnsi" w:eastAsia="Times New Roman" w:hAnsiTheme="minorHAnsi"/>
          <w:sz w:val="24"/>
          <w:szCs w:val="24"/>
        </w:rPr>
        <w:t>teritorijas, kurās neatrodas nozīmīgi dabas veidojumi.</w:t>
      </w:r>
    </w:p>
    <w:p w14:paraId="57D9A5BB" w14:textId="77777777" w:rsidR="0056211A" w:rsidRPr="00884C61" w:rsidRDefault="0056211A" w:rsidP="008366B0">
      <w:pPr>
        <w:pStyle w:val="NoSpacing"/>
        <w:jc w:val="both"/>
        <w:rPr>
          <w:sz w:val="24"/>
          <w:szCs w:val="24"/>
        </w:rPr>
      </w:pPr>
      <w:r w:rsidRPr="00884C61">
        <w:rPr>
          <w:b/>
          <w:bCs/>
          <w:sz w:val="24"/>
          <w:szCs w:val="24"/>
        </w:rPr>
        <w:t>Ieteikumi a</w:t>
      </w:r>
      <w:r w:rsidR="00884C61">
        <w:rPr>
          <w:b/>
          <w:bCs/>
          <w:sz w:val="24"/>
          <w:szCs w:val="24"/>
        </w:rPr>
        <w:t>izsardzībai un apsaimniekošanai</w:t>
      </w:r>
    </w:p>
    <w:p w14:paraId="53B7D2A5" w14:textId="77777777" w:rsidR="0056211A" w:rsidRPr="00884C61" w:rsidRDefault="00975555" w:rsidP="008366B0">
      <w:pPr>
        <w:spacing w:line="237" w:lineRule="auto"/>
        <w:ind w:right="20"/>
        <w:jc w:val="both"/>
        <w:rPr>
          <w:rFonts w:asciiTheme="minorHAnsi" w:eastAsia="Times New Roman" w:hAnsiTheme="minorHAnsi"/>
          <w:sz w:val="24"/>
          <w:szCs w:val="24"/>
        </w:rPr>
      </w:pPr>
      <w:r w:rsidRPr="00884C61">
        <w:rPr>
          <w:rFonts w:asciiTheme="minorHAnsi" w:eastAsia="Times New Roman" w:hAnsiTheme="minorHAnsi"/>
          <w:sz w:val="24"/>
          <w:szCs w:val="24"/>
        </w:rPr>
        <w:t>D</w:t>
      </w:r>
      <w:r w:rsidR="0056211A" w:rsidRPr="00884C61">
        <w:rPr>
          <w:rFonts w:asciiTheme="minorHAnsi" w:eastAsia="Times New Roman" w:hAnsiTheme="minorHAnsi"/>
          <w:sz w:val="24"/>
          <w:szCs w:val="24"/>
        </w:rPr>
        <w:t>abas pieminekli nebūtu vēlams padarīt plaši pieejamu cilvēkiem saistībā ar neskarto gravu</w:t>
      </w:r>
      <w:r w:rsidR="00B40C62" w:rsidRPr="00884C61">
        <w:rPr>
          <w:rFonts w:asciiTheme="minorHAnsi" w:eastAsia="Times New Roman" w:hAnsiTheme="minorHAnsi"/>
          <w:sz w:val="24"/>
          <w:szCs w:val="24"/>
        </w:rPr>
        <w:t>, alu</w:t>
      </w:r>
      <w:r w:rsidR="0056211A" w:rsidRPr="00884C61">
        <w:rPr>
          <w:rFonts w:asciiTheme="minorHAnsi" w:eastAsia="Times New Roman" w:hAnsiTheme="minorHAnsi"/>
          <w:sz w:val="24"/>
          <w:szCs w:val="24"/>
        </w:rPr>
        <w:t xml:space="preserve"> un smilšakmens atsegumu aizsardzību. Jāņem vērā, ka dabas piemineklis atrodas </w:t>
      </w:r>
      <w:proofErr w:type="spellStart"/>
      <w:r w:rsidR="0056211A" w:rsidRPr="00884C61">
        <w:rPr>
          <w:rFonts w:asciiTheme="minorHAnsi" w:eastAsia="Times New Roman" w:hAnsiTheme="minorHAnsi"/>
          <w:sz w:val="24"/>
          <w:szCs w:val="24"/>
        </w:rPr>
        <w:t>Nurmižu</w:t>
      </w:r>
      <w:proofErr w:type="spellEnd"/>
      <w:r w:rsidR="0056211A" w:rsidRPr="00884C61">
        <w:rPr>
          <w:rFonts w:asciiTheme="minorHAnsi" w:eastAsia="Times New Roman" w:hAnsiTheme="minorHAnsi"/>
          <w:sz w:val="24"/>
          <w:szCs w:val="24"/>
        </w:rPr>
        <w:t xml:space="preserve"> gravu rezervātā, tādējādi nebūtu vēlams palielināt antropogēno slodzi.</w:t>
      </w:r>
    </w:p>
    <w:p w14:paraId="4E18EA5E" w14:textId="77777777" w:rsidR="0056211A" w:rsidRPr="00884C61" w:rsidRDefault="0056211A" w:rsidP="008366B0">
      <w:pPr>
        <w:spacing w:line="237" w:lineRule="auto"/>
        <w:ind w:right="20"/>
        <w:jc w:val="both"/>
        <w:rPr>
          <w:rFonts w:asciiTheme="minorHAnsi" w:eastAsia="Times New Roman" w:hAnsiTheme="minorHAnsi"/>
          <w:sz w:val="24"/>
          <w:szCs w:val="24"/>
        </w:rPr>
      </w:pPr>
    </w:p>
    <w:p w14:paraId="2CE3FD9A" w14:textId="4F18C353" w:rsidR="00884C61" w:rsidRDefault="00884C61" w:rsidP="00884C61">
      <w:pPr>
        <w:pStyle w:val="NoSpacing"/>
        <w:rPr>
          <w:rFonts w:ascii="Verdana" w:hAnsi="Verdana"/>
          <w:sz w:val="12"/>
          <w:szCs w:val="12"/>
        </w:rPr>
      </w:pPr>
      <w:r>
        <w:rPr>
          <w:rFonts w:ascii="Verdana" w:hAnsi="Verdana"/>
          <w:sz w:val="12"/>
          <w:szCs w:val="12"/>
        </w:rPr>
        <w:t>Unikālās vērtības, 1   2   3   4   5    </w:t>
      </w:r>
      <w:r>
        <w:rPr>
          <w:rFonts w:ascii="Verdana" w:hAnsi="Verdana"/>
          <w:sz w:val="12"/>
          <w:szCs w:val="12"/>
        </w:rPr>
        <w:br/>
        <w:t xml:space="preserve">1- nenozīmīgs, </w:t>
      </w:r>
      <w:r>
        <w:rPr>
          <w:rFonts w:ascii="Verdana" w:hAnsi="Verdana"/>
          <w:sz w:val="12"/>
          <w:szCs w:val="12"/>
        </w:rPr>
        <w:br/>
        <w:t xml:space="preserve">2- maznozīmīgs, </w:t>
      </w:r>
      <w:r>
        <w:rPr>
          <w:rFonts w:ascii="Verdana" w:hAnsi="Verdana"/>
          <w:sz w:val="12"/>
          <w:szCs w:val="12"/>
        </w:rPr>
        <w:br/>
        <w:t xml:space="preserve">3- </w:t>
      </w:r>
      <w:proofErr w:type="spellStart"/>
      <w:r>
        <w:rPr>
          <w:rFonts w:ascii="Verdana" w:hAnsi="Verdana"/>
          <w:sz w:val="12"/>
          <w:szCs w:val="12"/>
        </w:rPr>
        <w:t>vietāja</w:t>
      </w:r>
      <w:proofErr w:type="spellEnd"/>
      <w:r>
        <w:rPr>
          <w:rFonts w:ascii="Verdana" w:hAnsi="Verdana"/>
          <w:sz w:val="12"/>
          <w:szCs w:val="12"/>
        </w:rPr>
        <w:t xml:space="preserve"> mēroga nozīmīgs, </w:t>
      </w:r>
      <w:r>
        <w:rPr>
          <w:rFonts w:ascii="Verdana" w:hAnsi="Verdana"/>
          <w:sz w:val="12"/>
          <w:szCs w:val="12"/>
        </w:rPr>
        <w:br/>
        <w:t xml:space="preserve">4- reģiona mēroga nozīmīgs; </w:t>
      </w:r>
      <w:r>
        <w:rPr>
          <w:rFonts w:ascii="Verdana" w:hAnsi="Verdana"/>
          <w:sz w:val="12"/>
          <w:szCs w:val="12"/>
        </w:rPr>
        <w:br/>
        <w:t>5- LV vai starptautiski nozīmīgs , unikāls</w:t>
      </w:r>
      <w:r>
        <w:rPr>
          <w:rFonts w:ascii="Verdana" w:hAnsi="Verdana"/>
          <w:sz w:val="12"/>
          <w:szCs w:val="12"/>
        </w:rPr>
        <w:br/>
      </w:r>
      <w:r>
        <w:rPr>
          <w:rFonts w:ascii="Verdana" w:hAnsi="Verdana"/>
          <w:sz w:val="12"/>
          <w:szCs w:val="12"/>
        </w:rPr>
        <w:br/>
        <w:t>Ainaviskums, 1   2   3   4   5    </w:t>
      </w:r>
      <w:r>
        <w:rPr>
          <w:rFonts w:ascii="Verdana" w:hAnsi="Verdana"/>
          <w:sz w:val="12"/>
          <w:szCs w:val="12"/>
        </w:rPr>
        <w:br/>
        <w:t xml:space="preserve">1- neglīts, </w:t>
      </w:r>
      <w:r>
        <w:rPr>
          <w:rFonts w:ascii="Verdana" w:hAnsi="Verdana"/>
          <w:sz w:val="12"/>
          <w:szCs w:val="12"/>
        </w:rPr>
        <w:br/>
        <w:t xml:space="preserve">2- ainavā neizpaužas kā pozitīvi vērtējams elements, </w:t>
      </w:r>
      <w:r>
        <w:rPr>
          <w:rFonts w:ascii="Verdana" w:hAnsi="Verdana"/>
          <w:sz w:val="12"/>
          <w:szCs w:val="12"/>
        </w:rPr>
        <w:br/>
        <w:t xml:space="preserve">3- parasts, nedaudz vairo ainavas vērtīgumu; </w:t>
      </w:r>
      <w:r>
        <w:rPr>
          <w:rFonts w:ascii="Verdana" w:hAnsi="Verdana"/>
          <w:sz w:val="12"/>
          <w:szCs w:val="12"/>
        </w:rPr>
        <w:br/>
        <w:t xml:space="preserve">4- skaists, glīts, bet ne izcils; </w:t>
      </w:r>
      <w:r>
        <w:rPr>
          <w:rFonts w:ascii="Verdana" w:hAnsi="Verdana"/>
          <w:sz w:val="12"/>
          <w:szCs w:val="12"/>
        </w:rPr>
        <w:br/>
        <w:t>5- izcili krāšņs</w:t>
      </w:r>
      <w:r>
        <w:rPr>
          <w:rFonts w:ascii="Verdana" w:hAnsi="Verdana"/>
          <w:sz w:val="12"/>
          <w:szCs w:val="12"/>
        </w:rPr>
        <w:br/>
      </w:r>
      <w:r>
        <w:rPr>
          <w:rFonts w:ascii="Verdana" w:hAnsi="Verdana"/>
          <w:sz w:val="12"/>
          <w:szCs w:val="12"/>
        </w:rPr>
        <w:br/>
      </w:r>
      <w:proofErr w:type="spellStart"/>
      <w:r>
        <w:rPr>
          <w:rFonts w:ascii="Verdana" w:hAnsi="Verdana"/>
          <w:sz w:val="12"/>
          <w:szCs w:val="12"/>
        </w:rPr>
        <w:t>Stratigrāfija</w:t>
      </w:r>
      <w:proofErr w:type="spellEnd"/>
      <w:r>
        <w:rPr>
          <w:rFonts w:ascii="Verdana" w:hAnsi="Verdana"/>
          <w:sz w:val="12"/>
          <w:szCs w:val="12"/>
        </w:rPr>
        <w:t>, 1   2   3   4   5    </w:t>
      </w:r>
      <w:r>
        <w:rPr>
          <w:rFonts w:ascii="Verdana" w:hAnsi="Verdana"/>
          <w:sz w:val="12"/>
          <w:szCs w:val="12"/>
        </w:rPr>
        <w:br/>
        <w:t xml:space="preserve">1- nenozīmīgs sīks, </w:t>
      </w:r>
      <w:r>
        <w:rPr>
          <w:rFonts w:ascii="Verdana" w:hAnsi="Verdana"/>
          <w:sz w:val="12"/>
          <w:szCs w:val="12"/>
        </w:rPr>
        <w:br/>
        <w:t xml:space="preserve">2- maznozīmīgs vai neizteiksmīgs, </w:t>
      </w:r>
      <w:r>
        <w:rPr>
          <w:rFonts w:ascii="Verdana" w:hAnsi="Verdana"/>
          <w:sz w:val="12"/>
          <w:szCs w:val="12"/>
        </w:rPr>
        <w:br/>
        <w:t xml:space="preserve">3- parasts raksturīgs konkrētās svītas atsegums, </w:t>
      </w:r>
      <w:r>
        <w:rPr>
          <w:rFonts w:ascii="Verdana" w:hAnsi="Verdana"/>
          <w:sz w:val="12"/>
          <w:szCs w:val="12"/>
        </w:rPr>
        <w:br/>
        <w:t xml:space="preserve">4- viens no lielākajiem konkrētās svītas atsegumiem, bet nav </w:t>
      </w:r>
      <w:proofErr w:type="spellStart"/>
      <w:r>
        <w:rPr>
          <w:rFonts w:ascii="Verdana" w:hAnsi="Verdana"/>
          <w:sz w:val="12"/>
          <w:szCs w:val="12"/>
        </w:rPr>
        <w:t>stratotips</w:t>
      </w:r>
      <w:proofErr w:type="spellEnd"/>
      <w:r>
        <w:rPr>
          <w:rFonts w:ascii="Verdana" w:hAnsi="Verdana"/>
          <w:sz w:val="12"/>
          <w:szCs w:val="12"/>
        </w:rPr>
        <w:t xml:space="preserve"> ,  </w:t>
      </w:r>
      <w:r>
        <w:rPr>
          <w:rFonts w:ascii="Verdana" w:hAnsi="Verdana"/>
          <w:sz w:val="12"/>
          <w:szCs w:val="12"/>
        </w:rPr>
        <w:br/>
        <w:t xml:space="preserve">5- svītas </w:t>
      </w:r>
      <w:proofErr w:type="spellStart"/>
      <w:r>
        <w:rPr>
          <w:rFonts w:ascii="Verdana" w:hAnsi="Verdana"/>
          <w:sz w:val="12"/>
          <w:szCs w:val="12"/>
        </w:rPr>
        <w:t>stratotips</w:t>
      </w:r>
      <w:proofErr w:type="spellEnd"/>
      <w:r>
        <w:rPr>
          <w:rFonts w:ascii="Verdana" w:hAnsi="Verdana"/>
          <w:sz w:val="12"/>
          <w:szCs w:val="12"/>
        </w:rPr>
        <w:t xml:space="preserve"> vai unikālu </w:t>
      </w:r>
      <w:proofErr w:type="spellStart"/>
      <w:r>
        <w:rPr>
          <w:rFonts w:ascii="Verdana" w:hAnsi="Verdana"/>
          <w:sz w:val="12"/>
          <w:szCs w:val="12"/>
        </w:rPr>
        <w:t>fosīliju</w:t>
      </w:r>
      <w:proofErr w:type="spellEnd"/>
      <w:r>
        <w:rPr>
          <w:rFonts w:ascii="Verdana" w:hAnsi="Verdana"/>
          <w:sz w:val="12"/>
          <w:szCs w:val="12"/>
        </w:rPr>
        <w:t xml:space="preserve"> atradne</w:t>
      </w:r>
      <w:r>
        <w:rPr>
          <w:rFonts w:ascii="Verdana" w:hAnsi="Verdana"/>
          <w:sz w:val="12"/>
          <w:szCs w:val="12"/>
        </w:rPr>
        <w:br/>
      </w:r>
      <w:r>
        <w:rPr>
          <w:rFonts w:ascii="Verdana" w:hAnsi="Verdana"/>
          <w:sz w:val="12"/>
          <w:szCs w:val="12"/>
        </w:rPr>
        <w:br/>
        <w:t>Uzbūve, 1   2   3   4   5    </w:t>
      </w:r>
      <w:r>
        <w:rPr>
          <w:rFonts w:ascii="Verdana" w:hAnsi="Verdana"/>
          <w:sz w:val="12"/>
          <w:szCs w:val="12"/>
        </w:rPr>
        <w:br/>
        <w:t xml:space="preserve">1- nav novērojamas nekādas raksturīgas uzbūves detaļas, </w:t>
      </w:r>
      <w:r>
        <w:rPr>
          <w:rFonts w:ascii="Verdana" w:hAnsi="Verdana"/>
          <w:sz w:val="12"/>
          <w:szCs w:val="12"/>
        </w:rPr>
        <w:br/>
        <w:t xml:space="preserve">2- neizteiksmīgs slāņojums, </w:t>
      </w:r>
      <w:r>
        <w:rPr>
          <w:rFonts w:ascii="Verdana" w:hAnsi="Verdana"/>
          <w:sz w:val="12"/>
          <w:szCs w:val="12"/>
        </w:rPr>
        <w:br/>
        <w:t>3- parasts, raksturīgs slāņojums; raksturīgi reljefa veidojumi</w:t>
      </w:r>
      <w:r>
        <w:rPr>
          <w:rFonts w:ascii="Verdana" w:hAnsi="Verdana"/>
          <w:sz w:val="12"/>
          <w:szCs w:val="12"/>
        </w:rPr>
        <w:br/>
        <w:t xml:space="preserve">4- kādi retāk sastopami vai īpaši izteikti slāņojuma veidi, </w:t>
      </w:r>
      <w:proofErr w:type="spellStart"/>
      <w:r>
        <w:rPr>
          <w:rFonts w:ascii="Verdana" w:hAnsi="Verdana"/>
          <w:sz w:val="12"/>
          <w:szCs w:val="12"/>
        </w:rPr>
        <w:t>plaisainums</w:t>
      </w:r>
      <w:proofErr w:type="spellEnd"/>
      <w:r>
        <w:rPr>
          <w:rFonts w:ascii="Verdana" w:hAnsi="Verdana"/>
          <w:sz w:val="12"/>
          <w:szCs w:val="12"/>
        </w:rPr>
        <w:t xml:space="preserve">, </w:t>
      </w:r>
      <w:proofErr w:type="spellStart"/>
      <w:r>
        <w:rPr>
          <w:rFonts w:ascii="Verdana" w:hAnsi="Verdana"/>
          <w:sz w:val="12"/>
          <w:szCs w:val="12"/>
        </w:rPr>
        <w:t>ieslēgumi</w:t>
      </w:r>
      <w:proofErr w:type="spellEnd"/>
      <w:r>
        <w:rPr>
          <w:rFonts w:ascii="Verdana" w:hAnsi="Verdana"/>
          <w:sz w:val="12"/>
          <w:szCs w:val="12"/>
        </w:rPr>
        <w:t xml:space="preserve">, reljefa veidojumi; </w:t>
      </w:r>
      <w:r>
        <w:rPr>
          <w:rFonts w:ascii="Verdana" w:hAnsi="Verdana"/>
          <w:sz w:val="12"/>
          <w:szCs w:val="12"/>
        </w:rPr>
        <w:br/>
        <w:t xml:space="preserve">5- īpaši izteiksmīgs vai neparasts slāņojums, </w:t>
      </w:r>
      <w:proofErr w:type="spellStart"/>
      <w:r>
        <w:rPr>
          <w:rFonts w:ascii="Verdana" w:hAnsi="Verdana"/>
          <w:sz w:val="12"/>
          <w:szCs w:val="12"/>
        </w:rPr>
        <w:t>reljeefa</w:t>
      </w:r>
      <w:proofErr w:type="spellEnd"/>
      <w:r>
        <w:rPr>
          <w:rFonts w:ascii="Verdana" w:hAnsi="Verdana"/>
          <w:sz w:val="12"/>
          <w:szCs w:val="12"/>
        </w:rPr>
        <w:t xml:space="preserve"> veidojums, atseguma forma u.c.</w:t>
      </w:r>
      <w:r>
        <w:rPr>
          <w:rFonts w:ascii="Verdana" w:hAnsi="Verdana"/>
          <w:sz w:val="12"/>
          <w:szCs w:val="12"/>
        </w:rPr>
        <w:br/>
      </w:r>
      <w:r>
        <w:rPr>
          <w:rFonts w:ascii="Verdana" w:hAnsi="Verdana"/>
          <w:sz w:val="12"/>
          <w:szCs w:val="12"/>
        </w:rPr>
        <w:br/>
        <w:t>Viela, 1   2   3   4   5    </w:t>
      </w:r>
      <w:r>
        <w:rPr>
          <w:rFonts w:ascii="Verdana" w:hAnsi="Verdana"/>
          <w:sz w:val="12"/>
          <w:szCs w:val="12"/>
        </w:rPr>
        <w:br/>
        <w:t xml:space="preserve">1- vieliskais sastāvs nav nosakāms, piemēram, biezā apauguma dēļ, </w:t>
      </w:r>
      <w:r>
        <w:rPr>
          <w:rFonts w:ascii="Verdana" w:hAnsi="Verdana"/>
          <w:sz w:val="12"/>
          <w:szCs w:val="12"/>
        </w:rPr>
        <w:br/>
        <w:t xml:space="preserve">2- nedroši nosakāmi sastāva ieži, neizteiksmīgi, </w:t>
      </w:r>
      <w:r>
        <w:rPr>
          <w:rFonts w:ascii="Verdana" w:hAnsi="Verdana"/>
          <w:sz w:val="12"/>
          <w:szCs w:val="12"/>
        </w:rPr>
        <w:br/>
        <w:t xml:space="preserve">3- parasti ieži, </w:t>
      </w:r>
      <w:r>
        <w:rPr>
          <w:rFonts w:ascii="Verdana" w:hAnsi="Verdana"/>
          <w:sz w:val="12"/>
          <w:szCs w:val="12"/>
        </w:rPr>
        <w:br/>
        <w:t xml:space="preserve">4- savdabīgi, raksturīgi ieži vai minerālu izpausmes; </w:t>
      </w:r>
      <w:r>
        <w:rPr>
          <w:rFonts w:ascii="Verdana" w:hAnsi="Verdana"/>
          <w:sz w:val="12"/>
          <w:szCs w:val="12"/>
        </w:rPr>
        <w:br/>
        <w:t>5- kādas retas vai neparastas minerālu izpausmes; reti sastopami, bet raksturīgi ieži</w:t>
      </w:r>
      <w:r>
        <w:rPr>
          <w:rFonts w:ascii="Verdana" w:hAnsi="Verdana"/>
          <w:sz w:val="12"/>
          <w:szCs w:val="12"/>
        </w:rPr>
        <w:br/>
      </w:r>
      <w:r>
        <w:rPr>
          <w:rFonts w:ascii="Verdana" w:hAnsi="Verdana"/>
          <w:sz w:val="12"/>
          <w:szCs w:val="12"/>
        </w:rPr>
        <w:br/>
        <w:t>Procesi, 1   2   3   4   5    </w:t>
      </w:r>
      <w:r>
        <w:rPr>
          <w:rFonts w:ascii="Verdana" w:hAnsi="Verdana"/>
          <w:sz w:val="12"/>
          <w:szCs w:val="12"/>
        </w:rPr>
        <w:br/>
        <w:t xml:space="preserve">1- nekādi īpaši procesi nav novērojami; </w:t>
      </w:r>
      <w:r>
        <w:rPr>
          <w:rFonts w:ascii="Verdana" w:hAnsi="Verdana"/>
          <w:sz w:val="12"/>
          <w:szCs w:val="12"/>
        </w:rPr>
        <w:br/>
        <w:t xml:space="preserve">2- novērojamas mazaktīvas atsevišķu procesu izpausmes, piemēram virsmas atslāņošanās vai nobiru veidošanās, ūdeņu atslodze, </w:t>
      </w:r>
      <w:r>
        <w:rPr>
          <w:rFonts w:ascii="Verdana" w:hAnsi="Verdana"/>
          <w:sz w:val="12"/>
          <w:szCs w:val="12"/>
        </w:rPr>
        <w:br/>
        <w:t xml:space="preserve">3- raksturīgi procesi, piem., izskalošana vai avotu erozija; </w:t>
      </w:r>
      <w:r>
        <w:rPr>
          <w:rFonts w:ascii="Verdana" w:hAnsi="Verdana"/>
          <w:sz w:val="12"/>
          <w:szCs w:val="12"/>
        </w:rPr>
        <w:br/>
        <w:t xml:space="preserve">4- raksturīgi un aktīvi procesi, kas pastāvīgi ietekmē atsevišķas dabas pieminekļa daļas </w:t>
      </w:r>
      <w:r>
        <w:rPr>
          <w:rFonts w:ascii="Verdana" w:hAnsi="Verdana"/>
          <w:sz w:val="12"/>
          <w:szCs w:val="12"/>
        </w:rPr>
        <w:br/>
        <w:t>5- pastāvīgi notiekoši raksturīgi procesi, kas nosaka nepārtraukti mainīgu atseguma veidolu, piemēram, viļņu erozija vai ūdenskrituma izraisīta aktīva erozija</w:t>
      </w:r>
      <w:r>
        <w:rPr>
          <w:rFonts w:ascii="Verdana" w:hAnsi="Verdana"/>
          <w:sz w:val="12"/>
          <w:szCs w:val="12"/>
        </w:rPr>
        <w:br/>
      </w:r>
      <w:r>
        <w:rPr>
          <w:rFonts w:ascii="Verdana" w:hAnsi="Verdana"/>
          <w:sz w:val="12"/>
          <w:szCs w:val="12"/>
        </w:rPr>
        <w:br/>
        <w:t>Citas vērtības, 1   2   3   4   5    </w:t>
      </w:r>
      <w:r>
        <w:rPr>
          <w:rFonts w:ascii="Verdana" w:hAnsi="Verdana"/>
          <w:sz w:val="12"/>
          <w:szCs w:val="12"/>
        </w:rPr>
        <w:br/>
        <w:t xml:space="preserve">1- nekā nozīmīga nav, </w:t>
      </w:r>
      <w:r>
        <w:rPr>
          <w:rFonts w:ascii="Verdana" w:hAnsi="Verdana"/>
          <w:sz w:val="12"/>
          <w:szCs w:val="12"/>
        </w:rPr>
        <w:br/>
        <w:t xml:space="preserve">2- neliels nozīmīgums dzīvajai dabai, kultūrvēsturei, tūrismam; </w:t>
      </w:r>
      <w:r>
        <w:rPr>
          <w:rFonts w:ascii="Verdana" w:hAnsi="Verdana"/>
          <w:sz w:val="12"/>
          <w:szCs w:val="12"/>
        </w:rPr>
        <w:br/>
        <w:t xml:space="preserve">3- apaugumā atsevišķas retākas sugas vai vietējas nozīmes tūrisma objekts, vai ir vairāki seni iegravējumi; </w:t>
      </w:r>
      <w:r>
        <w:rPr>
          <w:rFonts w:ascii="Verdana" w:hAnsi="Verdana"/>
          <w:sz w:val="12"/>
          <w:szCs w:val="12"/>
        </w:rPr>
        <w:br/>
        <w:t xml:space="preserve">4- retu sugu atradne, populārs tūrisma objekts, kulta vieta, nozīmīgu teiku vieta </w:t>
      </w:r>
      <w:proofErr w:type="spellStart"/>
      <w:r>
        <w:rPr>
          <w:rFonts w:ascii="Verdana" w:hAnsi="Verdana"/>
          <w:sz w:val="12"/>
          <w:szCs w:val="12"/>
        </w:rPr>
        <w:t>utml</w:t>
      </w:r>
      <w:proofErr w:type="spellEnd"/>
      <w:r>
        <w:rPr>
          <w:rFonts w:ascii="Verdana" w:hAnsi="Verdana"/>
          <w:sz w:val="12"/>
          <w:szCs w:val="12"/>
        </w:rPr>
        <w:t xml:space="preserve">.; </w:t>
      </w:r>
      <w:r>
        <w:rPr>
          <w:rFonts w:ascii="Verdana" w:hAnsi="Verdana"/>
          <w:sz w:val="12"/>
          <w:szCs w:val="12"/>
        </w:rPr>
        <w:br/>
        <w:t xml:space="preserve">5- kāds no LV simboliem (piem., Zvārtas iezis vai </w:t>
      </w:r>
      <w:proofErr w:type="spellStart"/>
      <w:r>
        <w:rPr>
          <w:rFonts w:ascii="Verdana" w:hAnsi="Verdana"/>
          <w:sz w:val="12"/>
          <w:szCs w:val="12"/>
        </w:rPr>
        <w:t>Skaņaiskalns</w:t>
      </w:r>
      <w:proofErr w:type="spellEnd"/>
      <w:r>
        <w:rPr>
          <w:rFonts w:ascii="Verdana" w:hAnsi="Verdana"/>
          <w:sz w:val="12"/>
          <w:szCs w:val="12"/>
        </w:rPr>
        <w:t xml:space="preserve">), vienīgā kādas sugas atradnes vieta, īpaši nozīmīga kulta vieta </w:t>
      </w:r>
      <w:proofErr w:type="spellStart"/>
      <w:r>
        <w:rPr>
          <w:rFonts w:ascii="Verdana" w:hAnsi="Verdana"/>
          <w:sz w:val="12"/>
          <w:szCs w:val="12"/>
        </w:rPr>
        <w:t>utml</w:t>
      </w:r>
      <w:proofErr w:type="spellEnd"/>
      <w:r>
        <w:rPr>
          <w:rFonts w:ascii="Verdana" w:hAnsi="Verdana"/>
          <w:sz w:val="12"/>
          <w:szCs w:val="12"/>
        </w:rPr>
        <w:t>.</w:t>
      </w:r>
    </w:p>
    <w:p w14:paraId="040A2711" w14:textId="78A5B0FB" w:rsidR="00D0075B" w:rsidRDefault="00D0075B" w:rsidP="00884C61">
      <w:pPr>
        <w:pStyle w:val="NoSpacing"/>
        <w:rPr>
          <w:rFonts w:ascii="Verdana" w:hAnsi="Verdana"/>
          <w:sz w:val="12"/>
          <w:szCs w:val="12"/>
        </w:rPr>
      </w:pPr>
    </w:p>
    <w:p w14:paraId="07839508" w14:textId="5DF91385" w:rsidR="00D0075B" w:rsidRDefault="00D0075B" w:rsidP="00884C61">
      <w:pPr>
        <w:pStyle w:val="NoSpacing"/>
        <w:rPr>
          <w:rFonts w:ascii="Verdana" w:hAnsi="Verdana"/>
          <w:sz w:val="12"/>
          <w:szCs w:val="12"/>
        </w:rPr>
      </w:pPr>
    </w:p>
    <w:p w14:paraId="376EB753" w14:textId="2D7BB51C" w:rsidR="00D0075B" w:rsidRDefault="00D0075B" w:rsidP="00884C61">
      <w:pPr>
        <w:pStyle w:val="NoSpacing"/>
        <w:rPr>
          <w:rFonts w:ascii="Verdana" w:hAnsi="Verdana"/>
          <w:sz w:val="12"/>
          <w:szCs w:val="12"/>
        </w:rPr>
      </w:pPr>
    </w:p>
    <w:p w14:paraId="7DDFB15C" w14:textId="09A40D7D" w:rsidR="00D0075B" w:rsidRDefault="00D0075B" w:rsidP="00884C61">
      <w:pPr>
        <w:pStyle w:val="NoSpacing"/>
        <w:rPr>
          <w:rFonts w:ascii="Verdana" w:hAnsi="Verdana"/>
          <w:sz w:val="12"/>
          <w:szCs w:val="12"/>
        </w:rPr>
      </w:pPr>
    </w:p>
    <w:p w14:paraId="75A619A6" w14:textId="0032D9B6" w:rsidR="00D0075B" w:rsidRDefault="00D0075B" w:rsidP="00884C61">
      <w:pPr>
        <w:pStyle w:val="NoSpacing"/>
        <w:rPr>
          <w:rFonts w:ascii="Verdana" w:hAnsi="Verdana"/>
          <w:sz w:val="12"/>
          <w:szCs w:val="12"/>
        </w:rPr>
      </w:pPr>
    </w:p>
    <w:p w14:paraId="39D6DDE1" w14:textId="030AD483" w:rsidR="00D0075B" w:rsidRDefault="00D0075B" w:rsidP="00884C61">
      <w:pPr>
        <w:pStyle w:val="NoSpacing"/>
        <w:rPr>
          <w:rFonts w:ascii="Verdana" w:hAnsi="Verdana"/>
          <w:sz w:val="12"/>
          <w:szCs w:val="12"/>
        </w:rPr>
      </w:pPr>
    </w:p>
    <w:p w14:paraId="51876A4C" w14:textId="5305D51B" w:rsidR="00D0075B" w:rsidRDefault="00D0075B" w:rsidP="00884C61">
      <w:pPr>
        <w:pStyle w:val="NoSpacing"/>
        <w:rPr>
          <w:rFonts w:ascii="Verdana" w:hAnsi="Verdana"/>
          <w:sz w:val="12"/>
          <w:szCs w:val="12"/>
        </w:rPr>
      </w:pPr>
    </w:p>
    <w:p w14:paraId="21CD4214" w14:textId="5A6CC7DD" w:rsidR="00D0075B" w:rsidRDefault="00D0075B" w:rsidP="00884C61">
      <w:pPr>
        <w:pStyle w:val="NoSpacing"/>
        <w:rPr>
          <w:rFonts w:ascii="Verdana" w:hAnsi="Verdana"/>
          <w:sz w:val="12"/>
          <w:szCs w:val="12"/>
        </w:rPr>
      </w:pPr>
    </w:p>
    <w:p w14:paraId="1A3C57E2" w14:textId="1804307A" w:rsidR="00D0075B" w:rsidRDefault="00D0075B" w:rsidP="00884C61">
      <w:pPr>
        <w:pStyle w:val="NoSpacing"/>
        <w:rPr>
          <w:rFonts w:ascii="Verdana" w:hAnsi="Verdana"/>
          <w:sz w:val="12"/>
          <w:szCs w:val="12"/>
        </w:rPr>
      </w:pPr>
    </w:p>
    <w:p w14:paraId="73C474B6" w14:textId="52BE5364" w:rsidR="00D0075B" w:rsidRDefault="00D0075B" w:rsidP="00884C61">
      <w:pPr>
        <w:pStyle w:val="NoSpacing"/>
        <w:rPr>
          <w:rFonts w:ascii="Verdana" w:hAnsi="Verdana"/>
          <w:sz w:val="12"/>
          <w:szCs w:val="12"/>
        </w:rPr>
      </w:pPr>
    </w:p>
    <w:p w14:paraId="6A92051B" w14:textId="7EDADE95" w:rsidR="00D0075B" w:rsidRDefault="00D0075B" w:rsidP="00884C61">
      <w:pPr>
        <w:pStyle w:val="NoSpacing"/>
        <w:rPr>
          <w:rFonts w:ascii="Verdana" w:hAnsi="Verdana"/>
          <w:sz w:val="12"/>
          <w:szCs w:val="12"/>
        </w:rPr>
      </w:pPr>
    </w:p>
    <w:p w14:paraId="2D99EB0C" w14:textId="04DAFB03" w:rsidR="00D0075B" w:rsidRDefault="00D0075B" w:rsidP="00884C61">
      <w:pPr>
        <w:pStyle w:val="NoSpacing"/>
        <w:rPr>
          <w:rFonts w:ascii="Verdana" w:hAnsi="Verdana"/>
          <w:sz w:val="12"/>
          <w:szCs w:val="12"/>
        </w:rPr>
      </w:pPr>
    </w:p>
    <w:p w14:paraId="5FDC58C9" w14:textId="234707CA" w:rsidR="00D0075B" w:rsidRDefault="00D0075B" w:rsidP="00884C61">
      <w:pPr>
        <w:pStyle w:val="NoSpacing"/>
        <w:rPr>
          <w:rFonts w:ascii="Verdana" w:hAnsi="Verdana"/>
          <w:sz w:val="12"/>
          <w:szCs w:val="12"/>
        </w:rPr>
      </w:pPr>
    </w:p>
    <w:p w14:paraId="77029204" w14:textId="38A8A827" w:rsidR="00D0075B" w:rsidRDefault="00D0075B" w:rsidP="00884C61">
      <w:pPr>
        <w:pStyle w:val="NoSpacing"/>
        <w:rPr>
          <w:rFonts w:ascii="Verdana" w:hAnsi="Verdana"/>
          <w:sz w:val="12"/>
          <w:szCs w:val="12"/>
        </w:rPr>
      </w:pPr>
    </w:p>
    <w:p w14:paraId="3947AE05" w14:textId="0DEBC518" w:rsidR="00D0075B" w:rsidRDefault="00D0075B" w:rsidP="00884C61">
      <w:pPr>
        <w:pStyle w:val="NoSpacing"/>
        <w:rPr>
          <w:rFonts w:ascii="Verdana" w:hAnsi="Verdana"/>
          <w:sz w:val="12"/>
          <w:szCs w:val="12"/>
        </w:rPr>
      </w:pPr>
    </w:p>
    <w:p w14:paraId="28F4E3F1" w14:textId="55D94D32" w:rsidR="00D0075B" w:rsidRDefault="00D0075B" w:rsidP="00884C61">
      <w:pPr>
        <w:pStyle w:val="NoSpacing"/>
        <w:rPr>
          <w:rFonts w:ascii="Verdana" w:hAnsi="Verdana"/>
          <w:sz w:val="12"/>
          <w:szCs w:val="12"/>
        </w:rPr>
      </w:pPr>
    </w:p>
    <w:p w14:paraId="0C735D4B" w14:textId="40CECFD3" w:rsidR="00D0075B" w:rsidRDefault="00D0075B" w:rsidP="00884C61">
      <w:pPr>
        <w:pStyle w:val="NoSpacing"/>
        <w:rPr>
          <w:rFonts w:ascii="Verdana" w:hAnsi="Verdana"/>
          <w:sz w:val="12"/>
          <w:szCs w:val="12"/>
        </w:rPr>
      </w:pPr>
    </w:p>
    <w:p w14:paraId="5907B9BA" w14:textId="186CF9E0" w:rsidR="00D0075B" w:rsidRDefault="00D0075B" w:rsidP="00884C61">
      <w:pPr>
        <w:pStyle w:val="NoSpacing"/>
        <w:rPr>
          <w:rFonts w:ascii="Verdana" w:hAnsi="Verdana"/>
          <w:sz w:val="12"/>
          <w:szCs w:val="12"/>
        </w:rPr>
      </w:pPr>
    </w:p>
    <w:p w14:paraId="27BAD008" w14:textId="44CB8B96" w:rsidR="00D0075B" w:rsidRDefault="00D0075B" w:rsidP="00884C61">
      <w:pPr>
        <w:pStyle w:val="NoSpacing"/>
        <w:rPr>
          <w:rFonts w:ascii="Verdana" w:hAnsi="Verdana"/>
          <w:sz w:val="12"/>
          <w:szCs w:val="12"/>
        </w:rPr>
      </w:pPr>
    </w:p>
    <w:p w14:paraId="4FB6DAAC" w14:textId="34EFE8E1" w:rsidR="00D0075B" w:rsidRDefault="00D0075B" w:rsidP="00884C61">
      <w:pPr>
        <w:pStyle w:val="NoSpacing"/>
        <w:rPr>
          <w:rFonts w:ascii="Verdana" w:hAnsi="Verdana"/>
          <w:sz w:val="12"/>
          <w:szCs w:val="12"/>
        </w:rPr>
      </w:pPr>
    </w:p>
    <w:p w14:paraId="72C5C4E5" w14:textId="281F7822" w:rsidR="00D0075B" w:rsidRDefault="00D0075B" w:rsidP="00884C61">
      <w:pPr>
        <w:pStyle w:val="NoSpacing"/>
        <w:rPr>
          <w:rFonts w:ascii="Verdana" w:hAnsi="Verdana"/>
          <w:sz w:val="12"/>
          <w:szCs w:val="12"/>
        </w:rPr>
      </w:pPr>
    </w:p>
    <w:p w14:paraId="5A507C67" w14:textId="5CC16344" w:rsidR="00D0075B" w:rsidRDefault="00D0075B" w:rsidP="00884C61">
      <w:pPr>
        <w:pStyle w:val="NoSpacing"/>
        <w:rPr>
          <w:rFonts w:ascii="Verdana" w:hAnsi="Verdana"/>
          <w:sz w:val="12"/>
          <w:szCs w:val="12"/>
        </w:rPr>
      </w:pPr>
    </w:p>
    <w:p w14:paraId="020A1E78" w14:textId="593F913F" w:rsidR="00D0075B" w:rsidRDefault="00D0075B" w:rsidP="00884C61">
      <w:pPr>
        <w:pStyle w:val="NoSpacing"/>
        <w:rPr>
          <w:rFonts w:ascii="Verdana" w:hAnsi="Verdana"/>
          <w:sz w:val="12"/>
          <w:szCs w:val="12"/>
        </w:rPr>
      </w:pPr>
    </w:p>
    <w:p w14:paraId="76B40BCE" w14:textId="7435E095" w:rsidR="00D0075B" w:rsidRDefault="00D0075B" w:rsidP="00884C61">
      <w:pPr>
        <w:pStyle w:val="NoSpacing"/>
        <w:rPr>
          <w:rFonts w:ascii="Verdana" w:hAnsi="Verdana"/>
          <w:sz w:val="12"/>
          <w:szCs w:val="12"/>
        </w:rPr>
      </w:pPr>
    </w:p>
    <w:p w14:paraId="51F5B2FB" w14:textId="59E034F4" w:rsidR="00D0075B" w:rsidRDefault="00D0075B" w:rsidP="00884C61">
      <w:pPr>
        <w:pStyle w:val="NoSpacing"/>
        <w:rPr>
          <w:rFonts w:ascii="Verdana" w:hAnsi="Verdana"/>
          <w:sz w:val="12"/>
          <w:szCs w:val="12"/>
        </w:rPr>
      </w:pPr>
    </w:p>
    <w:p w14:paraId="095C5274" w14:textId="35D3EF81" w:rsidR="00D0075B" w:rsidRDefault="00D0075B" w:rsidP="00884C61">
      <w:pPr>
        <w:pStyle w:val="NoSpacing"/>
        <w:rPr>
          <w:rFonts w:ascii="Verdana" w:hAnsi="Verdana"/>
          <w:sz w:val="12"/>
          <w:szCs w:val="12"/>
        </w:rPr>
      </w:pPr>
    </w:p>
    <w:p w14:paraId="1E97E6A8" w14:textId="447876C0" w:rsidR="00D0075B" w:rsidRDefault="00D0075B" w:rsidP="00884C61">
      <w:pPr>
        <w:pStyle w:val="NoSpacing"/>
        <w:rPr>
          <w:rFonts w:ascii="Verdana" w:hAnsi="Verdana"/>
          <w:sz w:val="12"/>
          <w:szCs w:val="12"/>
        </w:rPr>
      </w:pPr>
    </w:p>
    <w:p w14:paraId="5C7074AC" w14:textId="6138CAEA" w:rsidR="00D0075B" w:rsidRDefault="00D0075B" w:rsidP="00884C61">
      <w:pPr>
        <w:pStyle w:val="NoSpacing"/>
        <w:rPr>
          <w:rFonts w:ascii="Verdana" w:hAnsi="Verdana"/>
          <w:sz w:val="12"/>
          <w:szCs w:val="12"/>
        </w:rPr>
      </w:pPr>
    </w:p>
    <w:p w14:paraId="5ACD6A71" w14:textId="15795F6C" w:rsidR="00D0075B" w:rsidRDefault="00D0075B" w:rsidP="00884C61">
      <w:pPr>
        <w:pStyle w:val="NoSpacing"/>
        <w:rPr>
          <w:rFonts w:ascii="Verdana" w:hAnsi="Verdana"/>
          <w:sz w:val="12"/>
          <w:szCs w:val="12"/>
        </w:rPr>
      </w:pPr>
    </w:p>
    <w:p w14:paraId="6C4E7B10" w14:textId="19D403EF" w:rsidR="00D0075B" w:rsidRDefault="00D0075B" w:rsidP="00884C61">
      <w:pPr>
        <w:pStyle w:val="NoSpacing"/>
        <w:rPr>
          <w:rFonts w:ascii="Verdana" w:hAnsi="Verdana"/>
          <w:sz w:val="12"/>
          <w:szCs w:val="12"/>
        </w:rPr>
      </w:pPr>
    </w:p>
    <w:p w14:paraId="75A7A9AF" w14:textId="3C2591D1" w:rsidR="00D0075B" w:rsidRDefault="00D0075B" w:rsidP="00884C61">
      <w:pPr>
        <w:pStyle w:val="NoSpacing"/>
        <w:rPr>
          <w:rFonts w:ascii="Verdana" w:hAnsi="Verdana"/>
          <w:sz w:val="12"/>
          <w:szCs w:val="12"/>
        </w:rPr>
      </w:pPr>
    </w:p>
    <w:p w14:paraId="0857C07E" w14:textId="3AF46E31" w:rsidR="00D0075B" w:rsidRDefault="00D0075B" w:rsidP="00884C61">
      <w:pPr>
        <w:pStyle w:val="NoSpacing"/>
        <w:rPr>
          <w:rFonts w:ascii="Verdana" w:hAnsi="Verdana"/>
          <w:sz w:val="12"/>
          <w:szCs w:val="12"/>
        </w:rPr>
      </w:pPr>
      <w:r>
        <w:rPr>
          <w:rFonts w:ascii="Verdana" w:hAnsi="Verdana"/>
          <w:noProof/>
          <w:sz w:val="12"/>
          <w:szCs w:val="12"/>
        </w:rPr>
        <w:drawing>
          <wp:inline distT="0" distB="0" distL="0" distR="0" wp14:anchorId="4E3415BB" wp14:editId="0EF4C26D">
            <wp:extent cx="5274310" cy="6639560"/>
            <wp:effectExtent l="0" t="0" r="2540" b="8890"/>
            <wp:docPr id="4" name="Picture 4" descr="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Map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639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353F07" w14:textId="5ABFB36D" w:rsidR="00D0075B" w:rsidRDefault="00D0075B" w:rsidP="00884C61">
      <w:pPr>
        <w:pStyle w:val="NoSpacing"/>
        <w:rPr>
          <w:rFonts w:ascii="Verdana" w:hAnsi="Verdana"/>
          <w:sz w:val="12"/>
          <w:szCs w:val="12"/>
        </w:rPr>
      </w:pPr>
    </w:p>
    <w:p w14:paraId="07534C2B" w14:textId="219DD2DB" w:rsidR="00D0075B" w:rsidRDefault="00D0075B" w:rsidP="00884C61">
      <w:pPr>
        <w:pStyle w:val="NoSpacing"/>
        <w:rPr>
          <w:rFonts w:ascii="Verdana" w:hAnsi="Verdana"/>
          <w:sz w:val="12"/>
          <w:szCs w:val="12"/>
        </w:rPr>
      </w:pPr>
    </w:p>
    <w:p w14:paraId="3EAEEF1B" w14:textId="5817A697" w:rsidR="00D0075B" w:rsidRDefault="00D0075B" w:rsidP="00884C61">
      <w:pPr>
        <w:pStyle w:val="NoSpacing"/>
        <w:rPr>
          <w:rFonts w:ascii="Verdana" w:hAnsi="Verdana"/>
          <w:sz w:val="12"/>
          <w:szCs w:val="12"/>
        </w:rPr>
      </w:pPr>
    </w:p>
    <w:p w14:paraId="1E5EC925" w14:textId="77777777" w:rsidR="00D0075B" w:rsidRDefault="00D0075B" w:rsidP="00884C61">
      <w:pPr>
        <w:pStyle w:val="NoSpacing"/>
        <w:rPr>
          <w:rFonts w:cstheme="minorHAnsi"/>
          <w:b/>
          <w:sz w:val="12"/>
          <w:szCs w:val="12"/>
        </w:rPr>
      </w:pPr>
    </w:p>
    <w:p w14:paraId="4184D489" w14:textId="5ED3791B" w:rsidR="0056211A" w:rsidRPr="00884C61" w:rsidRDefault="0056211A" w:rsidP="008366B0">
      <w:pPr>
        <w:spacing w:line="263" w:lineRule="exact"/>
        <w:jc w:val="both"/>
        <w:rPr>
          <w:rFonts w:asciiTheme="minorHAnsi" w:eastAsia="Times New Roman" w:hAnsiTheme="minorHAnsi"/>
          <w:sz w:val="24"/>
          <w:szCs w:val="24"/>
        </w:rPr>
      </w:pPr>
    </w:p>
    <w:sectPr w:rsidR="0056211A" w:rsidRPr="00884C61" w:rsidSect="000E4293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BA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F707F"/>
    <w:rsid w:val="000067B8"/>
    <w:rsid w:val="00012EA6"/>
    <w:rsid w:val="00014B92"/>
    <w:rsid w:val="0002328F"/>
    <w:rsid w:val="00034E30"/>
    <w:rsid w:val="00043588"/>
    <w:rsid w:val="00043BFF"/>
    <w:rsid w:val="000513C8"/>
    <w:rsid w:val="000819E9"/>
    <w:rsid w:val="000938CA"/>
    <w:rsid w:val="00094803"/>
    <w:rsid w:val="000C4785"/>
    <w:rsid w:val="000C57AE"/>
    <w:rsid w:val="000D2CD9"/>
    <w:rsid w:val="000E2D9D"/>
    <w:rsid w:val="000E4293"/>
    <w:rsid w:val="00101C6A"/>
    <w:rsid w:val="00127FEF"/>
    <w:rsid w:val="0014237C"/>
    <w:rsid w:val="0014660D"/>
    <w:rsid w:val="00163C3C"/>
    <w:rsid w:val="00170FE2"/>
    <w:rsid w:val="0018104E"/>
    <w:rsid w:val="001D430C"/>
    <w:rsid w:val="0020503D"/>
    <w:rsid w:val="00206BA0"/>
    <w:rsid w:val="00220F76"/>
    <w:rsid w:val="002226FB"/>
    <w:rsid w:val="00235AD6"/>
    <w:rsid w:val="00275719"/>
    <w:rsid w:val="002B5EB6"/>
    <w:rsid w:val="002C5F24"/>
    <w:rsid w:val="002C7C07"/>
    <w:rsid w:val="002D38C8"/>
    <w:rsid w:val="002D56A8"/>
    <w:rsid w:val="00311DA2"/>
    <w:rsid w:val="00350BAB"/>
    <w:rsid w:val="00376214"/>
    <w:rsid w:val="00395190"/>
    <w:rsid w:val="003B0303"/>
    <w:rsid w:val="00400369"/>
    <w:rsid w:val="00405505"/>
    <w:rsid w:val="00410813"/>
    <w:rsid w:val="00443D41"/>
    <w:rsid w:val="004977E2"/>
    <w:rsid w:val="004A6281"/>
    <w:rsid w:val="004A727A"/>
    <w:rsid w:val="004C0FF0"/>
    <w:rsid w:val="004C7459"/>
    <w:rsid w:val="004D0947"/>
    <w:rsid w:val="00506537"/>
    <w:rsid w:val="00556F19"/>
    <w:rsid w:val="0056211A"/>
    <w:rsid w:val="00565D00"/>
    <w:rsid w:val="00571FF1"/>
    <w:rsid w:val="00582675"/>
    <w:rsid w:val="00584C60"/>
    <w:rsid w:val="0059221F"/>
    <w:rsid w:val="005A7495"/>
    <w:rsid w:val="005B3226"/>
    <w:rsid w:val="005B4767"/>
    <w:rsid w:val="005F2081"/>
    <w:rsid w:val="00695609"/>
    <w:rsid w:val="006C0979"/>
    <w:rsid w:val="006C5225"/>
    <w:rsid w:val="006D36D4"/>
    <w:rsid w:val="006D6344"/>
    <w:rsid w:val="006F391A"/>
    <w:rsid w:val="007026AD"/>
    <w:rsid w:val="007252A5"/>
    <w:rsid w:val="00725369"/>
    <w:rsid w:val="00737937"/>
    <w:rsid w:val="007411EC"/>
    <w:rsid w:val="00744810"/>
    <w:rsid w:val="0075374D"/>
    <w:rsid w:val="0076381C"/>
    <w:rsid w:val="007A4563"/>
    <w:rsid w:val="007C4174"/>
    <w:rsid w:val="008366B0"/>
    <w:rsid w:val="00884C61"/>
    <w:rsid w:val="00885900"/>
    <w:rsid w:val="008C7C27"/>
    <w:rsid w:val="008E2D9C"/>
    <w:rsid w:val="008F1193"/>
    <w:rsid w:val="008F52CD"/>
    <w:rsid w:val="00903373"/>
    <w:rsid w:val="0090400C"/>
    <w:rsid w:val="00916037"/>
    <w:rsid w:val="00930687"/>
    <w:rsid w:val="00956BE0"/>
    <w:rsid w:val="00975555"/>
    <w:rsid w:val="00975FBD"/>
    <w:rsid w:val="009A094A"/>
    <w:rsid w:val="009B029B"/>
    <w:rsid w:val="009C6940"/>
    <w:rsid w:val="009D7C26"/>
    <w:rsid w:val="009E76CB"/>
    <w:rsid w:val="00A01325"/>
    <w:rsid w:val="00A046C9"/>
    <w:rsid w:val="00A44B2A"/>
    <w:rsid w:val="00A52A9E"/>
    <w:rsid w:val="00A61CA4"/>
    <w:rsid w:val="00A63A3F"/>
    <w:rsid w:val="00A74D50"/>
    <w:rsid w:val="00AB464D"/>
    <w:rsid w:val="00AB7350"/>
    <w:rsid w:val="00AB7B93"/>
    <w:rsid w:val="00AC3159"/>
    <w:rsid w:val="00AC7FDB"/>
    <w:rsid w:val="00AE301C"/>
    <w:rsid w:val="00B00BEB"/>
    <w:rsid w:val="00B06716"/>
    <w:rsid w:val="00B10B33"/>
    <w:rsid w:val="00B24BE1"/>
    <w:rsid w:val="00B40C62"/>
    <w:rsid w:val="00B47FAC"/>
    <w:rsid w:val="00B60262"/>
    <w:rsid w:val="00B749CE"/>
    <w:rsid w:val="00BC0A25"/>
    <w:rsid w:val="00BE02AC"/>
    <w:rsid w:val="00BF3A04"/>
    <w:rsid w:val="00C36F64"/>
    <w:rsid w:val="00C47A99"/>
    <w:rsid w:val="00C67931"/>
    <w:rsid w:val="00C7282A"/>
    <w:rsid w:val="00CA1B3A"/>
    <w:rsid w:val="00D0075B"/>
    <w:rsid w:val="00D80290"/>
    <w:rsid w:val="00DB523C"/>
    <w:rsid w:val="00DC15C2"/>
    <w:rsid w:val="00DC5315"/>
    <w:rsid w:val="00DE0629"/>
    <w:rsid w:val="00DF3538"/>
    <w:rsid w:val="00E05062"/>
    <w:rsid w:val="00E05CED"/>
    <w:rsid w:val="00E16EFD"/>
    <w:rsid w:val="00E200C3"/>
    <w:rsid w:val="00E2551E"/>
    <w:rsid w:val="00E631C8"/>
    <w:rsid w:val="00E67478"/>
    <w:rsid w:val="00EB15ED"/>
    <w:rsid w:val="00EB20A0"/>
    <w:rsid w:val="00EC42F8"/>
    <w:rsid w:val="00EC447E"/>
    <w:rsid w:val="00EC461C"/>
    <w:rsid w:val="00ED0AA8"/>
    <w:rsid w:val="00ED2BE3"/>
    <w:rsid w:val="00EF598F"/>
    <w:rsid w:val="00F10282"/>
    <w:rsid w:val="00F20C44"/>
    <w:rsid w:val="00F20ECC"/>
    <w:rsid w:val="00F52B4B"/>
    <w:rsid w:val="00F60268"/>
    <w:rsid w:val="00F666EC"/>
    <w:rsid w:val="00F7373E"/>
    <w:rsid w:val="00FC07DD"/>
    <w:rsid w:val="00FC3A40"/>
    <w:rsid w:val="00FE47C3"/>
    <w:rsid w:val="00FF27F2"/>
    <w:rsid w:val="00FF707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6A2CF9"/>
  <w15:docId w15:val="{BEAEFA14-71F1-4EC2-8B50-F80704DF22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6211A"/>
    <w:pPr>
      <w:spacing w:after="0" w:line="240" w:lineRule="auto"/>
    </w:pPr>
    <w:rPr>
      <w:rFonts w:ascii="Calibri" w:eastAsia="Calibri" w:hAnsi="Calibri" w:cs="Arial"/>
      <w:sz w:val="20"/>
      <w:szCs w:val="20"/>
      <w:lang w:eastAsia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C7282A"/>
    <w:pPr>
      <w:spacing w:after="0" w:line="240" w:lineRule="auto"/>
    </w:pPr>
  </w:style>
  <w:style w:type="paragraph" w:styleId="NormalWeb">
    <w:name w:val="Normal (Web)"/>
    <w:basedOn w:val="Normal"/>
    <w:rsid w:val="0056211A"/>
    <w:pPr>
      <w:spacing w:before="100" w:beforeAutospacing="1" w:after="119"/>
    </w:pPr>
    <w:rPr>
      <w:rFonts w:ascii="Times New Roman" w:eastAsia="Times New Roman" w:hAnsi="Times New Roman" w:cs="Times New Roman"/>
      <w:sz w:val="24"/>
      <w:szCs w:val="24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5226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388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ēma">
  <a:themeElements>
    <a:clrScheme name="Iestād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Iestād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Iestād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1</Pages>
  <Words>4585</Words>
  <Characters>2615</Characters>
  <Application>Microsoft Office Word</Application>
  <DocSecurity>0</DocSecurity>
  <Lines>21</Lines>
  <Paragraphs>14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>DAP</Company>
  <LinksUpToDate>false</LinksUpToDate>
  <CharactersWithSpaces>7186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Dainis Ozols</dc:creator>
  <cp:lastModifiedBy>Ivita Ozoliņa</cp:lastModifiedBy>
  <cp:revision>9</cp:revision>
  <dcterms:created xsi:type="dcterms:W3CDTF">2017-03-31T09:37:00Z</dcterms:created>
  <dcterms:modified xsi:type="dcterms:W3CDTF">2021-10-27T08:39:00Z</dcterms:modified>
</cp:coreProperties>
</file>