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FFD51" w14:textId="77777777" w:rsidR="000067B8" w:rsidRPr="00CB2736" w:rsidRDefault="00556F19" w:rsidP="00CB2736">
      <w:pPr>
        <w:pStyle w:val="NoSpacing"/>
        <w:jc w:val="center"/>
        <w:rPr>
          <w:b/>
          <w:sz w:val="28"/>
          <w:szCs w:val="24"/>
        </w:rPr>
      </w:pPr>
      <w:r w:rsidRPr="00CB2736">
        <w:rPr>
          <w:sz w:val="28"/>
          <w:szCs w:val="24"/>
        </w:rPr>
        <w:t xml:space="preserve">Ģeoloģiskais dabas piemineklis </w:t>
      </w:r>
      <w:r w:rsidR="000C4785" w:rsidRPr="00CB2736">
        <w:rPr>
          <w:b/>
          <w:sz w:val="28"/>
          <w:szCs w:val="24"/>
        </w:rPr>
        <w:tab/>
      </w:r>
      <w:r w:rsidR="007D40FA" w:rsidRPr="00CB2736">
        <w:rPr>
          <w:b/>
          <w:sz w:val="28"/>
          <w:szCs w:val="24"/>
        </w:rPr>
        <w:t>Krāču kalni</w:t>
      </w:r>
    </w:p>
    <w:p w14:paraId="43B5CE11" w14:textId="77777777" w:rsidR="00A44B2A" w:rsidRPr="00CB2736" w:rsidRDefault="00FC07DD" w:rsidP="00CB2736">
      <w:pPr>
        <w:pStyle w:val="NoSpacing"/>
        <w:jc w:val="center"/>
        <w:rPr>
          <w:sz w:val="28"/>
          <w:szCs w:val="24"/>
        </w:rPr>
      </w:pPr>
      <w:r w:rsidRPr="00CB2736">
        <w:rPr>
          <w:sz w:val="28"/>
          <w:szCs w:val="24"/>
        </w:rPr>
        <w:t xml:space="preserve">MK 175. noteikumu piel. Nr. </w:t>
      </w:r>
      <w:r w:rsidR="007D40FA" w:rsidRPr="00CB2736">
        <w:rPr>
          <w:sz w:val="28"/>
          <w:szCs w:val="24"/>
        </w:rPr>
        <w:t>8</w:t>
      </w:r>
      <w:r w:rsidR="00311DA2" w:rsidRPr="00CB2736">
        <w:rPr>
          <w:sz w:val="28"/>
          <w:szCs w:val="24"/>
        </w:rPr>
        <w:t>1</w:t>
      </w:r>
    </w:p>
    <w:p w14:paraId="30AF3127" w14:textId="77777777" w:rsidR="00CB2736" w:rsidRPr="00CB2736" w:rsidRDefault="00CB2736" w:rsidP="005D21E6">
      <w:pPr>
        <w:pStyle w:val="NoSpacing"/>
        <w:jc w:val="both"/>
        <w:rPr>
          <w:b/>
          <w:sz w:val="24"/>
          <w:szCs w:val="24"/>
        </w:rPr>
      </w:pPr>
    </w:p>
    <w:p w14:paraId="4BFD69E0" w14:textId="77777777" w:rsidR="007A4563" w:rsidRPr="00CB2736" w:rsidRDefault="00CB2736" w:rsidP="005D21E6">
      <w:pPr>
        <w:pStyle w:val="NoSpacing"/>
        <w:jc w:val="both"/>
        <w:rPr>
          <w:b/>
          <w:sz w:val="32"/>
          <w:szCs w:val="24"/>
        </w:rPr>
      </w:pPr>
      <w:r>
        <w:rPr>
          <w:b/>
          <w:sz w:val="32"/>
          <w:szCs w:val="24"/>
        </w:rPr>
        <w:t>Detalizēts apraksts</w:t>
      </w:r>
    </w:p>
    <w:p w14:paraId="53D3A5DE" w14:textId="77777777" w:rsidR="00CB2736" w:rsidRDefault="00CB2736" w:rsidP="005D21E6">
      <w:pPr>
        <w:pStyle w:val="NoSpacing"/>
        <w:jc w:val="both"/>
        <w:rPr>
          <w:b/>
          <w:sz w:val="24"/>
          <w:szCs w:val="24"/>
        </w:rPr>
      </w:pPr>
    </w:p>
    <w:p w14:paraId="798F1A46" w14:textId="77777777" w:rsidR="002C5F24" w:rsidRPr="00CB2736" w:rsidRDefault="00CB2736" w:rsidP="005D21E6">
      <w:pPr>
        <w:pStyle w:val="NoSpacing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Adrese</w:t>
      </w:r>
    </w:p>
    <w:p w14:paraId="01EFED77" w14:textId="77777777" w:rsidR="0002328F" w:rsidRPr="00CB2736" w:rsidRDefault="007D40FA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Jelgavas novadā, Valgundes pagastā un Babītes novadā Salas pagastā</w:t>
      </w:r>
      <w:r w:rsidR="00AB7350" w:rsidRPr="00CB2736">
        <w:rPr>
          <w:sz w:val="24"/>
          <w:szCs w:val="24"/>
        </w:rPr>
        <w:t xml:space="preserve">, </w:t>
      </w:r>
      <w:r w:rsidRPr="00CB2736">
        <w:rPr>
          <w:sz w:val="24"/>
          <w:szCs w:val="24"/>
        </w:rPr>
        <w:t>Ķemeru</w:t>
      </w:r>
      <w:r w:rsidR="00AB7350" w:rsidRPr="00CB2736">
        <w:rPr>
          <w:sz w:val="24"/>
          <w:szCs w:val="24"/>
        </w:rPr>
        <w:t xml:space="preserve"> nacionāl</w:t>
      </w:r>
      <w:r w:rsidRPr="00CB2736">
        <w:rPr>
          <w:sz w:val="24"/>
          <w:szCs w:val="24"/>
        </w:rPr>
        <w:t>aj</w:t>
      </w:r>
      <w:r w:rsidR="00AB7350" w:rsidRPr="00CB2736">
        <w:rPr>
          <w:sz w:val="24"/>
          <w:szCs w:val="24"/>
        </w:rPr>
        <w:t xml:space="preserve">ā </w:t>
      </w:r>
      <w:r w:rsidRPr="00CB2736">
        <w:rPr>
          <w:sz w:val="24"/>
          <w:szCs w:val="24"/>
        </w:rPr>
        <w:t>parkā,</w:t>
      </w:r>
      <w:r w:rsidR="0076381C" w:rsidRPr="00CB2736">
        <w:rPr>
          <w:sz w:val="24"/>
          <w:szCs w:val="24"/>
        </w:rPr>
        <w:t xml:space="preserve"> Natura 2000 teritorijā</w:t>
      </w:r>
      <w:r w:rsidR="00170FE2" w:rsidRPr="00CB2736">
        <w:rPr>
          <w:sz w:val="24"/>
          <w:szCs w:val="24"/>
        </w:rPr>
        <w:t>.</w:t>
      </w:r>
    </w:p>
    <w:p w14:paraId="6C758F6C" w14:textId="77777777" w:rsidR="00012C14" w:rsidRPr="00CB2736" w:rsidRDefault="00012C14" w:rsidP="00012C1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lv-LV"/>
        </w:rPr>
      </w:pPr>
      <w:r w:rsidRPr="00CB2736">
        <w:rPr>
          <w:rFonts w:ascii="Calibri" w:eastAsia="Times New Roman" w:hAnsi="Calibri" w:cs="Calibri"/>
          <w:sz w:val="24"/>
          <w:szCs w:val="24"/>
          <w:lang w:eastAsia="lv-LV"/>
        </w:rPr>
        <w:t>Ģeogrāfiskās koordinātes E23° 31,952' un N56° 53,688', jeb x471523, y305772 LKS92 sistēmā.</w:t>
      </w:r>
    </w:p>
    <w:p w14:paraId="750C0DFB" w14:textId="77777777" w:rsidR="00C7282A" w:rsidRPr="00CB2736" w:rsidRDefault="00D80290" w:rsidP="005D21E6">
      <w:pPr>
        <w:pStyle w:val="NoSpacing"/>
        <w:jc w:val="both"/>
        <w:rPr>
          <w:b/>
          <w:sz w:val="24"/>
          <w:szCs w:val="24"/>
        </w:rPr>
      </w:pPr>
      <w:r w:rsidRPr="00CB2736">
        <w:rPr>
          <w:b/>
          <w:sz w:val="24"/>
          <w:szCs w:val="24"/>
        </w:rPr>
        <w:t>Ģeo</w:t>
      </w:r>
      <w:r w:rsidR="0002328F" w:rsidRPr="00CB2736">
        <w:rPr>
          <w:b/>
          <w:sz w:val="24"/>
          <w:szCs w:val="24"/>
        </w:rPr>
        <w:t>grāfiskais novietojums</w:t>
      </w:r>
    </w:p>
    <w:p w14:paraId="6A814EBE" w14:textId="77777777" w:rsidR="002C5F24" w:rsidRPr="00CB2736" w:rsidRDefault="007D40FA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Viduslatvijas zemienē, Tīreļa līdzenumā un ir daļa no kāpu grēdas, kas novietojusies virs Litorīnas jūras krasta kāples</w:t>
      </w:r>
      <w:r w:rsidR="006C0979" w:rsidRPr="00CB2736">
        <w:rPr>
          <w:sz w:val="24"/>
          <w:szCs w:val="24"/>
        </w:rPr>
        <w:t>.</w:t>
      </w:r>
    </w:p>
    <w:p w14:paraId="7DB6B2E6" w14:textId="77777777" w:rsidR="0002328F" w:rsidRPr="00CB2736" w:rsidRDefault="00CB2736" w:rsidP="005D21E6">
      <w:pPr>
        <w:pStyle w:val="NoSpacing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Ģeoloģiskie veidojumi</w:t>
      </w:r>
    </w:p>
    <w:p w14:paraId="64FA26A0" w14:textId="77777777" w:rsidR="00AB5D27" w:rsidRPr="00CB2736" w:rsidRDefault="005D21E6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Ķemeru</w:t>
      </w:r>
      <w:r w:rsidR="00FF5896" w:rsidRPr="00CB2736">
        <w:rPr>
          <w:sz w:val="24"/>
          <w:szCs w:val="24"/>
        </w:rPr>
        <w:t xml:space="preserve"> Lielā tīreļa malā ir izv</w:t>
      </w:r>
      <w:r w:rsidRPr="00CB2736">
        <w:rPr>
          <w:sz w:val="24"/>
          <w:szCs w:val="24"/>
        </w:rPr>
        <w:t>iet</w:t>
      </w:r>
      <w:r w:rsidR="00FF5896" w:rsidRPr="00CB2736">
        <w:rPr>
          <w:sz w:val="24"/>
          <w:szCs w:val="24"/>
        </w:rPr>
        <w:t xml:space="preserve">ojies garš un augsts Litorīnas laika kāpu valnis. Tas ir mazliet sirpjveidīgi izliekts kāpu valnis ar ieliekumu pret Ķemeru lielo tīreli. Augstākā virsotne pašreizējā dabas </w:t>
      </w:r>
      <w:r w:rsidR="00DF0405" w:rsidRPr="00CB2736">
        <w:rPr>
          <w:sz w:val="24"/>
          <w:szCs w:val="24"/>
        </w:rPr>
        <w:t>p</w:t>
      </w:r>
      <w:r w:rsidR="00FF5896" w:rsidRPr="00CB2736">
        <w:rPr>
          <w:sz w:val="24"/>
          <w:szCs w:val="24"/>
        </w:rPr>
        <w:t xml:space="preserve">ieminekļa centrā paceļas līdz 29,1 m </w:t>
      </w:r>
      <w:r w:rsidR="00DF0405" w:rsidRPr="00CB2736">
        <w:rPr>
          <w:sz w:val="24"/>
          <w:szCs w:val="24"/>
        </w:rPr>
        <w:t>virs jūras līmeņa.</w:t>
      </w:r>
      <w:r w:rsidR="00FF5896" w:rsidRPr="00CB2736">
        <w:rPr>
          <w:sz w:val="24"/>
          <w:szCs w:val="24"/>
        </w:rPr>
        <w:t xml:space="preserve"> </w:t>
      </w:r>
    </w:p>
    <w:p w14:paraId="6BA8B8BD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Domājams, ka Litorīnas laika jūras krasts bija aizsākums vēlākai </w:t>
      </w:r>
      <w:proofErr w:type="spellStart"/>
      <w:r w:rsidRPr="00CB2736">
        <w:rPr>
          <w:sz w:val="24"/>
          <w:szCs w:val="24"/>
        </w:rPr>
        <w:t>eolai</w:t>
      </w:r>
      <w:proofErr w:type="spellEnd"/>
      <w:r w:rsidRPr="00CB2736">
        <w:rPr>
          <w:sz w:val="24"/>
          <w:szCs w:val="24"/>
        </w:rPr>
        <w:t xml:space="preserve"> akumulācijai un kāpas attīstībai. </w:t>
      </w:r>
    </w:p>
    <w:p w14:paraId="42C42B16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Aizsargājamās kāpu rindas posma garums </w:t>
      </w:r>
      <w:r w:rsidR="005D21E6" w:rsidRPr="00CB2736">
        <w:rPr>
          <w:sz w:val="24"/>
          <w:szCs w:val="24"/>
        </w:rPr>
        <w:t xml:space="preserve">ir </w:t>
      </w:r>
      <w:r w:rsidRPr="00CB2736">
        <w:rPr>
          <w:sz w:val="24"/>
          <w:szCs w:val="24"/>
        </w:rPr>
        <w:t xml:space="preserve">3 km. </w:t>
      </w:r>
    </w:p>
    <w:p w14:paraId="7AB5D1B7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Platums 250 - 300 m</w:t>
      </w:r>
      <w:r w:rsidRPr="00CB2736">
        <w:rPr>
          <w:b/>
          <w:bCs/>
          <w:sz w:val="24"/>
          <w:szCs w:val="24"/>
        </w:rPr>
        <w:t xml:space="preserve">. </w:t>
      </w:r>
    </w:p>
    <w:p w14:paraId="2C3B5ACF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Virsotne paceļas līdz 29,1 m v.j.l., relatīvais augstums 18 - 20 m, no austrumu piekājes lielāks, no rietumu piekājes mazāks. </w:t>
      </w:r>
    </w:p>
    <w:p w14:paraId="7C177E74" w14:textId="77777777" w:rsidR="00AB5D27" w:rsidRPr="00CB2736" w:rsidRDefault="00E272F2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Krāču kalnu ziemeļu daļā ir atsevišķi seni karjeri.</w:t>
      </w:r>
    </w:p>
    <w:p w14:paraId="2C5B1E61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Izmēri</w:t>
      </w:r>
    </w:p>
    <w:p w14:paraId="3EA93AFE" w14:textId="77777777" w:rsidR="00AB5D27" w:rsidRPr="00CB2736" w:rsidRDefault="00AB5D27" w:rsidP="005D21E6">
      <w:pPr>
        <w:pStyle w:val="NoSpacing"/>
        <w:jc w:val="both"/>
        <w:rPr>
          <w:b/>
          <w:sz w:val="24"/>
          <w:szCs w:val="24"/>
        </w:rPr>
      </w:pPr>
      <w:r w:rsidRPr="00CB2736">
        <w:rPr>
          <w:sz w:val="24"/>
          <w:szCs w:val="24"/>
        </w:rPr>
        <w:t xml:space="preserve">Dabas pieminekļa platība </w:t>
      </w:r>
      <w:r w:rsidR="00012C14" w:rsidRPr="00CB2736">
        <w:rPr>
          <w:sz w:val="24"/>
          <w:szCs w:val="24"/>
        </w:rPr>
        <w:t>100,16</w:t>
      </w:r>
      <w:r w:rsidRPr="00CB2736">
        <w:rPr>
          <w:sz w:val="24"/>
          <w:szCs w:val="24"/>
        </w:rPr>
        <w:t xml:space="preserve"> ha.</w:t>
      </w:r>
    </w:p>
    <w:p w14:paraId="7D48EE3F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Debits</w:t>
      </w:r>
    </w:p>
    <w:p w14:paraId="71E8EE21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Nav attiecināms.</w:t>
      </w:r>
    </w:p>
    <w:p w14:paraId="100462F3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Unikālās vērtības</w:t>
      </w:r>
    </w:p>
    <w:p w14:paraId="1354BA9A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Nozīmīgs kvartāra reljefa formu piemērs, Baltijas jūras Litorīnas laika krastu kāpu valnis. </w:t>
      </w:r>
      <w:r w:rsidR="00E272F2" w:rsidRPr="00CB2736">
        <w:rPr>
          <w:sz w:val="24"/>
          <w:szCs w:val="24"/>
        </w:rPr>
        <w:t>Krāču kalni ir n</w:t>
      </w:r>
      <w:r w:rsidRPr="00CB2736">
        <w:rPr>
          <w:sz w:val="24"/>
          <w:szCs w:val="24"/>
        </w:rPr>
        <w:t>eliels fragments no kāpu joslas</w:t>
      </w:r>
      <w:r w:rsidR="00E272F2" w:rsidRPr="00CB2736">
        <w:rPr>
          <w:sz w:val="24"/>
          <w:szCs w:val="24"/>
        </w:rPr>
        <w:t>,</w:t>
      </w:r>
      <w:r w:rsidRPr="00CB2736">
        <w:rPr>
          <w:sz w:val="24"/>
          <w:szCs w:val="24"/>
        </w:rPr>
        <w:t xml:space="preserve"> kas stiepjas apmēram 30 km kopgarumā no </w:t>
      </w:r>
      <w:proofErr w:type="spellStart"/>
      <w:r w:rsidRPr="00CB2736">
        <w:rPr>
          <w:sz w:val="24"/>
          <w:szCs w:val="24"/>
        </w:rPr>
        <w:t>Batariem</w:t>
      </w:r>
      <w:proofErr w:type="spellEnd"/>
      <w:r w:rsidRPr="00CB2736">
        <w:rPr>
          <w:sz w:val="24"/>
          <w:szCs w:val="24"/>
        </w:rPr>
        <w:t xml:space="preserve"> dienvidos līdz </w:t>
      </w:r>
      <w:proofErr w:type="spellStart"/>
      <w:r w:rsidRPr="00CB2736">
        <w:rPr>
          <w:sz w:val="24"/>
          <w:szCs w:val="24"/>
        </w:rPr>
        <w:t>Čaukciemam</w:t>
      </w:r>
      <w:proofErr w:type="spellEnd"/>
      <w:r w:rsidRPr="00CB2736">
        <w:rPr>
          <w:sz w:val="24"/>
          <w:szCs w:val="24"/>
        </w:rPr>
        <w:t xml:space="preserve"> ziemeļos. Krāču kalni atrodas minētajai joslai gandrīz vidū. </w:t>
      </w:r>
    </w:p>
    <w:p w14:paraId="348773DF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Ainaviskuma raksturojums</w:t>
      </w:r>
    </w:p>
    <w:p w14:paraId="4B750841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No augstākajiem kāpu vaļņa punktiem paveras </w:t>
      </w:r>
      <w:r w:rsidR="00E272F2" w:rsidRPr="00CB2736">
        <w:rPr>
          <w:sz w:val="24"/>
          <w:szCs w:val="24"/>
        </w:rPr>
        <w:t>krāšņi skati</w:t>
      </w:r>
      <w:r w:rsidRPr="00CB2736">
        <w:rPr>
          <w:sz w:val="24"/>
          <w:szCs w:val="24"/>
        </w:rPr>
        <w:t xml:space="preserve"> uz Lilijas ezeru un Lielo Ķemeru tīreli. </w:t>
      </w:r>
    </w:p>
    <w:p w14:paraId="63CA8213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Stratigrāfija</w:t>
      </w:r>
      <w:proofErr w:type="spellEnd"/>
      <w:r w:rsidR="00AB5D27" w:rsidRPr="00CB2736">
        <w:rPr>
          <w:b/>
          <w:bCs/>
          <w:sz w:val="24"/>
          <w:szCs w:val="24"/>
        </w:rPr>
        <w:t xml:space="preserve"> </w:t>
      </w:r>
    </w:p>
    <w:p w14:paraId="6AECF249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Nozīmīgs Litorīnas laika jūras krastu kāpu valnis, kura izpēte, piemēram, smilšu vecuma datēšana sniegtu liecība</w:t>
      </w:r>
      <w:r w:rsidR="00E272F2" w:rsidRPr="00CB2736">
        <w:rPr>
          <w:sz w:val="24"/>
          <w:szCs w:val="24"/>
        </w:rPr>
        <w:t>s par nogulumu uzkrāšanās laiku</w:t>
      </w:r>
      <w:r w:rsidRPr="00CB2736">
        <w:rPr>
          <w:sz w:val="24"/>
          <w:szCs w:val="24"/>
        </w:rPr>
        <w:t xml:space="preserve">. </w:t>
      </w:r>
    </w:p>
    <w:p w14:paraId="1F17BD21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Uzbūve</w:t>
      </w:r>
    </w:p>
    <w:p w14:paraId="6CBF4FF6" w14:textId="77777777" w:rsidR="00E272F2" w:rsidRPr="00CB2736" w:rsidRDefault="00E272F2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Krāču kalni ir izteikts krasta kāpu valnis – daļa no Litorīnas jūras laika krasta kāpu joslas – vienas no augstākajām tā laika kāpām. </w:t>
      </w:r>
    </w:p>
    <w:p w14:paraId="026B7A52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Lai skatītu iekšējo vaļņa uzbūvi, nepieciešams to attīrīt un tad var vērot nogulumus neskartā veidā, piem. vecos karjeros. </w:t>
      </w:r>
      <w:r w:rsidR="00E272F2" w:rsidRPr="00CB2736">
        <w:rPr>
          <w:sz w:val="24"/>
          <w:szCs w:val="24"/>
        </w:rPr>
        <w:t xml:space="preserve">Tekstūru analīze varētu sniegt informāciju par </w:t>
      </w:r>
      <w:proofErr w:type="spellStart"/>
      <w:r w:rsidR="00E272F2" w:rsidRPr="00CB2736">
        <w:rPr>
          <w:sz w:val="24"/>
          <w:szCs w:val="24"/>
        </w:rPr>
        <w:t>eolo</w:t>
      </w:r>
      <w:proofErr w:type="spellEnd"/>
      <w:r w:rsidR="00E272F2" w:rsidRPr="00CB2736">
        <w:rPr>
          <w:sz w:val="24"/>
          <w:szCs w:val="24"/>
        </w:rPr>
        <w:t xml:space="preserve"> nogulumu uzkrāšanās apstākļiem. </w:t>
      </w:r>
      <w:r w:rsidRPr="00CB2736">
        <w:rPr>
          <w:sz w:val="24"/>
          <w:szCs w:val="24"/>
        </w:rPr>
        <w:t xml:space="preserve">Teritorijā </w:t>
      </w:r>
      <w:r w:rsidR="00E272F2" w:rsidRPr="00CB2736">
        <w:rPr>
          <w:sz w:val="24"/>
          <w:szCs w:val="24"/>
        </w:rPr>
        <w:t xml:space="preserve">ir </w:t>
      </w:r>
      <w:r w:rsidRPr="00CB2736">
        <w:rPr>
          <w:sz w:val="24"/>
          <w:szCs w:val="24"/>
        </w:rPr>
        <w:t xml:space="preserve">plāna kvartāra nogulumu sega – </w:t>
      </w:r>
      <w:r w:rsidRPr="00CB2736">
        <w:rPr>
          <w:sz w:val="24"/>
          <w:szCs w:val="24"/>
        </w:rPr>
        <w:lastRenderedPageBreak/>
        <w:t>3-5</w:t>
      </w:r>
      <w:r w:rsidR="00E272F2" w:rsidRPr="00CB2736">
        <w:rPr>
          <w:sz w:val="24"/>
          <w:szCs w:val="24"/>
        </w:rPr>
        <w:t xml:space="preserve"> m</w:t>
      </w:r>
      <w:r w:rsidRPr="00CB2736">
        <w:rPr>
          <w:sz w:val="24"/>
          <w:szCs w:val="24"/>
        </w:rPr>
        <w:t xml:space="preserve">, </w:t>
      </w:r>
      <w:r w:rsidR="00E272F2" w:rsidRPr="00CB2736">
        <w:rPr>
          <w:sz w:val="24"/>
          <w:szCs w:val="24"/>
        </w:rPr>
        <w:t xml:space="preserve">bet </w:t>
      </w:r>
      <w:r w:rsidRPr="00CB2736">
        <w:rPr>
          <w:sz w:val="24"/>
          <w:szCs w:val="24"/>
        </w:rPr>
        <w:t xml:space="preserve">zem kāpām biezums </w:t>
      </w:r>
      <w:r w:rsidR="00E272F2" w:rsidRPr="00CB2736">
        <w:rPr>
          <w:sz w:val="24"/>
          <w:szCs w:val="24"/>
        </w:rPr>
        <w:t xml:space="preserve">pieaug atbilstoši </w:t>
      </w:r>
      <w:proofErr w:type="spellStart"/>
      <w:r w:rsidR="00E272F2" w:rsidRPr="00CB2736">
        <w:rPr>
          <w:sz w:val="24"/>
          <w:szCs w:val="24"/>
        </w:rPr>
        <w:t>kāoas</w:t>
      </w:r>
      <w:proofErr w:type="spellEnd"/>
      <w:r w:rsidR="00E272F2" w:rsidRPr="00CB2736">
        <w:rPr>
          <w:sz w:val="24"/>
          <w:szCs w:val="24"/>
        </w:rPr>
        <w:t xml:space="preserve"> augstumam</w:t>
      </w:r>
      <w:r w:rsidRPr="00CB2736">
        <w:rPr>
          <w:sz w:val="24"/>
          <w:szCs w:val="24"/>
        </w:rPr>
        <w:t xml:space="preserve">. </w:t>
      </w:r>
      <w:proofErr w:type="spellStart"/>
      <w:r w:rsidRPr="00CB2736">
        <w:rPr>
          <w:sz w:val="24"/>
          <w:szCs w:val="24"/>
        </w:rPr>
        <w:t>Zemkvartāra</w:t>
      </w:r>
      <w:proofErr w:type="spellEnd"/>
      <w:r w:rsidRPr="00CB2736">
        <w:rPr>
          <w:sz w:val="24"/>
          <w:szCs w:val="24"/>
        </w:rPr>
        <w:t xml:space="preserve"> virsmā pārstāvēti augšējā devona Franas stāva Salaspils svītas nogulumieži. </w:t>
      </w:r>
    </w:p>
    <w:p w14:paraId="70404945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Viela</w:t>
      </w:r>
    </w:p>
    <w:p w14:paraId="6D47BFB9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Pamatā Krāču kalnus veido </w:t>
      </w:r>
      <w:proofErr w:type="spellStart"/>
      <w:r w:rsidRPr="00CB2736">
        <w:rPr>
          <w:sz w:val="24"/>
          <w:szCs w:val="24"/>
        </w:rPr>
        <w:t>eolie</w:t>
      </w:r>
      <w:proofErr w:type="spellEnd"/>
      <w:r w:rsidRPr="00CB2736">
        <w:rPr>
          <w:sz w:val="24"/>
          <w:szCs w:val="24"/>
        </w:rPr>
        <w:t xml:space="preserve"> (vēja) nogulumi – smalka un vidēja rupjuma smilts. </w:t>
      </w:r>
    </w:p>
    <w:p w14:paraId="7492FD16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Procesi</w:t>
      </w:r>
    </w:p>
    <w:p w14:paraId="46042FF3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Nav īpašu ģeoloģisko procesu, kas pārmainītu dabas pieminekli un apkārtni. </w:t>
      </w:r>
    </w:p>
    <w:p w14:paraId="29B059F7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b/>
          <w:bCs/>
          <w:sz w:val="24"/>
          <w:szCs w:val="24"/>
        </w:rPr>
        <w:t>Dabas aizsardzība</w:t>
      </w:r>
    </w:p>
    <w:p w14:paraId="6D7826A7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.</w:t>
      </w:r>
    </w:p>
    <w:p w14:paraId="356FD146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Citas vērtības</w:t>
      </w:r>
    </w:p>
    <w:p w14:paraId="1DBC46F8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Augstākajā Krāču kalnu virsotnē atrodas piemineklis, kas veltīts 90 latviešu strēlniekiem, kas krituši 1917.gada kaujās. </w:t>
      </w:r>
    </w:p>
    <w:p w14:paraId="5AFB5815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Virsotnē blakus strēlnieku piemineklim ir grunts reperis ar labi pamanāmu aprakumu, taču tas nav iekļauts valsts ģeodēzisko punktu datubāzē. </w:t>
      </w:r>
    </w:p>
    <w:p w14:paraId="776EFC1C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Stāvoklis</w:t>
      </w:r>
    </w:p>
    <w:p w14:paraId="77CAC03F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Labs, pat ļoti labs, neskatoties uz to, ka pāri iet šoseja P101, bet tā tieši dod iespēju tam piekļūt un apstāties 2 stāvlaukumos, kur ir informācija gan par Ķemeru nacionālo parku, gan par purvu atjaunošanu, likvidējot meliorācijas sistēmas. </w:t>
      </w:r>
    </w:p>
    <w:p w14:paraId="383E1751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Bojājumi</w:t>
      </w:r>
    </w:p>
    <w:p w14:paraId="41113D97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Krāču kalni ievēro</w:t>
      </w:r>
      <w:r w:rsidR="00E272F2" w:rsidRPr="00CB2736">
        <w:rPr>
          <w:sz w:val="24"/>
          <w:szCs w:val="24"/>
        </w:rPr>
        <w:t xml:space="preserve">jami sapostīti I pasaules karā - </w:t>
      </w:r>
      <w:r w:rsidRPr="00CB2736">
        <w:rPr>
          <w:sz w:val="24"/>
          <w:szCs w:val="24"/>
        </w:rPr>
        <w:t>gandrīz vis</w:t>
      </w:r>
      <w:r w:rsidR="00E272F2" w:rsidRPr="00CB2736">
        <w:rPr>
          <w:sz w:val="24"/>
          <w:szCs w:val="24"/>
        </w:rPr>
        <w:t>as</w:t>
      </w:r>
      <w:r w:rsidRPr="00CB2736">
        <w:rPr>
          <w:sz w:val="24"/>
          <w:szCs w:val="24"/>
        </w:rPr>
        <w:t xml:space="preserve"> nogāzes izvago seno ierakumu grāvīši un bedres, kā arī ziemeļu daļā nogāzēs </w:t>
      </w:r>
      <w:r w:rsidR="00E272F2" w:rsidRPr="00CB2736">
        <w:rPr>
          <w:sz w:val="24"/>
          <w:szCs w:val="24"/>
        </w:rPr>
        <w:t xml:space="preserve">ir </w:t>
      </w:r>
      <w:r w:rsidRPr="00CB2736">
        <w:rPr>
          <w:sz w:val="24"/>
          <w:szCs w:val="24"/>
        </w:rPr>
        <w:t xml:space="preserve">veci smilts karjeri, kas nu aizbiruši. </w:t>
      </w:r>
    </w:p>
    <w:p w14:paraId="4D74A86A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Apdraudējumi</w:t>
      </w:r>
    </w:p>
    <w:p w14:paraId="0F6DCD31" w14:textId="77777777" w:rsidR="00AB5D27" w:rsidRPr="00CB2736" w:rsidRDefault="00E272F2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N</w:t>
      </w:r>
      <w:r w:rsidR="00AB5D27" w:rsidRPr="00CB2736">
        <w:rPr>
          <w:sz w:val="24"/>
          <w:szCs w:val="24"/>
        </w:rPr>
        <w:t>av apdraudē</w:t>
      </w:r>
      <w:r w:rsidRPr="00CB2736">
        <w:rPr>
          <w:sz w:val="24"/>
          <w:szCs w:val="24"/>
        </w:rPr>
        <w:t>jumu</w:t>
      </w:r>
      <w:r w:rsidR="00AB5D27" w:rsidRPr="00CB2736">
        <w:rPr>
          <w:sz w:val="24"/>
          <w:szCs w:val="24"/>
        </w:rPr>
        <w:t xml:space="preserve">. </w:t>
      </w:r>
    </w:p>
    <w:p w14:paraId="02658CBF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Apsaimniekošana</w:t>
      </w:r>
    </w:p>
    <w:p w14:paraId="0CD53ADB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Teritorijā kopumā nav informācijas par tieši šo </w:t>
      </w:r>
      <w:r w:rsidR="00E272F2" w:rsidRPr="00CB2736">
        <w:rPr>
          <w:sz w:val="24"/>
          <w:szCs w:val="24"/>
        </w:rPr>
        <w:t>ģeoloģisko veidojumu</w:t>
      </w:r>
      <w:r w:rsidRPr="00CB2736">
        <w:rPr>
          <w:sz w:val="24"/>
          <w:szCs w:val="24"/>
        </w:rPr>
        <w:t xml:space="preserve"> un citām dabas vērtībām, izņemot plašo Ķemeru nacionālo parku. Nekāda saimnieciskā darbība teritorijā netiek veikta. To izmanto bebri, kas nosprostojuši Lilijas ezera ūdeņus novadošo novadgrāvi.</w:t>
      </w:r>
    </w:p>
    <w:p w14:paraId="6B3F9144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Piezīmes</w:t>
      </w:r>
    </w:p>
    <w:p w14:paraId="00B4C6E6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Apraksts, novērtējumi un robežu izmaiņu pamatojums balstīti uz līgumdarba pētījuma </w:t>
      </w:r>
    </w:p>
    <w:p w14:paraId="323F0ACC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ietvaros veiktā apsekojuma un literatūras datiem. Apsekoja Aivars </w:t>
      </w:r>
      <w:proofErr w:type="spellStart"/>
      <w:r w:rsidRPr="00CB2736">
        <w:rPr>
          <w:sz w:val="24"/>
          <w:szCs w:val="24"/>
        </w:rPr>
        <w:t>Markots</w:t>
      </w:r>
      <w:proofErr w:type="spellEnd"/>
      <w:r w:rsidRPr="00CB2736">
        <w:rPr>
          <w:sz w:val="24"/>
          <w:szCs w:val="24"/>
        </w:rPr>
        <w:t xml:space="preserve">, 02.11.2014. </w:t>
      </w:r>
    </w:p>
    <w:p w14:paraId="378DF227" w14:textId="77777777" w:rsidR="00AB5D27" w:rsidRPr="00CB2736" w:rsidRDefault="00CB2736" w:rsidP="005D21E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Novērtējumi</w:t>
      </w:r>
    </w:p>
    <w:p w14:paraId="5B8F906E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Unikālās vērtības – 4</w:t>
      </w:r>
    </w:p>
    <w:p w14:paraId="2DA4AE6B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Ainaviskums – 5</w:t>
      </w:r>
    </w:p>
    <w:p w14:paraId="21C40C46" w14:textId="77777777" w:rsidR="005F1615" w:rsidRDefault="005F1615" w:rsidP="005D21E6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Zinātniskais nozīmīgums:</w:t>
      </w:r>
    </w:p>
    <w:p w14:paraId="7917A541" w14:textId="77777777" w:rsidR="00AB5D27" w:rsidRPr="00CB2736" w:rsidRDefault="00AB5D27" w:rsidP="005F1615">
      <w:pPr>
        <w:pStyle w:val="NoSpacing"/>
        <w:ind w:firstLine="720"/>
        <w:jc w:val="both"/>
        <w:rPr>
          <w:sz w:val="24"/>
          <w:szCs w:val="24"/>
        </w:rPr>
      </w:pPr>
      <w:proofErr w:type="spellStart"/>
      <w:r w:rsidRPr="00CB2736">
        <w:rPr>
          <w:sz w:val="24"/>
          <w:szCs w:val="24"/>
        </w:rPr>
        <w:t>Stratigrāfija</w:t>
      </w:r>
      <w:proofErr w:type="spellEnd"/>
      <w:r w:rsidRPr="00CB2736">
        <w:rPr>
          <w:sz w:val="24"/>
          <w:szCs w:val="24"/>
        </w:rPr>
        <w:t xml:space="preserve"> – </w:t>
      </w:r>
      <w:r w:rsidR="00E272F2" w:rsidRPr="00CB2736">
        <w:rPr>
          <w:sz w:val="24"/>
          <w:szCs w:val="24"/>
        </w:rPr>
        <w:t>3</w:t>
      </w:r>
    </w:p>
    <w:p w14:paraId="1B2BA7ED" w14:textId="77777777" w:rsidR="00AB5D27" w:rsidRPr="00CB2736" w:rsidRDefault="00AB5D27" w:rsidP="005F1615">
      <w:pPr>
        <w:pStyle w:val="NoSpacing"/>
        <w:ind w:firstLine="720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Uzbūve – 4</w:t>
      </w:r>
    </w:p>
    <w:p w14:paraId="74D5E591" w14:textId="77777777" w:rsidR="00AB5D27" w:rsidRPr="00CB2736" w:rsidRDefault="00AB5D27" w:rsidP="005F1615">
      <w:pPr>
        <w:pStyle w:val="NoSpacing"/>
        <w:ind w:firstLine="720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Viela – 3</w:t>
      </w:r>
    </w:p>
    <w:p w14:paraId="4CD4EDE7" w14:textId="77777777" w:rsidR="00AB5D27" w:rsidRPr="00CB2736" w:rsidRDefault="00AB5D27" w:rsidP="005F1615">
      <w:pPr>
        <w:pStyle w:val="NoSpacing"/>
        <w:ind w:firstLine="720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Procesi – 2</w:t>
      </w:r>
    </w:p>
    <w:p w14:paraId="1FB78512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Citas vērtības – 4</w:t>
      </w:r>
    </w:p>
    <w:p w14:paraId="5E78C852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Novērtējumu summa - 2</w:t>
      </w:r>
      <w:r w:rsidR="00E272F2" w:rsidRPr="00CB2736">
        <w:rPr>
          <w:sz w:val="24"/>
          <w:szCs w:val="24"/>
        </w:rPr>
        <w:t>5</w:t>
      </w:r>
    </w:p>
    <w:p w14:paraId="5AA9E840" w14:textId="77777777" w:rsidR="00AB5D27" w:rsidRPr="00CB2736" w:rsidRDefault="00CB2736" w:rsidP="00CB2736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Robežu izmaiņu pamatojums</w:t>
      </w:r>
    </w:p>
    <w:p w14:paraId="433FBFC2" w14:textId="77777777" w:rsidR="00AB5D27" w:rsidRPr="00CB2736" w:rsidRDefault="00084D26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>Robežas ir precizētas pielāgojot tās dabiskiem ģeogrāfiskās vides un saimnieciskās darbības elementiem, kā arī zemes kadastra vienību robežām</w:t>
      </w:r>
      <w:r w:rsidR="00AB5D27" w:rsidRPr="00CB2736">
        <w:rPr>
          <w:sz w:val="24"/>
          <w:szCs w:val="24"/>
        </w:rPr>
        <w:t xml:space="preserve">. </w:t>
      </w:r>
    </w:p>
    <w:p w14:paraId="7FAC4D84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b/>
          <w:bCs/>
          <w:sz w:val="24"/>
          <w:szCs w:val="24"/>
        </w:rPr>
        <w:t>Ieteikumi a</w:t>
      </w:r>
      <w:r w:rsidR="00CB2736">
        <w:rPr>
          <w:b/>
          <w:bCs/>
          <w:sz w:val="24"/>
          <w:szCs w:val="24"/>
        </w:rPr>
        <w:t>izsardzībai un apsaimniekošanai</w:t>
      </w:r>
    </w:p>
    <w:p w14:paraId="1026AB34" w14:textId="77777777" w:rsidR="00AB5D27" w:rsidRPr="00CB2736" w:rsidRDefault="00AB5D2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lastRenderedPageBreak/>
        <w:t xml:space="preserve">Teritoriju nepieciešams saglabāt zinātniskiem kvartārģeoloģiskiem un ģeomorfoloģiskiem pētījumiem, gan </w:t>
      </w:r>
      <w:r w:rsidR="00084D26" w:rsidRPr="00CB2736">
        <w:rPr>
          <w:sz w:val="24"/>
          <w:szCs w:val="24"/>
        </w:rPr>
        <w:t xml:space="preserve">arī </w:t>
      </w:r>
      <w:r w:rsidRPr="00CB2736">
        <w:rPr>
          <w:sz w:val="24"/>
          <w:szCs w:val="24"/>
        </w:rPr>
        <w:t>kā tipisku kāpu valni</w:t>
      </w:r>
      <w:r w:rsidR="00084D26" w:rsidRPr="00CB2736">
        <w:rPr>
          <w:sz w:val="24"/>
          <w:szCs w:val="24"/>
        </w:rPr>
        <w:t xml:space="preserve"> -</w:t>
      </w:r>
      <w:r w:rsidRPr="00CB2736">
        <w:rPr>
          <w:sz w:val="24"/>
          <w:szCs w:val="24"/>
        </w:rPr>
        <w:t xml:space="preserve"> tieši kā Baltijas jūras Litorīnas laika krastu liecību. </w:t>
      </w:r>
    </w:p>
    <w:p w14:paraId="3682B33F" w14:textId="77777777" w:rsidR="00F63637" w:rsidRPr="00CB2736" w:rsidRDefault="00F63637" w:rsidP="005D21E6">
      <w:pPr>
        <w:pStyle w:val="NoSpacing"/>
        <w:jc w:val="both"/>
        <w:rPr>
          <w:sz w:val="24"/>
          <w:szCs w:val="24"/>
        </w:rPr>
      </w:pPr>
      <w:r w:rsidRPr="00CB2736">
        <w:rPr>
          <w:sz w:val="24"/>
          <w:szCs w:val="24"/>
        </w:rPr>
        <w:t xml:space="preserve">Būtu nepieciešams izmantot esošos stāvlaukumus pie šosejas P101 un uzstādīt stendu ar ģeoloģiska satura informāciju par Krāču kalniem. </w:t>
      </w:r>
    </w:p>
    <w:p w14:paraId="4F234B0E" w14:textId="77777777" w:rsidR="00F63637" w:rsidRPr="00CB2736" w:rsidRDefault="00F63637" w:rsidP="005D21E6">
      <w:pPr>
        <w:pStyle w:val="Default"/>
        <w:jc w:val="both"/>
        <w:rPr>
          <w:color w:val="auto"/>
        </w:rPr>
      </w:pPr>
    </w:p>
    <w:p w14:paraId="180349C1" w14:textId="77777777" w:rsidR="00CB2736" w:rsidRDefault="00CB2736" w:rsidP="00CB2736">
      <w:pPr>
        <w:pStyle w:val="NoSpacing"/>
        <w:rPr>
          <w:rFonts w:cstheme="minorHAnsi"/>
          <w:b/>
          <w:sz w:val="12"/>
          <w:szCs w:val="12"/>
        </w:rPr>
      </w:pPr>
      <w:r>
        <w:rPr>
          <w:rFonts w:ascii="Verdana" w:hAnsi="Verdana"/>
          <w:sz w:val="12"/>
          <w:szCs w:val="12"/>
        </w:rPr>
        <w:t>Unikālās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nenozīmīgs, </w:t>
      </w:r>
      <w:r>
        <w:rPr>
          <w:rFonts w:ascii="Verdana" w:hAnsi="Verdana"/>
          <w:sz w:val="12"/>
          <w:szCs w:val="12"/>
        </w:rPr>
        <w:br/>
        <w:t xml:space="preserve">2- maznozīmīgs, </w:t>
      </w:r>
      <w:r>
        <w:rPr>
          <w:rFonts w:ascii="Verdana" w:hAnsi="Verdana"/>
          <w:sz w:val="12"/>
          <w:szCs w:val="12"/>
        </w:rPr>
        <w:br/>
        <w:t xml:space="preserve">3- </w:t>
      </w:r>
      <w:proofErr w:type="spellStart"/>
      <w:r>
        <w:rPr>
          <w:rFonts w:ascii="Verdana" w:hAnsi="Verdana"/>
          <w:sz w:val="12"/>
          <w:szCs w:val="12"/>
        </w:rPr>
        <w:t>vietāja</w:t>
      </w:r>
      <w:proofErr w:type="spellEnd"/>
      <w:r>
        <w:rPr>
          <w:rFonts w:ascii="Verdana" w:hAnsi="Verdana"/>
          <w:sz w:val="12"/>
          <w:szCs w:val="12"/>
        </w:rPr>
        <w:t xml:space="preserve"> mēroga nozīmīgs, </w:t>
      </w:r>
      <w:r>
        <w:rPr>
          <w:rFonts w:ascii="Verdana" w:hAnsi="Verdana"/>
          <w:sz w:val="12"/>
          <w:szCs w:val="12"/>
        </w:rPr>
        <w:br/>
        <w:t xml:space="preserve">4- reģiona mēroga nozīmīgs; </w:t>
      </w:r>
      <w:r>
        <w:rPr>
          <w:rFonts w:ascii="Verdana" w:hAnsi="Verdana"/>
          <w:sz w:val="12"/>
          <w:szCs w:val="12"/>
        </w:rPr>
        <w:br/>
        <w:t>5- LV vai starptautiski nozīmīgs , unikāls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Ainaviskums, 1   2   3   4   5    </w:t>
      </w:r>
      <w:r>
        <w:rPr>
          <w:rFonts w:ascii="Verdana" w:hAnsi="Verdana"/>
          <w:sz w:val="12"/>
          <w:szCs w:val="12"/>
        </w:rPr>
        <w:br/>
        <w:t xml:space="preserve">1- neglīts, </w:t>
      </w:r>
      <w:r>
        <w:rPr>
          <w:rFonts w:ascii="Verdana" w:hAnsi="Verdana"/>
          <w:sz w:val="12"/>
          <w:szCs w:val="12"/>
        </w:rPr>
        <w:br/>
        <w:t xml:space="preserve">2- ainavā neizpaužas kā pozitīvi vērtējams elements, </w:t>
      </w:r>
      <w:r>
        <w:rPr>
          <w:rFonts w:ascii="Verdana" w:hAnsi="Verdana"/>
          <w:sz w:val="12"/>
          <w:szCs w:val="12"/>
        </w:rPr>
        <w:br/>
        <w:t xml:space="preserve">3- parasts, nedaudz vairo ainavas vērtīgumu; </w:t>
      </w:r>
      <w:r>
        <w:rPr>
          <w:rFonts w:ascii="Verdana" w:hAnsi="Verdana"/>
          <w:sz w:val="12"/>
          <w:szCs w:val="12"/>
        </w:rPr>
        <w:br/>
        <w:t xml:space="preserve">4- skaists, glīts, bet ne izcils; </w:t>
      </w:r>
      <w:r>
        <w:rPr>
          <w:rFonts w:ascii="Verdana" w:hAnsi="Verdana"/>
          <w:sz w:val="12"/>
          <w:szCs w:val="12"/>
        </w:rPr>
        <w:br/>
        <w:t>5- izcili krāšņs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</w:r>
      <w:proofErr w:type="spellStart"/>
      <w:r>
        <w:rPr>
          <w:rFonts w:ascii="Verdana" w:hAnsi="Verdana"/>
          <w:sz w:val="12"/>
          <w:szCs w:val="12"/>
        </w:rPr>
        <w:t>Stratigrāfija</w:t>
      </w:r>
      <w:proofErr w:type="spellEnd"/>
      <w:r>
        <w:rPr>
          <w:rFonts w:ascii="Verdana" w:hAnsi="Verdana"/>
          <w:sz w:val="12"/>
          <w:szCs w:val="12"/>
        </w:rPr>
        <w:t>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 sīks, </w:t>
      </w:r>
      <w:r>
        <w:rPr>
          <w:rFonts w:ascii="Verdana" w:hAnsi="Verdana"/>
          <w:sz w:val="12"/>
          <w:szCs w:val="12"/>
        </w:rPr>
        <w:br/>
        <w:t xml:space="preserve">2- maznozīmīgs vai neizteiksmīgs, </w:t>
      </w:r>
      <w:r>
        <w:rPr>
          <w:rFonts w:ascii="Verdana" w:hAnsi="Verdana"/>
          <w:sz w:val="12"/>
          <w:szCs w:val="12"/>
        </w:rPr>
        <w:br/>
        <w:t xml:space="preserve">3- parasts raksturīgs konkrētās svītas atsegums, </w:t>
      </w:r>
      <w:r>
        <w:rPr>
          <w:rFonts w:ascii="Verdana" w:hAnsi="Verdana"/>
          <w:sz w:val="12"/>
          <w:szCs w:val="12"/>
        </w:rPr>
        <w:br/>
        <w:t xml:space="preserve">4- viens no lielākajiem konkrētās svītas atsegumiem, bet nav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,  </w:t>
      </w:r>
      <w:r>
        <w:rPr>
          <w:rFonts w:ascii="Verdana" w:hAnsi="Verdana"/>
          <w:sz w:val="12"/>
          <w:szCs w:val="12"/>
        </w:rPr>
        <w:br/>
        <w:t xml:space="preserve">5- svītas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vai unikālu </w:t>
      </w:r>
      <w:proofErr w:type="spellStart"/>
      <w:r>
        <w:rPr>
          <w:rFonts w:ascii="Verdana" w:hAnsi="Verdana"/>
          <w:sz w:val="12"/>
          <w:szCs w:val="12"/>
        </w:rPr>
        <w:t>fosīliju</w:t>
      </w:r>
      <w:proofErr w:type="spellEnd"/>
      <w:r>
        <w:rPr>
          <w:rFonts w:ascii="Verdana" w:hAnsi="Verdana"/>
          <w:sz w:val="12"/>
          <w:szCs w:val="12"/>
        </w:rPr>
        <w:t xml:space="preserve"> atradne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Uzbūve, 1   2   3   4   5    </w:t>
      </w:r>
      <w:r>
        <w:rPr>
          <w:rFonts w:ascii="Verdana" w:hAnsi="Verdana"/>
          <w:sz w:val="12"/>
          <w:szCs w:val="12"/>
        </w:rPr>
        <w:br/>
        <w:t xml:space="preserve">1- nav novērojamas nekādas raksturīgas uzbūves detaļas, </w:t>
      </w:r>
      <w:r>
        <w:rPr>
          <w:rFonts w:ascii="Verdana" w:hAnsi="Verdana"/>
          <w:sz w:val="12"/>
          <w:szCs w:val="12"/>
        </w:rPr>
        <w:br/>
        <w:t xml:space="preserve">2- neizteiksmīgs slāņojums, </w:t>
      </w:r>
      <w:r>
        <w:rPr>
          <w:rFonts w:ascii="Verdana" w:hAnsi="Verdana"/>
          <w:sz w:val="12"/>
          <w:szCs w:val="12"/>
        </w:rPr>
        <w:br/>
        <w:t>3- parasts, raksturīgs slāņojums; raksturīgi reljefa veidojumi</w:t>
      </w:r>
      <w:r>
        <w:rPr>
          <w:rFonts w:ascii="Verdana" w:hAnsi="Verdana"/>
          <w:sz w:val="12"/>
          <w:szCs w:val="12"/>
        </w:rPr>
        <w:br/>
        <w:t xml:space="preserve">4- kādi retāk sastopami vai īpaši izteikti slāņojuma veidi, </w:t>
      </w:r>
      <w:proofErr w:type="spellStart"/>
      <w:r>
        <w:rPr>
          <w:rFonts w:ascii="Verdana" w:hAnsi="Verdana"/>
          <w:sz w:val="12"/>
          <w:szCs w:val="12"/>
        </w:rPr>
        <w:t>plaisainums</w:t>
      </w:r>
      <w:proofErr w:type="spellEnd"/>
      <w:r>
        <w:rPr>
          <w:rFonts w:ascii="Verdana" w:hAnsi="Verdana"/>
          <w:sz w:val="12"/>
          <w:szCs w:val="12"/>
        </w:rPr>
        <w:t xml:space="preserve">, </w:t>
      </w:r>
      <w:proofErr w:type="spellStart"/>
      <w:r>
        <w:rPr>
          <w:rFonts w:ascii="Verdana" w:hAnsi="Verdana"/>
          <w:sz w:val="12"/>
          <w:szCs w:val="12"/>
        </w:rPr>
        <w:t>ieslēgumi</w:t>
      </w:r>
      <w:proofErr w:type="spellEnd"/>
      <w:r>
        <w:rPr>
          <w:rFonts w:ascii="Verdana" w:hAnsi="Verdana"/>
          <w:sz w:val="12"/>
          <w:szCs w:val="12"/>
        </w:rPr>
        <w:t xml:space="preserve">, reljefa veidojumi; </w:t>
      </w:r>
      <w:r>
        <w:rPr>
          <w:rFonts w:ascii="Verdana" w:hAnsi="Verdana"/>
          <w:sz w:val="12"/>
          <w:szCs w:val="12"/>
        </w:rPr>
        <w:br/>
        <w:t xml:space="preserve">5- īpaši izteiksmīgs vai neparasts slāņojums, </w:t>
      </w:r>
      <w:proofErr w:type="spellStart"/>
      <w:r>
        <w:rPr>
          <w:rFonts w:ascii="Verdana" w:hAnsi="Verdana"/>
          <w:sz w:val="12"/>
          <w:szCs w:val="12"/>
        </w:rPr>
        <w:t>reljeefa</w:t>
      </w:r>
      <w:proofErr w:type="spellEnd"/>
      <w:r>
        <w:rPr>
          <w:rFonts w:ascii="Verdana" w:hAnsi="Verdana"/>
          <w:sz w:val="12"/>
          <w:szCs w:val="12"/>
        </w:rPr>
        <w:t xml:space="preserve"> veidojums, atseguma forma u.c.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Viela, 1   2   3   4   5    </w:t>
      </w:r>
      <w:r>
        <w:rPr>
          <w:rFonts w:ascii="Verdana" w:hAnsi="Verdana"/>
          <w:sz w:val="12"/>
          <w:szCs w:val="12"/>
        </w:rPr>
        <w:br/>
        <w:t xml:space="preserve">1- vieliskais sastāvs nav nosakāms, piemēram, biezā apauguma dēļ, </w:t>
      </w:r>
      <w:r>
        <w:rPr>
          <w:rFonts w:ascii="Verdana" w:hAnsi="Verdana"/>
          <w:sz w:val="12"/>
          <w:szCs w:val="12"/>
        </w:rPr>
        <w:br/>
        <w:t xml:space="preserve">2- nedroši nosakāmi sastāva ieži, neizteiksmīgi, </w:t>
      </w:r>
      <w:r>
        <w:rPr>
          <w:rFonts w:ascii="Verdana" w:hAnsi="Verdana"/>
          <w:sz w:val="12"/>
          <w:szCs w:val="12"/>
        </w:rPr>
        <w:br/>
        <w:t xml:space="preserve">3- parasti ieži, </w:t>
      </w:r>
      <w:r>
        <w:rPr>
          <w:rFonts w:ascii="Verdana" w:hAnsi="Verdana"/>
          <w:sz w:val="12"/>
          <w:szCs w:val="12"/>
        </w:rPr>
        <w:br/>
        <w:t xml:space="preserve">4- savdabīgi, raksturīgi ieži vai minerālu izpausmes; </w:t>
      </w:r>
      <w:r>
        <w:rPr>
          <w:rFonts w:ascii="Verdana" w:hAnsi="Verdana"/>
          <w:sz w:val="12"/>
          <w:szCs w:val="12"/>
        </w:rPr>
        <w:br/>
        <w:t>5- kādas retas vai neparastas minerālu izpausmes; reti sastopami, bet raksturīgi ieži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Procesi, 1   2   3   4   5    </w:t>
      </w:r>
      <w:r>
        <w:rPr>
          <w:rFonts w:ascii="Verdana" w:hAnsi="Verdana"/>
          <w:sz w:val="12"/>
          <w:szCs w:val="12"/>
        </w:rPr>
        <w:br/>
        <w:t xml:space="preserve">1- nekādi īpaši procesi nav novērojami; </w:t>
      </w:r>
      <w:r>
        <w:rPr>
          <w:rFonts w:ascii="Verdana" w:hAnsi="Verdana"/>
          <w:sz w:val="12"/>
          <w:szCs w:val="12"/>
        </w:rPr>
        <w:br/>
        <w:t xml:space="preserve">2- novērojamas mazaktīvas atsevišķu procesu izpausmes, piemēram virsmas atslāņošanās vai nobiru veidošanās, ūdeņu atslodze, </w:t>
      </w:r>
      <w:r>
        <w:rPr>
          <w:rFonts w:ascii="Verdana" w:hAnsi="Verdana"/>
          <w:sz w:val="12"/>
          <w:szCs w:val="12"/>
        </w:rPr>
        <w:br/>
        <w:t xml:space="preserve">3- raksturīgi procesi, piem., izskalošana vai avotu erozija; </w:t>
      </w:r>
      <w:r>
        <w:rPr>
          <w:rFonts w:ascii="Verdana" w:hAnsi="Verdana"/>
          <w:sz w:val="12"/>
          <w:szCs w:val="12"/>
        </w:rPr>
        <w:br/>
        <w:t xml:space="preserve">4- raksturīgi un aktīvi procesi, kas pastāvīgi ietekmē atsevišķas dabas pieminekļa daļas </w:t>
      </w:r>
      <w:r>
        <w:rPr>
          <w:rFonts w:ascii="Verdana" w:hAnsi="Verdana"/>
          <w:sz w:val="12"/>
          <w:szCs w:val="12"/>
        </w:rPr>
        <w:br/>
        <w:t>5- pastāvīgi notiekoši raksturīgi procesi, kas nosaka nepārtraukti mainīgu atseguma veidolu, piemēram, viļņu erozija vai ūdenskrituma izraisīta aktīva erozija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Citas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nekā nozīmīga nav, </w:t>
      </w:r>
      <w:r>
        <w:rPr>
          <w:rFonts w:ascii="Verdana" w:hAnsi="Verdana"/>
          <w:sz w:val="12"/>
          <w:szCs w:val="12"/>
        </w:rPr>
        <w:br/>
        <w:t xml:space="preserve">2- neliels nozīmīgums dzīvajai dabai, kultūrvēsturei, tūrismam; </w:t>
      </w:r>
      <w:r>
        <w:rPr>
          <w:rFonts w:ascii="Verdana" w:hAnsi="Verdana"/>
          <w:sz w:val="12"/>
          <w:szCs w:val="12"/>
        </w:rPr>
        <w:br/>
        <w:t xml:space="preserve">3- apaugumā atsevišķas retākas sugas vai vietējas nozīmes tūrisma objekts, vai ir vairāki seni iegravējumi; </w:t>
      </w:r>
      <w:r>
        <w:rPr>
          <w:rFonts w:ascii="Verdana" w:hAnsi="Verdana"/>
          <w:sz w:val="12"/>
          <w:szCs w:val="12"/>
        </w:rPr>
        <w:br/>
        <w:t xml:space="preserve">4- retu sugu atradne, populārs tūrisma objekts, kulta vieta, nozīmīgu teiku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 xml:space="preserve">.; </w:t>
      </w:r>
      <w:r>
        <w:rPr>
          <w:rFonts w:ascii="Verdana" w:hAnsi="Verdana"/>
          <w:sz w:val="12"/>
          <w:szCs w:val="12"/>
        </w:rPr>
        <w:br/>
        <w:t xml:space="preserve">5- kāds no LV simboliem (piem., Zvārtas iezis vai </w:t>
      </w:r>
      <w:proofErr w:type="spellStart"/>
      <w:r>
        <w:rPr>
          <w:rFonts w:ascii="Verdana" w:hAnsi="Verdana"/>
          <w:sz w:val="12"/>
          <w:szCs w:val="12"/>
        </w:rPr>
        <w:t>Skaņaiskalns</w:t>
      </w:r>
      <w:proofErr w:type="spellEnd"/>
      <w:r>
        <w:rPr>
          <w:rFonts w:ascii="Verdana" w:hAnsi="Verdana"/>
          <w:sz w:val="12"/>
          <w:szCs w:val="12"/>
        </w:rPr>
        <w:t xml:space="preserve">), vienīgā kādas sugas atradnes vieta, īpaši nozīmīga kulta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>.</w:t>
      </w:r>
    </w:p>
    <w:p w14:paraId="513139A5" w14:textId="77943677" w:rsidR="00FF5896" w:rsidRPr="00CB2736" w:rsidRDefault="001F624D" w:rsidP="005D21E6">
      <w:pPr>
        <w:pStyle w:val="NoSpacing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0BFA760F" wp14:editId="7D2E50EF">
            <wp:extent cx="4010025" cy="4610129"/>
            <wp:effectExtent l="0" t="0" r="0" b="0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1750" cy="4612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5896" w:rsidRPr="00CB273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7F"/>
    <w:rsid w:val="000067B8"/>
    <w:rsid w:val="00012C14"/>
    <w:rsid w:val="00012EA6"/>
    <w:rsid w:val="0002328F"/>
    <w:rsid w:val="00034E30"/>
    <w:rsid w:val="00043588"/>
    <w:rsid w:val="00043BFF"/>
    <w:rsid w:val="000513C8"/>
    <w:rsid w:val="00073058"/>
    <w:rsid w:val="000819E9"/>
    <w:rsid w:val="00084D26"/>
    <w:rsid w:val="000938CA"/>
    <w:rsid w:val="00094803"/>
    <w:rsid w:val="000C4785"/>
    <w:rsid w:val="000C57AE"/>
    <w:rsid w:val="000D2CD9"/>
    <w:rsid w:val="000E2D9D"/>
    <w:rsid w:val="00101C6A"/>
    <w:rsid w:val="0014237C"/>
    <w:rsid w:val="0014660D"/>
    <w:rsid w:val="00163C3C"/>
    <w:rsid w:val="00170FE2"/>
    <w:rsid w:val="001F624D"/>
    <w:rsid w:val="0020503D"/>
    <w:rsid w:val="00206BA0"/>
    <w:rsid w:val="00220F76"/>
    <w:rsid w:val="002226FB"/>
    <w:rsid w:val="00235AD6"/>
    <w:rsid w:val="00275719"/>
    <w:rsid w:val="002B5EB6"/>
    <w:rsid w:val="002C5F24"/>
    <w:rsid w:val="002C7C07"/>
    <w:rsid w:val="002D38C8"/>
    <w:rsid w:val="002D56A8"/>
    <w:rsid w:val="00311DA2"/>
    <w:rsid w:val="00350BAB"/>
    <w:rsid w:val="00376214"/>
    <w:rsid w:val="00395190"/>
    <w:rsid w:val="003B0303"/>
    <w:rsid w:val="00400369"/>
    <w:rsid w:val="00410813"/>
    <w:rsid w:val="00443D41"/>
    <w:rsid w:val="004977E2"/>
    <w:rsid w:val="004A727A"/>
    <w:rsid w:val="004C0FF0"/>
    <w:rsid w:val="004C7459"/>
    <w:rsid w:val="004D0947"/>
    <w:rsid w:val="004E1223"/>
    <w:rsid w:val="004E532F"/>
    <w:rsid w:val="00532581"/>
    <w:rsid w:val="00556F19"/>
    <w:rsid w:val="00565D00"/>
    <w:rsid w:val="00571FF1"/>
    <w:rsid w:val="00582675"/>
    <w:rsid w:val="00584C60"/>
    <w:rsid w:val="0059221F"/>
    <w:rsid w:val="005A7495"/>
    <w:rsid w:val="005B3226"/>
    <w:rsid w:val="005B7050"/>
    <w:rsid w:val="005D21E6"/>
    <w:rsid w:val="005F1615"/>
    <w:rsid w:val="005F2081"/>
    <w:rsid w:val="00695609"/>
    <w:rsid w:val="006C0979"/>
    <w:rsid w:val="006C5225"/>
    <w:rsid w:val="006D36D4"/>
    <w:rsid w:val="006D36FF"/>
    <w:rsid w:val="006D6344"/>
    <w:rsid w:val="006F391A"/>
    <w:rsid w:val="007026AD"/>
    <w:rsid w:val="007252A5"/>
    <w:rsid w:val="00737937"/>
    <w:rsid w:val="007411EC"/>
    <w:rsid w:val="00744810"/>
    <w:rsid w:val="0076381C"/>
    <w:rsid w:val="007A4563"/>
    <w:rsid w:val="007D40FA"/>
    <w:rsid w:val="00885900"/>
    <w:rsid w:val="008C7C27"/>
    <w:rsid w:val="008E2D9C"/>
    <w:rsid w:val="008F1193"/>
    <w:rsid w:val="008F52CD"/>
    <w:rsid w:val="00903373"/>
    <w:rsid w:val="00916037"/>
    <w:rsid w:val="00930687"/>
    <w:rsid w:val="00956BE0"/>
    <w:rsid w:val="00975FBD"/>
    <w:rsid w:val="009A094A"/>
    <w:rsid w:val="009B029B"/>
    <w:rsid w:val="009C6940"/>
    <w:rsid w:val="009D7C26"/>
    <w:rsid w:val="009E76CB"/>
    <w:rsid w:val="00A046C9"/>
    <w:rsid w:val="00A44B2A"/>
    <w:rsid w:val="00A52A9E"/>
    <w:rsid w:val="00A61CA4"/>
    <w:rsid w:val="00A63A3F"/>
    <w:rsid w:val="00A74D50"/>
    <w:rsid w:val="00AB464D"/>
    <w:rsid w:val="00AB5D27"/>
    <w:rsid w:val="00AB7350"/>
    <w:rsid w:val="00AB7B93"/>
    <w:rsid w:val="00AC3159"/>
    <w:rsid w:val="00AC7FDB"/>
    <w:rsid w:val="00AE301C"/>
    <w:rsid w:val="00B00BEB"/>
    <w:rsid w:val="00B06716"/>
    <w:rsid w:val="00B10B33"/>
    <w:rsid w:val="00B24BE1"/>
    <w:rsid w:val="00B47FAC"/>
    <w:rsid w:val="00B60262"/>
    <w:rsid w:val="00B749CE"/>
    <w:rsid w:val="00BC0A25"/>
    <w:rsid w:val="00BF3A04"/>
    <w:rsid w:val="00C47A99"/>
    <w:rsid w:val="00C67931"/>
    <w:rsid w:val="00C7282A"/>
    <w:rsid w:val="00CA01A3"/>
    <w:rsid w:val="00CA1B3A"/>
    <w:rsid w:val="00CB2736"/>
    <w:rsid w:val="00D80290"/>
    <w:rsid w:val="00DB523C"/>
    <w:rsid w:val="00DC15C2"/>
    <w:rsid w:val="00DC5315"/>
    <w:rsid w:val="00DF0405"/>
    <w:rsid w:val="00DF3538"/>
    <w:rsid w:val="00E05062"/>
    <w:rsid w:val="00E05CED"/>
    <w:rsid w:val="00E16EFD"/>
    <w:rsid w:val="00E200C3"/>
    <w:rsid w:val="00E2551E"/>
    <w:rsid w:val="00E272F2"/>
    <w:rsid w:val="00E631C8"/>
    <w:rsid w:val="00E67478"/>
    <w:rsid w:val="00EB15ED"/>
    <w:rsid w:val="00EB20A0"/>
    <w:rsid w:val="00EC42F8"/>
    <w:rsid w:val="00EC447E"/>
    <w:rsid w:val="00EC461C"/>
    <w:rsid w:val="00ED0AA8"/>
    <w:rsid w:val="00ED2BE3"/>
    <w:rsid w:val="00EF598F"/>
    <w:rsid w:val="00F10282"/>
    <w:rsid w:val="00F20C44"/>
    <w:rsid w:val="00F20ECC"/>
    <w:rsid w:val="00F52B4B"/>
    <w:rsid w:val="00F60268"/>
    <w:rsid w:val="00F63637"/>
    <w:rsid w:val="00F666EC"/>
    <w:rsid w:val="00F7373E"/>
    <w:rsid w:val="00FC07DD"/>
    <w:rsid w:val="00FC3A40"/>
    <w:rsid w:val="00FE47C3"/>
    <w:rsid w:val="00FF27F2"/>
    <w:rsid w:val="00FF5896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0FDB6"/>
  <w15:docId w15:val="{6CA9C52C-3A67-4138-ADF1-11BA8BBE8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82A"/>
    <w:pPr>
      <w:spacing w:after="0" w:line="240" w:lineRule="auto"/>
    </w:pPr>
  </w:style>
  <w:style w:type="paragraph" w:customStyle="1" w:styleId="Default">
    <w:name w:val="Default"/>
    <w:rsid w:val="00FF5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AB5D2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4273</Words>
  <Characters>2437</Characters>
  <Application>Microsoft Office Word</Application>
  <DocSecurity>0</DocSecurity>
  <Lines>20</Lines>
  <Paragraphs>13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DAP</Company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Dainis Ozols</dc:creator>
  <cp:lastModifiedBy>Ivita Ozoliņa</cp:lastModifiedBy>
  <cp:revision>14</cp:revision>
  <dcterms:created xsi:type="dcterms:W3CDTF">2016-07-13T15:12:00Z</dcterms:created>
  <dcterms:modified xsi:type="dcterms:W3CDTF">2021-10-27T08:40:00Z</dcterms:modified>
</cp:coreProperties>
</file>