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29. janvāra noteikumos Nr. 63 "Kārtība, kādā veic brucelozes profilakses un apkarošanas pasākumus cūkām"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Komisijas 2019. gada 17. decembra Deleģētā regula (ES) 2020/688, ar ko attiecībā uz dzīvnieku veselības prasībām, kuras reglamentē sauszemes dzīvnieku un inkubējamu olu pārvietošanu Savienībā, papildina Eiropas Parlamenta un Padomes Regulu (ES) 2016/429 (turpmāk - regula Nr. 2020/688), Komisijas 2020. gada 30. janvāra Deleģētās regula (ES) 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 Nr. 2020/692) un Komisijas 2019. gada 17. decembra Deleģētās regula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(turpmāk – regula 2020/686), kuras tiek ieviestas ar noteikumu projektu, vairākos gadījumos satur dalībvalstu rīcības brīvību (piem., regulas Nr. 2020/692 29. panta 1. un 2. punkts, regulas Nr. 2020/686 25. pants un regulas Nr. 2020/688 6. panta 3. punkts un III pielikums), lūdzam izvērtēt un papildināt noteikumu projekta anotācijas 5.4. apakšsadaļu ar skaidrojumu, vai rīcības brīvība tikusi izmantota, kā tā tikusi izmantota, kā arī sniegt apsvērumus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norādot 1.3., 1.4., 1.8., 1.9. un 1.11. apakšpunktā (noteikumu Nr. 63 19.</w:t>
            </w:r>
            <w:r w:rsidR="00000000" w:rsidRPr="00000000" w:rsidDel="00000000">
              <w:rPr>
                <w:vertAlign w:val="superscript"/>
                <w:rtl w:val="0"/>
              </w:rPr>
              <w:t xml:space="preserve">2</w:t>
            </w:r>
            <w:r w:rsidR="00000000" w:rsidRPr="00000000" w:rsidDel="00000000">
              <w:rPr>
                <w:rtl w:val="0"/>
              </w:rPr>
              <w:t xml:space="preserve">2., 19.</w:t>
            </w:r>
            <w:r w:rsidR="00000000" w:rsidRPr="00000000" w:rsidDel="00000000">
              <w:rPr>
                <w:vertAlign w:val="superscript"/>
                <w:rtl w:val="0"/>
              </w:rPr>
              <w:t xml:space="preserve">2</w:t>
            </w:r>
            <w:r w:rsidR="00000000" w:rsidRPr="00000000" w:rsidDel="00000000">
              <w:rPr>
                <w:rtl w:val="0"/>
              </w:rPr>
              <w:t xml:space="preserve">3., 24.2., 26.2., 26.3. un 28.</w:t>
            </w:r>
            <w:r w:rsidR="00000000" w:rsidRPr="00000000" w:rsidDel="00000000">
              <w:rPr>
                <w:vertAlign w:val="superscript"/>
                <w:rtl w:val="0"/>
              </w:rPr>
              <w:t xml:space="preserve">1</w:t>
            </w:r>
            <w:r w:rsidR="00000000" w:rsidRPr="00000000" w:rsidDel="00000000">
              <w:rPr>
                <w:rtl w:val="0"/>
              </w:rPr>
              <w:t xml:space="preserve">1. apakšpunktā, 19.</w:t>
            </w:r>
            <w:r w:rsidR="00000000" w:rsidRPr="00000000" w:rsidDel="00000000">
              <w:rPr>
                <w:vertAlign w:val="superscript"/>
                <w:rtl w:val="0"/>
              </w:rPr>
              <w:t xml:space="preserve">3</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punktā) atsauces uz konkrētām regulas 2016/429, regulas 2020/688, regulas 2020/686 un regulas 2020/692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apakšsadaļā ietvertais skaidrojums un 5.4.1. tabulā norādītā informācija, norādot, ka attiecīgo regulu vienības neparedz rīcības brīvību dalībvalstij pārņemt vai ieviest dzīvnieku pārvietošanas prasības, kā arī regulu prasības ir tieši piemērojamas.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Novietnē dzīvnieku īpašnieks vai turētājs no citas Eiropas Savienības dalībvalsts (turpmāk – dalībvalsts) vai valsts, kas nav dalībvalsts (turpmāk – trešā valsts), ieved: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ieviestajās regulās lietots termins "trešā valsts", turklāt no noteikumu projekta skaidri izriet, ka trešā valsts nav dalībvalsts (jo pretējā gadījumā nav jēga atsevišķi norādīt arī uz trešajām valstīm), aicinām noteikumu projektā vārdus "valsts, kas nav dalībvalsts (turpmāk – trešā valsts)" aizstāt ar vārdiem "trešā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1.3. apakšpunkts (noteikumu Nr. 63 19.</w:t>
            </w:r>
            <w:r w:rsidR="00000000" w:rsidRPr="00000000" w:rsidDel="00000000">
              <w:rPr>
                <w:vertAlign w:val="superscript"/>
                <w:rtl w:val="0"/>
              </w:rPr>
              <w:t xml:space="preserve">2</w:t>
            </w:r>
            <w:r w:rsidR="00000000" w:rsidRPr="00000000" w:rsidDel="00000000">
              <w:rPr>
                <w:rtl w:val="0"/>
              </w:rPr>
              <w:t xml:space="preserve"> punkta ievaddaļa), aizstājot vārdus "valsts, kas nav dalībvalsts (turpmāk – trešā valsts)" ar vārdiem "trešā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Novietnē dzīvnieku īpašnieks vai turētājs ieved: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Eiropas Parlamenta un Padomes 2016. gada 9. marta Regulas (ES) </w:t>
            </w:r>
            <w:r w:rsidR="00000000" w:rsidRPr="00000000" w:rsidDel="00000000">
              <w:rPr>
                <w:rtl w:val="0"/>
              </w:rPr>
              <w:t xml:space="preserve">2016/429</w:t>
            </w:r>
            <w:r w:rsidR="00000000" w:rsidRPr="00000000" w:rsidDel="00000000">
              <w:rPr>
                <w:rtl w:val="0"/>
              </w:rPr>
              <w:t xml:space="preserve"> par pārnēsājamām dzīvnieku slimībām un ar ko groza un atceļ konkrētus aktus dzīvnieku veselības jomā ("Dzīvnieku veselības tiesību akts") (turpmāk – regula </w:t>
            </w:r>
            <w:r w:rsidR="00000000" w:rsidRPr="00000000" w:rsidDel="00000000">
              <w:rPr>
                <w:rtl w:val="0"/>
              </w:rPr>
              <w:t xml:space="preserve">2016/429</w:t>
            </w:r>
            <w:r w:rsidR="00000000" w:rsidRPr="00000000" w:rsidDel="00000000">
              <w:rPr>
                <w:rtl w:val="0"/>
              </w:rPr>
              <w:t xml:space="preserve">) 229.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dzīvnieku ievietošanai no dalībvalsts vai attiecīgi trešās valsts pastāv atšķirīgi nosacījumi (piem., regulas Nr. 2016/429 229. pants attiecināms vienīgi uz dzīvnieku ievietošanu no trešajām valstīm un teritorijām, nevis no dalībvalstīm), lūdzam noteikumu projektā diferencēt un precīzi norādīt, kādi normatīvie akti (un prasības) attiecināmi gadījumos, kad dzīvniekus ievieto no dalībvalstīm, un kādi -, kad dzīvniekus ievieto no trešajām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projekta 1.3., 1.4. , 1.8., 1.9. un 1.11. apakšpunkti (noteikumu Nr. 63 19.</w:t>
            </w:r>
            <w:r w:rsidR="00000000" w:rsidRPr="00000000" w:rsidDel="00000000">
              <w:rPr>
                <w:vertAlign w:val="superscript"/>
                <w:rtl w:val="0"/>
              </w:rPr>
              <w:t xml:space="preserve">2</w:t>
            </w:r>
            <w:r w:rsidR="00000000" w:rsidRPr="00000000" w:rsidDel="00000000">
              <w:rPr>
                <w:rtl w:val="0"/>
              </w:rPr>
              <w:t xml:space="preserve">2., 19.</w:t>
            </w:r>
            <w:r w:rsidR="00000000" w:rsidRPr="00000000" w:rsidDel="00000000">
              <w:rPr>
                <w:vertAlign w:val="superscript"/>
                <w:rtl w:val="0"/>
              </w:rPr>
              <w:t xml:space="preserve">2</w:t>
            </w:r>
            <w:r w:rsidR="00000000" w:rsidRPr="00000000" w:rsidDel="00000000">
              <w:rPr>
                <w:rtl w:val="0"/>
              </w:rPr>
              <w:t xml:space="preserve">3., 24.2., 26.2., 26.3. un 28.</w:t>
            </w:r>
            <w:r w:rsidR="00000000" w:rsidRPr="00000000" w:rsidDel="00000000">
              <w:rPr>
                <w:vertAlign w:val="superscript"/>
                <w:rtl w:val="0"/>
              </w:rPr>
              <w:t xml:space="preserve">1</w:t>
            </w:r>
            <w:r w:rsidR="00000000" w:rsidRPr="00000000" w:rsidDel="00000000">
              <w:rPr>
                <w:rtl w:val="0"/>
              </w:rPr>
              <w:t xml:space="preserve">1. apakšpunkts, 19.</w:t>
            </w:r>
            <w:r w:rsidR="00000000" w:rsidRPr="00000000" w:rsidDel="00000000">
              <w:rPr>
                <w:vertAlign w:val="superscript"/>
                <w:rtl w:val="0"/>
              </w:rPr>
              <w:t xml:space="preserve">3</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punkts), izsakot jaunā redakcijā un precīzi norādot, kādi normatīvie akti attiecināmi, kad dzīvniekus ievieto no dalībvalstīm un no trešajām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1.2. nobarojamās cūkas, kuras pirms ievietošanas novietnē pie pārējiem dzīvniekiem izolē un no kurām piecus procentus četru mēnešu laikā seroloģiski izmeklē un, ja iegūti negatīvi rezultāti, ievieto novietnē pie pārējiem dzīvniekiem;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1.2. Komisijas 2019. gada 17. decembra Deleģēto regulu (ES) </w:t>
            </w:r>
            <w:r w:rsidR="00000000" w:rsidRPr="00000000" w:rsidDel="00000000">
              <w:rPr>
                <w:rtl w:val="0"/>
              </w:rPr>
              <w:t xml:space="preserve">2020/688</w:t>
            </w:r>
            <w:r w:rsidR="00000000" w:rsidRPr="00000000" w:rsidDel="00000000">
              <w:rPr>
                <w:rtl w:val="0"/>
              </w:rPr>
              <w:t xml:space="preserve"> ar ko attiecībā uz dzīvnieku veselības prasībām, kuras reglamentē sauszemes dzīvnieku un inkubējamu olu pārvietošanu Savienībā, papildina Eiropas Parlamenta un Padomes Regulu (ES) 2016/429 (turpmāk - regula </w:t>
            </w:r>
            <w:r w:rsidR="00000000" w:rsidRPr="00000000" w:rsidDel="00000000">
              <w:rPr>
                <w:rtl w:val="0"/>
              </w:rPr>
              <w:t xml:space="preserve">2020/688</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noteikumu projekta 1.6., 1.8. un 1.10. apakšpunktu ar atsauci uz konkrētām regulas Nr. 2020/688, regulas Nr. 2020/692 un regulas Nr. 2020/686 vienībām,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norādot 1.3., 1.4. , 1.8., 1.9. un 1.11. apakšpunktā (noteikumu Nr. 63 19.</w:t>
            </w:r>
            <w:r w:rsidR="00000000" w:rsidRPr="00000000" w:rsidDel="00000000">
              <w:rPr>
                <w:vertAlign w:val="superscript"/>
                <w:rtl w:val="0"/>
              </w:rPr>
              <w:t xml:space="preserve">2</w:t>
            </w:r>
            <w:r w:rsidR="00000000" w:rsidRPr="00000000" w:rsidDel="00000000">
              <w:rPr>
                <w:rtl w:val="0"/>
              </w:rPr>
              <w:t xml:space="preserve">2., 19.</w:t>
            </w:r>
            <w:r w:rsidR="00000000" w:rsidRPr="00000000" w:rsidDel="00000000">
              <w:rPr>
                <w:vertAlign w:val="superscript"/>
                <w:rtl w:val="0"/>
              </w:rPr>
              <w:t xml:space="preserve">2</w:t>
            </w:r>
            <w:r w:rsidR="00000000" w:rsidRPr="00000000" w:rsidDel="00000000">
              <w:rPr>
                <w:rtl w:val="0"/>
              </w:rPr>
              <w:t xml:space="preserve">3., , 24.2., 26.2., 26.3. un 28.</w:t>
            </w:r>
            <w:r w:rsidR="00000000" w:rsidRPr="00000000" w:rsidDel="00000000">
              <w:rPr>
                <w:vertAlign w:val="superscript"/>
                <w:rtl w:val="0"/>
              </w:rPr>
              <w:t xml:space="preserve">1</w:t>
            </w:r>
            <w:r w:rsidR="00000000" w:rsidRPr="00000000" w:rsidDel="00000000">
              <w:rPr>
                <w:rtl w:val="0"/>
              </w:rPr>
              <w:t xml:space="preserve">1. apakšpunktā, 19.</w:t>
            </w:r>
            <w:r w:rsidR="00000000" w:rsidRPr="00000000" w:rsidDel="00000000">
              <w:rPr>
                <w:vertAlign w:val="superscript"/>
                <w:rtl w:val="0"/>
              </w:rPr>
              <w:t xml:space="preserve">3</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punktā) atsauces uz konkrētām regulas 2016/429, regulas 2020/688, regulas 2020/686 un regulas 2020/692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apakšsadaļā ietvertais skaidrojums un 5.4.1. tabulā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1.3. seroloģiski izmeklētu vaislas kuili, sivēnmāti un vaislas jauncūku, ko ievieto novietnē pie pārējiem dzīvniekiem. Ja vaislas kuilis, sivēnmāte un vaislas jauncūka nav seroloģiski izmeklēti, tos izolē, seroloģiski izmeklē un, ja iegūti negatīvi rezultāti, ievieto pie pārējiem dzīvniekiem. Izņēmums ir šo noteikumu 19.</w:t>
            </w:r>
            <w:r w:rsidR="00000000" w:rsidRPr="00000000" w:rsidDel="00000000">
              <w:rPr>
                <w:vertAlign w:val="superscript"/>
                <w:rtl w:val="0"/>
              </w:rPr>
              <w:t xml:space="preserve">3</w:t>
            </w:r>
            <w:r w:rsidR="00000000" w:rsidRPr="00000000" w:rsidDel="00000000">
              <w:rPr>
                <w:rtl w:val="0"/>
              </w:rPr>
              <w:t xml:space="preserve"> punktā minētajā gadījumā;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24-TA-2496</w:t>
    </w:r>
    <w:r>
      <w:br/>
    </w:r>
    <w:r w:rsidR="00000000" w:rsidRPr="00000000" w:rsidDel="00000000">
      <w:rPr>
        <w:rtl w:val="0"/>
      </w:rPr>
      <w:t xml:space="preserve">05.12.2024. 16.16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24-TA-2496</w:t>
    </w:r>
    <w:r>
      <w:br/>
    </w:r>
    <w:r w:rsidR="00000000" w:rsidRPr="00000000" w:rsidDel="00000000">
      <w:rPr>
        <w:rtl w:val="0"/>
      </w:rPr>
      <w:t xml:space="preserve">05.12.2024. 16.16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Izziņa_24-TA-2496.docx</dc:title>
</cp:coreProperties>
</file>

<file path=docProps/custom.xml><?xml version="1.0" encoding="utf-8"?>
<Properties xmlns="http://schemas.openxmlformats.org/officeDocument/2006/custom-properties" xmlns:vt="http://schemas.openxmlformats.org/officeDocument/2006/docPropsVTypes"/>
</file>