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23-TA-1167: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kustamās mantas nodošanu bez atlīdzības Ukrainai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dienestam atbilstoši Ministru kabineta 2006. gada 25. jūlija noteikumiem Nr. 618 "</w:t>
            </w:r>
            <w:r w:rsidR="00000000" w:rsidRPr="00000000" w:rsidDel="00000000">
              <w:rPr>
                <w:rtl w:val="0"/>
              </w:rPr>
              <w:t xml:space="preserve">Kārtība, kādā valsts kustamo mantu nodod bez atlīdzības ārvalstu valdību un starpvalstu organizāciju īpašumā</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transportlīdzekļu nodošanu Ukrainas valdības institūcijām, neslēdzot rakstisku līgumu. Valsts meža dienesta ģenerāldirektoram apstiprināt parakstīto nodošanas un pieņemšanas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2006.gada 25.jūlija noteikumu Nr.618 "Kārtība, kādā valsts kustamo mantu nodod bez atlīdzības ārvalstu valdību un starpvalstu organizāciju īpašumā" 3.punkts nosaka, ka valsts kustamo mantu nodod bez atlīdzības ārvalstu valdību vai starp­valstu organizāciju īpašumā, slēdzot rakstveida līgumu. Vienlaikus minēto Ministru kabineta noteikumu 4.punkts paredz, ja objektīvu iemeslu dēļ nav iespējams noslēgt šo noteikumu 3.punktā minēto līgumu, valsts kustamo mantu var nodot bez atlīdzības ārvalstu valdību vai starpvalstu organizāciju īpašumā, noformējot citus valsts kustamās mantas nodošanu un pieņemšanu apliecinošus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Ministru kabineta rīkojuma projekta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meža dienestam atbilstoši Ministru kabineta 2006.gada 25.jūlija noteikumu Nr.618 "Kārtība, kādā valsts kustamo mantu nodod bez atlīdzības ārvalstu valdību un starpvalstu organizāciju īpašumā" 4.punktam sagatavot un parakstīt nodošanas un pieņemšanas aktu par šā rīkojuma 1.punktā minēto transportlīdzekļu nodošanu Ukrainas valdības institūcijām. Valsts meža dienesta ģenerāldirektoram apstiprināt parakstīto nodošanas un pieņemšanas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rīkojuma projekta 2.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dienestam atbilstoši Ministru kabineta 2006. gada 25. jūlija noteikumiem Nr. 618 "</w:t>
            </w:r>
            <w:r w:rsidR="00000000" w:rsidRPr="00000000" w:rsidDel="00000000">
              <w:rPr>
                <w:rtl w:val="0"/>
              </w:rPr>
              <w:t xml:space="preserve">Kārtība, kādā valsts kustamo mantu nodod bez atlīdzības ārvalstu valdību un starpvalstu organizāciju īpašumā</w:t>
            </w:r>
            <w:r w:rsidR="00000000" w:rsidRPr="00000000" w:rsidDel="00000000">
              <w:rPr>
                <w:rtl w:val="0"/>
              </w:rPr>
              <w:t xml:space="preserve">" </w:t>
            </w:r>
            <w:r w:rsidR="00000000" w:rsidRPr="00000000" w:rsidDel="00000000">
              <w:rPr>
                <w:rtl w:val="0"/>
              </w:rPr>
              <w:t xml:space="preserve">4. punktam</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transportlīdzekļu nodošanu Ukrainas valdības institūcijām. Valsts meža dienesta ģenerāldirektoram apstiprināt parakstīto nodošanas un pieņemšanas aktu.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dienestam atbilstoši Ministru kabineta 2006. gada 25. jūlija noteikumiem Nr. 618 "</w:t>
            </w:r>
            <w:r w:rsidR="00000000" w:rsidRPr="00000000" w:rsidDel="00000000">
              <w:rPr>
                <w:rtl w:val="0"/>
              </w:rPr>
              <w:t xml:space="preserve">Kārtība, kādā valsts kustamo mantu nodod bez atlīdzības ārvalstu valdību un starpvalstu organizāciju īpašumā</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transportlīdzekļu nodošanu Ukrainas valdības institūcijām, neslēdzot rakstisku līgumu. Valsts meža dienesta ģenerāldirektoram apstiprināt parakstīto nodošanas un pieņemšanas aktu.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 un 3. punktu, norādot Ukrainas valdības institūcijas, kurām tiek nodoti rīkojuma projekta 1. punktā minētie transportlīdzekļi.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redakcija ir atkārtoti izvērtēta un secināts, ka tā veidota ievērojot citos līdzīgos rīkojumos par mantas bezatlīdzības nodošanu Ukrainai noteikto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Ukrainas valdības institūcijas, kurām tiek nodoti transportlīdzekļi, ir norādītas rīkojuma projekta 1. punktā un sekojošos punktos tās visas atkārtoti vairs nav jāuzskaita, tostarp, lai nedublētu jau 1.punktā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meža dienestam atbilstoši Ministru kabineta 2006. gada 25. jūlija noteikumiem Nr. 618 "</w:t>
            </w:r>
            <w:r w:rsidR="00000000" w:rsidRPr="00000000" w:rsidDel="00000000">
              <w:rPr>
                <w:rtl w:val="0"/>
              </w:rPr>
              <w:t xml:space="preserve">Kārtība, kādā valsts kustamo mantu nodod bez atlīdzības ārvalstu valdību un starpvalstu organizāciju īpašumā</w:t>
            </w:r>
            <w:r w:rsidR="00000000" w:rsidRPr="00000000" w:rsidDel="00000000">
              <w:rPr>
                <w:rtl w:val="0"/>
              </w:rPr>
              <w:t xml:space="preserve">" </w:t>
            </w:r>
            <w:r w:rsidR="00000000" w:rsidRPr="00000000" w:rsidDel="00000000">
              <w:rPr>
                <w:rtl w:val="0"/>
              </w:rPr>
              <w:t xml:space="preserve">4. punktam</w:t>
            </w:r>
            <w:r w:rsidR="00000000" w:rsidRPr="00000000" w:rsidDel="00000000">
              <w:rPr>
                <w:rtl w:val="0"/>
              </w:rPr>
              <w:t xml:space="preserve"> sagatavot un parakstīt nodošanas un pieņemšanas aktu par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transportlīdzekļu nodošanu Ukrainas valdības institūcijām. Valsts meža dienesta ģenerāldirektoram apstiprināt parakstīto nodošanas un pieņemšanas aktu.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23-TA-1167</w:t>
    </w:r>
    <w:r>
      <w:br/>
    </w:r>
    <w:r w:rsidR="00000000" w:rsidRPr="00000000" w:rsidDel="00000000">
      <w:rPr>
        <w:rtl w:val="0"/>
      </w:rPr>
      <w:t xml:space="preserve">23.05.2023. 09.35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23-TA-1167</w:t>
    </w:r>
    <w:r>
      <w:br/>
    </w:r>
    <w:r w:rsidR="00000000" w:rsidRPr="00000000" w:rsidDel="00000000">
      <w:rPr>
        <w:rtl w:val="0"/>
      </w:rPr>
      <w:t xml:space="preserve">23.05.2023. 09.35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Izziņa_23-TA-1167.docx</dc:title>
</cp:coreProperties>
</file>

<file path=docProps/custom.xml><?xml version="1.0" encoding="utf-8"?>
<Properties xmlns="http://schemas.openxmlformats.org/officeDocument/2006/custom-properties" xmlns:vt="http://schemas.openxmlformats.org/officeDocument/2006/docPropsVTypes"/>
</file>