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24-TA-2126: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informatīvu luminiscējošu zīmju "Patvertne" iegādi un uzstādīšanu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uzskata, ka racionālāk ir, ja plāksnes "Patvertne" centralizēti iepirktu Valsts ugunsdzēsības un glābšanas dienests (turpmāk - VUGD), kā par civilās aizsardzības sistēmas darbību atbildīgā institūcija, savukārt VUGD teritoriālās struktūrvienības sadarbībā ar pašvaldībām plāksnes izvietotu pie būvēm pēc faktiskās nepieciešamības, tādējādi neradot papildus administratīvo slogu citām valsts pārvaldes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informatīvu luminiscējošu zīmju "Patvertne" iegādi un uzstādīšanu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Ministru kabineta 2024. gada 9. janvāra sēdes protokolu Nr.1 95.§ “Informatīvais ziņojums “Par tālāko rīcību patvertņu jautājumā””, Civilās aizsardzības un katastrofu pārvaldīšanas sistēmas tematiskās komitejas 2024. gada 27. augusta sēdes protokolu Nr.1, 2.§ “Par civilās aizsardzības patvertņu izveidi” un, lai nodrošinātu informatīvu luminiscējošu zīmju “Patvertne” iegādi un to izvietošanu pie valsts, pašvaldības un to komercsabiedrībām piederošām ēkām, kuras apsekojis Valsts ugunsdzēsības un glābšanas dienests, Būvniecības valsts kontroles birojs, pašvaldību būvvaldes būvinspektori vai pašvaldības civilās aizsardzības atbildīgie speciālisti, un kuru ēku pagrabstāvi vai pazemes stāvi pēc apsekošanas novērtējuma “atbilst” vai “daļēji atbilst” Valsts ugunsdzēsības un glābšanas dienesta izstrādātajām vadlīnijām par patvertņu minimālajām tehniskajām prasībām, Finanšu ministrijai no valsts budžeta programmas 02.00.00 “Līdzekļi neparedzētiem gadījumiem” piešķirt  finansējumu 2024. gadā ne vairāk kā  62 706 euro  apmērā šā  rīkojuma 1.pielikumā minētajām ministrijām (vai to iestādēm) un pašvaldībām (vai to iestādēm), lai kompensētu izdevumus, kas saistīti ar informatīvu luminiscējošu zīmju “Patvertne”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kā pamatojums sagatavotajam MK rīkojuma projektam ir norādīts MK 2024. gada 9. janvāra sēdes protokola Nr.1 95.§ "Informatīvais ziņojums “Par tālāko rīcību patvertņu jautājumā"" 5. punkts, bet minētais punkts neparedz izdevumu, kas saistīti ar luminiscējošo zīmju iegādi segšanu no valsts budžeta programmas “Līdzekļi neparedzētiem gadījumiem”. Vienlaikus vēršam uzmanību, ka MK rīkojuma projekts pēc būtības neatbilst līdzekļu neparedzētiem gadījumiem definējumam un mērķim, jo saskaņā ar MK 2018.gada 17.jūlija noteikumu Nr.421 “Kārtība, kādā veic gadskārtējā valsts budžeta likumā noteiktās apropriācijas izmaiņas” 41.punktu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Ņemot  vērā iepriekš minēto, kā arī nepieciešamā finansējuma apmēru (atbilstoši MK rīkojuma projekta pielikumā sniegtajai informācijai katrai iesaistītajai institūcijai papildu nepieciešamā finansējuma apmērs ir neliels), uzskatām, ka MK rīkojuma projektā paredzētie izdevumi ir nodrošināmi iesaistītajām institūcijām piešķirto </w:t>
            </w:r>
            <w:r w:rsidR="00000000" w:rsidRPr="00000000" w:rsidDel="00000000">
              <w:rPr>
                <w:rtl w:val="0"/>
              </w:rPr>
              <w:t xml:space="preserve">valsts budžeta līdzekļu ietvaros. Līdz ar to rīkojuma projekta tālāka virzība nav atbalstāma.</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Ministru kabineta 2024.gada 9.janvāra sēdes protokollēmumu Nr.1 95.§ “Informatīvais ziņojums “Par tālāko rīcību patvertņu jautājumā””, Civilās aizsardzības un katastrofu pārvaldīšanas sistēmas tematiskās komitejas 2024.gada 27.augusta sēdes protokollēmumu Nr.1 2.§ “Par civilās aizsardzības patvertņu izveidi” un lai nodrošinātu informatīvu luminiscējošu zīmju “Patvertne” iegādi un to izvietošanu pie valstij, pašvaldībām un to kapitālsabiedrībām piederošām ēkām, kuras apsekojis Valsts ugunsdzēsības un glābšanas dienests, Būvniecības valsts kontroles birojs, pašvaldību būvvaldes būvinspektori vai pašvaldības civilās aizsardzības atbildīgie speciālisti un kuru pagrabstāvi vai pazemes stāvi pēc apsekošanas novērtējuma "atbilst" vai "daļēji atbilst" Valsts ugunsdzēsības un glābšanas dienesta izstrādātajām vadlīnijām par patvertņu minimālajām tehniskajām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Ministru kabineta 2024. gada 9. janvāra sēdes protokolu Nr.1 95.§ “Informatīvais ziņojums “Par tālāko rīcību patvertņu jautājumā””, Civilās aizsardzības un katastrofu pārvaldīšanas sistēmas tematiskās komitejas 2024. gada 27. augusta sēdes protokolu Nr.1, 2.§ “Par civilās aizsardzības patvertņu izveidi” un, lai nodrošinātu informatīvu luminiscējošu zīmju “Patvertne” iegādi un to izvietošanu pie valsts, pašvaldības un to komercsabiedrībām piederošām ēkām, kuras apsekojis Valsts ugunsdzēsības un glābšanas dienests, Būvniecības valsts kontroles birojs, pašvaldību būvvaldes būvinspektori vai pašvaldības civilās aizsardzības atbildīgie speciālisti, un kuru ēku pagrabstāvi vai pazemes stāvi pēc apsekošanas novērtējuma “atbilst” vai “daļēji atbilst” Valsts ugunsdzēsības un glābšanas dienesta izstrādātajām vadlīnijām par patvertņu minimālajām tehniskajām prasībām, Finanšu ministrijai no valsts budžeta programmas 02.00.00 “Līdzekļi neparedzētiem gadījumiem” piešķirt  finansējumu 2024. gadā ne vairāk kā  62 706 euro  apmērā šā  rīkojuma 1.pielikumā minētajām ministrijām (vai to iestādēm) un pašvaldībām (vai to iestādēm), lai kompensētu izdevumus, kas saistīti ar informatīvu luminiscējošu zīmju “Patvertne”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- 09.09.2024.)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kapitālsabiedrību gadījumā novirzot finansējumu caur Veselības ministriju, Veselības ministrijai nav citas legālas iespējas ka nodot patapinājumā, kas būs apjomīgs administratīvais slogs, kas izmaksātu vairāk par pašu informatīvu luminiscējošu zīmju “Patvertne” cenu. Attiecīgi sniedzam priekšlikumu, papildināt MK protokollēmumu ar punktu, kas paredzētu, ka padotības iestādēm un kapitālsabiedrības nodrošina minēto pasākumu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Ministru kabineta 2024.gada 9.janvāra sēdes protokollēmumu Nr.1 95.§ “Informatīvais ziņojums “Par tālāko rīcību patvertņu jautājumā””, Civilās aizsardzības un katastrofu pārvaldīšanas sistēmas tematiskās komitejas 2024.gada 27.augusta sēdes protokollēmumu Nr.1 2.§ “Par civilās aizsardzības patvertņu izveidi” un lai nodrošinātu informatīvu luminiscējošu zīmju “Patvertne” iegādi un to izvietošanu pie valstij, pašvaldībām un to kapitālsabiedrībām piederošām ēkām, kuras apsekojis Valsts ugunsdzēsības un glābšanas dienests, Būvniecības valsts kontroles birojs, pašvaldību būvvaldes būvinspektori vai pašvaldības civilās aizsardzības atbildīgie speciālisti un kuru pagrabstāvi vai pazemes stāvi pēc apsekošanas novērtējuma "atbilst" vai "daļēji atbilst" Valsts ugunsdzēsības un glābšanas dienesta izstrādātajām vadlīnijām par patvertņu minimālajām tehniskajām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ugunsdzēsības un glābšanas dienestam līdz 2024.gada 22.novembrim veikt informatīvo luminiscējošo zīmju “Patvertne” iegādāti, kas izstrādātas atbilstoši šā rīkojuma 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1.2. apakšpunktu un norādīt, ka Valsts ugunsdzēsības un glābšanas dienests veiks informatīvo luminiscējošo zīmju “Patvertne” iegādāti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ugunsdzēsības un glābšanas dienestam līdz 2024. gada 22. novembrim veikt informatīvu luminiscējošo zīmju “Patvertne” iegādi pašvaldībām atbilstoši šā rīkojuma pielikumā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rīkojuma 1.pielikumā minētajām  ministrijām (vai to iestādēm)  un pašvaldībām līdz 2024. gada 1. novembrim nodrošināt informatīvu luminiscējošu zīmju “Patvertne” izvietošanu atbilstoši šā  rīkojuma 2.pielikuma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no anotācijā minētās informācijas nav izsecināms, cik no Zemkopības ministrijas valdījumā esošajiem objektiem ir apsekoti, kuri no tiem tiek atzīti par atbilstošiem/daļēji atbilstošiem patvertņu vajadzībām un uz kuriem būtu attiecināms rīkojuma projekta 2.punktā noteiktais pienākums, lūdzam anotāciju papildināt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ugunsdzēsības un glābšanas dienestam nodot pašvaldību īpašumā šā rīkojuma 1.2. apakšpunktā minētās informatīvās luminiscējošās zīmes “Patvertne” uzstādīšanai uz pašvaldībām piederošajām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rīkojuma 1.pielikumā minētajām  ministrijām (vai to iestādēm)  un pašvaldībām līdz 2024. gada 1. novembrim nodrošināt informatīvu luminiscējošu zīmju “Patvertne” izvietošanu atbilstoši šā  rīkojuma 2.pielikuma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Aizsardzības ministriju no šā rīkojuma projekta 1. pielikumā minēto institūciju saraksta. Ministrijas pārvaldītajos īpašumos netiks izvietotas patvertnes, jo militārie objekti būs pirmie, pret ko tiks vērsti uzbrukumi.  Saskaņā ar 1977. gada 8. jūnija papildu protokola pie 1949. gada 12. augusta Ženēvas konvencijām, kas attiecas uz starptautiska rakstura bruņotu konfliktu upuru aizsardzību (I protokols)  52. panta 2. punktu uzbrukumus drīkst vērst tikai pret militārajiem objektiem. Attiecīgi Aizsardzības ministrijai nav nepieciešami valsts budžeta programmas "Līdzekļi neparedzētiem gadījumiem" finansējums informatīvu luminiscējošu zīmju "Patvertne"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ugunsdzēsības un glābšanas dienestam nodot pašvaldību īpašumā šā rīkojuma 1.2. apakšpunktā minētās informatīvās luminiscējošās zīmes “Patvertne” uzstādīšanai uz pašvaldībām piederošajām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(vai to iestādēm)  un pašvaldībām (vai to iestādēm)  līdz 2024.gada 1.decembrim nodrošināt informatīvu luminiscējošu zīmju “Patvertne” izvietošanu uz tām piederošām ēkām, atbilstoši šā  rīkojuma 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3. punktā norādīts termiņš – 2024.gada 1. decembris, līdz kuram jānodrošina zīmju “Patvertne” izvietošana. Savukārt anotācijas 1.3.punkta sadaļā “Risinājuma apraksts”  minēts, ka pašvaldībām šīs zīmes jāuzstāda līdz 2024.gada 8. decembrim. Līdz ar to lūdzam salāgot rīkojuma projektā un anotācijā norādītos zīmju izvietošanas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rīkojuma 1.1. apakšpunktā minētajām institūcijām līdz 2024.gada 8.decembrim nodrošināt informatīvu luminiscējošu zīmju “Patvertne” izvietošanu uz tām piederošām ēkām atbilstoši šā rīkojuma pielikuma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(vai to iestādēm) normatīvajos aktos noteiktajā kārtībā sagatavot un iesniegt pieprasījumu Finanšu ministrijā par šā rīkojuma 1.punktā minēto līdzekļu piešķiršanu no valsts budžeta programmas 02.00.00 “Līdzekļi neparedzētiem gadījumiem” atbilstoši nepieciešamajam finansējuma apmēram, nepārsniedzot šā rīkojuma 1.pielikumā noteikto 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dotais uzdevums ir jānosaka kā iestādes izvēles iespēja. Satiksmes ministrijas paredzamais finansiālais ieguvums pretstatā administratīvajam ieguldījumam, lai sagatavotu tiesību akta projektu un saskaņotu to normatīvajos aktos noteiktajā kārtībā, nav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rīkojuma 1.1. apakšpunktā minētajām institūcijām līdz 2024.gada 8.decembrim nodrošināt informatīvu luminiscējošu zīmju “Patvertne” izvietošanu uz tām piederošām ēkām atbilstoši šā rīkojuma pielikuma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(vai to iestādēm) normatīvajos aktos noteiktajā kārtībā sagatavot un iesniegt pieprasījumu Finanšu ministrijā par šā rīkojuma 1.punktā minēto līdzekļu piešķiršanu no valsts budžeta programmas 02.00.00 “Līdzekļi neparedzētiem gadījumiem” atbilstoši nepieciešamajam finansējuma apmēram, nepārsniedzot šā rīkojuma 1.pielikumā noteikto 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Kultūras ministriju no šā rīkojuma projekta 1. pielikumā minēto institūciju saraksta. Vienlaicīgi lūdzam   Kultūras ministrijai atsūtīt informāciju pie kurām Kultūras ministrijas padotības un pārraudzības iestādēm jāizvieto minētās zīmes.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rīkojuma 1.1. apakšpunktā minētajām institūcijām līdz 2024.gada 8.decembrim nodrošināt informatīvu luminiscējošu zīmju “Patvertne” izvietošanu uz tām piederošām ēkām atbilstoši šā rīkojuma pielikuma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no valsts budžeta programmas 02.00.00 “Līdzekļi neparedzētiem gadījumiem” piešķirt  finansējumu 2024. gadā ne vairāk kā 32 328 euro apmērā šā  rīkojuma 1.2. punktā minēto izdevumu segšanai, kas saistīti ar informatīvo luminiscējošo zīmju “Patvertne”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6.punkts paredz Finanšu ministrijai no valsts budžeta programmas 02.00.00 “Līdzekļi neparedzētiem gadījumiem” piešķirt  finansējumu 2024. gadā ne vairāk kā 32 328 euro apmērā. Vēršam uzmanību, ka atbilstoši anotācijā sniegtajai informācijai, matemātiskais aprēķins veido 32 340 euro (vienas zīmes izmaksas 15 euro x 2156 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no valsts budžeta programmas 02.00.00 “Līdzekļi neparedzētiem gadījumiem” piešķirt  finansējumu 2024. gadā ne vairāk kā 32 340 euro apmērā, lai segtu izdevumus par šā rīkojuma 1.2. punktā minēto informatīvo luminiscējošo zīmju “Patvertne” iegādi.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Iekšlietu ministrijai normatīvajos aktos noteiktajā kārtībā sagatavot un iesniegt pieprasījumu Finanšu ministrijā par šā rīkojuma par 1.2. apakšpunktā noteikto informatīvo luminiscējošo zīmju “Patvertne” iegādei atbilstoši faktiski izlietotajam finanšu līdzekļu apmēram piešķiršanu no valsts budžeta programmas 02.00.00 “Līdzekļi neparedzētiem gadījumiem” atbilstoši nepieciešamajam finansējuma apmēram, nepārsniedzot šā rīkojuma 6.punktā noteikto 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projekta 7.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normatīvajos aktos noteiktajā kārtībā sagatavot un iesniegt pieprasījumu Finanšu ministrijā līdzekļu piešķiršanai no valsts budžeta programmas 02.00.00 “Līdzekļi neparedzētiem gadījumiem” par šā rīkojuma par 1.2. apakšpunktā noteikto informatīvo luminiscējošo zīmju “Patvertne” iegādi atbilstoši faktiski izlietotajam finanšu līdzekļu apmēram, nepārsniedzot šā rīkojuma 6.punktā noteikto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Iekšlietu ministrijai normatīvajos aktos noteiktajā kārtībā sagatavot un iesniegt pieprasījumu Finanšu ministrijā līdzekļu piešķiršanai no valsts budžeta programmas 02.00.00 “Līdzekļi neparedzētiem gadījumiem” par šā rīkojuma par 1.2. apakšpunktā minēto informatīvo luminiscējošo zīmju “Patvertne” iegādi atbilstoši faktiski izlietotajam finanšu līdzekļu apmēram, nepārsniedzot šā rīkojuma 6.punktā noteikto finansējuma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rīkojumu plānots piešķirt finanšu līdzekļus informatīvu luminiscējošu zīmju “Patvertne” izgatavošanai, kas sabiedrību tiešā veidā neietekmē - proti, lēmums par zīmju uzstādīšanu jau iepriekš ir pieņemts (ar Ministru kabineta 2024. gada 9. janvāra sēdes protokola Nr.1 95.§ “Informatīvais ziņojums “Par tālāko rīcību patvertņu jautājumā”” un Civilās aizsardzības un katastrofu pārvaldīšanas sistēmas tematiskās komitejas 2024. gada 27. augusta sēdes protokolu Nr.1, 2.§ “Par civilās aizsardzības patvertņu izveidi”), lūgums korekti aizpildīt rīkojuma projekta anotācijas 6.sadaļu, atzīmējot "Jā" pie teksta "Sabiedrības līdzdalība uz šo tiesību akta projektu neattiecas", attiecīgi tālāk būs pieejams lauks, kur ierakstīt pamatojumu, kāpēc sabiedrība nebija jāiesaista rīkojuma projekta izstrādē. Valsts kanceleja skaidro, ka nav lietderīgi aizpildīt 6.1., 6.2. un 6.3. punktus, ja tajos nav norādāma saturiska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sadaļu un 5. rindā norādīto skaitli bez “-” zīmes pārcelt uz 4 rindu.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24-TA-2126</w:t>
    </w:r>
    <w:r>
      <w:br/>
    </w:r>
    <w:r w:rsidR="00000000" w:rsidRPr="00000000" w:rsidDel="00000000">
      <w:rPr>
        <w:rtl w:val="0"/>
      </w:rPr>
      <w:t xml:space="preserve">18.09.2024. 14.48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24-TA-2126</w:t>
    </w:r>
    <w:r>
      <w:br/>
    </w:r>
    <w:r w:rsidR="00000000" w:rsidRPr="00000000" w:rsidDel="00000000">
      <w:rPr>
        <w:rtl w:val="0"/>
      </w:rPr>
      <w:t xml:space="preserve">18.09.2024. 14.48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Izziņa_24-TA-2126.docx</dc:title>
</cp:coreProperties>
</file>

<file path=docProps/custom.xml><?xml version="1.0" encoding="utf-8"?>
<Properties xmlns="http://schemas.openxmlformats.org/officeDocument/2006/custom-properties" xmlns:vt="http://schemas.openxmlformats.org/officeDocument/2006/docPropsVTypes"/>
</file>