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8. decembra noteikumos Nr. 705 "Valsts un Eiropas Savienības atbalsta piešķiršanas kārtība pasākumā "Zināšanu pārneses un informācijas pasākumi""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(30.06.2021.)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i w:val="1"/>
                <w:rtl w:val="0"/>
              </w:rPr>
              <w:t xml:space="preserve">De minimis</w:t>
            </w:r>
            <w:r w:rsidR="00000000" w:rsidRPr="00000000" w:rsidDel="00000000">
              <w:rPr>
                <w:rtl w:val="0"/>
              </w:rPr>
              <w:t xml:space="preserve"> atbalstu piešķir, ievērojot regulas </w:t>
            </w:r>
            <w:r w:rsidR="00000000" w:rsidRPr="00000000" w:rsidDel="00000000">
              <w:rPr>
                <w:rtl w:val="0"/>
              </w:rPr>
              <w:t xml:space="preserve">2023/2831</w:t>
            </w:r>
            <w:r w:rsidR="00000000" w:rsidRPr="00000000" w:rsidDel="00000000">
              <w:rPr>
                <w:rtl w:val="0"/>
              </w:rPr>
              <w:t xml:space="preserve"> 1. panta 1. punktā minētos nozaru un darbību izņēmumus. Atbalsta pretendents informē gala labuma guvēju par to, ka viņam jāievēro regulas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 1. panta 2. punktā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noteikumiem nepārprotami būtu skaidri Komisijas regulas Nr. 2023/2831 1. panta 2. punkta nosacījumi, lūdzam noteikumu 23. 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Atbalstu saskaņā ar regulu 2023/2831 piešķir, ievērojot regulas 2023/2831 1. panta 1. punktā minētos nozaru un darbību izņēmumus. Ja gala labuma guvējs darbojas kādā no regulas 2023/2831 1. panta 1. punkta a), b), c) vai d) apakšpunktā minētajām neatbalstāmajām nozarēm, atbalstu drīkst piešķirt tikai tad, ja tiek skaidri nodalītas darbības un finanšu plūsmas atbalstāmās nozarēs, nodrošinot, ka darbības izslēgtajās nozarēs negūst labumu no pasākuma ietvaros piešķirtā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i w:val="1"/>
                <w:rtl w:val="0"/>
              </w:rPr>
              <w:t xml:space="preserve">De minimis</w:t>
            </w:r>
            <w:r w:rsidR="00000000" w:rsidRPr="00000000" w:rsidDel="00000000">
              <w:rPr>
                <w:rtl w:val="0"/>
              </w:rPr>
              <w:t xml:space="preserve"> atbalstu piešķir, ievērojot regulas </w:t>
            </w:r>
            <w:r w:rsidR="00000000" w:rsidRPr="00000000" w:rsidDel="00000000">
              <w:rPr>
                <w:rtl w:val="0"/>
              </w:rPr>
              <w:t xml:space="preserve">2023/2831</w:t>
            </w:r>
            <w:r w:rsidR="00000000" w:rsidRPr="00000000" w:rsidDel="00000000">
              <w:rPr>
                <w:rtl w:val="0"/>
              </w:rPr>
              <w:t xml:space="preserve">  1. panta 1. punktā minētos nozaru un darbību izņēmumus. Ja gala labuma guvējs darbojas kādā no regulas </w:t>
            </w:r>
            <w:r w:rsidR="00000000" w:rsidRPr="00000000" w:rsidDel="00000000">
              <w:rPr>
                <w:rtl w:val="0"/>
              </w:rPr>
              <w:t xml:space="preserve">2023/2831</w:t>
            </w:r>
            <w:r w:rsidR="00000000" w:rsidRPr="00000000" w:rsidDel="00000000">
              <w:rPr>
                <w:rtl w:val="0"/>
              </w:rPr>
              <w:t xml:space="preserve"> 1. panta 1. punkta "a", "b", "c" vai "d" apakšpunktā minētajām nozarēm, atbalstu drīkst piešķirt tikai tad, ja tiek skaidri nodalītas darbības un finanšu plūsmas atbalstāmās nozarēs, nodrošinot, ka darbības izslēgtajās nozarēs negūst labumu no pasākumā piešķirtā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Ievērojot regulas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 5. panta 1., 2. un 3. punkta nosacījumus,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regulas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 3. panta 2. punktā noteiktajam attiecīgajam robežlielumam, kā arī ar citu valsts atbalstu attiecībā uz vienām un tām pašām attiecināmajām izmaksām vai citu valsts atbalstu tam pašam riska finansējuma pasākumam, ja ar šo kumulāciju netiek pārsniegta attiecīgā maksimālā atbalsta intensitāte vai atbalsta summa, kāda noteikta valsts atbalsta programmā vai Eiropas Komisijas 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28. punkts paredz iespēju </w:t>
            </w:r>
            <w:r w:rsidR="00000000" w:rsidRPr="00000000" w:rsidDel="00000000">
              <w:rPr>
                <w:i w:val="1"/>
                <w:rtl w:val="0"/>
              </w:rPr>
              <w:t xml:space="preserve">de minimis</w:t>
            </w:r>
            <w:r w:rsidR="00000000" w:rsidRPr="00000000" w:rsidDel="00000000">
              <w:rPr>
                <w:rtl w:val="0"/>
              </w:rPr>
              <w:t xml:space="preserve"> atbalstu kumulēt ar citu valsts atbalstu attiecībā uz vienām un tām pašām attiecināmajām izmaksām vai citu valsts atbalstu tam pašam riska finansējuma pasākumam,  ja ar šo kumulāciju netiek pārsniegta attiecīgā maksimālā atbalsta intensitāte vai atbalsta summa, kāda noteikta valsts atbalsta programmā vai Eiropas Komisijas lēmumā, lūdzam papildus noteikumos paredzēt normu, ka, piesakoties </w:t>
            </w:r>
            <w:r w:rsidR="00000000" w:rsidRPr="00000000" w:rsidDel="00000000">
              <w:rPr>
                <w:i w:val="1"/>
                <w:rtl w:val="0"/>
              </w:rPr>
              <w:t xml:space="preserve">de minimis</w:t>
            </w:r>
            <w:r w:rsidR="00000000" w:rsidRPr="00000000" w:rsidDel="00000000">
              <w:rPr>
                <w:rtl w:val="0"/>
              </w:rPr>
              <w:t xml:space="preserve"> atbalstam ar regulu 2023/2831, atbalsta pretendentam ir jāsniedz atbalsta sniedzējam informācija par plānoto un piešķirto atbalstu tā paša projekta ietvaros, tai skaitā par tām pašām attiecināmajām izmaksām, norādot atbalsta piešķiršanas datumu, atbalsta sniedzēju, atbalsta pasākumu un plānoto/piešķirto atbalsta summu un atbalsta intensitāti.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Ievērojot regulas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 5. panta 1., 2. un 3. punkta nosacījumus,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regulas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 3. panta 2. punktā noteiktajam attiecīgajam robežlielumam, kā arī ar citu valsts atbalstu, tai skaitā attiecībā uz vienām un tām pašām attiecināmajām izmaksām, vai citu valsts atbalstu tam pašam riska finansējuma pasākumam, ja ar šo kumulāciju netiek pārsniegta attiecīgā maksimālā atbalsta intensitāte vai atbalsta summa, kāda noteikta valsts atbalsta programmā vai Eiropas Komisijas lēmumā.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var apvienot, ja pēc atbalstu apvienošanas atbalsta vienību vai izmaksu pozīcijai attiecīgā maksimālā atbalsta intensitāte nepārsniedz 100 procentus. Piesakoties regulā </w:t>
            </w:r>
            <w:r w:rsidR="00000000" w:rsidRPr="00000000" w:rsidDel="00000000">
              <w:rPr>
                <w:rtl w:val="0"/>
              </w:rPr>
              <w:t xml:space="preserve">2023/2831</w:t>
            </w:r>
            <w:r w:rsidR="00000000" w:rsidRPr="00000000" w:rsidDel="00000000">
              <w:rPr>
                <w:rtl w:val="0"/>
              </w:rPr>
              <w:t xml:space="preserve"> noteiktajam </w:t>
            </w:r>
            <w:r w:rsidR="00000000" w:rsidRPr="00000000" w:rsidDel="00000000">
              <w:rPr>
                <w:i w:val="1"/>
                <w:rtl w:val="0"/>
              </w:rPr>
              <w:t xml:space="preserve">de minimis</w:t>
            </w:r>
            <w:r w:rsidR="00000000" w:rsidRPr="00000000" w:rsidDel="00000000">
              <w:rPr>
                <w:rtl w:val="0"/>
              </w:rPr>
              <w:t xml:space="preserve"> atbalstam, gala labuma guvējs iesniedz atbalsta pretendentam informāciju par plānoto un piešķirto atbalstu tai pašai darbībai, tai skaitā par tām pašām attiecināmajām izmaksām, norādot atbalsta piešķiršanas datumu, atbalsta sniedzēju, atbalsta pasākumu, plānoto un piešķirto atbalsta summu un atbalsta intensitāti.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noteikumos iekļautu skaidrus de minimis atbalsta piešķiršanas nosacījumus saskaņā ar Komisijas regulas Nr. ​2023/2831 3. panta 2. punktu lūdzam papildināt anotāciju ar skaidrojumu par to, kā nosakāms trīs gadu laika posms, norādot, ka ar trīs gadu periodu saprotams laika periods no konkrēta datuma, kad piešķirts pēdējais atbalsts līdz konkrētam datumam, kas ir jaunā piešķiramā atbalsta datums, piemēram, ja jaunā atbalsta piešķiršanas datums ir 2024.gada 18. jūnijs, trīs gadu periods būs skaitāms līdz 2021. gada 18.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Finansējuma saņēmējs ir atbalsta pretendents, kas apakšpasākuma īstenošanai izvēlēts, organizējot publisko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publiska persona, veicot iepirkumu, izslēgtu komercdarbības atbalstu konkrētam piegādātājam, tai jārīkojas kā tirgus ekonomikas dalībniekam, proti, darījumam ir jāatbilst tirgus nosacījumiem. Līdz ar to, lai izslēgtu ekonomiskās priekšrocības preču piegādātājiem un pakalpojumu sniedzējiem, tādējādi novēršot tiem komercdarbības atbalsta piešķiršanu, tie būtu jāizraugās atklātā, pārredzamā, nediskriminējošā un konkurenci nodrošinošā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Procedūrai ir jābūt konkurenci nodrošinošai, lai procesā varētu piedalīties visi ieinteresētie un nosacījumiem atbilstīgie piegādātāji/pakalpojuma sniedzēji, kā arī procedūrai ir jābūt pārredzamai, lai nodrošinātu, ka visi ieinteresētie piegādātāji/pakalpojuma sniedzēji katrā konkursa procedūras posmā ir vienādi un pienācīgi informēti. Iepirkuma procedūrai jābūt pietiekami plaši publiskotai, lai par to varētu uzzināt potenciālie piedāvājumu iesniedzēji. Nepieciešamie priekšnosacījumi ir nediskriminējoša attieksme pret visiem piedāvājumu iesniedzējiem visos procedūras posmos un objektīvu atlases un līgumslēgšanas kritēriju noteikšana pirms procedūras. Lai garantētu vienlīdzīgu attieksmi, līgumslēgšanas kritērijiem būtu jābūt tādiem, kas dod iespēju objektīvi salīdzināt un novērtēt piedāvājumus. Skaidrojam, ka preču/pakalpojumu iegāde no komersantiem, neievērojot atklātu, pārredzamu, nediskriminējošu un konkurenci nodrošinošu procedūru, var kvalificēties kā komercdarbības atbalsts tiem un tad tas var tikt piešķirts, tikai ievērojot attiecīgo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preču piegādātāju/pakalpojumu sniedzēja līmenī netiek sniegts komercdarbības atbalsts, lūdzam papildināt noteikumu 4. punktu ar nosacījumu, ka, īstenojot projektu, finansējuma saņēmējs apakšpasākuma īstenošanai tiek izvēlēts saskaņā ar normatīvajiem aktiem publisko iepirkumu jomā,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ir atbalsta pretendents, kas apakšpasākuma īstenošanai izvēlēts, organizējot publisko iepirkumu atklātas, pārredzamas, nediskriminējošas un konkurenci nodrošinošas procedūras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noteikumu Nr. 705 4. punktu finansējuma saņēmējs jau ir izvēlēts, organizējot publisko iepirkumu, pēc kura ir noslēgts iepirkuma līgums "Mācību organizēšana un īstenošana Latvijas Lauku attīstības programmas profesionālās izglītības un prasmju apguves pasākuma ietvaros" ar izpildes termiņu līdz 2025. gada 30. 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Finansējuma saņēmējs ir atbalsta pretendents, kas apakšpasākuma īstenošanai izvēlēts, organizējot publisko iepirkumu.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Ar valsts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konkrētie MK noteikumi ir komercdarbības atbalsta programma, kas paredz atbalsta sniegšanu saskaņā ar regulu 2023/2831, tad tajā ir ietverami visi nosacījumi, kas attiecas uz šo komercdarbības atbalsta veidu un ir saistoši atbalsta saņēmējam, tai skaitā nosacījumi par nelikumīga komercdarbības atbalsta atgūšanu. Attiecīgi lūdzam precizēt noteikumu projektu, paredzot nelikumīga komercdarbības atbalsta atgūšanas normu, ja atbalsts sniegts saskaņā ar regulu 2023/2831, piemēram,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regulas 2023/2831 prasības, gala labuma guvējam ir pienākums atmaksāt Lauku atbalsta dienestam projekta ietvaros nelikumīgi saņemto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30.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Ja tiek pārkāptas regulas 2023/2831 prasības, gala labuma guvējam ir pienākums atmaksāt Lauku atbalsta dienestam atbalsta pasākuma ietvaros nelikumīgi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Ar valsts atbalsta saņemšanu saistītie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Ar valsts atbalsta saņemšanu saistītie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noteikumi paredz komercdarbības atbalsta sniegšanu saskaņā ar regulu 2023/2831, bet noteikumos nav ietverta nelikumīga komercdarbības atbalsta atgūšana, lūdzam precizēt noteikumu projektu, paredzot nosacījumu, ka, pārkāpjot regulas 2023/2831 prasības, gala labuma guvējam ir pienākums atmaksāt Lauku atbalsta dienestam projekta ietvaros nelikumīgi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Ar valsts atbalsta saņemšanu saistītie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Pirms </w:t>
            </w:r>
            <w:r w:rsidR="00000000" w:rsidRPr="00000000" w:rsidDel="00000000">
              <w:rPr>
                <w:i w:val="1"/>
                <w:rtl w:val="0"/>
              </w:rPr>
              <w:t xml:space="preserve">de minimis</w:t>
            </w:r>
            <w:r w:rsidR="00000000" w:rsidRPr="00000000" w:rsidDel="00000000">
              <w:rPr>
                <w:rtl w:val="0"/>
              </w:rPr>
              <w:t xml:space="preserve"> atbalsta piešķiršanas pārbauda, vai minētais atbalsts gala labuma guvējam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nepalielina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atbalsta apmēru, vērtē saņemto </w:t>
            </w:r>
            <w:r w:rsidR="00000000" w:rsidRPr="00000000" w:rsidDel="00000000">
              <w:rPr>
                <w:i w:val="1"/>
                <w:rtl w:val="0"/>
              </w:rPr>
              <w:t xml:space="preserve">de minimis</w:t>
            </w:r>
            <w:r w:rsidR="00000000" w:rsidRPr="00000000" w:rsidDel="00000000">
              <w:rPr>
                <w:rtl w:val="0"/>
              </w:rPr>
              <w:t xml:space="preserve"> atbalstu viena vienota uzņēmuma līmenī. Vienots uzņēmums ir tāds uzņēmums, kas atbilst regulas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2023/2831 2. panta 2. punktā ir definēts "viens vienots uzņēmums", tādējādi lūdzam precizēt 27. punkta pēdējo teikumu nodrošinot atbilstību regulā 2023/2831 2. panta 2.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Pirms </w:t>
            </w:r>
            <w:r w:rsidR="00000000" w:rsidRPr="00000000" w:rsidDel="00000000">
              <w:rPr>
                <w:i w:val="1"/>
                <w:rtl w:val="0"/>
              </w:rPr>
              <w:t xml:space="preserve">de minimis</w:t>
            </w:r>
            <w:r w:rsidR="00000000" w:rsidRPr="00000000" w:rsidDel="00000000">
              <w:rPr>
                <w:rtl w:val="0"/>
              </w:rPr>
              <w:t xml:space="preserve"> atbalsta piešķiršanas pārbauda, vai minētais atbalsts gala labuma guvējam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nepalielina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atbalsta apmēru, vērtē saņemto </w:t>
            </w:r>
            <w:r w:rsidR="00000000" w:rsidRPr="00000000" w:rsidDel="00000000">
              <w:rPr>
                <w:i w:val="1"/>
                <w:rtl w:val="0"/>
              </w:rPr>
              <w:t xml:space="preserve">de minimis</w:t>
            </w:r>
            <w:r w:rsidR="00000000" w:rsidRPr="00000000" w:rsidDel="00000000">
              <w:rPr>
                <w:rtl w:val="0"/>
              </w:rPr>
              <w:t xml:space="preserve"> atbalstu viena vienota uzņēmuma līmenī. Viens vienots uzņēmums ir tāds uzņēmums, kas atbilst regulas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Ievērojot regulas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 5. panta 1., 2. un 3. punkta nosacījumus,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regulas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 3. panta 2. punktā noteiktajam attiecīgajam robežlielumam, kā arī ar citu valsts atbalstu attiecībā uz vienām un tām pašām attiecināmajām izmaksām vai citu valsts atbalstu tam pašam riska finansējuma pasākumam, ja ar šo kumulāciju netiek pārsniegta attiecīgā maksimālā atbalsta intensitāte vai atbalsta summa, kāda noteikta valsts atbalsta programmā vai Eiropas Komisijas lēmumā. Piesakoties regulā </w:t>
            </w:r>
            <w:r w:rsidR="00000000" w:rsidRPr="00000000" w:rsidDel="00000000">
              <w:rPr>
                <w:rtl w:val="0"/>
              </w:rPr>
              <w:t xml:space="preserve">2023/2831</w:t>
            </w:r>
            <w:r w:rsidR="00000000" w:rsidRPr="00000000" w:rsidDel="00000000">
              <w:rPr>
                <w:rtl w:val="0"/>
              </w:rPr>
              <w:t xml:space="preserve">  noteiktajam </w:t>
            </w:r>
            <w:r w:rsidR="00000000" w:rsidRPr="00000000" w:rsidDel="00000000">
              <w:rPr>
                <w:i w:val="1"/>
                <w:rtl w:val="0"/>
              </w:rPr>
              <w:t xml:space="preserve">de minimis</w:t>
            </w:r>
            <w:r w:rsidR="00000000" w:rsidRPr="00000000" w:rsidDel="00000000">
              <w:rPr>
                <w:rtl w:val="0"/>
              </w:rPr>
              <w:t xml:space="preserve"> atbalstam, gala labuma guvējs iesniedz atbalsta pretendentam informāciju par plānoto un piešķirto atbalstu tās pašas darbības ietvaros, tai skaitā par tām pašām attiecināmajām izmaksām, norādot atbalsta piešķiršanas datumu, atbalsta sniedzēju, atbalsta pasākumu, plānoto un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de minimis atbalsts saskaņā ar regulu 2023/2831 var tikt piešķirts arī, </w:t>
            </w:r>
            <w:r w:rsidR="00000000" w:rsidRPr="00000000" w:rsidDel="00000000">
              <w:rPr>
                <w:i w:val="1"/>
                <w:rtl w:val="0"/>
              </w:rPr>
              <w:t xml:space="preserve">tai skaitā</w:t>
            </w:r>
            <w:r w:rsidR="00000000" w:rsidRPr="00000000" w:rsidDel="00000000">
              <w:rPr>
                <w:rtl w:val="0"/>
              </w:rPr>
              <w:t xml:space="preserve"> par vienām un tām pašām attiecināmajām izmaksām, kā tas norādīts 28. punkta otrajā teikumā, lūdzam precizēt 28. punktu,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regulas 2023/2831 5. panta 1., 2. un 3. punkta nosacījumus, de minimis atbalstu drīkst kumulēt ar citu de minimis atbalstu, tai skaitā attiecībā uz vienām un tām pašām attiecināmajām izmaksām, līdz regulas 2023/2831 3.panta 2.punktā noteiktajam attiecīgajam robežlielumam, kā arī ar citu valsts atbalstu, tai skaitā attiecībā uz vienām un tām pašām attiecināmajām izmaksām, vai citu valsts atbalstu tam pašam riska finansējuma pasākumam, ja ar šo kumulāciju netiek pārsniegta attiecīgā maksimālā atbalsta intensitāte vai atbalsta summa, kāda noteikta valsts atbalsta programmā vai Eiropas Komisijas lēmumā. De minimis atbalstu ar citu de minimis atbalstu par vienām un tām pašām attiecināmajām izmaksām var apvienot, ja pēc atbalstu apvienošanas atbalsta vienībai vai izmaksu pozīcijai attiecīgā maksimālā atbalsta intensitāte nepārsniedz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Piesakoties regulā 2023/2831  noteiktajam de minimis atbalstam, gala labuma guvējs iesniedz atbalsta pretendentam informāciju par plānoto un piešķirto atbalstu tās pašas darbības ietvaros, tai skaitā par tām pašām attiecināmajām izmaksām, norādot atbalsta piešķiršanas datumu, atbalsta sniedzēju, atbalsta pasākumu, plānoto un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Ievērojot regulas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 5. panta 1., 2. un 3. punkta nosacījumus,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regulas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 3. panta 2. punktā noteiktajam attiecīgajam robežlielumam, kā arī ar citu valsts atbalstu, tai skaitā attiecībā uz vienām un tām pašām attiecināmajām izmaksām, vai citu valsts atbalstu tam pašam riska finansējuma pasākumam, ja ar šo kumulāciju netiek pārsniegta attiecīgā maksimālā atbalsta intensitāte vai atbalsta summa, kāda noteikta valsts atbalsta programmā vai Eiropas Komisijas lēmumā.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var apvienot, ja pēc atbalstu apvienošanas atbalsta vienību vai izmaksu pozīcijai attiecīgā maksimālā atbalsta intensitāte nepārsniedz 100 procentus. Piesakoties regulā </w:t>
            </w:r>
            <w:r w:rsidR="00000000" w:rsidRPr="00000000" w:rsidDel="00000000">
              <w:rPr>
                <w:rtl w:val="0"/>
              </w:rPr>
              <w:t xml:space="preserve">2023/2831</w:t>
            </w:r>
            <w:r w:rsidR="00000000" w:rsidRPr="00000000" w:rsidDel="00000000">
              <w:rPr>
                <w:rtl w:val="0"/>
              </w:rPr>
              <w:t xml:space="preserve"> noteiktajam </w:t>
            </w:r>
            <w:r w:rsidR="00000000" w:rsidRPr="00000000" w:rsidDel="00000000">
              <w:rPr>
                <w:i w:val="1"/>
                <w:rtl w:val="0"/>
              </w:rPr>
              <w:t xml:space="preserve">de minimis</w:t>
            </w:r>
            <w:r w:rsidR="00000000" w:rsidRPr="00000000" w:rsidDel="00000000">
              <w:rPr>
                <w:rtl w:val="0"/>
              </w:rPr>
              <w:t xml:space="preserve"> atbalstam, gala labuma guvējs iesniedz atbalsta pretendentam informāciju par plānoto un piešķirto atbalstu tai pašai darbībai, tai skaitā par tām pašām attiecināmajām izmaksām, norādot atbalsta piešķiršanas datumu, atbalsta sniedzēju, atbalsta pasākumu, plānoto un piešķirto atbalsta summu un atbalsta intensitāti.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24-TA-302</w:t>
    </w:r>
    <w:r>
      <w:br/>
    </w:r>
    <w:r w:rsidR="00000000" w:rsidRPr="00000000" w:rsidDel="00000000">
      <w:rPr>
        <w:rtl w:val="0"/>
      </w:rPr>
      <w:t xml:space="preserve">05.04.2024. 16.02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24-TA-302</w:t>
    </w:r>
    <w:r>
      <w:br/>
    </w:r>
    <w:r w:rsidR="00000000" w:rsidRPr="00000000" w:rsidDel="00000000">
      <w:rPr>
        <w:rtl w:val="0"/>
      </w:rPr>
      <w:t xml:space="preserve">05.04.2024. 16.02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Izziņa_24-TA-302.docx</dc:title>
</cp:coreProperties>
</file>

<file path=docProps/custom.xml><?xml version="1.0" encoding="utf-8"?>
<Properties xmlns="http://schemas.openxmlformats.org/officeDocument/2006/custom-properties" xmlns:vt="http://schemas.openxmlformats.org/officeDocument/2006/docPropsVTypes"/>
</file>