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24-TA-345: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16.2. apakšpunktu, lūdzam rīkojuma projektam pievienot apliecinājumu atbilstoši minēto noteikumu 5.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dokumentācijai pievienot Izglītības un zinātnes ministrijas apliecinājumu atbilstoši Ministru kabineta 14.07.2022. noteikumu Nr.435 "Eiropas Savienības Atveseļošanas un noturības mehānisma plāna 2. komponentes "Digitālā transformācija" 2.1. reformu un investīciju virziena "Valsts pārvaldes, tai skaitā pašvaldību, digitālā transformācija" īstenošanas noteikumi" 5.pielikumam.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589 000 euro gadā, no tiem 589 000 euro gadā Izglītības un zinātnes ministrijai nepieciešamo finansējumu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rīkojuma projekta 5.punkta teikuma daļas veido savstarpēju pretrunu, vienā teikuma daļā paredzot noteikt projekta rezultātu uzturēšanas izmaksas "ne vairāk kā" noteiktā finansējuma apmērā, savukārt citā teikuma daļā nosakot, ka Izglītības un zinātnes ministrijai normatīvajos aktos noteiktajā kārtībā jāpieprasa finansējums fiksētā apmērā. Tāpat vēršam uzmanību, ka papildu pieprasāmais uzturēšanas izmaksu apmērs ir pārskatāms, samazinot to, ņemot vērā, ka jebkuras jaunas IT sistēmas mērķis ir efektivizēt esošos procesus, līdz ar to nav pamatojuma uzskatīt, ka viss sistēmas uzturēšanai nepieciešamais finansējums būs jāpieprasa papildus. Vēršam uzmanību, ka jau šobrīd tiek veikti izdevumi izglītību apliecinošo dokumentu izsniegšanai un reģistrēšanai, līdz ar to papildus var būt nepieciešams tikai tāds finansējuma apjoms, kas veido starpību starp sistēmas uzturēšanai kopā nepieciešamo finansējumu un budžetā jau plānoto finansējumu. Līdz ar to lūdzam precizēt Ministru kabineta rīkojuma projekta 5.punktu, kā arī anotācijā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5.punkts.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589 000 euro gadā. Izglītības un zinātnes ministrija nepieciešamo finansējumu pieprasīs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dokumentācija satur vienu Centralizētās funkcijas vai koplietošanas pakalpojuma plānu, lūdzam svītrot projekta pases 5.2.2. sadaļu, jo atbilstoši projekta Centralizētas funkcijas vai koplietošanas pakalpojumu plānā paredzētajam – e-pakalpojuma pilnveide ir iekļauta kopējā pakalpojuma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projekta pases 5.2.2.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4.4. sadaļas kolonnā “Darbības iznākums” iekļaut papildinājumu par apliecību, sertifikātu nosūtīšanu personai un/vai likumiskajam pārstāvim uz e-adresi.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4.4. sadaļas kolonnā “Darbības iznākums” iekļauts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3.2. sadaļā iekļaut norādi arī uz izglītības dokumentu aprites standartiem, kas tiks ņemti vērā, lai nodrošinātu plānotā risinājuma sadarbspēju.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ir norādīta informācija par regulām. Detalizētāka informācija par  izglītības dokumentu aprites standartiem tiks ietverta IS risinājuma Tehniskajā specifikācijā.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3.2. sadaļā iekļaut norādi par to, ka projekta ietvaros paredzētais risinājums tiks realizēts atbilstoši izglītības jomas informācijas sistēmu vienotajai arhitektūrai, kuras izstrāde ir paredzēta projektā “Izglītības jomas informācijas sistēmu vienotā arhitektūra un pieteikumu izglītības iestādēs vadības risinājums”.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2.2.punktā ir norādīts, ka projekta “Izglītības jomas informācijas sistēmu vienotās arhitektūras izstrāde un pieteikumu izglītības iestādēs vadības risinājuma izstrāde” ietvaros izstrādātā sadarbspējas arhitektūra tiks ņemta vērā realizējot projektu “Izglītību apliecinošo dokumentu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2.2. sadaļu papildināt ar saistīto Izglītības un zinātnes ministrijas projektu “Izglītības jomas informācijas sistēmu vienotā arhitektūra un pieteikumu izglītības iestādēs vadības risinājums” un skaidrot, ka šajā saistītajā projektā tiks izstrādāta izglītības jomas informācijas sistēmu vienotā arhitektūra.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norādīts, papildināta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2.2. sadaļā iekļaut apliecinājumu par dubultā finansējuma riska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norādīts, papildināta informācija projekta pasē.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2.1.sadaļas pēdējo rindkopu ar informāciju, kā Izglītības un zinātnes ministrija plāno nodrošināt minētos papildus darbus, kas tai radīs papildu slodzi saistībā 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informācija anotācijas 2.1. sadaļā, proti, papildu darbi, kas saistīti ar informācijas sistēmas uzturēšanu tiks nodrošināti esošo darba resursu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detalizētiem aprēķiniem Atveseļošanas fonda finansējuma projekta aktivitātēm, kā arī uzturēšanas izmaksu segšanai pēc investīcijas projekta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aprēķini Atveseļošanas fonda finansējuma projekta aktivitātēm tiks pievienoti sagatavojot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investīcijas projekta īstenošanas ikgadējās uzturēšanas izmaksas tiek plānotas līdz 20% no izstrādes izmaksām - ne vairāk kā 589 000 euro gadā. Detalizēts aprēķins uzturēšanas izmaksu segšanai tiks sniegts finansējuma pieprasīšanas brīdī pamatojoties uz izstrādāto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precizēt nolūka nosakumu uz "Pašvaldību pakalpojumu digitālā transformācija un pašvaldību atbalsta procesu modernizācija un centralizācija,</w:t>
            </w:r>
            <w:r w:rsidR="00000000" w:rsidRPr="00000000" w:rsidDel="00000000">
              <w:rPr>
                <w:b w:val="1"/>
                <w:rtl w:val="0"/>
              </w:rPr>
              <w:t xml:space="preserve"> t. sk. sadarbībā ar valsts pārvaldes institūcijām</w:t>
            </w:r>
            <w:r w:rsidR="00000000" w:rsidRPr="00000000" w:rsidDel="00000000">
              <w:rPr>
                <w:rtl w:val="0"/>
              </w:rPr>
              <w:t xml:space="preserve">" atbilstoši Ministru kabineta 2024.gada 12.marta noteikumu Nr. 167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nolūka nosakums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Atveseļošanas un noturības mehānisma investīcijas 2.1.2.1.i. “Centralizētās platformas un sistēmas” (turpmāk – investīcija 2.1.2.1.i.) projekta “Izglītību apliecinošo dokumentu reģistrs” (turpmāk - projekts) pasi (1.pielikums), kā arī centralizētās funkcijas vai koplietošanas pakalpojuma attīstības plānu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rīkojuma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2.1.2.1.i. “Centralizētās platformas un sistēmas” (turpmāk – investīcija 2.1.2.1.i.) projekta “Izglītību apliecinošo dokumentu reģistrs” (turpmāk - projekts) pasi (1.pielikums), kā arī centralizētās funkcijas vai koplietošanas pakalpojuma attīstības plānu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rīkojuma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2.1.2.1.i. “Centralizētās platformas un sistēmas” (turpmāk – investīcija 2.1.2.1.i.) projekta “Izglītību apliecinošo dokumentu reģistrs” (turpmāk - projekts) pasi (1.pielikums), kā arī centralizētās funkcijas vai koplietošanas pakalpojuma attīstības plānu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Atveseļošanas un noturības mehānisma investīcijas 2.1.2.1.i. “Centralizētās platformas un sistēmas” (turpmāk – investīcija 2.1.2.1.i.) projekta “Izglītību apliecinošo dokumentu reģistrs” (turpmāk - projekts) pasi (1.pielikums), kā arī centralizētās funkcijas vai koplietošanas pakalpojuma attīstības plānu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 punktu ar vārdu "Apstiprināt" pirms vārdiem "Eiropas Savienības Atveseļošanas un noturības mehānisma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1. punktu ar vārdu "Apstiprināt" pirms vārdiem "Eiropas Savienības Atveseļošanas un noturības mehānisma investīcijas".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2.1.2.1.i. “Centralizētās platformas un sistēmas” (turpmāk – investīcija 2.1.2.1.i.) projekta “Izglītību apliecinošo dokumentu reģistrs” (turpmāk - projekts) pasi (1.pielikums), kā arī centralizētās funkcijas vai koplietošanas pakalpojuma attīstības plānu (2.pielikums).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589 000 euro gadā, no tiem 589 000 euro gadā Izglītības un zinātnes ministrijai nepieciešamo finansējumu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589 000 </w:t>
            </w:r>
            <w:r w:rsidR="00000000" w:rsidRPr="00000000" w:rsidDel="00000000">
              <w:rPr>
                <w:i w:val="1"/>
                <w:rtl w:val="0"/>
              </w:rPr>
              <w:t xml:space="preserve">euro</w:t>
            </w:r>
            <w:r w:rsidR="00000000" w:rsidRPr="00000000" w:rsidDel="00000000">
              <w:rPr>
                <w:rtl w:val="0"/>
              </w:rPr>
              <w:t xml:space="preserve"> gadā. Izglītības un zinātnes ministrijai nepieciešamo finansējumu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589 000 euro gadā. Izglītības un zinātnes ministrija nepieciešamo finansējumu pieprasīs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pases 4.1. apakšpunktā vārdus "Atveseļošanas fonda plāna" ar vārdiem "Atveseļošanas un noturības mehānisma".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norādīt pases 4. punktā minētajām izmaksām valūtu.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projekta pases 1.2. apakšpunktā projekta īstenošanas partnera nosaukumu uz Rīgas valstspilsētas </w:t>
            </w:r>
            <w:r w:rsidR="00000000" w:rsidRPr="00000000" w:rsidDel="00000000">
              <w:rPr>
                <w:u w:val="single"/>
                <w:rtl w:val="0"/>
              </w:rPr>
              <w:t xml:space="preserve">pašvaldības</w:t>
            </w:r>
            <w:r w:rsidR="00000000" w:rsidRPr="00000000" w:rsidDel="00000000">
              <w:rPr>
                <w:rtl w:val="0"/>
              </w:rPr>
              <w:t xml:space="preserve"> aģentūru “Rīgas digitālā aģentūra”.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pases nav skaidrs, vai ir plānots piesaistīt papildu personālu, tādējādi lūdzam izvērtēt iespēju īstenot šo projektu esošo darba resursu ietvaros, nepiesaistot jaunus darbiniekus. Vienlaikus lūdzam atbilstoši precizēt projekta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6.punktā ir noteikts, ka Projekta pieteikuma iesniedzēja (IZM) un projekta sadarbības partnerim (RDA) ir pietiekoši cilvēkresursi kvalitatīva projekta īstenošanas cilvēkresursu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19. jūlija noteikumiem Nr. 435 "Eiropas Savienības Atveseļošanas un noturības mehānisma plāna 2. komponentes "Digitālā transformācija" 2.1. reformu un investīciju virziena "Valsts pārvaldes, tai skaitā pašvaldību, digitālā transformācija" īstenošanas noteikumi" (turpmāk - MK noteikumi Nr.435) 16.2. apakšpunktam projekta dokumentācijai ir jāpievieno MK noteikumu Nr. 435 5. pielikumā esošais apliecinājums.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pievienots.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projekta pasē 2.2.punkts "Saistība ar citiem projektiem" būtu papildināms ar Izglītības un zinātnes ministrijas projektu "Valsts pārbaudījumu organizēšanas procesa pilnveide", kura ietvaros veikta Valsts pārbaudījumu informācijas sistēmas pilnveidojumu izstrāde un pilnveidots e-pakalpojums “Pieteikšanās apliecības, sertifikāta vai to dublikāta saņemšanai” (EP-226), kura ietvaros var pieprasīt izglītības datus par Centralizēto eksāmenu, profesionālās kvalifikācijas eksāmenu un valsts valodas prasmes pārbaudījumiem. Ņemot vērā minēto, aicinām izvērtēt, vai projektā “Izglītību apliecinošo dokumentu reģistrs” plānotās darbības nepārklājas ar jau īstenotajām aktivitātēm saistītajos projektos un nepastāv dubultās finansēšanas risks, papildinot informāciju projekta pasē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 ar projektu "Valsts pārbaudījumu organizēšanas procesa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7.sadaļā iekļaut norādi, ka ieguvumu un izmaksu analīzes aprēķinos ir ņemtas vērā plānotās risinājuma uzturēšanas izmaksas 15 gadu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7.sadaļā iekļauta norāde.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5.2. sadaļas kolonnā “Norāde uz MK lēmumu par attīstības plānu” norādīt, ka tiek iesniegts MK vienlaicīgi ar projekta pasi.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sadaļas kolonnā “Norāde uz MK lēmumu par attīstības plānu” norādīts, ka tiek iesniegts MK vienlaicīgi ar projekta pasi.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ņemt vērā, ka atbilstoši 14.07.2022. noteikumu Nr. 435 "Eiropas Savienības Atveseļošanas un noturības mehānisma plāna 2. komponentes "Digitālā transformācija" 2.1. reformu un investīciju virziena "Valsts pārvaldes, tai skaitā pašvaldību, digitālā transformācija" īstenošanas noteikumi" 13.20. apakšpunktam projekta īstenotājam ir nepieciešams nodrošināt projekta rezultātu auditu vai revīziju, līdz ar to aicinām izvērtēt šīs izdevumu pozīcijas attēlošanu projekta pases 4.sadaļā norādītajās darbībās.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4.sadaļā norādīts, ka tiks nodrošināts projekta rezultātu audits vai revīzija.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“Izglītību apliecinošo dokumentu reģistrs”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acina pārskatīt un nepieciešamības gadījumā precizēt pakalpojumu plāna 5.sadaļā norādīto informāciju par VIIS, lai potenciālajiem pakalpojuma saņēmējiem ir viennozīmīgi skaidra VIIS un plānotā risinājuma sinerģija.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pakalpojumu plāna 5.sadaļā norādītā informācija par VIIS,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precizēt nolūka nosaukumu uz "Pašvaldību pakalpojumu digitālā transformācija un pašvaldību atbalsta procesu modernizācija un centralizācija, </w:t>
            </w:r>
            <w:r w:rsidR="00000000" w:rsidRPr="00000000" w:rsidDel="00000000">
              <w:rPr>
                <w:b w:val="1"/>
                <w:rtl w:val="0"/>
              </w:rPr>
              <w:t xml:space="preserve">t. sk. sadarbībā ar valsts pārvaldes institūcijām</w:t>
            </w:r>
            <w:r w:rsidR="00000000" w:rsidRPr="00000000" w:rsidDel="00000000">
              <w:rPr>
                <w:rtl w:val="0"/>
              </w:rPr>
              <w:t xml:space="preserve">" atbilstoši Ministru kabineta 2024.gada 12.marta noteikumu Nr. 167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nolūka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izziņu vai anotāciju ar visu nolūka "Pašvaldību pakalpojumu digitālā transformācija un pašvaldību atbalsta procesu modernizācija un centralizācija, t. sk. sadarbībā ar valsts pārvaldes institūcijām" projektu finansējumu, lai varētu pārliecināties par šī konkrēta projekta finansējuma atbilstību MK noteikumu Nr. 435 4. pielikumam.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Viss nolūka "Pašvaldību pakalpojumu digitālā transformācija un pašvaldību atbalsta procesu modernizācija un centralizācija, t. sk. sadarbībā ar valsts pārvaldes institūcijām" projekta finansējums norādīts anotācijas 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vai šis projekts ir plānots 2.1.2.1. investīcijas nolūka "Pašvaldību pakalpojumu digitālā transformācija un pašvaldību atbalsta procesu modernizācija un centralizācija, t. sk. sadarbībā ar valsts pārvaldes institūcijām"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norādīts, ka  projekts tiks īstenots 2.1.2.1. investīcijas nolūka "Pašvaldību pakalpojumu digitālā transformācija un pašvaldību atbalsta procesu modernizācija un centralizācija, t. sk. sadarbībā ar valsts pārvaldes institūcijām"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un anotācijā iekļautā informācija par pašvaldību iesaisti ir attiecināma uz projekta rezultātu izmantošanu, bet, ņemot vērā, ka pašvaldības ir paredzēts iesaistīt projekta īstenošanā kā sadarbības partnerus, lūdzam papildināt anotāciju ar informāciju kā ir plānots iesaistīt pašvaldības projekta īstenošanas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6.punktā ir atrunāta Rīgas valstspilsētas pašvaldības aģentūras “Rīgas digitālā aģentūra” iesaiste un atbildība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Anoācija papildināta ar tekstu: "Projekta īstenošanas nodrošināšanā plānots iesaistīt gan Rīgas valstspilsētas pašvaldības aģentūras “Rīgas digitālā aģentūra”, gan partnerpašvaldību ekspertus un Latvijas Pašvaldību savienības deleģētos pašvaldību pārstāvjus, lai definētu biznesa prasības risinājumiem, nodrošinātu to izstrādes pārraudzību, testēšanu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tiks veiktas pastāvīgas pašvaldību piesaistīšanas aktivitātes, lai nodrošinātu izstrādājamo/pilnveidojamo risinājumu un pakalpojumu ilgtspēju un ekspluatāciju pēc projekta beigām.", kas norādīts projekta pasē.</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6.2.apakšpunkta otrajā rindkopā norādīto finansiālo vērtību, skaitlim 525 0000 svītrojot vienu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anotācijas 3.sadaļas 6.2.apakšpunkts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investīcijas 2.1.2.1.i. “Centralizētās platformas un sistēmas” nolūka “Pašvaldību pakalpojumu digitālā transformācija un pašvaldību atbalsta procesu modernizācija un centralizācija” projekta “Izglītību apliecinošo dokumentu reģistrs” pases apstiprināšanu un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precizēt nolūka nosaukumu uz "Pašvaldību pakalpojumu digitālā transformācija un pašvaldību atbalsta procesu modernizācija un centralizācija, </w:t>
            </w:r>
            <w:r w:rsidR="00000000" w:rsidRPr="00000000" w:rsidDel="00000000">
              <w:rPr>
                <w:b w:val="1"/>
                <w:rtl w:val="0"/>
              </w:rPr>
              <w:t xml:space="preserve">t. sk. sadarbībā ar valsts pārvaldes institūcijām</w:t>
            </w:r>
            <w:r w:rsidR="00000000" w:rsidRPr="00000000" w:rsidDel="00000000">
              <w:rPr>
                <w:rtl w:val="0"/>
              </w:rPr>
              <w:t xml:space="preserve">" atbilstoši Ministru kabineta 2024.gada 12.marta noteikumu Nr. 167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nolūka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24-TA-345</w:t>
    </w:r>
    <w:r>
      <w:br/>
    </w:r>
    <w:r w:rsidR="00000000" w:rsidRPr="00000000" w:rsidDel="00000000">
      <w:rPr>
        <w:rtl w:val="0"/>
      </w:rPr>
      <w:t xml:space="preserve">11.06.2024. 14.29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24-TA-345</w:t>
    </w:r>
    <w:r>
      <w:br/>
    </w:r>
    <w:r w:rsidR="00000000" w:rsidRPr="00000000" w:rsidDel="00000000">
      <w:rPr>
        <w:rtl w:val="0"/>
      </w:rPr>
      <w:t xml:space="preserve">11.06.2024. 14.29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Izziņa_24-TA-345.docx</dc:title>
</cp:coreProperties>
</file>

<file path=docProps/custom.xml><?xml version="1.0" encoding="utf-8"?>
<Properties xmlns="http://schemas.openxmlformats.org/officeDocument/2006/custom-properties" xmlns:vt="http://schemas.openxmlformats.org/officeDocument/2006/docPropsVTypes"/>
</file>