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09A5E" w14:textId="77777777" w:rsidR="00786DAF" w:rsidRDefault="00786DAF" w:rsidP="002C22B9">
      <w:pPr>
        <w:jc w:val="center"/>
        <w:rPr>
          <w:sz w:val="20"/>
        </w:rPr>
      </w:pPr>
    </w:p>
    <w:p w14:paraId="4FAED5C6" w14:textId="77777777" w:rsidR="002C22B9" w:rsidRDefault="002C22B9" w:rsidP="002C22B9">
      <w:pPr>
        <w:jc w:val="center"/>
        <w:rPr>
          <w:sz w:val="20"/>
        </w:rPr>
      </w:pPr>
      <w:r w:rsidRPr="00914649">
        <w:rPr>
          <w:sz w:val="20"/>
        </w:rPr>
        <w:t>Rīgā</w:t>
      </w:r>
    </w:p>
    <w:p w14:paraId="014BEDA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9D49A0D" w14:textId="77777777" w:rsidTr="009F77B9">
        <w:tc>
          <w:tcPr>
            <w:tcW w:w="450" w:type="dxa"/>
            <w:tcBorders>
              <w:top w:val="nil"/>
              <w:left w:val="nil"/>
              <w:bottom w:val="nil"/>
              <w:right w:val="nil"/>
            </w:tcBorders>
          </w:tcPr>
          <w:p w14:paraId="58E9595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B153C7F" w14:textId="77634A5F"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27F8F">
              <w:rPr>
                <w:szCs w:val="24"/>
              </w:rPr>
              <w:t>31.03.2021</w:t>
            </w:r>
            <w:r w:rsidRPr="00615936">
              <w:rPr>
                <w:szCs w:val="24"/>
              </w:rPr>
              <w:fldChar w:fldCharType="end"/>
            </w:r>
            <w:bookmarkEnd w:id="0"/>
          </w:p>
        </w:tc>
        <w:tc>
          <w:tcPr>
            <w:tcW w:w="708" w:type="dxa"/>
            <w:tcBorders>
              <w:top w:val="nil"/>
              <w:left w:val="nil"/>
              <w:bottom w:val="nil"/>
              <w:right w:val="nil"/>
            </w:tcBorders>
          </w:tcPr>
          <w:p w14:paraId="48BE839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FCA2AB1" w14:textId="1FEE357F"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D4D6A">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27F8F">
              <w:rPr>
                <w:szCs w:val="24"/>
              </w:rPr>
              <w:t>1799</w:t>
            </w:r>
            <w:r w:rsidRPr="00615936">
              <w:rPr>
                <w:szCs w:val="24"/>
              </w:rPr>
              <w:fldChar w:fldCharType="end"/>
            </w:r>
            <w:bookmarkEnd w:id="2"/>
          </w:p>
        </w:tc>
      </w:tr>
      <w:tr w:rsidR="002C22B9" w:rsidRPr="00615936" w14:paraId="3B9C4670" w14:textId="77777777" w:rsidTr="009F77B9">
        <w:trPr>
          <w:trHeight w:val="188"/>
        </w:trPr>
        <w:tc>
          <w:tcPr>
            <w:tcW w:w="450" w:type="dxa"/>
            <w:tcBorders>
              <w:top w:val="nil"/>
              <w:left w:val="nil"/>
              <w:bottom w:val="nil"/>
              <w:right w:val="nil"/>
            </w:tcBorders>
          </w:tcPr>
          <w:p w14:paraId="0C269EB8"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0A3C2F3"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57AB06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ECE4E3D" w14:textId="77777777" w:rsidR="002C22B9" w:rsidRPr="00615936" w:rsidRDefault="002C22B9" w:rsidP="002C22B9">
            <w:pPr>
              <w:tabs>
                <w:tab w:val="left" w:pos="360"/>
                <w:tab w:val="left" w:pos="3960"/>
              </w:tabs>
              <w:rPr>
                <w:sz w:val="20"/>
              </w:rPr>
            </w:pPr>
          </w:p>
        </w:tc>
      </w:tr>
      <w:tr w:rsidR="002C22B9" w:rsidRPr="00615936" w14:paraId="42786AF0" w14:textId="77777777" w:rsidTr="009F77B9">
        <w:tc>
          <w:tcPr>
            <w:tcW w:w="450" w:type="dxa"/>
            <w:tcBorders>
              <w:top w:val="nil"/>
              <w:left w:val="nil"/>
              <w:bottom w:val="nil"/>
              <w:right w:val="nil"/>
            </w:tcBorders>
          </w:tcPr>
          <w:p w14:paraId="75470D14"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1CDA2AA"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D4D6A">
              <w:rPr>
                <w:szCs w:val="24"/>
              </w:rPr>
              <w:t>19.03.2021</w:t>
            </w:r>
            <w:r w:rsidRPr="00615936">
              <w:rPr>
                <w:szCs w:val="24"/>
              </w:rPr>
              <w:fldChar w:fldCharType="end"/>
            </w:r>
            <w:bookmarkEnd w:id="3"/>
          </w:p>
        </w:tc>
        <w:tc>
          <w:tcPr>
            <w:tcW w:w="708" w:type="dxa"/>
            <w:tcBorders>
              <w:top w:val="nil"/>
              <w:left w:val="nil"/>
              <w:bottom w:val="nil"/>
              <w:right w:val="nil"/>
            </w:tcBorders>
          </w:tcPr>
          <w:p w14:paraId="08E62AE7"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1089CE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D4D6A">
              <w:rPr>
                <w:szCs w:val="24"/>
              </w:rPr>
              <w:t>VSS-238, 11  26§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6999D9C9" w14:textId="77777777" w:rsidTr="000C0DD4">
        <w:trPr>
          <w:jc w:val="right"/>
        </w:trPr>
        <w:tc>
          <w:tcPr>
            <w:tcW w:w="4644" w:type="dxa"/>
          </w:tcPr>
          <w:p w14:paraId="20AB604B" w14:textId="4A0A588C" w:rsidR="000C0DD4" w:rsidRDefault="00BD4D6A" w:rsidP="000C0DD4">
            <w:pPr>
              <w:jc w:val="right"/>
              <w:rPr>
                <w:b/>
                <w:bCs/>
                <w:szCs w:val="24"/>
                <w:lang w:eastAsia="lv-LV"/>
              </w:rPr>
            </w:pPr>
            <w:bookmarkStart w:id="5" w:name="org_nos"/>
            <w:r>
              <w:rPr>
                <w:b/>
                <w:bCs/>
                <w:szCs w:val="24"/>
                <w:lang w:eastAsia="lv-LV"/>
              </w:rPr>
              <w:t>Zemkopības ministrijai</w:t>
            </w:r>
          </w:p>
        </w:tc>
      </w:tr>
      <w:bookmarkEnd w:id="5"/>
    </w:tbl>
    <w:p w14:paraId="4E44EB3B"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4CBBFBF" w14:textId="77777777" w:rsidTr="000C0DD4">
        <w:tc>
          <w:tcPr>
            <w:tcW w:w="4503" w:type="dxa"/>
            <w:tcBorders>
              <w:top w:val="nil"/>
              <w:left w:val="nil"/>
              <w:bottom w:val="nil"/>
              <w:right w:val="nil"/>
            </w:tcBorders>
          </w:tcPr>
          <w:p w14:paraId="45010FE6" w14:textId="77777777" w:rsidR="000C0DD4" w:rsidRDefault="00BD4D6A" w:rsidP="00C04DED">
            <w:pPr>
              <w:jc w:val="left"/>
              <w:rPr>
                <w:i/>
                <w:iCs/>
                <w:szCs w:val="24"/>
                <w:lang w:eastAsia="lv-LV"/>
              </w:rPr>
            </w:pPr>
            <w:r>
              <w:rPr>
                <w:i/>
                <w:iCs/>
                <w:szCs w:val="24"/>
                <w:lang w:eastAsia="lv-LV"/>
              </w:rPr>
              <w:t>Par MK noteikumu projektu "Grozījumi Ministru kabineta 2014.gada 23.septembra noteikumos Nr.567 "Noteikumi par mednieku un medību vadītāju apmācību un eksamināciju, kā arī medību dokumentu izsniegšanu un anulēšanu""</w:t>
            </w:r>
          </w:p>
        </w:tc>
      </w:tr>
    </w:tbl>
    <w:p w14:paraId="2787F062" w14:textId="77777777" w:rsidR="00E04F00" w:rsidRPr="00615936" w:rsidRDefault="00E04F00" w:rsidP="00C04DED">
      <w:pPr>
        <w:jc w:val="left"/>
        <w:rPr>
          <w:szCs w:val="24"/>
        </w:rPr>
      </w:pPr>
    </w:p>
    <w:p w14:paraId="65341927" w14:textId="493ACA45" w:rsidR="00710CC9" w:rsidRDefault="00710CC9" w:rsidP="00710CC9">
      <w:pPr>
        <w:rPr>
          <w:szCs w:val="24"/>
          <w:lang w:eastAsia="lv-LV"/>
        </w:rPr>
      </w:pPr>
      <w:r>
        <w:rPr>
          <w:szCs w:val="24"/>
        </w:rPr>
        <w:tab/>
        <w:t>Finanšu ministrija atbilstoši kompetencei izskatīja Ministru kabineta noteikumu projektu "Grozījumi Ministru kabineta 2014.gada 23.septembra noteikumos Nr.567 "Noteikumi par mednieku un medību vadītāju apmācību un eksamināciju, kā arī medību dokumentu izsniegšanu un anulēšanu"" (turpmāk – noteikumu projekts), tā sākotnējās ietekmes novērtējuma ziņojumu (anotāciju) un izsaka šādu iebildumu.</w:t>
      </w:r>
    </w:p>
    <w:p w14:paraId="1AB5E8A7" w14:textId="367538A1" w:rsidR="00710CC9" w:rsidRDefault="00710CC9" w:rsidP="00710CC9">
      <w:pPr>
        <w:autoSpaceDE w:val="0"/>
        <w:autoSpaceDN w:val="0"/>
        <w:ind w:firstLine="709"/>
        <w:rPr>
          <w:szCs w:val="24"/>
        </w:rPr>
      </w:pPr>
      <w:r>
        <w:rPr>
          <w:szCs w:val="24"/>
        </w:rPr>
        <w:t>Noteikumu projekta vairākos apakšpunktos (piemēram, 1.6., 1.10., 1.12., 1.13.) ir noteikts, kur un kādā veidā var veikt valsts nodevas samaksu. Tāpat noteikumu projekta anotācijas I sadaļas 2.punktā (2.lpp.) ir iekļauta informācija par plānotajām inovatīvajām iespējām privātpersonām samaksāt valsts nodevu ar internetbankas starpniecību.</w:t>
      </w:r>
    </w:p>
    <w:p w14:paraId="4FAB0F55" w14:textId="77777777" w:rsidR="00710CC9" w:rsidRDefault="00710CC9" w:rsidP="00710CC9">
      <w:pPr>
        <w:pStyle w:val="tv213"/>
        <w:shd w:val="clear" w:color="auto" w:fill="FFFFFF"/>
        <w:spacing w:before="0" w:beforeAutospacing="0" w:after="0" w:afterAutospacing="0" w:line="293" w:lineRule="atLeast"/>
        <w:ind w:firstLine="709"/>
        <w:jc w:val="both"/>
      </w:pPr>
      <w:r>
        <w:rPr>
          <w:color w:val="000000"/>
        </w:rPr>
        <w:t xml:space="preserve">Vēršam uzmanību, ka atbilstoši Meža likuma 15.panta otrajā daļā, 23.panta pirmajā daļā un 29.panta septītās daļas 4.punktā noteiktajam pilnvarojumam Ministru kabinetam noteikt kārtību, kādā maksājama valsts nodeva par mednieku un medību vadītāju kandidātu eksamināciju, </w:t>
      </w:r>
      <w:r>
        <w:rPr>
          <w:color w:val="000000"/>
          <w:shd w:val="clear" w:color="auto" w:fill="FFFFFF"/>
        </w:rPr>
        <w:t>par mednieka apliecības, medību vadītāja apliecības, mednieka sezonas kartes un medību atļaujas izsniegšanu, kā arī par atļaujas ārzemniekam medīt Latvijas teritorijā izsniegšanu, un par to postījumu apjoma noteikšanu un to zaudējumu aprēķinu, kurus lauksaimniecībai, mežsaimniecībai, meliorācijas sistēmām un infrastruktūras objektiem nodarījuši medījamie dzīvnieki</w:t>
      </w:r>
      <w:r>
        <w:rPr>
          <w:color w:val="000000"/>
        </w:rPr>
        <w:t xml:space="preserve">, kā arī nodevas apmēru ir izdoti Ministru kabineta 2014.gada 11.febuāra noteikumi Nr.82 “Noteikumi par valsts nodevu par mežsaimnieciskajām un medību darbībām”, kuru 1.5.apakšpunkts paredz, ka noteikumi nosaka valsts nodevas maksāšanas kārtību. </w:t>
      </w:r>
    </w:p>
    <w:p w14:paraId="70780059" w14:textId="65F35FB9" w:rsidR="00710CC9" w:rsidRDefault="00710CC9" w:rsidP="00710CC9">
      <w:pPr>
        <w:pStyle w:val="tv213"/>
        <w:shd w:val="clear" w:color="auto" w:fill="FFFFFF"/>
        <w:spacing w:before="0" w:beforeAutospacing="0" w:after="0" w:afterAutospacing="0" w:line="293" w:lineRule="atLeast"/>
        <w:ind w:firstLine="709"/>
        <w:jc w:val="both"/>
        <w:rPr>
          <w:color w:val="000000"/>
        </w:rPr>
      </w:pPr>
      <w:r>
        <w:rPr>
          <w:color w:val="000000"/>
        </w:rPr>
        <w:t xml:space="preserve">Līdz ar to </w:t>
      </w:r>
      <w:r w:rsidR="0006042A">
        <w:rPr>
          <w:color w:val="000000"/>
        </w:rPr>
        <w:t xml:space="preserve">uzskatā, ka </w:t>
      </w:r>
      <w:r>
        <w:rPr>
          <w:color w:val="000000"/>
        </w:rPr>
        <w:t>tiesību normām, kas nosaka konkrēto valsts nodevu  maksāšanas kārtību, tai skaitā to, kur un kādā veidā ir veicami valsts nodevu maksājumi, ir jābūt noteiktām noteikumos, kas reglamentē konkrētās valsts nodevas jautājumus, nevis noteikumos, kas nosaka mednieku un medību vadītāju apmācības un eksaminācijas kārtību.</w:t>
      </w:r>
    </w:p>
    <w:p w14:paraId="251DABF5" w14:textId="46B259AE"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4C237DF" w14:textId="77777777" w:rsidTr="00AA6DC1">
        <w:tc>
          <w:tcPr>
            <w:tcW w:w="4395" w:type="dxa"/>
          </w:tcPr>
          <w:p w14:paraId="5628A6E3" w14:textId="77777777" w:rsidR="00AA6DC1" w:rsidRPr="00615936" w:rsidRDefault="00BD4D6A" w:rsidP="007F3771">
            <w:pPr>
              <w:rPr>
                <w:szCs w:val="24"/>
              </w:rPr>
            </w:pPr>
            <w:r>
              <w:rPr>
                <w:szCs w:val="24"/>
              </w:rPr>
              <w:t>Administrācijas vadītāja</w:t>
            </w:r>
          </w:p>
        </w:tc>
        <w:tc>
          <w:tcPr>
            <w:tcW w:w="1984" w:type="dxa"/>
          </w:tcPr>
          <w:p w14:paraId="7097416B"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75B5A685" w14:textId="77777777" w:rsidR="00AA6DC1" w:rsidRPr="00615936" w:rsidRDefault="00BD4D6A" w:rsidP="00483407">
            <w:pPr>
              <w:jc w:val="right"/>
              <w:rPr>
                <w:szCs w:val="24"/>
              </w:rPr>
            </w:pPr>
            <w:r>
              <w:rPr>
                <w:szCs w:val="24"/>
              </w:rPr>
              <w:t>I.Braunfelde</w:t>
            </w:r>
          </w:p>
        </w:tc>
      </w:tr>
      <w:tr w:rsidR="00AA6DC1" w:rsidRPr="00615936" w14:paraId="2CB9619B" w14:textId="77777777" w:rsidTr="00AA6DC1">
        <w:tc>
          <w:tcPr>
            <w:tcW w:w="4395" w:type="dxa"/>
          </w:tcPr>
          <w:p w14:paraId="39E65415" w14:textId="77777777" w:rsidR="00AA6DC1" w:rsidRPr="00615936" w:rsidRDefault="00AA6DC1" w:rsidP="007F3771">
            <w:pPr>
              <w:rPr>
                <w:szCs w:val="24"/>
              </w:rPr>
            </w:pPr>
          </w:p>
        </w:tc>
        <w:tc>
          <w:tcPr>
            <w:tcW w:w="1984" w:type="dxa"/>
          </w:tcPr>
          <w:p w14:paraId="54347CF3" w14:textId="77777777" w:rsidR="00AA6DC1" w:rsidRPr="00615936" w:rsidRDefault="00AA6DC1" w:rsidP="000C0DD4">
            <w:pPr>
              <w:jc w:val="right"/>
              <w:rPr>
                <w:szCs w:val="24"/>
              </w:rPr>
            </w:pPr>
          </w:p>
        </w:tc>
        <w:tc>
          <w:tcPr>
            <w:tcW w:w="2977" w:type="dxa"/>
            <w:vAlign w:val="bottom"/>
          </w:tcPr>
          <w:p w14:paraId="7CAA4F8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2A757A4F" w14:textId="77777777" w:rsidTr="00AA6DC1">
        <w:trPr>
          <w:cantSplit/>
          <w:trHeight w:val="615"/>
        </w:trPr>
        <w:tc>
          <w:tcPr>
            <w:tcW w:w="8647" w:type="dxa"/>
          </w:tcPr>
          <w:p w14:paraId="5EE24B74"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77E1E204" w14:textId="77777777" w:rsidR="00826D51" w:rsidRDefault="00826D51" w:rsidP="007F3771">
      <w:pPr>
        <w:rPr>
          <w:sz w:val="20"/>
        </w:rPr>
      </w:pPr>
    </w:p>
    <w:p w14:paraId="2FA8B1EF" w14:textId="77777777" w:rsidR="00BD4D6A" w:rsidRDefault="00BD4D6A" w:rsidP="00710CC9">
      <w:pPr>
        <w:rPr>
          <w:sz w:val="20"/>
        </w:rPr>
      </w:pPr>
      <w:r>
        <w:rPr>
          <w:sz w:val="20"/>
        </w:rPr>
        <w:t xml:space="preserve">Aleksandrova 67-095-628 </w:t>
      </w:r>
    </w:p>
    <w:p w14:paraId="75BEE8AD" w14:textId="77777777" w:rsidR="000C0DD4" w:rsidRDefault="00BD4D6A" w:rsidP="00710CC9">
      <w:pPr>
        <w:rPr>
          <w:sz w:val="20"/>
        </w:rPr>
      </w:pPr>
      <w:r>
        <w:rPr>
          <w:sz w:val="20"/>
        </w:rPr>
        <w:t>Dana.Aleksandrova@fm.gov.lv</w:t>
      </w:r>
    </w:p>
    <w:p w14:paraId="37F1204C" w14:textId="6BAA020C" w:rsidR="000C0DD4" w:rsidRDefault="000C0DD4" w:rsidP="00710CC9">
      <w:pPr>
        <w:rPr>
          <w:sz w:val="20"/>
        </w:rPr>
      </w:pPr>
    </w:p>
    <w:p w14:paraId="741D7480" w14:textId="261922AE" w:rsidR="00710CC9" w:rsidRDefault="00710CC9" w:rsidP="00710CC9">
      <w:pPr>
        <w:rPr>
          <w:sz w:val="20"/>
        </w:rPr>
      </w:pPr>
      <w:r>
        <w:rPr>
          <w:sz w:val="20"/>
        </w:rPr>
        <w:t>Vanaga 67-083-901</w:t>
      </w:r>
    </w:p>
    <w:p w14:paraId="2D542855" w14:textId="0FCDA4A1" w:rsidR="00710CC9" w:rsidRPr="006D6710" w:rsidRDefault="00710CC9" w:rsidP="00710CC9">
      <w:pPr>
        <w:rPr>
          <w:sz w:val="20"/>
        </w:rPr>
      </w:pPr>
      <w:r>
        <w:rPr>
          <w:sz w:val="20"/>
        </w:rPr>
        <w:t>Inese.Vanaga@fm.gov.lv</w:t>
      </w:r>
    </w:p>
    <w:sectPr w:rsidR="00710CC9"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7199B" w14:textId="77777777" w:rsidR="0077451C" w:rsidRDefault="0077451C">
      <w:r>
        <w:separator/>
      </w:r>
    </w:p>
  </w:endnote>
  <w:endnote w:type="continuationSeparator" w:id="0">
    <w:p w14:paraId="3213CA08" w14:textId="77777777" w:rsidR="0077451C" w:rsidRDefault="0077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E498D"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77027630"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347D0C58"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AE43" w14:textId="77777777" w:rsidR="0015384D" w:rsidRDefault="0015384D">
    <w:pPr>
      <w:pStyle w:val="Footer"/>
      <w:jc w:val="center"/>
    </w:pPr>
  </w:p>
  <w:p w14:paraId="7930250A"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978AB" w14:textId="77777777" w:rsidR="0077451C" w:rsidRDefault="0077451C">
      <w:r>
        <w:separator/>
      </w:r>
    </w:p>
  </w:footnote>
  <w:footnote w:type="continuationSeparator" w:id="0">
    <w:p w14:paraId="42EBF7F9" w14:textId="77777777" w:rsidR="0077451C" w:rsidRDefault="0077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1BE27"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1F88C127"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5D6F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69552" w14:textId="77777777" w:rsidR="002C22B9" w:rsidRDefault="002C22B9">
    <w:pPr>
      <w:pStyle w:val="Header"/>
    </w:pPr>
  </w:p>
  <w:p w14:paraId="022B4AC7" w14:textId="77777777" w:rsidR="002C22B9" w:rsidRDefault="002C22B9">
    <w:pPr>
      <w:pStyle w:val="Header"/>
    </w:pPr>
  </w:p>
  <w:p w14:paraId="51E05B8E" w14:textId="77777777" w:rsidR="002C22B9" w:rsidRDefault="002C22B9">
    <w:pPr>
      <w:pStyle w:val="Header"/>
    </w:pPr>
  </w:p>
  <w:p w14:paraId="27253753"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2B7FBC5" wp14:editId="474296A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EEB0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7FBC5"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52EEB0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09A2F3A" wp14:editId="1612A48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82260" w14:textId="77777777" w:rsidR="002C22B9" w:rsidRDefault="002C22B9">
    <w:pPr>
      <w:pStyle w:val="Header"/>
    </w:pPr>
  </w:p>
  <w:p w14:paraId="6DDB91B1" w14:textId="77777777" w:rsidR="002C22B9" w:rsidRDefault="002C22B9">
    <w:pPr>
      <w:pStyle w:val="Header"/>
    </w:pPr>
  </w:p>
  <w:p w14:paraId="1B7124D2" w14:textId="77777777" w:rsidR="002C22B9" w:rsidRDefault="002C22B9">
    <w:pPr>
      <w:pStyle w:val="Header"/>
    </w:pPr>
  </w:p>
  <w:p w14:paraId="5E9E46F5" w14:textId="77777777" w:rsidR="002C22B9" w:rsidRDefault="002C22B9">
    <w:pPr>
      <w:pStyle w:val="Header"/>
    </w:pPr>
  </w:p>
  <w:p w14:paraId="79150775" w14:textId="77777777" w:rsidR="002C22B9" w:rsidRDefault="002C22B9">
    <w:pPr>
      <w:pStyle w:val="Header"/>
    </w:pPr>
  </w:p>
  <w:p w14:paraId="36CC0745" w14:textId="77777777" w:rsidR="002C22B9" w:rsidRDefault="002C22B9">
    <w:pPr>
      <w:pStyle w:val="Header"/>
    </w:pPr>
  </w:p>
  <w:p w14:paraId="4C3FADF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43DB9EF" wp14:editId="2F12F432">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201DD02" w14:textId="77777777" w:rsidR="002C22B9" w:rsidRDefault="002C22B9">
    <w:pPr>
      <w:pStyle w:val="Header"/>
    </w:pPr>
  </w:p>
  <w:p w14:paraId="5C886E5E" w14:textId="77777777" w:rsidR="002C22B9" w:rsidRDefault="002C22B9">
    <w:pPr>
      <w:pStyle w:val="Header"/>
    </w:pPr>
  </w:p>
  <w:p w14:paraId="78FEE16A"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25B1"/>
    <w:rsid w:val="0002005E"/>
    <w:rsid w:val="00025906"/>
    <w:rsid w:val="00051BDB"/>
    <w:rsid w:val="00054277"/>
    <w:rsid w:val="0006042A"/>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060"/>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27F8F"/>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0CC9"/>
    <w:rsid w:val="0071276C"/>
    <w:rsid w:val="00730E2D"/>
    <w:rsid w:val="00733696"/>
    <w:rsid w:val="00733C31"/>
    <w:rsid w:val="007523B6"/>
    <w:rsid w:val="00765592"/>
    <w:rsid w:val="0077451C"/>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2447B"/>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D4D6A"/>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B397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0CC9"/>
    <w:pPr>
      <w:spacing w:before="100" w:beforeAutospacing="1" w:after="100" w:afterAutospacing="1"/>
      <w:jc w:val="left"/>
    </w:pPr>
    <w:rPr>
      <w:rFonts w:eastAsiaTheme="minorHAns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732969616">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1626</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MK noteikumu projektu "Grozījumi Ministru kabi</dc:subject>
  <dc:creator>Aleksandrova D.</dc:creator>
  <dc:description>Sagatavots ALS E-aprites vidē.</dc:description>
  <cp:lastModifiedBy>User</cp:lastModifiedBy>
  <cp:revision>2</cp:revision>
  <cp:lastPrinted>2007-06-25T10:49:00Z</cp:lastPrinted>
  <dcterms:created xsi:type="dcterms:W3CDTF">2021-04-06T06:38:00Z</dcterms:created>
  <dcterms:modified xsi:type="dcterms:W3CDTF">2021-04-06T06:38:00Z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