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E9C1" w14:textId="77777777" w:rsidR="003A3D19" w:rsidRPr="003A3D19" w:rsidRDefault="003A3D19" w:rsidP="003A3D19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3A3D1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Diāna Skridļevska &lt;Diana.Skridlevska@ptac.gov.lv&gt;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3A3D1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pirmdiena, 2021. gada 11. janvāris 10:27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3A3D1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3A3D1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Kopija: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Solveiga Kārkliņa &lt;Solveiga.Karklina@ptac.gov.lv&gt;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3A3D1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RE: Par likumprojekta "Grozījumi Sauszemes transportlīdzekļu īpašnieku civiltiesiskās atbildības obligātās apdrošināšanas likumā" (VSS-617) elektronisku saskaņošanu</w:t>
      </w:r>
    </w:p>
    <w:p w14:paraId="7CFD7344" w14:textId="77777777" w:rsidR="003A3D19" w:rsidRPr="003A3D19" w:rsidRDefault="003A3D19" w:rsidP="003A3D19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3A3D19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223BF5F6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Labdien!</w:t>
      </w:r>
    </w:p>
    <w:p w14:paraId="71579463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47E498BE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Patērētāju tiesību aizsardzības cents (turpmāk – PTAC) ir iepazinies un savas kompetences ietvaros izvērtējis Finanšu ministrijas precizēto likumprojektu “Grozījumi Sauszemes transportlīdzekļu īpašnieku civiltiesiskās atbildības obligātās apdrošināšanas likumā" (VSS-617) (turpmāk – Likumprojekts), tā sākotnējās ietekmes novērtējuma ziņojumu (anotāciju) un izziņu,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un informē, 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ka PTAC nav iebildumu vai priekšlikumu par sagatavoto Likumprojektu.</w:t>
      </w:r>
    </w:p>
    <w:p w14:paraId="27C497C0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3BFE7BB7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Jautājumu un neskaidrību gadījumā lūdzu sazināties ar PTAC Otrās Finanšu pakalpojumu uzraudzības daļas galveno juriskonsulti Diānu </w:t>
      </w:r>
      <w:proofErr w:type="spellStart"/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Skridļevsku</w:t>
      </w:r>
      <w:proofErr w:type="spellEnd"/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, rakstot uz e-pastu: Diana.Skridlevska@ptac.gov.lv, vai zvanot uz tālruni: 68806526.</w:t>
      </w:r>
    </w:p>
    <w:p w14:paraId="2CDCE297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30ED7CCB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21D94B98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Ar cieņu,</w:t>
      </w:r>
    </w:p>
    <w:p w14:paraId="2835C383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5494"/>
      </w:tblGrid>
      <w:tr w:rsidR="003A3D19" w:rsidRPr="003A3D19" w14:paraId="1F4FC59A" w14:textId="77777777" w:rsidTr="003A3D19">
        <w:tc>
          <w:tcPr>
            <w:tcW w:w="35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A4265" w14:textId="1AAEA21C" w:rsidR="003A3D19" w:rsidRPr="003A3D19" w:rsidRDefault="003A3D19" w:rsidP="003A3D19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noProof/>
              </w:rPr>
              <w:drawing>
                <wp:inline distT="0" distB="0" distL="0" distR="0" wp14:anchorId="490F5CA5" wp14:editId="3104A805">
                  <wp:extent cx="2078355" cy="1484630"/>
                  <wp:effectExtent l="0" t="0" r="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55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F1F350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</w:tc>
        <w:tc>
          <w:tcPr>
            <w:tcW w:w="60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F6A4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b/>
                <w:bCs/>
                <w:color w:val="00859B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3575BC5C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b/>
                <w:bCs/>
                <w:color w:val="00859B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DIĀNA SKRIDĻEVSKA</w:t>
            </w:r>
          </w:p>
          <w:p w14:paraId="00C7D38B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Patērētāju tiesību aizsardzības centra</w:t>
            </w:r>
          </w:p>
          <w:p w14:paraId="0D0B1EDE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Otrās Finanšu pakalpojumu uzraudzības daļas</w:t>
            </w:r>
          </w:p>
          <w:p w14:paraId="7EABD3EE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Galvenā juriskonsulte</w:t>
            </w:r>
          </w:p>
          <w:p w14:paraId="20EE6064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73F48F0D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Tālrunis: +371 68806526</w:t>
            </w:r>
          </w:p>
          <w:p w14:paraId="0820E4CE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hyperlink r:id="rId5" w:history="1">
              <w:r w:rsidRPr="003A3D19">
                <w:rPr>
                  <w:rFonts w:ascii="Verdana" w:eastAsia="Times New Roman" w:hAnsi="Verdana" w:cs="Calibri"/>
                  <w:color w:val="0563C1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Diana.Skridlevska@ptac.gov.lv</w:t>
              </w:r>
            </w:hyperlink>
          </w:p>
          <w:p w14:paraId="70F668B5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Brīvības iela 55, Rīga, LV-1010, Latvija</w:t>
            </w:r>
          </w:p>
          <w:p w14:paraId="381BD899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Mājaslapa: </w:t>
            </w:r>
            <w:hyperlink r:id="rId6" w:history="1">
              <w:r w:rsidRPr="003A3D19">
                <w:rPr>
                  <w:rFonts w:ascii="Verdana" w:eastAsia="Times New Roman" w:hAnsi="Verdana" w:cs="Calibri"/>
                  <w:color w:val="0563C1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www.ptac.gov.lv</w:t>
              </w:r>
            </w:hyperlink>
          </w:p>
          <w:p w14:paraId="1F512E57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3A3D19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Seko mums: twitter.com/PTACgovLV</w:t>
            </w:r>
          </w:p>
          <w:p w14:paraId="086B8165" w14:textId="77777777" w:rsidR="003A3D19" w:rsidRPr="003A3D19" w:rsidRDefault="003A3D19" w:rsidP="003A3D19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hyperlink r:id="rId7" w:history="1">
              <w:r w:rsidRPr="003A3D19">
                <w:rPr>
                  <w:rFonts w:ascii="Verdana" w:eastAsia="Times New Roman" w:hAnsi="Verdana" w:cs="Times New Roman"/>
                  <w:color w:val="0000FF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US" w:eastAsia="en-GB"/>
                  <w14:ligatures w14:val="none"/>
                </w:rPr>
                <w:t>https://www.facebook.com/ptacgovlv/</w:t>
              </w:r>
            </w:hyperlink>
          </w:p>
        </w:tc>
      </w:tr>
    </w:tbl>
    <w:p w14:paraId="525C6A7A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3E6DB9BD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inherit" w:eastAsia="Times New Roman" w:hAnsi="inherit" w:cs="Calibri"/>
          <w:i/>
          <w:iCs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 </w:t>
      </w:r>
    </w:p>
    <w:p w14:paraId="127B6553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inherit" w:eastAsia="Times New Roman" w:hAnsi="inherit" w:cs="Calibri"/>
          <w:i/>
          <w:iCs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Informējam, ka Jūsu sniegtās personas datus saturošās informācijas apstrāde tiks veikta tikai norādītos un likumīgos nolūkos.</w:t>
      </w:r>
    </w:p>
    <w:p w14:paraId="22EAD694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inherit" w:eastAsia="Times New Roman" w:hAnsi="inherit" w:cs="Calibri"/>
          <w:i/>
          <w:iCs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Lai iepazītos ar informāciju par personas datu apstrādi iestādē, aicinām apmeklēt PTAC tīmekļa vietnes saiti:</w:t>
      </w: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  <w:hyperlink r:id="rId8" w:history="1">
        <w:r w:rsidRPr="003A3D19">
          <w:rPr>
            <w:rFonts w:ascii="inherit" w:eastAsia="Times New Roman" w:hAnsi="inherit" w:cs="Calibri"/>
            <w:i/>
            <w:iCs/>
            <w:color w:val="0563C1"/>
            <w:kern w:val="0"/>
            <w:sz w:val="20"/>
            <w:szCs w:val="20"/>
            <w:u w:val="single"/>
            <w:bdr w:val="none" w:sz="0" w:space="0" w:color="auto" w:frame="1"/>
            <w:lang w:eastAsia="en-GB"/>
            <w14:ligatures w14:val="none"/>
          </w:rPr>
          <w:t>http://www.ptac.gov.lv/lv/content/personas-datu-apstrade-un-aizsardziba</w:t>
        </w:r>
      </w:hyperlink>
    </w:p>
    <w:p w14:paraId="2636B2CD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1B761D72" w14:textId="77777777" w:rsidR="003A3D19" w:rsidRPr="003A3D19" w:rsidRDefault="003A3D19" w:rsidP="003A3D19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3A3D19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21E4E39A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19"/>
    <w:rsid w:val="00177D7C"/>
    <w:rsid w:val="003922C6"/>
    <w:rsid w:val="003A3D19"/>
    <w:rsid w:val="003D48B8"/>
    <w:rsid w:val="00821BED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B0BBD7"/>
  <w15:chartTrackingRefBased/>
  <w15:docId w15:val="{037D2FD3-319B-CD4E-BDCB-CF5FE24C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A3D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A3D19"/>
    <w:rPr>
      <w:color w:val="0000FF"/>
      <w:u w:val="single"/>
    </w:rPr>
  </w:style>
  <w:style w:type="paragraph" w:customStyle="1" w:styleId="xmsonormal">
    <w:name w:val="x_msonormal"/>
    <w:basedOn w:val="Normal"/>
    <w:rsid w:val="003A3D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A3D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customStyle="1" w:styleId="xxmsonormal">
    <w:name w:val="x_xmsonormal"/>
    <w:basedOn w:val="Normal"/>
    <w:rsid w:val="003A3D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customStyle="1" w:styleId="xxspelle">
    <w:name w:val="x_xspelle"/>
    <w:basedOn w:val="DefaultParagraphFont"/>
    <w:rsid w:val="003A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823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6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0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6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9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8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tac.gov.lv/lv/content/personas-datu-apstrade-un-aizsardz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tacgov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tac.gov.lv/" TargetMode="External"/><Relationship Id="rId5" Type="http://schemas.openxmlformats.org/officeDocument/2006/relationships/hyperlink" Target="mailto:Diana.Skridlevska@ptac.gov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2023-01-11T17:29:00Z</dcterms:created>
  <dcterms:modified xsi:type="dcterms:W3CDTF">2023-01-11T17:31:00Z</dcterms:modified>
</cp:coreProperties>
</file>