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8058D" w14:textId="77777777" w:rsidR="00B42DF7" w:rsidRPr="00B42DF7" w:rsidRDefault="00B42DF7" w:rsidP="00B42DF7">
      <w:pPr>
        <w:rPr>
          <w:b/>
          <w:i/>
          <w:szCs w:val="24"/>
        </w:rPr>
      </w:pPr>
      <w:r w:rsidRPr="00B42DF7">
        <w:rPr>
          <w:sz w:val="26"/>
          <w:szCs w:val="26"/>
        </w:rPr>
        <w:t>Budžeta un finanšu (nodokļu) komisija</w:t>
      </w:r>
      <w:r w:rsidRPr="00B42DF7">
        <w:rPr>
          <w:sz w:val="26"/>
          <w:szCs w:val="26"/>
        </w:rPr>
        <w:tab/>
      </w:r>
    </w:p>
    <w:p w14:paraId="3939B668" w14:textId="2725EB5B" w:rsidR="00B42DF7" w:rsidRPr="00B42DF7" w:rsidRDefault="00B42DF7" w:rsidP="00B42DF7">
      <w:pPr>
        <w:jc w:val="right"/>
        <w:rPr>
          <w:sz w:val="26"/>
          <w:szCs w:val="26"/>
        </w:rPr>
      </w:pPr>
      <w:r w:rsidRPr="00B42DF7">
        <w:rPr>
          <w:sz w:val="26"/>
          <w:szCs w:val="26"/>
        </w:rPr>
        <w:t>Likumprojekts (steidzams)</w:t>
      </w:r>
      <w:r w:rsidR="0020425B">
        <w:rPr>
          <w:sz w:val="26"/>
          <w:szCs w:val="26"/>
        </w:rPr>
        <w:t xml:space="preserve"> </w:t>
      </w:r>
      <w:r w:rsidRPr="00B42DF7">
        <w:rPr>
          <w:sz w:val="26"/>
          <w:szCs w:val="26"/>
        </w:rPr>
        <w:t>otrajam lasījumam</w:t>
      </w:r>
    </w:p>
    <w:p w14:paraId="761798DB" w14:textId="77777777" w:rsidR="00B42DF7" w:rsidRPr="00B42DF7" w:rsidRDefault="00B42DF7" w:rsidP="00B42DF7">
      <w:pPr>
        <w:pStyle w:val="naisvisr"/>
        <w:spacing w:before="0" w:beforeAutospacing="0" w:after="0" w:afterAutospacing="0"/>
        <w:jc w:val="center"/>
        <w:rPr>
          <w:b/>
          <w:sz w:val="26"/>
          <w:szCs w:val="26"/>
        </w:rPr>
      </w:pPr>
    </w:p>
    <w:p w14:paraId="5C7089F6" w14:textId="4425D491" w:rsidR="00B42DF7" w:rsidRPr="00B42DF7" w:rsidRDefault="00B42DF7" w:rsidP="00B42DF7">
      <w:pPr>
        <w:pStyle w:val="paragraphheader"/>
        <w:spacing w:before="0" w:after="0"/>
        <w:ind w:firstLine="567"/>
        <w:contextualSpacing w:val="0"/>
        <w:jc w:val="center"/>
        <w:rPr>
          <w:b/>
          <w:color w:val="auto"/>
          <w:szCs w:val="28"/>
        </w:rPr>
      </w:pPr>
      <w:r w:rsidRPr="00B42DF7">
        <w:rPr>
          <w:b/>
          <w:color w:val="auto"/>
          <w:szCs w:val="28"/>
        </w:rPr>
        <w:t>Grozījums likumā “Par valsts pensijām”</w:t>
      </w:r>
    </w:p>
    <w:p w14:paraId="53C42D50" w14:textId="0229F12B" w:rsidR="00B42DF7" w:rsidRPr="00B42DF7" w:rsidRDefault="00B42DF7" w:rsidP="00B42DF7">
      <w:pPr>
        <w:jc w:val="center"/>
        <w:rPr>
          <w:rStyle w:val="Emphasis"/>
          <w:b/>
          <w:sz w:val="26"/>
          <w:szCs w:val="26"/>
        </w:rPr>
      </w:pPr>
      <w:r w:rsidRPr="00B42DF7">
        <w:rPr>
          <w:rStyle w:val="Emphasis"/>
          <w:b/>
          <w:sz w:val="26"/>
          <w:szCs w:val="26"/>
        </w:rPr>
        <w:t>(Nr.743/Lp14)</w:t>
      </w:r>
    </w:p>
    <w:p w14:paraId="280B3620" w14:textId="77777777" w:rsidR="00B42DF7" w:rsidRPr="00B42DF7" w:rsidRDefault="00B42DF7" w:rsidP="00B42DF7">
      <w:pPr>
        <w:jc w:val="center"/>
        <w:rPr>
          <w:rStyle w:val="Emphasis"/>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1"/>
        <w:gridCol w:w="3554"/>
        <w:gridCol w:w="566"/>
        <w:gridCol w:w="3526"/>
        <w:gridCol w:w="1397"/>
        <w:gridCol w:w="1404"/>
      </w:tblGrid>
      <w:tr w:rsidR="00B42DF7" w:rsidRPr="00B42DF7" w14:paraId="1B04FD85" w14:textId="77777777" w:rsidTr="00B42DF7">
        <w:tc>
          <w:tcPr>
            <w:tcW w:w="3501" w:type="dxa"/>
            <w:shd w:val="clear" w:color="auto" w:fill="auto"/>
            <w:vAlign w:val="center"/>
          </w:tcPr>
          <w:p w14:paraId="51282EDC" w14:textId="77777777" w:rsidR="00B42DF7" w:rsidRPr="00B42DF7" w:rsidRDefault="00B42DF7" w:rsidP="00230222">
            <w:pPr>
              <w:jc w:val="center"/>
              <w:rPr>
                <w:b/>
                <w:bCs/>
                <w:iCs/>
                <w:szCs w:val="24"/>
              </w:rPr>
            </w:pPr>
            <w:r w:rsidRPr="00B42DF7">
              <w:rPr>
                <w:b/>
                <w:bCs/>
                <w:iCs/>
                <w:szCs w:val="24"/>
              </w:rPr>
              <w:t>Spēkā esošā redakcija</w:t>
            </w:r>
          </w:p>
        </w:tc>
        <w:tc>
          <w:tcPr>
            <w:tcW w:w="3554" w:type="dxa"/>
            <w:shd w:val="clear" w:color="auto" w:fill="auto"/>
            <w:vAlign w:val="center"/>
          </w:tcPr>
          <w:p w14:paraId="0D9A8178" w14:textId="77777777" w:rsidR="00B42DF7" w:rsidRPr="00B42DF7" w:rsidRDefault="00B42DF7" w:rsidP="00230222">
            <w:pPr>
              <w:jc w:val="center"/>
              <w:rPr>
                <w:b/>
                <w:szCs w:val="24"/>
              </w:rPr>
            </w:pPr>
            <w:r w:rsidRPr="00B42DF7">
              <w:rPr>
                <w:b/>
                <w:szCs w:val="24"/>
              </w:rPr>
              <w:t>Pirmā lasījuma redakcija</w:t>
            </w:r>
          </w:p>
        </w:tc>
        <w:tc>
          <w:tcPr>
            <w:tcW w:w="566" w:type="dxa"/>
            <w:vAlign w:val="center"/>
          </w:tcPr>
          <w:p w14:paraId="7B65A05F" w14:textId="77777777" w:rsidR="00B42DF7" w:rsidRPr="00B42DF7" w:rsidRDefault="00B42DF7" w:rsidP="00230222">
            <w:pPr>
              <w:jc w:val="center"/>
              <w:rPr>
                <w:b/>
                <w:szCs w:val="24"/>
              </w:rPr>
            </w:pPr>
            <w:r w:rsidRPr="00B42DF7">
              <w:rPr>
                <w:b/>
                <w:szCs w:val="24"/>
              </w:rPr>
              <w:t>Nr.</w:t>
            </w:r>
          </w:p>
        </w:tc>
        <w:tc>
          <w:tcPr>
            <w:tcW w:w="3526" w:type="dxa"/>
            <w:vAlign w:val="center"/>
          </w:tcPr>
          <w:p w14:paraId="04C65D2B" w14:textId="77777777" w:rsidR="00B42DF7" w:rsidRPr="00B42DF7" w:rsidRDefault="00B42DF7" w:rsidP="00230222">
            <w:pPr>
              <w:jc w:val="center"/>
              <w:rPr>
                <w:b/>
                <w:szCs w:val="24"/>
              </w:rPr>
            </w:pPr>
            <w:r w:rsidRPr="00B42DF7">
              <w:rPr>
                <w:b/>
                <w:szCs w:val="24"/>
              </w:rPr>
              <w:t>Priekšlikumi</w:t>
            </w:r>
          </w:p>
          <w:p w14:paraId="48F0E973" w14:textId="0E7F68D3" w:rsidR="00B42DF7" w:rsidRPr="00B42DF7" w:rsidRDefault="00B42DF7" w:rsidP="00230222">
            <w:pPr>
              <w:jc w:val="center"/>
              <w:rPr>
                <w:b/>
                <w:szCs w:val="24"/>
              </w:rPr>
            </w:pPr>
            <w:r w:rsidRPr="00B42DF7">
              <w:rPr>
                <w:b/>
                <w:szCs w:val="24"/>
              </w:rPr>
              <w:t>(</w:t>
            </w:r>
            <w:r w:rsidR="001D42D5">
              <w:rPr>
                <w:b/>
                <w:szCs w:val="24"/>
              </w:rPr>
              <w:t>12</w:t>
            </w:r>
            <w:r w:rsidRPr="00B42DF7">
              <w:rPr>
                <w:b/>
                <w:szCs w:val="24"/>
              </w:rPr>
              <w:t>)</w:t>
            </w:r>
          </w:p>
        </w:tc>
        <w:tc>
          <w:tcPr>
            <w:tcW w:w="1397" w:type="dxa"/>
            <w:vAlign w:val="center"/>
          </w:tcPr>
          <w:p w14:paraId="5D38CEC5" w14:textId="77777777" w:rsidR="00B42DF7" w:rsidRPr="00B42DF7" w:rsidRDefault="00B42DF7" w:rsidP="00230222">
            <w:pPr>
              <w:jc w:val="center"/>
              <w:rPr>
                <w:b/>
                <w:szCs w:val="24"/>
              </w:rPr>
            </w:pPr>
            <w:r w:rsidRPr="00B42DF7">
              <w:rPr>
                <w:b/>
                <w:szCs w:val="24"/>
              </w:rPr>
              <w:t>Ministru kabineta atzinums</w:t>
            </w:r>
          </w:p>
        </w:tc>
        <w:tc>
          <w:tcPr>
            <w:tcW w:w="1404" w:type="dxa"/>
            <w:vAlign w:val="center"/>
          </w:tcPr>
          <w:p w14:paraId="67614E48" w14:textId="77777777" w:rsidR="00B42DF7" w:rsidRPr="00B42DF7" w:rsidRDefault="00B42DF7" w:rsidP="00230222">
            <w:pPr>
              <w:jc w:val="center"/>
              <w:rPr>
                <w:b/>
                <w:szCs w:val="24"/>
              </w:rPr>
            </w:pPr>
            <w:r w:rsidRPr="00B42DF7">
              <w:rPr>
                <w:b/>
                <w:szCs w:val="24"/>
              </w:rPr>
              <w:t>Komisijas atzinums</w:t>
            </w:r>
          </w:p>
        </w:tc>
      </w:tr>
      <w:tr w:rsidR="00B42DF7" w:rsidRPr="00B42DF7" w14:paraId="3C2B6FFD" w14:textId="77777777" w:rsidTr="001D42D5">
        <w:tc>
          <w:tcPr>
            <w:tcW w:w="3501" w:type="dxa"/>
            <w:shd w:val="clear" w:color="auto" w:fill="auto"/>
            <w:vAlign w:val="center"/>
          </w:tcPr>
          <w:p w14:paraId="297E973B" w14:textId="77777777" w:rsidR="00B42DF7" w:rsidRPr="00B42DF7" w:rsidRDefault="00B42DF7" w:rsidP="00230222">
            <w:pPr>
              <w:jc w:val="center"/>
              <w:rPr>
                <w:b/>
                <w:bCs/>
                <w:iCs/>
                <w:szCs w:val="24"/>
              </w:rPr>
            </w:pPr>
          </w:p>
        </w:tc>
        <w:tc>
          <w:tcPr>
            <w:tcW w:w="3554" w:type="dxa"/>
            <w:shd w:val="clear" w:color="auto" w:fill="auto"/>
            <w:vAlign w:val="center"/>
          </w:tcPr>
          <w:p w14:paraId="787C89F2" w14:textId="7F5CEE15" w:rsidR="00B42DF7" w:rsidRPr="00B42DF7" w:rsidRDefault="00B42DF7" w:rsidP="00B42DF7">
            <w:pPr>
              <w:pStyle w:val="paragraph"/>
              <w:ind w:firstLine="567"/>
              <w:contextualSpacing w:val="0"/>
              <w:rPr>
                <w:color w:val="auto"/>
                <w:sz w:val="22"/>
                <w:szCs w:val="22"/>
              </w:rPr>
            </w:pPr>
            <w:r w:rsidRPr="00B42DF7">
              <w:rPr>
                <w:color w:val="auto"/>
                <w:sz w:val="22"/>
                <w:szCs w:val="22"/>
              </w:rPr>
              <w:t>Izdarīt likumā "Par valsts pensijām" (Latvijas Republikas Saeimas un Ministru Kabineta Ziņotājs, 1996, 1., 24. nr.; 1997, 3., 13. nr.; 1998, 1., 24. nr.; 1999, 11., 23. nr.; 2002, 2. nr.; 2004, 6. nr.; 2005, 13., 24. nr.; 2006, 24. nr.; 2007, 24. nr.; 2008, 7., 10., 14. nr.; 2009, 8., 15. nr.; Latvijas Vēstnesis, 2009, 199. nr.; 2010, 16., 205. nr.; 2011, 202. nr.; 2012, 104. nr.; 2013, 112., 137., 194. nr.; 2014, 75. nr.; 2015, 122. nr.; 2016, 57., 241. nr.; 2017, 128. nr.; 2018, 87., 196. nr.; 2019, 240. nr.; 2020, 240.A, 250. nr.; 2022, 137.A nr.; 2023, 57.A, 75., 116.A, 226., 247. nr.) šādu grozījumu:</w:t>
            </w:r>
          </w:p>
        </w:tc>
        <w:tc>
          <w:tcPr>
            <w:tcW w:w="566" w:type="dxa"/>
          </w:tcPr>
          <w:p w14:paraId="5CC50F1C" w14:textId="77777777" w:rsidR="00B42DF7" w:rsidRPr="00B42DF7" w:rsidRDefault="00B42DF7" w:rsidP="001D42D5">
            <w:pPr>
              <w:jc w:val="center"/>
              <w:rPr>
                <w:b/>
                <w:szCs w:val="24"/>
              </w:rPr>
            </w:pPr>
          </w:p>
        </w:tc>
        <w:tc>
          <w:tcPr>
            <w:tcW w:w="3526" w:type="dxa"/>
            <w:vAlign w:val="center"/>
          </w:tcPr>
          <w:p w14:paraId="0EE18B4D" w14:textId="77777777" w:rsidR="00B42DF7" w:rsidRPr="00B42DF7" w:rsidRDefault="00B42DF7" w:rsidP="00230222">
            <w:pPr>
              <w:jc w:val="center"/>
              <w:rPr>
                <w:b/>
                <w:szCs w:val="24"/>
              </w:rPr>
            </w:pPr>
          </w:p>
        </w:tc>
        <w:tc>
          <w:tcPr>
            <w:tcW w:w="1397" w:type="dxa"/>
            <w:vAlign w:val="center"/>
          </w:tcPr>
          <w:p w14:paraId="7DA9D28C" w14:textId="77777777" w:rsidR="00B42DF7" w:rsidRPr="00B42DF7" w:rsidRDefault="00B42DF7" w:rsidP="00230222">
            <w:pPr>
              <w:jc w:val="center"/>
              <w:rPr>
                <w:b/>
                <w:szCs w:val="24"/>
              </w:rPr>
            </w:pPr>
          </w:p>
        </w:tc>
        <w:tc>
          <w:tcPr>
            <w:tcW w:w="1404" w:type="dxa"/>
            <w:vAlign w:val="center"/>
          </w:tcPr>
          <w:p w14:paraId="76FF534C" w14:textId="77777777" w:rsidR="00B42DF7" w:rsidRPr="00B42DF7" w:rsidRDefault="00B42DF7" w:rsidP="00230222">
            <w:pPr>
              <w:jc w:val="center"/>
              <w:rPr>
                <w:b/>
                <w:szCs w:val="24"/>
              </w:rPr>
            </w:pPr>
          </w:p>
        </w:tc>
      </w:tr>
      <w:tr w:rsidR="00B9529E" w:rsidRPr="00B42DF7" w14:paraId="609219F2" w14:textId="77777777" w:rsidTr="00DD699C">
        <w:tc>
          <w:tcPr>
            <w:tcW w:w="3501" w:type="dxa"/>
            <w:shd w:val="clear" w:color="auto" w:fill="auto"/>
          </w:tcPr>
          <w:p w14:paraId="452A0659" w14:textId="77777777" w:rsidR="00B9529E" w:rsidRPr="00E54668" w:rsidRDefault="00B9529E" w:rsidP="00B9529E">
            <w:pPr>
              <w:ind w:firstLine="567"/>
              <w:jc w:val="both"/>
              <w:rPr>
                <w:b/>
                <w:bCs/>
                <w:sz w:val="22"/>
              </w:rPr>
            </w:pPr>
            <w:r w:rsidRPr="00E54668">
              <w:rPr>
                <w:b/>
                <w:bCs/>
                <w:sz w:val="22"/>
              </w:rPr>
              <w:t>24.pants. Valsts pensijas apmēra palielināšana sakarā ar apdrošināšanas iemaksu veikšanu par periodu pēc pensijas piešķiršanas</w:t>
            </w:r>
          </w:p>
          <w:p w14:paraId="10947B1F" w14:textId="55D1A221" w:rsidR="00B9529E" w:rsidRPr="00E54668" w:rsidRDefault="00B9529E" w:rsidP="00B9529E">
            <w:pPr>
              <w:ind w:firstLine="567"/>
              <w:jc w:val="both"/>
              <w:rPr>
                <w:b/>
                <w:bCs/>
                <w:iCs/>
                <w:szCs w:val="24"/>
              </w:rPr>
            </w:pPr>
            <w:r w:rsidRPr="00E54668">
              <w:rPr>
                <w:sz w:val="22"/>
              </w:rPr>
              <w:lastRenderedPageBreak/>
              <w:t>(1) Ja par periodu pēc vecuma vai invaliditātes pensijas (I vai II grupas invaliditātes gadījumā) piešķiršanas (pārrēķināšanas) ir veiktas vai bija jāveic apdrošināšanas iemaksas, pensija, pamatojoties uz tās saņēmēja pieprasījumu, pārrēķināma, bet ne biežāk kā reizi gadā.</w:t>
            </w:r>
          </w:p>
        </w:tc>
        <w:tc>
          <w:tcPr>
            <w:tcW w:w="3554" w:type="dxa"/>
            <w:shd w:val="clear" w:color="auto" w:fill="auto"/>
            <w:vAlign w:val="center"/>
          </w:tcPr>
          <w:p w14:paraId="2B43FBC0" w14:textId="77777777" w:rsidR="00B9529E" w:rsidRPr="00E54668" w:rsidRDefault="00B9529E" w:rsidP="00B42DF7">
            <w:pPr>
              <w:pStyle w:val="paragraph"/>
              <w:ind w:firstLine="567"/>
              <w:contextualSpacing w:val="0"/>
              <w:rPr>
                <w:color w:val="auto"/>
                <w:sz w:val="22"/>
                <w:szCs w:val="22"/>
              </w:rPr>
            </w:pPr>
          </w:p>
        </w:tc>
        <w:tc>
          <w:tcPr>
            <w:tcW w:w="566" w:type="dxa"/>
          </w:tcPr>
          <w:p w14:paraId="6A1DC406" w14:textId="7FE36A7F" w:rsidR="00B9529E" w:rsidRPr="001D42D5" w:rsidRDefault="001D42D5" w:rsidP="001D42D5">
            <w:pPr>
              <w:jc w:val="center"/>
              <w:rPr>
                <w:b/>
                <w:sz w:val="22"/>
              </w:rPr>
            </w:pPr>
            <w:r w:rsidRPr="001D42D5">
              <w:rPr>
                <w:b/>
                <w:sz w:val="22"/>
              </w:rPr>
              <w:t>1</w:t>
            </w:r>
          </w:p>
        </w:tc>
        <w:tc>
          <w:tcPr>
            <w:tcW w:w="3526" w:type="dxa"/>
            <w:vAlign w:val="center"/>
          </w:tcPr>
          <w:p w14:paraId="78E7907E" w14:textId="669F19C6" w:rsidR="00B9529E" w:rsidRPr="00E54668" w:rsidRDefault="00B9529E" w:rsidP="00B9529E">
            <w:pPr>
              <w:suppressAutoHyphens/>
              <w:overflowPunct w:val="0"/>
              <w:autoSpaceDE w:val="0"/>
              <w:ind w:firstLine="567"/>
              <w:jc w:val="both"/>
              <w:textAlignment w:val="baseline"/>
              <w:rPr>
                <w:sz w:val="22"/>
                <w:u w:val="single"/>
              </w:rPr>
            </w:pPr>
            <w:r w:rsidRPr="00E54668">
              <w:rPr>
                <w:b/>
                <w:sz w:val="22"/>
                <w:u w:val="single"/>
              </w:rPr>
              <w:t>Deputāts U.Mitrevics</w:t>
            </w:r>
          </w:p>
          <w:p w14:paraId="5FFA4C74" w14:textId="3E986F03" w:rsidR="00B9529E" w:rsidRPr="00E54668" w:rsidRDefault="00B9529E" w:rsidP="00B9529E">
            <w:pPr>
              <w:suppressAutoHyphens/>
              <w:overflowPunct w:val="0"/>
              <w:autoSpaceDE w:val="0"/>
              <w:ind w:firstLine="567"/>
              <w:jc w:val="both"/>
              <w:textAlignment w:val="baseline"/>
              <w:rPr>
                <w:sz w:val="22"/>
              </w:rPr>
            </w:pPr>
            <w:r w:rsidRPr="00E54668">
              <w:rPr>
                <w:sz w:val="22"/>
              </w:rPr>
              <w:t>Izteikt likuma 24. panta 1. daļu šādā redakcijā:</w:t>
            </w:r>
          </w:p>
          <w:p w14:paraId="12F5FAC4" w14:textId="00AC9F45" w:rsidR="00B9529E" w:rsidRPr="00E54668" w:rsidRDefault="00B9529E" w:rsidP="00B9529E">
            <w:pPr>
              <w:shd w:val="clear" w:color="auto" w:fill="FFFFFF"/>
              <w:ind w:firstLine="567"/>
              <w:jc w:val="both"/>
              <w:rPr>
                <w:sz w:val="22"/>
                <w:lang w:eastAsia="lv-LV"/>
              </w:rPr>
            </w:pPr>
            <w:r w:rsidRPr="00E54668">
              <w:rPr>
                <w:sz w:val="22"/>
                <w:lang w:eastAsia="lv-LV"/>
              </w:rPr>
              <w:t xml:space="preserve">“(1) Ja par periodu pēc vecuma vai invaliditātes pensijas (I vai II grupas invaliditātes gadījumā) </w:t>
            </w:r>
            <w:r w:rsidRPr="00E54668">
              <w:rPr>
                <w:sz w:val="22"/>
                <w:lang w:eastAsia="lv-LV"/>
              </w:rPr>
              <w:lastRenderedPageBreak/>
              <w:t>piešķiršanas (pārrēķināšanas) ir veiktas vai bija jāveic apdrošināšanas iemaksas, pensija katru gadu 1.aprīlī ir pārrēķināma.”</w:t>
            </w:r>
          </w:p>
        </w:tc>
        <w:tc>
          <w:tcPr>
            <w:tcW w:w="1397" w:type="dxa"/>
          </w:tcPr>
          <w:p w14:paraId="01A1E9DA" w14:textId="3E692451" w:rsidR="00B9529E" w:rsidRPr="00B42DF7" w:rsidRDefault="009933E5" w:rsidP="00DD699C">
            <w:pPr>
              <w:jc w:val="center"/>
              <w:rPr>
                <w:b/>
                <w:szCs w:val="24"/>
              </w:rPr>
            </w:pPr>
            <w:r>
              <w:rPr>
                <w:b/>
                <w:szCs w:val="24"/>
              </w:rPr>
              <w:lastRenderedPageBreak/>
              <w:t>Nea</w:t>
            </w:r>
            <w:r w:rsidR="0083773C">
              <w:rPr>
                <w:b/>
                <w:szCs w:val="24"/>
              </w:rPr>
              <w:t>tbalstīt</w:t>
            </w:r>
          </w:p>
        </w:tc>
        <w:tc>
          <w:tcPr>
            <w:tcW w:w="1404" w:type="dxa"/>
            <w:vAlign w:val="center"/>
          </w:tcPr>
          <w:p w14:paraId="3B950FF6" w14:textId="77777777" w:rsidR="00B9529E" w:rsidRPr="00B42DF7" w:rsidRDefault="00B9529E" w:rsidP="00230222">
            <w:pPr>
              <w:jc w:val="center"/>
              <w:rPr>
                <w:b/>
                <w:szCs w:val="24"/>
              </w:rPr>
            </w:pPr>
          </w:p>
        </w:tc>
      </w:tr>
      <w:tr w:rsidR="00B42DF7" w:rsidRPr="00B42DF7" w14:paraId="77F42685" w14:textId="77777777" w:rsidTr="00DD699C">
        <w:tc>
          <w:tcPr>
            <w:tcW w:w="3501" w:type="dxa"/>
            <w:shd w:val="clear" w:color="auto" w:fill="auto"/>
          </w:tcPr>
          <w:p w14:paraId="6C900675" w14:textId="77777777" w:rsidR="00B42DF7" w:rsidRPr="00B42DF7" w:rsidRDefault="00B42DF7" w:rsidP="00E54668">
            <w:pPr>
              <w:pStyle w:val="tv213"/>
              <w:spacing w:before="0" w:beforeAutospacing="0" w:after="0" w:afterAutospacing="0"/>
              <w:ind w:firstLine="567"/>
              <w:jc w:val="both"/>
              <w:rPr>
                <w:sz w:val="22"/>
                <w:szCs w:val="22"/>
              </w:rPr>
            </w:pPr>
            <w:r w:rsidRPr="00B42DF7">
              <w:rPr>
                <w:b/>
                <w:bCs/>
                <w:sz w:val="22"/>
                <w:szCs w:val="22"/>
              </w:rPr>
              <w:t>26.pants. Valsts pensijas pārskatīšana</w:t>
            </w:r>
          </w:p>
          <w:p w14:paraId="69740D9B" w14:textId="3E789D83" w:rsidR="00B9529E" w:rsidRPr="00E54668" w:rsidRDefault="00B42DF7" w:rsidP="00E54668">
            <w:pPr>
              <w:pStyle w:val="tv213"/>
              <w:spacing w:before="0" w:beforeAutospacing="0" w:after="0" w:afterAutospacing="0"/>
              <w:ind w:firstLine="567"/>
              <w:jc w:val="both"/>
              <w:rPr>
                <w:sz w:val="22"/>
                <w:szCs w:val="22"/>
              </w:rPr>
            </w:pPr>
            <w:r w:rsidRPr="00E54668">
              <w:rPr>
                <w:sz w:val="22"/>
                <w:szCs w:val="22"/>
              </w:rPr>
              <w:t xml:space="preserve">(1) Valsts pensiju vai tās daļas apmēru, kas nepārsniedz 50 procentus no iepriekšējā kalendāra gada vidējās apdrošināšanas iemaksu algas valstī (noapaļotu līdz veseliem </w:t>
            </w:r>
            <w:r w:rsidRPr="00E54668">
              <w:rPr>
                <w:i/>
                <w:iCs/>
                <w:sz w:val="22"/>
                <w:szCs w:val="22"/>
              </w:rPr>
              <w:t>euro</w:t>
            </w:r>
            <w:r w:rsidRPr="00E54668">
              <w:rPr>
                <w:sz w:val="22"/>
                <w:szCs w:val="22"/>
              </w:rPr>
              <w:t>), pārskata reizi gadā 1.oktobrī, ņemot vērā faktisko patēriņa cenu indeksu un 50 procentus no apdrošināšanas iemaksu algu summas reālā pieauguma procentiem (turpmāk — iemaksu algas indekss), ievērojot šā panta ceturtajā un piektajā daļā noteikto, kā arī šādus nosacījumus:</w:t>
            </w:r>
          </w:p>
        </w:tc>
        <w:tc>
          <w:tcPr>
            <w:tcW w:w="3554" w:type="dxa"/>
            <w:shd w:val="clear" w:color="auto" w:fill="auto"/>
          </w:tcPr>
          <w:p w14:paraId="0E7B56DB" w14:textId="77777777" w:rsidR="00B42DF7" w:rsidRPr="00B42DF7" w:rsidRDefault="00B42DF7" w:rsidP="00B9529E">
            <w:pPr>
              <w:pStyle w:val="paragraph"/>
              <w:ind w:firstLine="567"/>
              <w:contextualSpacing w:val="0"/>
              <w:rPr>
                <w:color w:val="auto"/>
                <w:sz w:val="22"/>
                <w:szCs w:val="22"/>
              </w:rPr>
            </w:pPr>
            <w:r w:rsidRPr="00B42DF7">
              <w:rPr>
                <w:color w:val="auto"/>
                <w:sz w:val="22"/>
                <w:szCs w:val="22"/>
              </w:rPr>
              <w:t>26. pantā:</w:t>
            </w:r>
          </w:p>
          <w:p w14:paraId="243AE534" w14:textId="2B269ED4" w:rsidR="00B42DF7" w:rsidRPr="00B42DF7" w:rsidRDefault="00B42DF7" w:rsidP="00B9529E">
            <w:pPr>
              <w:ind w:firstLine="567"/>
              <w:jc w:val="both"/>
              <w:rPr>
                <w:sz w:val="22"/>
              </w:rPr>
            </w:pPr>
            <w:r w:rsidRPr="00B42DF7">
              <w:rPr>
                <w:sz w:val="22"/>
              </w:rPr>
              <w:t>aizstāt pirmās daļas ievaddaļā skaitli un vārdus "50 procentus no iepriekšējā kalendāra gada vidējās apdrošināšanas iemaksu algas valstī" ar vārdiem "iepriekšējā kalendāra gada vidējās apdrošināšanas iemaksu algas valstī apmēru";</w:t>
            </w:r>
          </w:p>
        </w:tc>
        <w:tc>
          <w:tcPr>
            <w:tcW w:w="566" w:type="dxa"/>
          </w:tcPr>
          <w:p w14:paraId="033EB420" w14:textId="77777777" w:rsidR="00B42DF7" w:rsidRDefault="001D42D5" w:rsidP="001D42D5">
            <w:pPr>
              <w:jc w:val="center"/>
              <w:rPr>
                <w:b/>
                <w:sz w:val="22"/>
              </w:rPr>
            </w:pPr>
            <w:r>
              <w:rPr>
                <w:b/>
                <w:sz w:val="22"/>
              </w:rPr>
              <w:t>2</w:t>
            </w:r>
          </w:p>
          <w:p w14:paraId="2C766D58" w14:textId="77777777" w:rsidR="001D42D5" w:rsidRDefault="001D42D5" w:rsidP="001D42D5">
            <w:pPr>
              <w:jc w:val="center"/>
              <w:rPr>
                <w:b/>
                <w:sz w:val="22"/>
              </w:rPr>
            </w:pPr>
          </w:p>
          <w:p w14:paraId="7B18549E" w14:textId="77777777" w:rsidR="001D42D5" w:rsidRDefault="001D42D5" w:rsidP="001D42D5">
            <w:pPr>
              <w:jc w:val="center"/>
              <w:rPr>
                <w:b/>
                <w:sz w:val="22"/>
              </w:rPr>
            </w:pPr>
          </w:p>
          <w:p w14:paraId="31DB0BC4" w14:textId="77777777" w:rsidR="001D42D5" w:rsidRDefault="001D42D5" w:rsidP="001D42D5">
            <w:pPr>
              <w:jc w:val="center"/>
              <w:rPr>
                <w:b/>
                <w:sz w:val="22"/>
              </w:rPr>
            </w:pPr>
          </w:p>
          <w:p w14:paraId="4AEAFE3A" w14:textId="77777777" w:rsidR="001D42D5" w:rsidRDefault="001D42D5" w:rsidP="001D42D5">
            <w:pPr>
              <w:jc w:val="center"/>
              <w:rPr>
                <w:b/>
                <w:sz w:val="22"/>
              </w:rPr>
            </w:pPr>
          </w:p>
          <w:p w14:paraId="749222D1" w14:textId="77777777" w:rsidR="001D42D5" w:rsidRDefault="001D42D5" w:rsidP="001D42D5">
            <w:pPr>
              <w:jc w:val="center"/>
              <w:rPr>
                <w:b/>
                <w:sz w:val="22"/>
              </w:rPr>
            </w:pPr>
          </w:p>
          <w:p w14:paraId="5456D4F2" w14:textId="77777777" w:rsidR="001D42D5" w:rsidRDefault="001D42D5" w:rsidP="001D42D5">
            <w:pPr>
              <w:jc w:val="center"/>
              <w:rPr>
                <w:b/>
                <w:sz w:val="22"/>
              </w:rPr>
            </w:pPr>
          </w:p>
          <w:p w14:paraId="43C668E2" w14:textId="77777777" w:rsidR="001D42D5" w:rsidRDefault="001D42D5" w:rsidP="001D42D5">
            <w:pPr>
              <w:jc w:val="center"/>
              <w:rPr>
                <w:b/>
                <w:sz w:val="22"/>
              </w:rPr>
            </w:pPr>
          </w:p>
          <w:p w14:paraId="32258645" w14:textId="77777777" w:rsidR="001D42D5" w:rsidRDefault="001D42D5" w:rsidP="001D42D5">
            <w:pPr>
              <w:jc w:val="center"/>
              <w:rPr>
                <w:b/>
                <w:sz w:val="22"/>
              </w:rPr>
            </w:pPr>
          </w:p>
          <w:p w14:paraId="6F0C73E0" w14:textId="77777777" w:rsidR="001D42D5" w:rsidRDefault="001D42D5" w:rsidP="001D42D5">
            <w:pPr>
              <w:jc w:val="center"/>
              <w:rPr>
                <w:b/>
                <w:sz w:val="22"/>
              </w:rPr>
            </w:pPr>
          </w:p>
          <w:p w14:paraId="1274E09F" w14:textId="77777777" w:rsidR="001D42D5" w:rsidRDefault="001D42D5" w:rsidP="001D42D5">
            <w:pPr>
              <w:jc w:val="center"/>
              <w:rPr>
                <w:b/>
                <w:sz w:val="22"/>
              </w:rPr>
            </w:pPr>
          </w:p>
          <w:p w14:paraId="4E125818" w14:textId="77777777" w:rsidR="001D42D5" w:rsidRDefault="001D42D5" w:rsidP="001D42D5">
            <w:pPr>
              <w:jc w:val="center"/>
              <w:rPr>
                <w:b/>
                <w:sz w:val="22"/>
              </w:rPr>
            </w:pPr>
          </w:p>
          <w:p w14:paraId="614417A9" w14:textId="77777777" w:rsidR="001D42D5" w:rsidRDefault="001D42D5" w:rsidP="001D42D5">
            <w:pPr>
              <w:jc w:val="center"/>
              <w:rPr>
                <w:b/>
                <w:sz w:val="22"/>
              </w:rPr>
            </w:pPr>
          </w:p>
          <w:p w14:paraId="73322801" w14:textId="77777777" w:rsidR="001D42D5" w:rsidRDefault="001D42D5" w:rsidP="001D42D5">
            <w:pPr>
              <w:jc w:val="center"/>
              <w:rPr>
                <w:b/>
                <w:sz w:val="22"/>
              </w:rPr>
            </w:pPr>
          </w:p>
          <w:p w14:paraId="31F5BF30" w14:textId="77777777" w:rsidR="001D42D5" w:rsidRDefault="001D42D5" w:rsidP="001D42D5">
            <w:pPr>
              <w:jc w:val="center"/>
              <w:rPr>
                <w:b/>
                <w:sz w:val="22"/>
              </w:rPr>
            </w:pPr>
          </w:p>
          <w:p w14:paraId="13A40F38" w14:textId="77777777" w:rsidR="001D42D5" w:rsidRDefault="001D42D5" w:rsidP="001D42D5">
            <w:pPr>
              <w:jc w:val="center"/>
              <w:rPr>
                <w:b/>
                <w:sz w:val="22"/>
              </w:rPr>
            </w:pPr>
          </w:p>
          <w:p w14:paraId="4FBAC51B" w14:textId="77777777" w:rsidR="001D42D5" w:rsidRDefault="001D42D5" w:rsidP="001D42D5">
            <w:pPr>
              <w:jc w:val="center"/>
              <w:rPr>
                <w:b/>
                <w:sz w:val="22"/>
              </w:rPr>
            </w:pPr>
          </w:p>
          <w:p w14:paraId="0277B2F8" w14:textId="4B2881F6" w:rsidR="001D42D5" w:rsidRPr="001D42D5" w:rsidRDefault="001D42D5" w:rsidP="001D42D5">
            <w:pPr>
              <w:jc w:val="center"/>
              <w:rPr>
                <w:b/>
                <w:sz w:val="22"/>
              </w:rPr>
            </w:pPr>
            <w:r>
              <w:rPr>
                <w:b/>
                <w:sz w:val="22"/>
              </w:rPr>
              <w:t>3</w:t>
            </w:r>
          </w:p>
        </w:tc>
        <w:tc>
          <w:tcPr>
            <w:tcW w:w="3526" w:type="dxa"/>
          </w:tcPr>
          <w:p w14:paraId="7C93992F" w14:textId="4CD25D56" w:rsidR="00E54668" w:rsidRPr="00E54668" w:rsidRDefault="00E54668" w:rsidP="00E54668">
            <w:pPr>
              <w:ind w:firstLine="567"/>
              <w:jc w:val="both"/>
              <w:rPr>
                <w:b/>
                <w:bCs/>
                <w:sz w:val="22"/>
                <w:u w:val="single"/>
              </w:rPr>
            </w:pPr>
            <w:r w:rsidRPr="00E54668">
              <w:rPr>
                <w:b/>
                <w:bCs/>
                <w:sz w:val="22"/>
                <w:u w:val="single"/>
              </w:rPr>
              <w:t>Deputāte R.Petraviča</w:t>
            </w:r>
          </w:p>
          <w:p w14:paraId="0E70736A" w14:textId="408D0207" w:rsidR="00E54668" w:rsidRPr="00E54668" w:rsidRDefault="00E54668" w:rsidP="00E54668">
            <w:pPr>
              <w:ind w:firstLine="567"/>
              <w:jc w:val="both"/>
              <w:rPr>
                <w:sz w:val="22"/>
              </w:rPr>
            </w:pPr>
            <w:r w:rsidRPr="00E54668">
              <w:rPr>
                <w:sz w:val="22"/>
              </w:rPr>
              <w:t>Grozīt  26.panta pirmo daļu šādā redakcijā:</w:t>
            </w:r>
          </w:p>
          <w:p w14:paraId="0B087257" w14:textId="77777777" w:rsidR="00E54668" w:rsidRPr="00E54668" w:rsidRDefault="00E54668" w:rsidP="00E54668">
            <w:pPr>
              <w:ind w:firstLine="567"/>
              <w:jc w:val="both"/>
              <w:rPr>
                <w:color w:val="000000" w:themeColor="text1"/>
                <w:sz w:val="22"/>
                <w:shd w:val="clear" w:color="auto" w:fill="FFFFFF"/>
              </w:rPr>
            </w:pPr>
            <w:r w:rsidRPr="00E54668">
              <w:rPr>
                <w:sz w:val="22"/>
              </w:rPr>
              <w:t>“</w:t>
            </w:r>
            <w:r w:rsidRPr="00E54668">
              <w:rPr>
                <w:color w:val="000000" w:themeColor="text1"/>
                <w:sz w:val="22"/>
                <w:shd w:val="clear" w:color="auto" w:fill="FFFFFF"/>
              </w:rPr>
              <w:t>Valsts pensiju vai tās daļas apmēru, kas nepārsniedz 50 procentus no iepriekšējā kalendāra gada vidējās apdrošināšanas iemaksu algas valstī (noapaļotu līdz veseliem</w:t>
            </w:r>
            <w:r w:rsidRPr="00E54668">
              <w:rPr>
                <w:rStyle w:val="apple-converted-space"/>
                <w:color w:val="000000" w:themeColor="text1"/>
                <w:sz w:val="22"/>
                <w:shd w:val="clear" w:color="auto" w:fill="FFFFFF"/>
              </w:rPr>
              <w:t> </w:t>
            </w:r>
            <w:r w:rsidRPr="00E54668">
              <w:rPr>
                <w:i/>
                <w:iCs/>
                <w:color w:val="000000" w:themeColor="text1"/>
                <w:sz w:val="22"/>
              </w:rPr>
              <w:t>euro</w:t>
            </w:r>
            <w:r w:rsidRPr="00E54668">
              <w:rPr>
                <w:color w:val="000000" w:themeColor="text1"/>
                <w:sz w:val="22"/>
                <w:shd w:val="clear" w:color="auto" w:fill="FFFFFF"/>
              </w:rPr>
              <w:t>), pārskata divas reizes gadā, ņemot vērā faktisko patēriņa cenu indeksu un 50 procentus no apdrošināšanas iemaksu algu summas reālā pieauguma procentiem (turpmāk — iemaksu algas indekss), ievērojot šā panta ceturtajā un piektajā daļā noteikto, kā arī šādus nosacījumus: ...”.</w:t>
            </w:r>
          </w:p>
          <w:p w14:paraId="761953FD" w14:textId="77777777" w:rsidR="00B42DF7" w:rsidRDefault="00B9529E" w:rsidP="00B9529E">
            <w:pPr>
              <w:ind w:firstLine="567"/>
              <w:jc w:val="both"/>
              <w:rPr>
                <w:b/>
                <w:sz w:val="22"/>
                <w:u w:val="single"/>
              </w:rPr>
            </w:pPr>
            <w:r w:rsidRPr="00B9529E">
              <w:rPr>
                <w:b/>
                <w:sz w:val="22"/>
                <w:u w:val="single"/>
              </w:rPr>
              <w:t>Deputāts U.Mitrevics</w:t>
            </w:r>
          </w:p>
          <w:p w14:paraId="325294B2" w14:textId="77777777" w:rsidR="00B9529E" w:rsidRPr="00B9529E" w:rsidRDefault="00B9529E" w:rsidP="00B9529E">
            <w:pPr>
              <w:ind w:firstLine="567"/>
              <w:jc w:val="both"/>
              <w:rPr>
                <w:sz w:val="22"/>
              </w:rPr>
            </w:pPr>
            <w:r w:rsidRPr="00B9529E">
              <w:rPr>
                <w:sz w:val="22"/>
                <w:shd w:val="clear" w:color="auto" w:fill="FEFFFF"/>
              </w:rPr>
              <w:t>Izslēgt 26. panta pirmajā daļā vārdus un skaitļus “</w:t>
            </w:r>
            <w:r w:rsidRPr="00B9529E">
              <w:rPr>
                <w:sz w:val="22"/>
                <w:u w:val="single"/>
                <w:shd w:val="clear" w:color="auto" w:fill="FEFFFF"/>
              </w:rPr>
              <w:t>vai tās daļas apmēru, kas nepārsniedz 50 procentus no iepriekšējā kalendāra gada vidējās apdrošināšanas iemaksu algas valstī (noapaļotu līdz veseliem euro)</w:t>
            </w:r>
            <w:r w:rsidRPr="00B9529E">
              <w:rPr>
                <w:sz w:val="22"/>
                <w:shd w:val="clear" w:color="auto" w:fill="FEFFFF"/>
              </w:rPr>
              <w:t>”.</w:t>
            </w:r>
          </w:p>
          <w:p w14:paraId="4519749D" w14:textId="7966C17A" w:rsidR="00B9529E" w:rsidRPr="00B9529E" w:rsidRDefault="00B9529E" w:rsidP="00E54668">
            <w:pPr>
              <w:jc w:val="both"/>
              <w:rPr>
                <w:b/>
                <w:sz w:val="22"/>
                <w:u w:val="single"/>
              </w:rPr>
            </w:pPr>
          </w:p>
        </w:tc>
        <w:tc>
          <w:tcPr>
            <w:tcW w:w="1397" w:type="dxa"/>
          </w:tcPr>
          <w:p w14:paraId="573C12AC" w14:textId="77777777" w:rsidR="00B42DF7" w:rsidRDefault="00D975DB" w:rsidP="00DD699C">
            <w:pPr>
              <w:jc w:val="center"/>
              <w:rPr>
                <w:b/>
                <w:szCs w:val="24"/>
              </w:rPr>
            </w:pPr>
            <w:r>
              <w:rPr>
                <w:b/>
                <w:szCs w:val="24"/>
              </w:rPr>
              <w:t>Neatbalstīt</w:t>
            </w:r>
          </w:p>
          <w:p w14:paraId="7869CE6D" w14:textId="77777777" w:rsidR="00DD699C" w:rsidRDefault="00DD699C" w:rsidP="00DD699C">
            <w:pPr>
              <w:jc w:val="center"/>
              <w:rPr>
                <w:b/>
                <w:szCs w:val="24"/>
              </w:rPr>
            </w:pPr>
          </w:p>
          <w:p w14:paraId="286F36AC" w14:textId="77777777" w:rsidR="00DD699C" w:rsidRDefault="00DD699C" w:rsidP="00DD699C">
            <w:pPr>
              <w:jc w:val="center"/>
              <w:rPr>
                <w:b/>
                <w:szCs w:val="24"/>
              </w:rPr>
            </w:pPr>
          </w:p>
          <w:p w14:paraId="54481368" w14:textId="77777777" w:rsidR="00DD699C" w:rsidRDefault="00DD699C" w:rsidP="00DD699C">
            <w:pPr>
              <w:jc w:val="center"/>
              <w:rPr>
                <w:b/>
                <w:szCs w:val="24"/>
              </w:rPr>
            </w:pPr>
          </w:p>
          <w:p w14:paraId="3DA7B6E4" w14:textId="77777777" w:rsidR="00DD699C" w:rsidRDefault="00DD699C" w:rsidP="00DD699C">
            <w:pPr>
              <w:jc w:val="center"/>
              <w:rPr>
                <w:b/>
                <w:szCs w:val="24"/>
              </w:rPr>
            </w:pPr>
          </w:p>
          <w:p w14:paraId="7766683E" w14:textId="77777777" w:rsidR="00DD699C" w:rsidRDefault="00DD699C" w:rsidP="00DD699C">
            <w:pPr>
              <w:jc w:val="center"/>
              <w:rPr>
                <w:b/>
                <w:szCs w:val="24"/>
              </w:rPr>
            </w:pPr>
          </w:p>
          <w:p w14:paraId="313F9468" w14:textId="77777777" w:rsidR="00DD699C" w:rsidRDefault="00DD699C" w:rsidP="00DD699C">
            <w:pPr>
              <w:jc w:val="center"/>
              <w:rPr>
                <w:b/>
                <w:szCs w:val="24"/>
              </w:rPr>
            </w:pPr>
          </w:p>
          <w:p w14:paraId="34308BCA" w14:textId="77777777" w:rsidR="00DD699C" w:rsidRDefault="00DD699C" w:rsidP="00DD699C">
            <w:pPr>
              <w:jc w:val="center"/>
              <w:rPr>
                <w:b/>
                <w:szCs w:val="24"/>
              </w:rPr>
            </w:pPr>
          </w:p>
          <w:p w14:paraId="62F0E697" w14:textId="77777777" w:rsidR="00DD699C" w:rsidRDefault="00DD699C" w:rsidP="00DD699C">
            <w:pPr>
              <w:jc w:val="center"/>
              <w:rPr>
                <w:b/>
                <w:szCs w:val="24"/>
              </w:rPr>
            </w:pPr>
          </w:p>
          <w:p w14:paraId="5E7B21F0" w14:textId="77777777" w:rsidR="00DD699C" w:rsidRDefault="00DD699C" w:rsidP="00DD699C">
            <w:pPr>
              <w:jc w:val="center"/>
              <w:rPr>
                <w:b/>
                <w:szCs w:val="24"/>
              </w:rPr>
            </w:pPr>
          </w:p>
          <w:p w14:paraId="71C81DF8" w14:textId="77777777" w:rsidR="00DD699C" w:rsidRDefault="00DD699C" w:rsidP="00DD699C">
            <w:pPr>
              <w:jc w:val="center"/>
              <w:rPr>
                <w:b/>
                <w:szCs w:val="24"/>
              </w:rPr>
            </w:pPr>
          </w:p>
          <w:p w14:paraId="22469CB1" w14:textId="77777777" w:rsidR="00DD699C" w:rsidRDefault="00DD699C" w:rsidP="00DD699C">
            <w:pPr>
              <w:jc w:val="center"/>
              <w:rPr>
                <w:b/>
                <w:szCs w:val="24"/>
              </w:rPr>
            </w:pPr>
          </w:p>
          <w:p w14:paraId="39A23349" w14:textId="77777777" w:rsidR="00DD699C" w:rsidRDefault="00DD699C" w:rsidP="00DD699C">
            <w:pPr>
              <w:jc w:val="center"/>
              <w:rPr>
                <w:b/>
                <w:szCs w:val="24"/>
              </w:rPr>
            </w:pPr>
          </w:p>
          <w:p w14:paraId="05634320" w14:textId="77777777" w:rsidR="00DD699C" w:rsidRDefault="00DD699C" w:rsidP="00DD699C">
            <w:pPr>
              <w:jc w:val="center"/>
              <w:rPr>
                <w:b/>
                <w:szCs w:val="24"/>
              </w:rPr>
            </w:pPr>
          </w:p>
          <w:p w14:paraId="0C333806" w14:textId="77777777" w:rsidR="00DD699C" w:rsidRDefault="00DD699C" w:rsidP="00DD699C">
            <w:pPr>
              <w:jc w:val="center"/>
              <w:rPr>
                <w:b/>
                <w:szCs w:val="24"/>
              </w:rPr>
            </w:pPr>
          </w:p>
          <w:p w14:paraId="1F5037BC" w14:textId="77777777" w:rsidR="00DD699C" w:rsidRDefault="00DD699C" w:rsidP="00DD699C">
            <w:pPr>
              <w:jc w:val="center"/>
              <w:rPr>
                <w:b/>
                <w:szCs w:val="24"/>
              </w:rPr>
            </w:pPr>
          </w:p>
          <w:p w14:paraId="7C9B7E6E" w14:textId="3A6824FB" w:rsidR="00DD699C" w:rsidRPr="00B42DF7" w:rsidRDefault="00DD699C" w:rsidP="00DD699C">
            <w:pPr>
              <w:rPr>
                <w:b/>
                <w:szCs w:val="24"/>
              </w:rPr>
            </w:pPr>
            <w:r>
              <w:rPr>
                <w:b/>
                <w:szCs w:val="24"/>
              </w:rPr>
              <w:t>Neatbalstīt</w:t>
            </w:r>
          </w:p>
        </w:tc>
        <w:tc>
          <w:tcPr>
            <w:tcW w:w="1404" w:type="dxa"/>
            <w:vAlign w:val="center"/>
          </w:tcPr>
          <w:p w14:paraId="744E392B" w14:textId="77777777" w:rsidR="00B42DF7" w:rsidRPr="00B42DF7" w:rsidRDefault="00B42DF7" w:rsidP="00230222">
            <w:pPr>
              <w:jc w:val="center"/>
              <w:rPr>
                <w:b/>
                <w:szCs w:val="24"/>
              </w:rPr>
            </w:pPr>
          </w:p>
        </w:tc>
      </w:tr>
      <w:tr w:rsidR="00B42DF7" w:rsidRPr="00B42DF7" w14:paraId="5B4FA073" w14:textId="77777777" w:rsidTr="00B42DF7">
        <w:tc>
          <w:tcPr>
            <w:tcW w:w="3501" w:type="dxa"/>
            <w:shd w:val="clear" w:color="auto" w:fill="auto"/>
          </w:tcPr>
          <w:p w14:paraId="6C76BEEA" w14:textId="4733A10B" w:rsidR="00B42DF7" w:rsidRPr="00B42DF7" w:rsidRDefault="00B42DF7" w:rsidP="00B42DF7">
            <w:pPr>
              <w:ind w:firstLine="567"/>
              <w:jc w:val="both"/>
              <w:rPr>
                <w:b/>
                <w:bCs/>
                <w:iCs/>
                <w:sz w:val="22"/>
              </w:rPr>
            </w:pPr>
            <w:r w:rsidRPr="00B42DF7">
              <w:rPr>
                <w:sz w:val="22"/>
              </w:rPr>
              <w:lastRenderedPageBreak/>
              <w:t>(2) Politiski represētajām personām, I grupas invalīdiem un Černobiļas atomelektrostacijas avārijas seku likvidēšanas dalībniekiem pensiju neatkarīgi no tās apmēra pārskata reizi gadā 1.oktobrī, ņemot vērā faktisko patēriņa cenu indeksu un iemaksu algu indeksu un ievērojot šā panta pirmajā daļā minētos nosacījumus.</w:t>
            </w:r>
          </w:p>
        </w:tc>
        <w:tc>
          <w:tcPr>
            <w:tcW w:w="3554" w:type="dxa"/>
            <w:shd w:val="clear" w:color="auto" w:fill="auto"/>
            <w:vAlign w:val="center"/>
          </w:tcPr>
          <w:p w14:paraId="4D1A318E" w14:textId="77777777" w:rsidR="00B42DF7" w:rsidRPr="00B42DF7" w:rsidRDefault="00B42DF7" w:rsidP="00B42DF7">
            <w:pPr>
              <w:ind w:firstLine="567"/>
              <w:rPr>
                <w:sz w:val="22"/>
              </w:rPr>
            </w:pPr>
            <w:r w:rsidRPr="00B42DF7">
              <w:rPr>
                <w:sz w:val="22"/>
              </w:rPr>
              <w:t>izteikt otro daļu šādā redakcijā:</w:t>
            </w:r>
          </w:p>
          <w:p w14:paraId="228707ED" w14:textId="0479B16D" w:rsidR="00B42DF7" w:rsidRPr="00B42DF7" w:rsidRDefault="00B42DF7" w:rsidP="00B42DF7">
            <w:pPr>
              <w:ind w:firstLine="567"/>
              <w:jc w:val="both"/>
              <w:rPr>
                <w:sz w:val="22"/>
              </w:rPr>
            </w:pPr>
            <w:r w:rsidRPr="00B42DF7">
              <w:rPr>
                <w:sz w:val="22"/>
              </w:rPr>
              <w:t>"(2) Politiski represētajām personām, personām ar I grupas invaliditāti, Černobiļas atomelektrostacijas avārijas seku likvidēšanas dalībniekiem un personām, kurām vecuma pensija piešķirta pirms šā likuma 11. panta pirmajā daļā noteiktā vecuma sasniegšanas sakarā ar tāda bērna aprūpi un audzināšanu, kuram noteikta invaliditāte, vai sakarā ar piecu un vairāk bērnu aprūpi un audzināšanu, pensiju neatkarīgi no tās apmēra pārskata reizi gadā 1. oktobrī, ņemot vērā faktisko patēriņa cenu indeksu un iemaksu algu indeksu un ievērojot šā panta pirmajā daļā minētos nosacījumus."</w:t>
            </w:r>
          </w:p>
        </w:tc>
        <w:tc>
          <w:tcPr>
            <w:tcW w:w="566" w:type="dxa"/>
            <w:vAlign w:val="center"/>
          </w:tcPr>
          <w:p w14:paraId="3147DEBF" w14:textId="77777777" w:rsidR="00B42DF7" w:rsidRPr="00B42DF7" w:rsidRDefault="00B42DF7" w:rsidP="00230222">
            <w:pPr>
              <w:jc w:val="center"/>
              <w:rPr>
                <w:b/>
                <w:szCs w:val="24"/>
              </w:rPr>
            </w:pPr>
          </w:p>
        </w:tc>
        <w:tc>
          <w:tcPr>
            <w:tcW w:w="3526" w:type="dxa"/>
            <w:vAlign w:val="center"/>
          </w:tcPr>
          <w:p w14:paraId="2D392273" w14:textId="77777777" w:rsidR="00B42DF7" w:rsidRPr="00B42DF7" w:rsidRDefault="00B42DF7" w:rsidP="00230222">
            <w:pPr>
              <w:jc w:val="center"/>
              <w:rPr>
                <w:b/>
                <w:szCs w:val="24"/>
              </w:rPr>
            </w:pPr>
          </w:p>
        </w:tc>
        <w:tc>
          <w:tcPr>
            <w:tcW w:w="1397" w:type="dxa"/>
            <w:vAlign w:val="center"/>
          </w:tcPr>
          <w:p w14:paraId="03EB602F" w14:textId="77777777" w:rsidR="00B42DF7" w:rsidRPr="00B42DF7" w:rsidRDefault="00B42DF7" w:rsidP="00230222">
            <w:pPr>
              <w:jc w:val="center"/>
              <w:rPr>
                <w:b/>
                <w:szCs w:val="24"/>
              </w:rPr>
            </w:pPr>
          </w:p>
        </w:tc>
        <w:tc>
          <w:tcPr>
            <w:tcW w:w="1404" w:type="dxa"/>
            <w:vAlign w:val="center"/>
          </w:tcPr>
          <w:p w14:paraId="77D5ACB5" w14:textId="77777777" w:rsidR="00B42DF7" w:rsidRPr="00B42DF7" w:rsidRDefault="00B42DF7" w:rsidP="00230222">
            <w:pPr>
              <w:jc w:val="center"/>
              <w:rPr>
                <w:b/>
                <w:szCs w:val="24"/>
              </w:rPr>
            </w:pPr>
          </w:p>
        </w:tc>
      </w:tr>
      <w:tr w:rsidR="00E54668" w:rsidRPr="00B42DF7" w14:paraId="0EB84F08" w14:textId="77777777" w:rsidTr="00DD699C">
        <w:tc>
          <w:tcPr>
            <w:tcW w:w="3501" w:type="dxa"/>
            <w:shd w:val="clear" w:color="auto" w:fill="auto"/>
          </w:tcPr>
          <w:p w14:paraId="01F47ED5" w14:textId="77777777" w:rsidR="00E54668" w:rsidRPr="00E54668" w:rsidRDefault="00E54668" w:rsidP="00E54668">
            <w:pPr>
              <w:pStyle w:val="tv213"/>
              <w:spacing w:before="0" w:beforeAutospacing="0" w:after="0" w:afterAutospacing="0"/>
              <w:ind w:firstLine="567"/>
              <w:jc w:val="both"/>
              <w:rPr>
                <w:sz w:val="22"/>
                <w:szCs w:val="22"/>
              </w:rPr>
            </w:pPr>
            <w:r w:rsidRPr="00E54668">
              <w:rPr>
                <w:sz w:val="22"/>
                <w:szCs w:val="22"/>
              </w:rPr>
              <w:t>(4) Vecuma pensiju pārskatīšanai atkarībā no personas apdrošināšanas stāža, par kuru ir piešķirta (pārrēķināta) pensija, piemēro nevis 50 procentus, bet gan šādus apdrošināšanas iemaksu algu summas reālā pieauguma procentus:</w:t>
            </w:r>
          </w:p>
          <w:p w14:paraId="1BB25007" w14:textId="77777777" w:rsidR="00E54668" w:rsidRPr="00E54668" w:rsidRDefault="00E54668" w:rsidP="00E54668">
            <w:pPr>
              <w:pStyle w:val="tv213"/>
              <w:spacing w:before="0" w:beforeAutospacing="0" w:after="0" w:afterAutospacing="0"/>
              <w:ind w:firstLine="567"/>
              <w:jc w:val="both"/>
              <w:rPr>
                <w:sz w:val="22"/>
                <w:szCs w:val="22"/>
              </w:rPr>
            </w:pPr>
            <w:r w:rsidRPr="00E54668">
              <w:rPr>
                <w:sz w:val="22"/>
                <w:szCs w:val="22"/>
              </w:rPr>
              <w:t>1) 60 procentus — ja stāžs ir no 30 līdz 39 gadiem vai ja vecuma pensija piešķirta par darbu kaitīgos, smagos vai sevišķi kaitīgos, sevišķi smagos darba apstākļos;</w:t>
            </w:r>
          </w:p>
          <w:p w14:paraId="22B4DB30" w14:textId="77777777" w:rsidR="00E54668" w:rsidRPr="00E54668" w:rsidRDefault="00E54668" w:rsidP="00E54668">
            <w:pPr>
              <w:pStyle w:val="tv213"/>
              <w:spacing w:before="0" w:beforeAutospacing="0" w:after="0" w:afterAutospacing="0"/>
              <w:ind w:firstLine="567"/>
              <w:jc w:val="both"/>
              <w:rPr>
                <w:sz w:val="22"/>
                <w:szCs w:val="22"/>
              </w:rPr>
            </w:pPr>
            <w:r w:rsidRPr="00E54668">
              <w:rPr>
                <w:sz w:val="22"/>
                <w:szCs w:val="22"/>
              </w:rPr>
              <w:t>2) 70 procentus — ja stāžs ir no 40 līdz 44 gadiem;</w:t>
            </w:r>
          </w:p>
          <w:p w14:paraId="2F327A29" w14:textId="0FC1FC50" w:rsidR="00E54668" w:rsidRPr="00E54668" w:rsidRDefault="00E54668" w:rsidP="00E54668">
            <w:pPr>
              <w:pStyle w:val="tv213"/>
              <w:spacing w:before="0" w:beforeAutospacing="0" w:after="0" w:afterAutospacing="0"/>
              <w:ind w:firstLine="567"/>
              <w:jc w:val="both"/>
              <w:rPr>
                <w:sz w:val="22"/>
                <w:szCs w:val="22"/>
              </w:rPr>
            </w:pPr>
            <w:r w:rsidRPr="00E54668">
              <w:rPr>
                <w:sz w:val="22"/>
                <w:szCs w:val="22"/>
              </w:rPr>
              <w:lastRenderedPageBreak/>
              <w:t>3) 80 procentus — ja stāžs ir 45 gadi un vairāk.</w:t>
            </w:r>
          </w:p>
        </w:tc>
        <w:tc>
          <w:tcPr>
            <w:tcW w:w="3554" w:type="dxa"/>
            <w:shd w:val="clear" w:color="auto" w:fill="auto"/>
            <w:vAlign w:val="center"/>
          </w:tcPr>
          <w:p w14:paraId="3E854725" w14:textId="77777777" w:rsidR="00E54668" w:rsidRPr="00B42DF7" w:rsidRDefault="00E54668" w:rsidP="00B42DF7">
            <w:pPr>
              <w:ind w:firstLine="567"/>
              <w:rPr>
                <w:sz w:val="22"/>
              </w:rPr>
            </w:pPr>
          </w:p>
        </w:tc>
        <w:tc>
          <w:tcPr>
            <w:tcW w:w="566" w:type="dxa"/>
          </w:tcPr>
          <w:p w14:paraId="1A071E86" w14:textId="0CAAF632" w:rsidR="00E54668" w:rsidRPr="001D42D5" w:rsidRDefault="001D42D5" w:rsidP="001D42D5">
            <w:pPr>
              <w:jc w:val="center"/>
              <w:rPr>
                <w:b/>
                <w:sz w:val="22"/>
              </w:rPr>
            </w:pPr>
            <w:r>
              <w:rPr>
                <w:b/>
                <w:sz w:val="22"/>
              </w:rPr>
              <w:t>4</w:t>
            </w:r>
          </w:p>
        </w:tc>
        <w:tc>
          <w:tcPr>
            <w:tcW w:w="3526" w:type="dxa"/>
          </w:tcPr>
          <w:p w14:paraId="373E0FAF" w14:textId="77777777" w:rsidR="00E54668" w:rsidRPr="00E54668" w:rsidRDefault="00E54668" w:rsidP="00E54668">
            <w:pPr>
              <w:ind w:firstLine="567"/>
              <w:jc w:val="both"/>
              <w:rPr>
                <w:b/>
                <w:bCs/>
                <w:sz w:val="22"/>
                <w:u w:val="single"/>
              </w:rPr>
            </w:pPr>
            <w:r w:rsidRPr="00E54668">
              <w:rPr>
                <w:b/>
                <w:bCs/>
                <w:sz w:val="22"/>
                <w:u w:val="single"/>
              </w:rPr>
              <w:t>Deputāte R.Petraviča</w:t>
            </w:r>
          </w:p>
          <w:p w14:paraId="73FE24F7" w14:textId="77777777" w:rsidR="00E54668" w:rsidRPr="00E54668" w:rsidRDefault="00E54668" w:rsidP="00E54668">
            <w:pPr>
              <w:ind w:firstLine="567"/>
              <w:jc w:val="both"/>
              <w:rPr>
                <w:sz w:val="22"/>
              </w:rPr>
            </w:pPr>
            <w:r w:rsidRPr="00E54668">
              <w:rPr>
                <w:sz w:val="22"/>
              </w:rPr>
              <w:t>Grozīt  26.panta ceturtās daļas 1., 2., 3.punktu šādā redakcijā:</w:t>
            </w:r>
          </w:p>
          <w:p w14:paraId="77DD092B" w14:textId="77777777" w:rsidR="00E54668" w:rsidRPr="00E54668" w:rsidRDefault="00E54668" w:rsidP="00E54668">
            <w:pPr>
              <w:ind w:firstLine="567"/>
              <w:jc w:val="both"/>
              <w:rPr>
                <w:sz w:val="22"/>
              </w:rPr>
            </w:pPr>
            <w:r w:rsidRPr="00E54668">
              <w:rPr>
                <w:sz w:val="22"/>
              </w:rPr>
              <w:t>“ (4) ... :</w:t>
            </w:r>
          </w:p>
          <w:p w14:paraId="75B5B71F" w14:textId="77777777" w:rsidR="00E54668" w:rsidRPr="00E54668" w:rsidRDefault="00E54668" w:rsidP="00E54668">
            <w:pPr>
              <w:pStyle w:val="tv213"/>
              <w:spacing w:before="0" w:beforeAutospacing="0" w:after="0" w:afterAutospacing="0"/>
              <w:ind w:firstLine="567"/>
              <w:jc w:val="both"/>
              <w:rPr>
                <w:color w:val="000000" w:themeColor="text1"/>
                <w:sz w:val="22"/>
                <w:szCs w:val="22"/>
              </w:rPr>
            </w:pPr>
            <w:r w:rsidRPr="00E54668">
              <w:rPr>
                <w:color w:val="000000" w:themeColor="text1"/>
                <w:sz w:val="22"/>
                <w:szCs w:val="22"/>
              </w:rPr>
              <w:t>1) 80 procentus — ja stāžs ir no 30 līdz 39 gadiem vai ja vecuma pensija piešķirta par darbu kaitīgos, smagos vai sevišķi kaitīgos, sevišķi smagos darba apstākļos;</w:t>
            </w:r>
          </w:p>
          <w:p w14:paraId="573F0DE1" w14:textId="77777777" w:rsidR="00E54668" w:rsidRPr="00E54668" w:rsidRDefault="00E54668" w:rsidP="00E54668">
            <w:pPr>
              <w:pStyle w:val="tv213"/>
              <w:spacing w:before="0" w:beforeAutospacing="0" w:after="0" w:afterAutospacing="0"/>
              <w:ind w:firstLine="567"/>
              <w:jc w:val="both"/>
              <w:rPr>
                <w:color w:val="000000" w:themeColor="text1"/>
                <w:sz w:val="22"/>
                <w:szCs w:val="22"/>
              </w:rPr>
            </w:pPr>
            <w:r w:rsidRPr="00E54668">
              <w:rPr>
                <w:color w:val="000000" w:themeColor="text1"/>
                <w:sz w:val="22"/>
                <w:szCs w:val="22"/>
              </w:rPr>
              <w:t>2) 90 procentus — ja stāžs ir no 40 līdz 44 gadiem;</w:t>
            </w:r>
          </w:p>
          <w:p w14:paraId="2904670D" w14:textId="77777777" w:rsidR="00E54668" w:rsidRPr="00E54668" w:rsidRDefault="00E54668" w:rsidP="00E54668">
            <w:pPr>
              <w:pStyle w:val="tv213"/>
              <w:spacing w:before="0" w:beforeAutospacing="0" w:after="0" w:afterAutospacing="0"/>
              <w:ind w:firstLine="567"/>
              <w:jc w:val="both"/>
              <w:rPr>
                <w:color w:val="000000" w:themeColor="text1"/>
                <w:sz w:val="22"/>
                <w:szCs w:val="22"/>
              </w:rPr>
            </w:pPr>
            <w:r w:rsidRPr="00E54668">
              <w:rPr>
                <w:color w:val="000000" w:themeColor="text1"/>
                <w:sz w:val="22"/>
                <w:szCs w:val="22"/>
              </w:rPr>
              <w:t>3) 100 procentus — ja stāžs ir 45 gadi un vairāk ”.</w:t>
            </w:r>
          </w:p>
          <w:p w14:paraId="1E2ACA7B" w14:textId="77777777" w:rsidR="00E54668" w:rsidRPr="00B42DF7" w:rsidRDefault="00E54668" w:rsidP="00E54668">
            <w:pPr>
              <w:ind w:firstLine="567"/>
              <w:jc w:val="both"/>
              <w:rPr>
                <w:b/>
                <w:szCs w:val="24"/>
              </w:rPr>
            </w:pPr>
          </w:p>
        </w:tc>
        <w:tc>
          <w:tcPr>
            <w:tcW w:w="1397" w:type="dxa"/>
          </w:tcPr>
          <w:p w14:paraId="6AA69551" w14:textId="0A702F9D" w:rsidR="00E54668" w:rsidRPr="00B42DF7" w:rsidRDefault="00DF2350" w:rsidP="00DD699C">
            <w:pPr>
              <w:jc w:val="center"/>
              <w:rPr>
                <w:b/>
                <w:szCs w:val="24"/>
              </w:rPr>
            </w:pPr>
            <w:r>
              <w:rPr>
                <w:b/>
                <w:szCs w:val="24"/>
              </w:rPr>
              <w:t>Neatbalstīt</w:t>
            </w:r>
          </w:p>
        </w:tc>
        <w:tc>
          <w:tcPr>
            <w:tcW w:w="1404" w:type="dxa"/>
            <w:vAlign w:val="center"/>
          </w:tcPr>
          <w:p w14:paraId="13BB2CF4" w14:textId="77777777" w:rsidR="00E54668" w:rsidRPr="00B42DF7" w:rsidRDefault="00E54668" w:rsidP="00230222">
            <w:pPr>
              <w:jc w:val="center"/>
              <w:rPr>
                <w:b/>
                <w:szCs w:val="24"/>
              </w:rPr>
            </w:pPr>
          </w:p>
        </w:tc>
      </w:tr>
      <w:tr w:rsidR="00B9529E" w:rsidRPr="00B42DF7" w14:paraId="574DE49C" w14:textId="77777777" w:rsidTr="00DD699C">
        <w:tc>
          <w:tcPr>
            <w:tcW w:w="3501" w:type="dxa"/>
            <w:shd w:val="clear" w:color="auto" w:fill="auto"/>
          </w:tcPr>
          <w:p w14:paraId="05B6AB65" w14:textId="77777777" w:rsidR="00B9529E" w:rsidRPr="003719F7" w:rsidRDefault="00B9529E" w:rsidP="00B42DF7">
            <w:pPr>
              <w:ind w:firstLine="567"/>
              <w:jc w:val="both"/>
              <w:rPr>
                <w:b/>
                <w:bCs/>
                <w:sz w:val="22"/>
              </w:rPr>
            </w:pPr>
            <w:r w:rsidRPr="003719F7">
              <w:rPr>
                <w:b/>
                <w:bCs/>
                <w:sz w:val="22"/>
              </w:rPr>
              <w:t>Pārejas noteikumi</w:t>
            </w:r>
          </w:p>
          <w:p w14:paraId="75EBE059" w14:textId="3D53936B" w:rsidR="003719F7" w:rsidRPr="00E54668" w:rsidRDefault="003719F7" w:rsidP="00B42DF7">
            <w:pPr>
              <w:ind w:firstLine="567"/>
              <w:jc w:val="both"/>
              <w:rPr>
                <w:sz w:val="22"/>
              </w:rPr>
            </w:pPr>
            <w:r w:rsidRPr="003719F7">
              <w:rPr>
                <w:sz w:val="22"/>
              </w:rPr>
              <w:t>2. No 1991.gada 1.janvāra līdz 1995.gada 31.decembrim apdrošināšanas stāžu veido darbs un tam pielīdzinātie periodi, kuri norādīti šā punkta 1., 2. un 3.apakšpunktā un kuros bija jāveic, bet attiecībā uz pašnodarbinātām personām ir veiktas apdrošināšanas iemaksas, un šā punkta 4., 5., 6. un 7.apakšpunktā norādītie darbam pielīdzinātie periodi, kuros ir veiktas sociālās apdrošināšanas iemaksas. Darbs apdrošināšanas stāžu veido tad, ja darba devējs normatīvajos aktos noteiktajā kārtībā bija reģistrēts kā sociālās apdrošināšanas iemaksu (sociālā nodokļa) maksātājs. Apdrošināšanas stāžam pielīdzināti šādi nodarbinātības periodi:</w:t>
            </w:r>
          </w:p>
        </w:tc>
        <w:tc>
          <w:tcPr>
            <w:tcW w:w="3554" w:type="dxa"/>
            <w:shd w:val="clear" w:color="auto" w:fill="auto"/>
            <w:vAlign w:val="center"/>
          </w:tcPr>
          <w:p w14:paraId="750AA3F3" w14:textId="77777777" w:rsidR="00B9529E" w:rsidRPr="00B42DF7" w:rsidRDefault="00B9529E" w:rsidP="00B42DF7">
            <w:pPr>
              <w:ind w:firstLine="567"/>
              <w:rPr>
                <w:sz w:val="22"/>
              </w:rPr>
            </w:pPr>
          </w:p>
        </w:tc>
        <w:tc>
          <w:tcPr>
            <w:tcW w:w="566" w:type="dxa"/>
          </w:tcPr>
          <w:p w14:paraId="65818CA9" w14:textId="77777777" w:rsidR="00B9529E" w:rsidRPr="001D42D5" w:rsidRDefault="001D42D5" w:rsidP="001D42D5">
            <w:pPr>
              <w:jc w:val="center"/>
              <w:rPr>
                <w:b/>
                <w:sz w:val="22"/>
              </w:rPr>
            </w:pPr>
            <w:r w:rsidRPr="001D42D5">
              <w:rPr>
                <w:b/>
                <w:sz w:val="22"/>
              </w:rPr>
              <w:t>5</w:t>
            </w:r>
          </w:p>
          <w:p w14:paraId="7180A8C1" w14:textId="192DDC9E" w:rsidR="001D42D5" w:rsidRDefault="001D42D5" w:rsidP="001D42D5">
            <w:pPr>
              <w:jc w:val="center"/>
              <w:rPr>
                <w:b/>
                <w:sz w:val="22"/>
              </w:rPr>
            </w:pPr>
          </w:p>
          <w:p w14:paraId="0F7549CE" w14:textId="219D245A" w:rsidR="001D42D5" w:rsidRDefault="001D42D5" w:rsidP="001D42D5">
            <w:pPr>
              <w:jc w:val="center"/>
              <w:rPr>
                <w:b/>
                <w:sz w:val="22"/>
              </w:rPr>
            </w:pPr>
          </w:p>
          <w:p w14:paraId="2488533C" w14:textId="1CEDE3AA" w:rsidR="001D42D5" w:rsidRDefault="001D42D5" w:rsidP="001D42D5">
            <w:pPr>
              <w:jc w:val="center"/>
              <w:rPr>
                <w:b/>
                <w:sz w:val="22"/>
              </w:rPr>
            </w:pPr>
          </w:p>
          <w:p w14:paraId="6D43B371" w14:textId="5947E937" w:rsidR="001D42D5" w:rsidRDefault="001D42D5" w:rsidP="001D42D5">
            <w:pPr>
              <w:jc w:val="center"/>
              <w:rPr>
                <w:b/>
                <w:sz w:val="22"/>
              </w:rPr>
            </w:pPr>
          </w:p>
          <w:p w14:paraId="36CAC3DD" w14:textId="1BC8C9CF" w:rsidR="001D42D5" w:rsidRDefault="001D42D5" w:rsidP="001D42D5">
            <w:pPr>
              <w:jc w:val="center"/>
              <w:rPr>
                <w:b/>
                <w:sz w:val="22"/>
              </w:rPr>
            </w:pPr>
          </w:p>
          <w:p w14:paraId="00F2B97C" w14:textId="7AC26EC2" w:rsidR="001D42D5" w:rsidRDefault="001D42D5" w:rsidP="001D42D5">
            <w:pPr>
              <w:jc w:val="center"/>
              <w:rPr>
                <w:b/>
                <w:sz w:val="22"/>
              </w:rPr>
            </w:pPr>
          </w:p>
          <w:p w14:paraId="102008D5" w14:textId="37FF983D" w:rsidR="001D42D5" w:rsidRDefault="001D42D5" w:rsidP="001D42D5">
            <w:pPr>
              <w:jc w:val="center"/>
              <w:rPr>
                <w:b/>
                <w:sz w:val="22"/>
              </w:rPr>
            </w:pPr>
          </w:p>
          <w:p w14:paraId="6380333A" w14:textId="483A1475" w:rsidR="001D42D5" w:rsidRDefault="001D42D5" w:rsidP="001D42D5">
            <w:pPr>
              <w:jc w:val="center"/>
              <w:rPr>
                <w:b/>
                <w:sz w:val="22"/>
              </w:rPr>
            </w:pPr>
          </w:p>
          <w:p w14:paraId="772FA4EB" w14:textId="79D6B218" w:rsidR="001D42D5" w:rsidRDefault="001D42D5" w:rsidP="001D42D5">
            <w:pPr>
              <w:jc w:val="center"/>
              <w:rPr>
                <w:b/>
                <w:sz w:val="22"/>
              </w:rPr>
            </w:pPr>
          </w:p>
          <w:p w14:paraId="3C7B441F" w14:textId="5FF12769" w:rsidR="001D42D5" w:rsidRDefault="001D42D5" w:rsidP="001D42D5">
            <w:pPr>
              <w:jc w:val="center"/>
              <w:rPr>
                <w:b/>
                <w:sz w:val="22"/>
              </w:rPr>
            </w:pPr>
          </w:p>
          <w:p w14:paraId="4181D24B" w14:textId="2C6D5759" w:rsidR="001D42D5" w:rsidRDefault="001D42D5" w:rsidP="001D42D5">
            <w:pPr>
              <w:jc w:val="center"/>
              <w:rPr>
                <w:b/>
                <w:sz w:val="22"/>
              </w:rPr>
            </w:pPr>
          </w:p>
          <w:p w14:paraId="79BCAB79" w14:textId="560B3F5C" w:rsidR="001D42D5" w:rsidRDefault="001D42D5" w:rsidP="001D42D5">
            <w:pPr>
              <w:jc w:val="center"/>
              <w:rPr>
                <w:b/>
                <w:sz w:val="22"/>
              </w:rPr>
            </w:pPr>
          </w:p>
          <w:p w14:paraId="088A96C0" w14:textId="47C5ED8F" w:rsidR="001D42D5" w:rsidRDefault="001D42D5" w:rsidP="001D42D5">
            <w:pPr>
              <w:jc w:val="center"/>
              <w:rPr>
                <w:b/>
                <w:sz w:val="22"/>
              </w:rPr>
            </w:pPr>
          </w:p>
          <w:p w14:paraId="0F376E6E" w14:textId="5C941F84" w:rsidR="001D42D5" w:rsidRDefault="001D42D5" w:rsidP="001D42D5">
            <w:pPr>
              <w:jc w:val="center"/>
              <w:rPr>
                <w:b/>
                <w:sz w:val="22"/>
              </w:rPr>
            </w:pPr>
          </w:p>
          <w:p w14:paraId="3989F594" w14:textId="7C9EF472" w:rsidR="001D42D5" w:rsidRDefault="001D42D5" w:rsidP="001D42D5">
            <w:pPr>
              <w:jc w:val="center"/>
              <w:rPr>
                <w:b/>
                <w:sz w:val="22"/>
              </w:rPr>
            </w:pPr>
          </w:p>
          <w:p w14:paraId="7914B6C4" w14:textId="77777777" w:rsidR="001D42D5" w:rsidRPr="001D42D5" w:rsidRDefault="001D42D5" w:rsidP="001D42D5">
            <w:pPr>
              <w:jc w:val="center"/>
              <w:rPr>
                <w:b/>
                <w:sz w:val="22"/>
              </w:rPr>
            </w:pPr>
          </w:p>
          <w:p w14:paraId="34409797" w14:textId="6FD6E806" w:rsidR="001D42D5" w:rsidRPr="00B42DF7" w:rsidRDefault="001D42D5" w:rsidP="001D42D5">
            <w:pPr>
              <w:jc w:val="center"/>
              <w:rPr>
                <w:b/>
                <w:szCs w:val="24"/>
              </w:rPr>
            </w:pPr>
            <w:r w:rsidRPr="001D42D5">
              <w:rPr>
                <w:b/>
                <w:sz w:val="22"/>
              </w:rPr>
              <w:t>6</w:t>
            </w:r>
          </w:p>
        </w:tc>
        <w:tc>
          <w:tcPr>
            <w:tcW w:w="3526" w:type="dxa"/>
          </w:tcPr>
          <w:p w14:paraId="0B17193B" w14:textId="77777777" w:rsidR="00B9529E" w:rsidRDefault="00B9529E" w:rsidP="003719F7">
            <w:pPr>
              <w:ind w:firstLine="567"/>
              <w:jc w:val="both"/>
              <w:rPr>
                <w:b/>
                <w:sz w:val="22"/>
                <w:u w:val="single"/>
              </w:rPr>
            </w:pPr>
            <w:r w:rsidRPr="00B9529E">
              <w:rPr>
                <w:b/>
                <w:sz w:val="22"/>
                <w:u w:val="single"/>
              </w:rPr>
              <w:t>Deputāts U.Mitrevics</w:t>
            </w:r>
          </w:p>
          <w:p w14:paraId="158642A1" w14:textId="370D0F77" w:rsidR="00B9529E" w:rsidRPr="00B9529E" w:rsidRDefault="00B9529E" w:rsidP="003719F7">
            <w:pPr>
              <w:ind w:firstLine="567"/>
              <w:jc w:val="both"/>
              <w:rPr>
                <w:sz w:val="22"/>
                <w:u w:val="single"/>
              </w:rPr>
            </w:pPr>
            <w:r w:rsidRPr="00B9529E">
              <w:rPr>
                <w:sz w:val="22"/>
                <w:shd w:val="clear" w:color="auto" w:fill="FEFFFF"/>
              </w:rPr>
              <w:t>Izteikt Pārejas noteikumu 2.punkta pirmo teikumu šādā redakcijā:</w:t>
            </w:r>
          </w:p>
          <w:p w14:paraId="2899466D" w14:textId="77777777" w:rsidR="00B9529E" w:rsidRDefault="00B9529E" w:rsidP="003719F7">
            <w:pPr>
              <w:pStyle w:val="Default"/>
              <w:spacing w:before="0" w:line="240" w:lineRule="auto"/>
              <w:ind w:firstLine="567"/>
              <w:jc w:val="both"/>
              <w:rPr>
                <w:rFonts w:ascii="Times New Roman" w:hAnsi="Times New Roman" w:cs="Times New Roman"/>
                <w:sz w:val="22"/>
                <w:szCs w:val="22"/>
                <w:shd w:val="clear" w:color="auto" w:fill="FEFFFF"/>
              </w:rPr>
            </w:pPr>
            <w:r w:rsidRPr="00B9529E">
              <w:rPr>
                <w:rFonts w:ascii="Times New Roman" w:hAnsi="Times New Roman" w:cs="Times New Roman"/>
                <w:sz w:val="22"/>
                <w:szCs w:val="22"/>
                <w:shd w:val="clear" w:color="auto" w:fill="FEFFFF"/>
              </w:rPr>
              <w:t>“No 1991.gada 1.janvāra līdz 1995.gada 31.decembrim apdrošināšanas stāžu veido darbs un tam pielīdzinātie periodi, kuri norādīti šā punkta 1., 2., 3. un 7.apakšpunktā un kuros bija jāveic, bet attiecībā uz pašnodarbinātām personām ir veiktas apdrošināšanas iemaksas, un šā punkta 4., 5. un 6. apakšpunktā norādītie darbam pielīdzinātie periodi, kuros ir veiktas sociālās apdrošināšanas iemaksas”.</w:t>
            </w:r>
          </w:p>
          <w:p w14:paraId="604DE8E4" w14:textId="77777777" w:rsidR="001354A2" w:rsidRDefault="001354A2" w:rsidP="001354A2">
            <w:pPr>
              <w:ind w:firstLine="567"/>
              <w:jc w:val="both"/>
              <w:rPr>
                <w:b/>
                <w:sz w:val="22"/>
                <w:u w:val="single"/>
              </w:rPr>
            </w:pPr>
          </w:p>
          <w:p w14:paraId="0764C6A5" w14:textId="5C87C999" w:rsidR="001354A2" w:rsidRDefault="001354A2" w:rsidP="001354A2">
            <w:pPr>
              <w:ind w:firstLine="567"/>
              <w:jc w:val="both"/>
              <w:rPr>
                <w:b/>
                <w:sz w:val="22"/>
                <w:u w:val="single"/>
              </w:rPr>
            </w:pPr>
            <w:r w:rsidRPr="00B9529E">
              <w:rPr>
                <w:b/>
                <w:sz w:val="22"/>
                <w:u w:val="single"/>
              </w:rPr>
              <w:t>Deputāts U.Mitrevics</w:t>
            </w:r>
          </w:p>
          <w:p w14:paraId="40255413" w14:textId="77777777" w:rsidR="001354A2" w:rsidRPr="00B9529E" w:rsidRDefault="001354A2" w:rsidP="001354A2">
            <w:pPr>
              <w:pStyle w:val="Default"/>
              <w:spacing w:before="0" w:line="240" w:lineRule="auto"/>
              <w:ind w:firstLine="567"/>
              <w:jc w:val="both"/>
              <w:rPr>
                <w:rFonts w:ascii="Times New Roman" w:hAnsi="Times New Roman" w:cs="Times New Roman"/>
                <w:sz w:val="22"/>
                <w:szCs w:val="22"/>
                <w:shd w:val="clear" w:color="auto" w:fill="FEFFFF"/>
              </w:rPr>
            </w:pPr>
            <w:r w:rsidRPr="00B9529E">
              <w:rPr>
                <w:rFonts w:ascii="Times New Roman" w:hAnsi="Times New Roman" w:cs="Times New Roman"/>
                <w:sz w:val="22"/>
                <w:szCs w:val="22"/>
                <w:shd w:val="clear" w:color="auto" w:fill="FEFFFF"/>
              </w:rPr>
              <w:t>Papildināt Pārejas noteikumus ar jaunu punktu šādā redakcijā:</w:t>
            </w:r>
          </w:p>
          <w:p w14:paraId="2D044E81" w14:textId="73173637" w:rsidR="001354A2" w:rsidRPr="00B9529E" w:rsidRDefault="001354A2" w:rsidP="001354A2">
            <w:pPr>
              <w:pStyle w:val="Default"/>
              <w:spacing w:before="0" w:line="240" w:lineRule="auto"/>
              <w:ind w:firstLine="567"/>
              <w:jc w:val="both"/>
              <w:rPr>
                <w:rFonts w:ascii="Times New Roman" w:hAnsi="Times New Roman" w:cs="Times New Roman"/>
                <w:sz w:val="22"/>
                <w:szCs w:val="22"/>
                <w:shd w:val="clear" w:color="auto" w:fill="FEFFFF"/>
              </w:rPr>
            </w:pPr>
            <w:r w:rsidRPr="00342188">
              <w:rPr>
                <w:rFonts w:ascii="Times New Roman" w:hAnsi="Times New Roman" w:cs="Times New Roman"/>
                <w:sz w:val="22"/>
                <w:szCs w:val="22"/>
                <w:shd w:val="clear" w:color="auto" w:fill="FEFFFF"/>
              </w:rPr>
              <w:t>“Grozījums Pārejas noteikumu 2.punktā stājas spēkā 2025. gada 1. janvārī.”</w:t>
            </w:r>
          </w:p>
        </w:tc>
        <w:tc>
          <w:tcPr>
            <w:tcW w:w="1397" w:type="dxa"/>
          </w:tcPr>
          <w:p w14:paraId="6167875D" w14:textId="05B4261C" w:rsidR="002B6F64" w:rsidRPr="00CC6854" w:rsidRDefault="002B6F64" w:rsidP="00DD699C">
            <w:pPr>
              <w:ind w:right="-57"/>
              <w:jc w:val="center"/>
              <w:rPr>
                <w:b/>
              </w:rPr>
            </w:pPr>
            <w:r w:rsidRPr="00CC6854">
              <w:rPr>
                <w:b/>
              </w:rPr>
              <w:t>Neatbalst</w:t>
            </w:r>
            <w:r w:rsidR="00CC6854">
              <w:rPr>
                <w:b/>
              </w:rPr>
              <w:t>īt</w:t>
            </w:r>
          </w:p>
          <w:p w14:paraId="1310C89D" w14:textId="77777777" w:rsidR="00B9529E" w:rsidRDefault="00B9529E" w:rsidP="00DD699C">
            <w:pPr>
              <w:jc w:val="center"/>
              <w:rPr>
                <w:b/>
                <w:szCs w:val="24"/>
              </w:rPr>
            </w:pPr>
          </w:p>
          <w:p w14:paraId="6E415029" w14:textId="77777777" w:rsidR="002B6F64" w:rsidRDefault="002B6F64" w:rsidP="00DD699C">
            <w:pPr>
              <w:jc w:val="center"/>
              <w:rPr>
                <w:b/>
                <w:szCs w:val="24"/>
              </w:rPr>
            </w:pPr>
          </w:p>
          <w:p w14:paraId="40CF7DEE" w14:textId="77777777" w:rsidR="002B6F64" w:rsidRDefault="002B6F64" w:rsidP="00DD699C">
            <w:pPr>
              <w:jc w:val="center"/>
              <w:rPr>
                <w:b/>
                <w:szCs w:val="24"/>
              </w:rPr>
            </w:pPr>
          </w:p>
          <w:p w14:paraId="06797E04" w14:textId="77777777" w:rsidR="002B6F64" w:rsidRDefault="002B6F64" w:rsidP="00DD699C">
            <w:pPr>
              <w:jc w:val="center"/>
              <w:rPr>
                <w:b/>
                <w:szCs w:val="24"/>
              </w:rPr>
            </w:pPr>
          </w:p>
          <w:p w14:paraId="32D0B976" w14:textId="77777777" w:rsidR="002B6F64" w:rsidRDefault="002B6F64" w:rsidP="00DD699C">
            <w:pPr>
              <w:jc w:val="center"/>
              <w:rPr>
                <w:b/>
                <w:szCs w:val="24"/>
              </w:rPr>
            </w:pPr>
          </w:p>
          <w:p w14:paraId="7FCC3E1E" w14:textId="77777777" w:rsidR="002B6F64" w:rsidRDefault="002B6F64" w:rsidP="00DD699C">
            <w:pPr>
              <w:jc w:val="center"/>
              <w:rPr>
                <w:b/>
                <w:szCs w:val="24"/>
              </w:rPr>
            </w:pPr>
          </w:p>
          <w:p w14:paraId="6A51E03F" w14:textId="77777777" w:rsidR="002B6F64" w:rsidRDefault="002B6F64" w:rsidP="00DD699C">
            <w:pPr>
              <w:jc w:val="center"/>
              <w:rPr>
                <w:b/>
                <w:szCs w:val="24"/>
              </w:rPr>
            </w:pPr>
          </w:p>
          <w:p w14:paraId="4EC3C949" w14:textId="77777777" w:rsidR="002B6F64" w:rsidRDefault="002B6F64" w:rsidP="00DD699C">
            <w:pPr>
              <w:jc w:val="center"/>
              <w:rPr>
                <w:b/>
                <w:szCs w:val="24"/>
              </w:rPr>
            </w:pPr>
          </w:p>
          <w:p w14:paraId="533800D8" w14:textId="77777777" w:rsidR="002B6F64" w:rsidRDefault="002B6F64" w:rsidP="00DD699C">
            <w:pPr>
              <w:jc w:val="center"/>
              <w:rPr>
                <w:b/>
                <w:szCs w:val="24"/>
              </w:rPr>
            </w:pPr>
          </w:p>
          <w:p w14:paraId="630CBAFE" w14:textId="77777777" w:rsidR="002B6F64" w:rsidRDefault="002B6F64" w:rsidP="00DD699C">
            <w:pPr>
              <w:jc w:val="center"/>
              <w:rPr>
                <w:b/>
                <w:szCs w:val="24"/>
              </w:rPr>
            </w:pPr>
          </w:p>
          <w:p w14:paraId="1390806D" w14:textId="77777777" w:rsidR="00DD699C" w:rsidRDefault="00DD699C" w:rsidP="00DD699C">
            <w:pPr>
              <w:jc w:val="center"/>
              <w:rPr>
                <w:b/>
                <w:szCs w:val="24"/>
              </w:rPr>
            </w:pPr>
          </w:p>
          <w:p w14:paraId="4E8A73B6" w14:textId="77777777" w:rsidR="00DD699C" w:rsidRDefault="00DD699C" w:rsidP="00DD699C">
            <w:pPr>
              <w:jc w:val="center"/>
              <w:rPr>
                <w:b/>
                <w:szCs w:val="24"/>
              </w:rPr>
            </w:pPr>
          </w:p>
          <w:p w14:paraId="010897BF" w14:textId="77777777" w:rsidR="002B6F64" w:rsidRDefault="002B6F64" w:rsidP="00DD699C">
            <w:pPr>
              <w:jc w:val="center"/>
              <w:rPr>
                <w:b/>
                <w:szCs w:val="24"/>
              </w:rPr>
            </w:pPr>
          </w:p>
          <w:p w14:paraId="6C3181F9" w14:textId="77777777" w:rsidR="002B6F64" w:rsidRDefault="002B6F64" w:rsidP="00DD699C">
            <w:pPr>
              <w:jc w:val="center"/>
              <w:rPr>
                <w:b/>
                <w:szCs w:val="24"/>
              </w:rPr>
            </w:pPr>
          </w:p>
          <w:p w14:paraId="2F748015" w14:textId="77777777" w:rsidR="002B6F64" w:rsidRDefault="002B6F64" w:rsidP="00DD699C">
            <w:pPr>
              <w:jc w:val="center"/>
              <w:rPr>
                <w:b/>
                <w:szCs w:val="24"/>
              </w:rPr>
            </w:pPr>
          </w:p>
          <w:p w14:paraId="1062C294" w14:textId="496ABA18" w:rsidR="002B6F64" w:rsidRDefault="00DF2350" w:rsidP="00DD699C">
            <w:pPr>
              <w:jc w:val="center"/>
              <w:rPr>
                <w:b/>
                <w:szCs w:val="24"/>
              </w:rPr>
            </w:pPr>
            <w:r>
              <w:rPr>
                <w:b/>
                <w:szCs w:val="24"/>
              </w:rPr>
              <w:t>Neatbalstīt</w:t>
            </w:r>
          </w:p>
          <w:p w14:paraId="27A19A12" w14:textId="77777777" w:rsidR="002B6F64" w:rsidRDefault="002B6F64" w:rsidP="00DD699C">
            <w:pPr>
              <w:jc w:val="center"/>
              <w:rPr>
                <w:b/>
                <w:szCs w:val="24"/>
              </w:rPr>
            </w:pPr>
          </w:p>
          <w:p w14:paraId="19446BC1" w14:textId="37CF52A0" w:rsidR="002B6F64" w:rsidRPr="00B42DF7" w:rsidRDefault="002B6F64" w:rsidP="00DD699C">
            <w:pPr>
              <w:jc w:val="center"/>
              <w:rPr>
                <w:b/>
                <w:szCs w:val="24"/>
              </w:rPr>
            </w:pPr>
          </w:p>
        </w:tc>
        <w:tc>
          <w:tcPr>
            <w:tcW w:w="1404" w:type="dxa"/>
            <w:vAlign w:val="center"/>
          </w:tcPr>
          <w:p w14:paraId="70E68A20" w14:textId="77777777" w:rsidR="00B9529E" w:rsidRPr="00B42DF7" w:rsidRDefault="00B9529E" w:rsidP="00230222">
            <w:pPr>
              <w:jc w:val="center"/>
              <w:rPr>
                <w:b/>
                <w:szCs w:val="24"/>
              </w:rPr>
            </w:pPr>
          </w:p>
        </w:tc>
      </w:tr>
      <w:tr w:rsidR="00B9529E" w:rsidRPr="00B42DF7" w14:paraId="3CCA1766" w14:textId="77777777" w:rsidTr="001D42D5">
        <w:tc>
          <w:tcPr>
            <w:tcW w:w="3501" w:type="dxa"/>
            <w:shd w:val="clear" w:color="auto" w:fill="auto"/>
          </w:tcPr>
          <w:p w14:paraId="01193B50" w14:textId="77777777" w:rsidR="003719F7" w:rsidRPr="003719F7" w:rsidRDefault="003719F7" w:rsidP="003719F7">
            <w:pPr>
              <w:pStyle w:val="tv213"/>
              <w:spacing w:before="0" w:beforeAutospacing="0" w:after="0" w:afterAutospacing="0"/>
              <w:ind w:firstLine="567"/>
              <w:jc w:val="both"/>
              <w:rPr>
                <w:sz w:val="22"/>
                <w:szCs w:val="22"/>
              </w:rPr>
            </w:pPr>
            <w:r w:rsidRPr="003719F7">
              <w:rPr>
                <w:sz w:val="22"/>
                <w:szCs w:val="22"/>
              </w:rPr>
              <w:t>41.</w:t>
            </w:r>
            <w:r w:rsidRPr="003719F7">
              <w:rPr>
                <w:sz w:val="22"/>
                <w:szCs w:val="22"/>
                <w:vertAlign w:val="superscript"/>
              </w:rPr>
              <w:t>7</w:t>
            </w:r>
            <w:r w:rsidRPr="003719F7">
              <w:rPr>
                <w:sz w:val="22"/>
                <w:szCs w:val="22"/>
              </w:rPr>
              <w:t xml:space="preserve"> No 2029. gada 1. janvāra Latvijā, Eiropas Ekonomikas zonas dalībvalstīs, Šveicē, Lielbritānijas un Ziemeļīrijas Apvienotajā Karalistē un Gērnsijā dzīvojošiem vecuma un invaliditātes pensijas saņēmējiem par apdrošināšanas stāžu, kas uzkrāts līdz 1995. gada 31. decembrim un ņemts </w:t>
            </w:r>
            <w:r w:rsidRPr="003719F7">
              <w:rPr>
                <w:sz w:val="22"/>
                <w:szCs w:val="22"/>
              </w:rPr>
              <w:lastRenderedPageBreak/>
              <w:t>vērā, piešķirot (pārrēķinot) pensiju, piešķir piemaksu par katru apdrošināšanas stāža gadu. Ja vecuma vai invaliditātes pensija piešķirta laikposmā no 2012. gada 1. janvāra līdz 2028. gada 31. decembrim, piemaksu par katru apdrošināšanas stāža gadu, kas uzkrāts līdz 1995. gada 31. decembrim un ņemts vērā, piešķirot (pārrēķinot) pensiju, piešķir šādā termiņā:</w:t>
            </w:r>
          </w:p>
          <w:p w14:paraId="4606F4E6" w14:textId="77777777" w:rsidR="00B9529E" w:rsidRDefault="003719F7" w:rsidP="003719F7">
            <w:pPr>
              <w:pStyle w:val="tv213"/>
              <w:spacing w:before="0" w:beforeAutospacing="0" w:after="0" w:afterAutospacing="0"/>
              <w:ind w:firstLine="567"/>
              <w:jc w:val="both"/>
              <w:rPr>
                <w:sz w:val="22"/>
                <w:szCs w:val="22"/>
              </w:rPr>
            </w:pPr>
            <w:r w:rsidRPr="003719F7">
              <w:rPr>
                <w:sz w:val="22"/>
                <w:szCs w:val="22"/>
              </w:rPr>
              <w:t>2) no 2025. gada 1. janvāra — pensijām, kas piešķirtas laikposmā no 2015. gada 1. janvāra līdz 2017. gada 31. decembrim;</w:t>
            </w:r>
          </w:p>
          <w:p w14:paraId="2D6CF886" w14:textId="77777777" w:rsidR="00E54668" w:rsidRDefault="00E54668" w:rsidP="003719F7">
            <w:pPr>
              <w:pStyle w:val="tv213"/>
              <w:spacing w:before="0" w:beforeAutospacing="0" w:after="0" w:afterAutospacing="0"/>
              <w:ind w:firstLine="567"/>
              <w:jc w:val="both"/>
              <w:rPr>
                <w:sz w:val="22"/>
                <w:szCs w:val="22"/>
              </w:rPr>
            </w:pPr>
          </w:p>
          <w:p w14:paraId="7033445B" w14:textId="13EE061B" w:rsidR="00E54668" w:rsidRPr="003719F7" w:rsidRDefault="00E54668" w:rsidP="003719F7">
            <w:pPr>
              <w:pStyle w:val="tv213"/>
              <w:spacing w:before="0" w:beforeAutospacing="0" w:after="0" w:afterAutospacing="0"/>
              <w:ind w:firstLine="567"/>
              <w:jc w:val="both"/>
              <w:rPr>
                <w:sz w:val="22"/>
                <w:szCs w:val="22"/>
              </w:rPr>
            </w:pPr>
          </w:p>
        </w:tc>
        <w:tc>
          <w:tcPr>
            <w:tcW w:w="3554" w:type="dxa"/>
            <w:shd w:val="clear" w:color="auto" w:fill="auto"/>
            <w:vAlign w:val="center"/>
          </w:tcPr>
          <w:p w14:paraId="79D24619" w14:textId="77777777" w:rsidR="00B9529E" w:rsidRPr="00B42DF7" w:rsidRDefault="00B9529E" w:rsidP="00B42DF7">
            <w:pPr>
              <w:ind w:firstLine="567"/>
              <w:rPr>
                <w:sz w:val="22"/>
              </w:rPr>
            </w:pPr>
          </w:p>
        </w:tc>
        <w:tc>
          <w:tcPr>
            <w:tcW w:w="566" w:type="dxa"/>
          </w:tcPr>
          <w:p w14:paraId="0A88FF7C" w14:textId="77777777" w:rsidR="00B9529E" w:rsidRDefault="001D42D5" w:rsidP="001D42D5">
            <w:pPr>
              <w:jc w:val="center"/>
              <w:rPr>
                <w:b/>
                <w:sz w:val="22"/>
              </w:rPr>
            </w:pPr>
            <w:r>
              <w:rPr>
                <w:b/>
                <w:sz w:val="22"/>
              </w:rPr>
              <w:t>7</w:t>
            </w:r>
          </w:p>
          <w:p w14:paraId="085997FE" w14:textId="77777777" w:rsidR="001D42D5" w:rsidRDefault="001D42D5" w:rsidP="001D42D5">
            <w:pPr>
              <w:jc w:val="center"/>
              <w:rPr>
                <w:b/>
                <w:sz w:val="22"/>
              </w:rPr>
            </w:pPr>
          </w:p>
          <w:p w14:paraId="5EC13B8E" w14:textId="77777777" w:rsidR="001D42D5" w:rsidRDefault="001D42D5" w:rsidP="001D42D5">
            <w:pPr>
              <w:jc w:val="center"/>
              <w:rPr>
                <w:b/>
                <w:sz w:val="22"/>
              </w:rPr>
            </w:pPr>
          </w:p>
          <w:p w14:paraId="1ACC35FB" w14:textId="77777777" w:rsidR="001D42D5" w:rsidRDefault="001D42D5" w:rsidP="001D42D5">
            <w:pPr>
              <w:jc w:val="center"/>
              <w:rPr>
                <w:b/>
                <w:sz w:val="22"/>
              </w:rPr>
            </w:pPr>
          </w:p>
          <w:p w14:paraId="4C4557C2" w14:textId="77777777" w:rsidR="001D42D5" w:rsidRDefault="001D42D5" w:rsidP="001D42D5">
            <w:pPr>
              <w:jc w:val="center"/>
              <w:rPr>
                <w:b/>
                <w:sz w:val="22"/>
              </w:rPr>
            </w:pPr>
          </w:p>
          <w:p w14:paraId="2D6452FB" w14:textId="77777777" w:rsidR="001D42D5" w:rsidRDefault="001D42D5" w:rsidP="001D42D5">
            <w:pPr>
              <w:jc w:val="center"/>
              <w:rPr>
                <w:b/>
                <w:sz w:val="22"/>
              </w:rPr>
            </w:pPr>
          </w:p>
          <w:p w14:paraId="5A786A94" w14:textId="77777777" w:rsidR="001D42D5" w:rsidRDefault="001D42D5" w:rsidP="001D42D5">
            <w:pPr>
              <w:jc w:val="center"/>
              <w:rPr>
                <w:b/>
                <w:sz w:val="22"/>
              </w:rPr>
            </w:pPr>
          </w:p>
          <w:p w14:paraId="2EEE4E65" w14:textId="77777777" w:rsidR="001D42D5" w:rsidRDefault="001D42D5" w:rsidP="001D42D5">
            <w:pPr>
              <w:jc w:val="center"/>
              <w:rPr>
                <w:b/>
                <w:sz w:val="22"/>
              </w:rPr>
            </w:pPr>
          </w:p>
          <w:p w14:paraId="157947B0" w14:textId="77777777" w:rsidR="001D42D5" w:rsidRDefault="001D42D5" w:rsidP="001D42D5">
            <w:pPr>
              <w:jc w:val="center"/>
              <w:rPr>
                <w:b/>
                <w:sz w:val="22"/>
              </w:rPr>
            </w:pPr>
          </w:p>
          <w:p w14:paraId="229967A2" w14:textId="77777777" w:rsidR="001D42D5" w:rsidRDefault="001D42D5" w:rsidP="001D42D5">
            <w:pPr>
              <w:jc w:val="center"/>
              <w:rPr>
                <w:b/>
                <w:sz w:val="22"/>
              </w:rPr>
            </w:pPr>
          </w:p>
          <w:p w14:paraId="3A0CCE95" w14:textId="77777777" w:rsidR="001D42D5" w:rsidRDefault="001D42D5" w:rsidP="001D42D5">
            <w:pPr>
              <w:jc w:val="center"/>
              <w:rPr>
                <w:b/>
                <w:sz w:val="22"/>
              </w:rPr>
            </w:pPr>
          </w:p>
          <w:p w14:paraId="6AD386DE" w14:textId="77777777" w:rsidR="001D42D5" w:rsidRDefault="001D42D5" w:rsidP="001D42D5">
            <w:pPr>
              <w:jc w:val="center"/>
              <w:rPr>
                <w:b/>
                <w:sz w:val="22"/>
              </w:rPr>
            </w:pPr>
          </w:p>
          <w:p w14:paraId="57F1E22C" w14:textId="77777777" w:rsidR="001D42D5" w:rsidRDefault="001D42D5" w:rsidP="001D42D5">
            <w:pPr>
              <w:jc w:val="center"/>
              <w:rPr>
                <w:b/>
                <w:sz w:val="22"/>
              </w:rPr>
            </w:pPr>
          </w:p>
          <w:p w14:paraId="14E636E2" w14:textId="77777777" w:rsidR="001D42D5" w:rsidRDefault="001D42D5" w:rsidP="001D42D5">
            <w:pPr>
              <w:jc w:val="center"/>
              <w:rPr>
                <w:b/>
                <w:sz w:val="22"/>
              </w:rPr>
            </w:pPr>
          </w:p>
          <w:p w14:paraId="1125E4EB" w14:textId="77777777" w:rsidR="001D42D5" w:rsidRDefault="001D42D5" w:rsidP="001D42D5">
            <w:pPr>
              <w:jc w:val="center"/>
              <w:rPr>
                <w:b/>
                <w:sz w:val="22"/>
              </w:rPr>
            </w:pPr>
          </w:p>
          <w:p w14:paraId="256810DE" w14:textId="77777777" w:rsidR="001D42D5" w:rsidRDefault="001D42D5" w:rsidP="001D42D5">
            <w:pPr>
              <w:jc w:val="center"/>
              <w:rPr>
                <w:b/>
                <w:sz w:val="22"/>
              </w:rPr>
            </w:pPr>
          </w:p>
          <w:p w14:paraId="71F0B016" w14:textId="77777777" w:rsidR="001D42D5" w:rsidRDefault="001D42D5" w:rsidP="001D42D5">
            <w:pPr>
              <w:jc w:val="center"/>
              <w:rPr>
                <w:b/>
                <w:sz w:val="22"/>
              </w:rPr>
            </w:pPr>
          </w:p>
          <w:p w14:paraId="4F94858E" w14:textId="77777777" w:rsidR="001D42D5" w:rsidRDefault="001D42D5" w:rsidP="001D42D5">
            <w:pPr>
              <w:jc w:val="center"/>
              <w:rPr>
                <w:b/>
                <w:sz w:val="22"/>
              </w:rPr>
            </w:pPr>
          </w:p>
          <w:p w14:paraId="62D5012D" w14:textId="77777777" w:rsidR="001D42D5" w:rsidRDefault="001D42D5" w:rsidP="001D42D5">
            <w:pPr>
              <w:jc w:val="center"/>
              <w:rPr>
                <w:b/>
                <w:sz w:val="22"/>
              </w:rPr>
            </w:pPr>
          </w:p>
          <w:p w14:paraId="74E516C9" w14:textId="77777777" w:rsidR="001D42D5" w:rsidRDefault="001D42D5" w:rsidP="001D42D5">
            <w:pPr>
              <w:jc w:val="center"/>
              <w:rPr>
                <w:b/>
                <w:sz w:val="22"/>
              </w:rPr>
            </w:pPr>
          </w:p>
          <w:p w14:paraId="3305CA6C" w14:textId="77777777" w:rsidR="001D42D5" w:rsidRDefault="001D42D5" w:rsidP="001D42D5">
            <w:pPr>
              <w:jc w:val="center"/>
              <w:rPr>
                <w:b/>
                <w:sz w:val="22"/>
              </w:rPr>
            </w:pPr>
          </w:p>
          <w:p w14:paraId="12D834C8" w14:textId="13A81A4D" w:rsidR="001D42D5" w:rsidRPr="001D42D5" w:rsidRDefault="001D42D5" w:rsidP="001D42D5">
            <w:pPr>
              <w:jc w:val="center"/>
              <w:rPr>
                <w:b/>
                <w:sz w:val="22"/>
              </w:rPr>
            </w:pPr>
            <w:r>
              <w:rPr>
                <w:b/>
                <w:sz w:val="22"/>
              </w:rPr>
              <w:t>8</w:t>
            </w:r>
          </w:p>
        </w:tc>
        <w:tc>
          <w:tcPr>
            <w:tcW w:w="3526" w:type="dxa"/>
          </w:tcPr>
          <w:p w14:paraId="6D6F5331" w14:textId="77777777" w:rsidR="00E54668" w:rsidRPr="00E54668" w:rsidRDefault="00E54668" w:rsidP="00E54668">
            <w:pPr>
              <w:ind w:firstLine="567"/>
              <w:jc w:val="both"/>
              <w:rPr>
                <w:b/>
                <w:bCs/>
                <w:sz w:val="22"/>
                <w:u w:val="single"/>
              </w:rPr>
            </w:pPr>
            <w:r w:rsidRPr="00E54668">
              <w:rPr>
                <w:b/>
                <w:bCs/>
                <w:sz w:val="22"/>
                <w:u w:val="single"/>
              </w:rPr>
              <w:lastRenderedPageBreak/>
              <w:t>Deputāte R.Petraviča</w:t>
            </w:r>
          </w:p>
          <w:p w14:paraId="34288334" w14:textId="77777777" w:rsidR="00E54668" w:rsidRPr="00E54668" w:rsidRDefault="00E54668" w:rsidP="00E54668">
            <w:pPr>
              <w:ind w:firstLine="567"/>
              <w:jc w:val="both"/>
              <w:rPr>
                <w:sz w:val="22"/>
              </w:rPr>
            </w:pPr>
            <w:r w:rsidRPr="00E54668">
              <w:rPr>
                <w:sz w:val="22"/>
              </w:rPr>
              <w:t>Grozīt pārejas noteikumu 41.</w:t>
            </w:r>
            <w:r w:rsidRPr="00E54668">
              <w:rPr>
                <w:sz w:val="22"/>
                <w:vertAlign w:val="superscript"/>
              </w:rPr>
              <w:t>7</w:t>
            </w:r>
            <w:r w:rsidRPr="00E54668">
              <w:rPr>
                <w:sz w:val="22"/>
              </w:rPr>
              <w:t xml:space="preserve"> punktu šādā redakcijā:</w:t>
            </w:r>
          </w:p>
          <w:p w14:paraId="113E2DA5" w14:textId="77777777" w:rsidR="00E54668" w:rsidRPr="00E54668" w:rsidRDefault="00E54668" w:rsidP="00E54668">
            <w:pPr>
              <w:ind w:firstLine="567"/>
              <w:jc w:val="both"/>
              <w:rPr>
                <w:sz w:val="22"/>
              </w:rPr>
            </w:pPr>
            <w:r w:rsidRPr="00E54668">
              <w:rPr>
                <w:sz w:val="22"/>
              </w:rPr>
              <w:t>“41.</w:t>
            </w:r>
            <w:r w:rsidRPr="00E54668">
              <w:rPr>
                <w:sz w:val="22"/>
                <w:vertAlign w:val="superscript"/>
              </w:rPr>
              <w:t xml:space="preserve">7 </w:t>
            </w:r>
            <w:r w:rsidRPr="00E54668">
              <w:rPr>
                <w:sz w:val="22"/>
              </w:rPr>
              <w:t xml:space="preserve"> No 2025. gada 1. janvāra Latvijā, Eiropas Ekonomikas zonas dalībvalstīs, Šveicē, Lielbritānijas un Ziemeļīrijas Apvienotajā Karalistē un Gērnsijā dzīvojošiem vecuma un </w:t>
            </w:r>
            <w:r w:rsidRPr="00E54668">
              <w:rPr>
                <w:sz w:val="22"/>
              </w:rPr>
              <w:lastRenderedPageBreak/>
              <w:t>invaliditātes pensijas saņēmējiem par apdrošināšanas stāžu, kas uzkrāts līdz 1995. gada 31. decembrim un ņemts vērā, piešķirot (pārrēķinot) pensiju, piešķir piemaksu par katru apdrošināšanas stāža gadu. Ja vecuma vai invaliditātes pensija piešķirta laikposmā no 2015. gada 1. janvāra, piemaksu par katru apdrošināšanas stāža gadu, kas uzkrāts līdz 1995. gada 31. decembrim un ņemts vērā, piešķirot (pārrēķinot) pensiju.”</w:t>
            </w:r>
          </w:p>
          <w:p w14:paraId="384FB490" w14:textId="77777777" w:rsidR="00E54668" w:rsidRDefault="00E54668" w:rsidP="003719F7">
            <w:pPr>
              <w:ind w:firstLine="567"/>
              <w:jc w:val="both"/>
              <w:rPr>
                <w:b/>
                <w:sz w:val="22"/>
                <w:u w:val="single"/>
              </w:rPr>
            </w:pPr>
          </w:p>
          <w:p w14:paraId="37671058" w14:textId="18135279" w:rsidR="00B9529E" w:rsidRDefault="00B9529E" w:rsidP="003719F7">
            <w:pPr>
              <w:ind w:firstLine="567"/>
              <w:jc w:val="both"/>
              <w:rPr>
                <w:b/>
                <w:sz w:val="22"/>
                <w:u w:val="single"/>
              </w:rPr>
            </w:pPr>
            <w:r w:rsidRPr="00B9529E">
              <w:rPr>
                <w:b/>
                <w:sz w:val="22"/>
                <w:u w:val="single"/>
              </w:rPr>
              <w:t>Deputāts U.Mitrevics</w:t>
            </w:r>
          </w:p>
          <w:p w14:paraId="4D15B14A" w14:textId="26F5C146" w:rsidR="00B9529E" w:rsidRPr="00B9529E" w:rsidRDefault="00B9529E" w:rsidP="003719F7">
            <w:pPr>
              <w:pStyle w:val="Default"/>
              <w:spacing w:before="0" w:line="240" w:lineRule="auto"/>
              <w:ind w:firstLine="567"/>
              <w:jc w:val="both"/>
              <w:rPr>
                <w:rFonts w:ascii="Times New Roman" w:hAnsi="Times New Roman" w:cs="Times New Roman"/>
                <w:sz w:val="22"/>
                <w:szCs w:val="22"/>
                <w:shd w:val="clear" w:color="auto" w:fill="FEFFFF"/>
              </w:rPr>
            </w:pPr>
            <w:r w:rsidRPr="00B9529E">
              <w:rPr>
                <w:rFonts w:ascii="Times New Roman" w:hAnsi="Times New Roman" w:cs="Times New Roman"/>
                <w:sz w:val="22"/>
                <w:szCs w:val="22"/>
                <w:shd w:val="clear" w:color="auto" w:fill="FEFFFF"/>
              </w:rPr>
              <w:t>Izteikt Pārejas noteikumu 41.</w:t>
            </w:r>
            <w:r w:rsidRPr="00B9529E">
              <w:rPr>
                <w:rFonts w:ascii="Times New Roman" w:hAnsi="Times New Roman" w:cs="Times New Roman"/>
                <w:sz w:val="22"/>
                <w:szCs w:val="22"/>
                <w:shd w:val="clear" w:color="auto" w:fill="FEFFFF"/>
                <w:vertAlign w:val="superscript"/>
              </w:rPr>
              <w:t>7</w:t>
            </w:r>
            <w:r w:rsidRPr="00B9529E">
              <w:rPr>
                <w:rFonts w:ascii="Times New Roman" w:hAnsi="Times New Roman" w:cs="Times New Roman"/>
                <w:sz w:val="22"/>
                <w:szCs w:val="22"/>
                <w:shd w:val="clear" w:color="auto" w:fill="FEFFFF"/>
              </w:rPr>
              <w:t>punkta otro apakšpunktu šādā redakcijā:</w:t>
            </w:r>
          </w:p>
          <w:p w14:paraId="0B6D8E56" w14:textId="2B6E62C0" w:rsidR="00B9529E" w:rsidRPr="00B9529E" w:rsidRDefault="00B9529E" w:rsidP="003719F7">
            <w:pPr>
              <w:pStyle w:val="Default"/>
              <w:spacing w:before="0" w:line="240" w:lineRule="auto"/>
              <w:ind w:firstLine="567"/>
              <w:jc w:val="both"/>
              <w:rPr>
                <w:rFonts w:ascii="Times New Roman" w:hAnsi="Times New Roman" w:cs="Times New Roman"/>
                <w:sz w:val="22"/>
                <w:szCs w:val="22"/>
                <w:shd w:val="clear" w:color="auto" w:fill="FEFFFF"/>
              </w:rPr>
            </w:pPr>
            <w:r w:rsidRPr="00342188">
              <w:rPr>
                <w:rFonts w:ascii="Times New Roman" w:hAnsi="Times New Roman" w:cs="Times New Roman"/>
                <w:sz w:val="22"/>
                <w:szCs w:val="22"/>
                <w:shd w:val="clear" w:color="auto" w:fill="FEFFFF"/>
              </w:rPr>
              <w:t>“2) no 2025. gada 1. janvāra — pensijām, kas piešķirtas laikposmā no 2015. gada 1. janvāra;”</w:t>
            </w:r>
          </w:p>
        </w:tc>
        <w:tc>
          <w:tcPr>
            <w:tcW w:w="1397" w:type="dxa"/>
            <w:vAlign w:val="center"/>
          </w:tcPr>
          <w:p w14:paraId="0D221576" w14:textId="77777777" w:rsidR="00634BC0" w:rsidRPr="009D321A" w:rsidRDefault="00634BC0" w:rsidP="00CC6854">
            <w:pPr>
              <w:pStyle w:val="paragraph"/>
              <w:ind w:firstLine="0"/>
              <w:contextualSpacing w:val="0"/>
              <w:rPr>
                <w:b/>
                <w:color w:val="auto"/>
                <w:sz w:val="22"/>
                <w:szCs w:val="22"/>
              </w:rPr>
            </w:pPr>
            <w:r w:rsidRPr="009D321A">
              <w:rPr>
                <w:b/>
                <w:color w:val="auto"/>
                <w:sz w:val="22"/>
                <w:szCs w:val="22"/>
              </w:rPr>
              <w:lastRenderedPageBreak/>
              <w:t>Neatbalstīt</w:t>
            </w:r>
          </w:p>
          <w:p w14:paraId="1D7A070E" w14:textId="77777777" w:rsidR="00B9529E" w:rsidRDefault="00B9529E" w:rsidP="00230222">
            <w:pPr>
              <w:jc w:val="center"/>
              <w:rPr>
                <w:b/>
                <w:szCs w:val="24"/>
              </w:rPr>
            </w:pPr>
          </w:p>
          <w:p w14:paraId="18F867A4" w14:textId="77777777" w:rsidR="00634BC0" w:rsidRDefault="00634BC0" w:rsidP="00230222">
            <w:pPr>
              <w:jc w:val="center"/>
              <w:rPr>
                <w:b/>
                <w:szCs w:val="24"/>
              </w:rPr>
            </w:pPr>
          </w:p>
          <w:p w14:paraId="57DB98E5" w14:textId="77777777" w:rsidR="00634BC0" w:rsidRDefault="00634BC0" w:rsidP="00230222">
            <w:pPr>
              <w:jc w:val="center"/>
              <w:rPr>
                <w:b/>
                <w:szCs w:val="24"/>
              </w:rPr>
            </w:pPr>
          </w:p>
          <w:p w14:paraId="00A79F64" w14:textId="77777777" w:rsidR="00634BC0" w:rsidRDefault="00634BC0" w:rsidP="00230222">
            <w:pPr>
              <w:jc w:val="center"/>
              <w:rPr>
                <w:b/>
                <w:szCs w:val="24"/>
              </w:rPr>
            </w:pPr>
          </w:p>
          <w:p w14:paraId="72BAB6F5" w14:textId="77777777" w:rsidR="00634BC0" w:rsidRDefault="00634BC0" w:rsidP="00230222">
            <w:pPr>
              <w:jc w:val="center"/>
              <w:rPr>
                <w:b/>
                <w:szCs w:val="24"/>
              </w:rPr>
            </w:pPr>
          </w:p>
          <w:p w14:paraId="13CF4962" w14:textId="77777777" w:rsidR="00634BC0" w:rsidRDefault="00634BC0" w:rsidP="00230222">
            <w:pPr>
              <w:jc w:val="center"/>
              <w:rPr>
                <w:b/>
                <w:szCs w:val="24"/>
              </w:rPr>
            </w:pPr>
          </w:p>
          <w:p w14:paraId="10F2D6C3" w14:textId="77777777" w:rsidR="00634BC0" w:rsidRDefault="00634BC0" w:rsidP="00230222">
            <w:pPr>
              <w:jc w:val="center"/>
              <w:rPr>
                <w:b/>
                <w:szCs w:val="24"/>
              </w:rPr>
            </w:pPr>
          </w:p>
          <w:p w14:paraId="74911D37" w14:textId="77777777" w:rsidR="00634BC0" w:rsidRDefault="00634BC0" w:rsidP="00230222">
            <w:pPr>
              <w:jc w:val="center"/>
              <w:rPr>
                <w:b/>
                <w:szCs w:val="24"/>
              </w:rPr>
            </w:pPr>
          </w:p>
          <w:p w14:paraId="63B16F52" w14:textId="77777777" w:rsidR="00634BC0" w:rsidRDefault="00634BC0" w:rsidP="00230222">
            <w:pPr>
              <w:jc w:val="center"/>
              <w:rPr>
                <w:b/>
                <w:szCs w:val="24"/>
              </w:rPr>
            </w:pPr>
          </w:p>
          <w:p w14:paraId="470BF585" w14:textId="77777777" w:rsidR="00634BC0" w:rsidRDefault="00634BC0" w:rsidP="00230222">
            <w:pPr>
              <w:jc w:val="center"/>
              <w:rPr>
                <w:b/>
                <w:szCs w:val="24"/>
              </w:rPr>
            </w:pPr>
          </w:p>
          <w:p w14:paraId="3A20DE84" w14:textId="77777777" w:rsidR="00634BC0" w:rsidRDefault="00634BC0" w:rsidP="00230222">
            <w:pPr>
              <w:jc w:val="center"/>
              <w:rPr>
                <w:b/>
                <w:szCs w:val="24"/>
              </w:rPr>
            </w:pPr>
          </w:p>
          <w:p w14:paraId="5607DAC8" w14:textId="77777777" w:rsidR="00634BC0" w:rsidRDefault="00634BC0" w:rsidP="00230222">
            <w:pPr>
              <w:jc w:val="center"/>
              <w:rPr>
                <w:b/>
                <w:szCs w:val="24"/>
              </w:rPr>
            </w:pPr>
          </w:p>
          <w:p w14:paraId="545ABDC5" w14:textId="77777777" w:rsidR="00634BC0" w:rsidRDefault="00634BC0" w:rsidP="00230222">
            <w:pPr>
              <w:jc w:val="center"/>
              <w:rPr>
                <w:b/>
                <w:szCs w:val="24"/>
              </w:rPr>
            </w:pPr>
          </w:p>
          <w:p w14:paraId="0339633A" w14:textId="77777777" w:rsidR="00634BC0" w:rsidRDefault="00634BC0" w:rsidP="00230222">
            <w:pPr>
              <w:jc w:val="center"/>
              <w:rPr>
                <w:b/>
                <w:szCs w:val="24"/>
              </w:rPr>
            </w:pPr>
          </w:p>
          <w:p w14:paraId="04FA3D22" w14:textId="1E720935" w:rsidR="00DF2350" w:rsidRDefault="00DF2350" w:rsidP="00230222">
            <w:pPr>
              <w:jc w:val="center"/>
              <w:rPr>
                <w:b/>
                <w:szCs w:val="24"/>
              </w:rPr>
            </w:pPr>
          </w:p>
          <w:p w14:paraId="444F76F7" w14:textId="77777777" w:rsidR="00DF2350" w:rsidRPr="00DF2350" w:rsidRDefault="00DF2350" w:rsidP="00DF2350">
            <w:pPr>
              <w:rPr>
                <w:szCs w:val="24"/>
              </w:rPr>
            </w:pPr>
          </w:p>
          <w:p w14:paraId="39396597" w14:textId="77777777" w:rsidR="00DF2350" w:rsidRPr="00DF2350" w:rsidRDefault="00DF2350" w:rsidP="00DF2350">
            <w:pPr>
              <w:rPr>
                <w:szCs w:val="24"/>
              </w:rPr>
            </w:pPr>
          </w:p>
          <w:p w14:paraId="17D7EB9B" w14:textId="69FB33C9" w:rsidR="00DF2350" w:rsidRDefault="00DF2350" w:rsidP="00DF2350">
            <w:pPr>
              <w:rPr>
                <w:szCs w:val="24"/>
              </w:rPr>
            </w:pPr>
          </w:p>
          <w:p w14:paraId="64FE8F5E" w14:textId="5F04D124" w:rsidR="00634BC0" w:rsidRPr="00DF2350" w:rsidRDefault="00DF2350" w:rsidP="00DF2350">
            <w:pPr>
              <w:rPr>
                <w:b/>
                <w:szCs w:val="24"/>
              </w:rPr>
            </w:pPr>
            <w:r w:rsidRPr="00DF2350">
              <w:rPr>
                <w:b/>
                <w:szCs w:val="24"/>
              </w:rPr>
              <w:t>Neatbalstīt</w:t>
            </w:r>
          </w:p>
        </w:tc>
        <w:tc>
          <w:tcPr>
            <w:tcW w:w="1404" w:type="dxa"/>
            <w:vAlign w:val="center"/>
          </w:tcPr>
          <w:p w14:paraId="0F07E432" w14:textId="77777777" w:rsidR="00B9529E" w:rsidRPr="00B42DF7" w:rsidRDefault="00B9529E" w:rsidP="00230222">
            <w:pPr>
              <w:jc w:val="center"/>
              <w:rPr>
                <w:b/>
                <w:szCs w:val="24"/>
              </w:rPr>
            </w:pPr>
          </w:p>
        </w:tc>
      </w:tr>
      <w:tr w:rsidR="00B9529E" w:rsidRPr="00B42DF7" w14:paraId="41E8B378" w14:textId="77777777" w:rsidTr="00DD699C">
        <w:tc>
          <w:tcPr>
            <w:tcW w:w="3501" w:type="dxa"/>
            <w:shd w:val="clear" w:color="auto" w:fill="auto"/>
          </w:tcPr>
          <w:p w14:paraId="5ADD1744" w14:textId="77777777" w:rsidR="003719F7" w:rsidRPr="003719F7" w:rsidRDefault="003719F7" w:rsidP="003719F7">
            <w:pPr>
              <w:pStyle w:val="tv213"/>
              <w:spacing w:before="0" w:beforeAutospacing="0" w:after="0" w:afterAutospacing="0"/>
              <w:ind w:firstLine="567"/>
              <w:jc w:val="both"/>
              <w:rPr>
                <w:sz w:val="22"/>
                <w:szCs w:val="22"/>
              </w:rPr>
            </w:pPr>
            <w:r w:rsidRPr="003719F7">
              <w:rPr>
                <w:sz w:val="22"/>
                <w:szCs w:val="22"/>
              </w:rPr>
              <w:t>3) no 2026. gada 1. janvāra — pensijām, kas piešķirtas laikposmā no 2018. gada 1. janvāra līdz 2020. gada 31. decembrim;</w:t>
            </w:r>
          </w:p>
          <w:p w14:paraId="6ED26E3B" w14:textId="77777777" w:rsidR="003719F7" w:rsidRPr="003719F7" w:rsidRDefault="003719F7" w:rsidP="003719F7">
            <w:pPr>
              <w:pStyle w:val="tv213"/>
              <w:spacing w:before="0" w:beforeAutospacing="0" w:after="0" w:afterAutospacing="0"/>
              <w:ind w:firstLine="567"/>
              <w:jc w:val="both"/>
              <w:rPr>
                <w:sz w:val="22"/>
                <w:szCs w:val="22"/>
              </w:rPr>
            </w:pPr>
            <w:r w:rsidRPr="003719F7">
              <w:rPr>
                <w:sz w:val="22"/>
                <w:szCs w:val="22"/>
              </w:rPr>
              <w:t>4) no 2027. gada 1. janvāra — pensijām, kas piešķirtas laikposmā no 2021. gada 1. janvāra līdz 2023. gada 31. decembrim;</w:t>
            </w:r>
          </w:p>
          <w:p w14:paraId="19DBC82B" w14:textId="77777777" w:rsidR="003719F7" w:rsidRPr="003719F7" w:rsidRDefault="003719F7" w:rsidP="003719F7">
            <w:pPr>
              <w:pStyle w:val="tv213"/>
              <w:spacing w:before="0" w:beforeAutospacing="0" w:after="0" w:afterAutospacing="0"/>
              <w:ind w:firstLine="567"/>
              <w:jc w:val="both"/>
              <w:rPr>
                <w:sz w:val="22"/>
                <w:szCs w:val="22"/>
              </w:rPr>
            </w:pPr>
            <w:r w:rsidRPr="003719F7">
              <w:rPr>
                <w:sz w:val="22"/>
                <w:szCs w:val="22"/>
              </w:rPr>
              <w:t>5) no 2028. gada 1. janvāra — pensijām, kas piešķirtas laikposmā no 2024. gada 1. janvāra līdz 2026. gada 31. decembrim;</w:t>
            </w:r>
          </w:p>
          <w:p w14:paraId="638BA535" w14:textId="119FF1BE" w:rsidR="00B9529E" w:rsidRPr="003719F7" w:rsidRDefault="003719F7" w:rsidP="003719F7">
            <w:pPr>
              <w:pStyle w:val="tv213"/>
              <w:spacing w:before="0" w:beforeAutospacing="0" w:after="0" w:afterAutospacing="0"/>
              <w:ind w:firstLine="567"/>
              <w:jc w:val="both"/>
              <w:rPr>
                <w:sz w:val="22"/>
                <w:szCs w:val="22"/>
              </w:rPr>
            </w:pPr>
            <w:r w:rsidRPr="003719F7">
              <w:rPr>
                <w:sz w:val="22"/>
                <w:szCs w:val="22"/>
              </w:rPr>
              <w:lastRenderedPageBreak/>
              <w:t>6) no 2029. gada 1. janvāra — pensijām, kas piešķirtas laikposmā no 2027. gada 1. janvāra līdz 2028. gada 31. decembrim.</w:t>
            </w:r>
          </w:p>
        </w:tc>
        <w:tc>
          <w:tcPr>
            <w:tcW w:w="3554" w:type="dxa"/>
            <w:shd w:val="clear" w:color="auto" w:fill="auto"/>
            <w:vAlign w:val="center"/>
          </w:tcPr>
          <w:p w14:paraId="7F4DDF75" w14:textId="77777777" w:rsidR="00B9529E" w:rsidRPr="00B42DF7" w:rsidRDefault="00B9529E" w:rsidP="00B42DF7">
            <w:pPr>
              <w:ind w:firstLine="567"/>
              <w:rPr>
                <w:sz w:val="22"/>
              </w:rPr>
            </w:pPr>
          </w:p>
        </w:tc>
        <w:tc>
          <w:tcPr>
            <w:tcW w:w="566" w:type="dxa"/>
          </w:tcPr>
          <w:p w14:paraId="69827959" w14:textId="003371E5" w:rsidR="00B9529E" w:rsidRPr="001D42D5" w:rsidRDefault="001D42D5" w:rsidP="001D42D5">
            <w:pPr>
              <w:jc w:val="center"/>
              <w:rPr>
                <w:b/>
                <w:sz w:val="22"/>
              </w:rPr>
            </w:pPr>
            <w:r w:rsidRPr="001D42D5">
              <w:rPr>
                <w:b/>
                <w:sz w:val="22"/>
              </w:rPr>
              <w:t>9</w:t>
            </w:r>
          </w:p>
        </w:tc>
        <w:tc>
          <w:tcPr>
            <w:tcW w:w="3526" w:type="dxa"/>
          </w:tcPr>
          <w:p w14:paraId="2179D1CA" w14:textId="77777777" w:rsidR="00B9529E" w:rsidRDefault="00B9529E" w:rsidP="003719F7">
            <w:pPr>
              <w:ind w:firstLine="567"/>
              <w:jc w:val="both"/>
              <w:rPr>
                <w:b/>
                <w:sz w:val="22"/>
                <w:u w:val="single"/>
              </w:rPr>
            </w:pPr>
            <w:r w:rsidRPr="00B9529E">
              <w:rPr>
                <w:b/>
                <w:sz w:val="22"/>
                <w:u w:val="single"/>
              </w:rPr>
              <w:t>Deputāts U.Mitrevics</w:t>
            </w:r>
          </w:p>
          <w:p w14:paraId="4D763043" w14:textId="0373A18E" w:rsidR="00B9529E" w:rsidRPr="00B9529E" w:rsidRDefault="00B9529E" w:rsidP="003719F7">
            <w:pPr>
              <w:ind w:firstLine="567"/>
              <w:jc w:val="both"/>
              <w:rPr>
                <w:rFonts w:eastAsia="Arial Unicode MS"/>
                <w:color w:val="000000"/>
                <w:sz w:val="22"/>
                <w:bdr w:val="nil"/>
                <w:shd w:val="clear" w:color="auto" w:fill="FEFFFF"/>
                <w:lang w:eastAsia="lv-LV"/>
                <w14:textOutline w14:w="0" w14:cap="flat" w14:cmpd="sng" w14:algn="ctr">
                  <w14:noFill/>
                  <w14:prstDash w14:val="solid"/>
                  <w14:bevel/>
                </w14:textOutline>
              </w:rPr>
            </w:pPr>
            <w:r w:rsidRPr="00B9529E">
              <w:rPr>
                <w:rFonts w:eastAsia="Arial Unicode MS"/>
                <w:color w:val="000000"/>
                <w:sz w:val="22"/>
                <w:bdr w:val="nil"/>
                <w:shd w:val="clear" w:color="auto" w:fill="FEFFFF"/>
                <w:lang w:eastAsia="lv-LV"/>
                <w14:textOutline w14:w="0" w14:cap="flat" w14:cmpd="sng" w14:algn="ctr">
                  <w14:noFill/>
                  <w14:prstDash w14:val="solid"/>
                  <w14:bevel/>
                </w14:textOutline>
              </w:rPr>
              <w:t>Izslēgt Pārejas noteikumu 41.</w:t>
            </w:r>
            <w:r w:rsidRPr="00B9529E">
              <w:rPr>
                <w:rFonts w:eastAsia="Arial Unicode MS"/>
                <w:color w:val="000000"/>
                <w:sz w:val="22"/>
                <w:bdr w:val="nil"/>
                <w:shd w:val="clear" w:color="auto" w:fill="FEFFFF"/>
                <w:vertAlign w:val="superscript"/>
                <w:lang w:eastAsia="lv-LV"/>
                <w14:textOutline w14:w="0" w14:cap="flat" w14:cmpd="sng" w14:algn="ctr">
                  <w14:noFill/>
                  <w14:prstDash w14:val="solid"/>
                  <w14:bevel/>
                </w14:textOutline>
              </w:rPr>
              <w:t>7</w:t>
            </w:r>
            <w:r w:rsidRPr="00B9529E">
              <w:rPr>
                <w:rFonts w:eastAsia="Arial Unicode MS"/>
                <w:color w:val="000000"/>
                <w:sz w:val="22"/>
                <w:bdr w:val="nil"/>
                <w:shd w:val="clear" w:color="auto" w:fill="FEFFFF"/>
                <w:lang w:eastAsia="lv-LV"/>
                <w14:textOutline w14:w="0" w14:cap="flat" w14:cmpd="sng" w14:algn="ctr">
                  <w14:noFill/>
                  <w14:prstDash w14:val="solid"/>
                  <w14:bevel/>
                </w14:textOutline>
              </w:rPr>
              <w:t>punkta trešo, ceturto, piekto un sesto apakšpunktu.</w:t>
            </w:r>
          </w:p>
        </w:tc>
        <w:tc>
          <w:tcPr>
            <w:tcW w:w="1397" w:type="dxa"/>
          </w:tcPr>
          <w:p w14:paraId="4A264784" w14:textId="47D84C8F" w:rsidR="00B9529E" w:rsidRPr="00B42DF7" w:rsidRDefault="00DF2350" w:rsidP="00DD699C">
            <w:pPr>
              <w:jc w:val="center"/>
              <w:rPr>
                <w:b/>
                <w:szCs w:val="24"/>
              </w:rPr>
            </w:pPr>
            <w:r>
              <w:rPr>
                <w:b/>
                <w:szCs w:val="24"/>
              </w:rPr>
              <w:t>Neatbalstīt</w:t>
            </w:r>
          </w:p>
        </w:tc>
        <w:tc>
          <w:tcPr>
            <w:tcW w:w="1404" w:type="dxa"/>
            <w:vAlign w:val="center"/>
          </w:tcPr>
          <w:p w14:paraId="3992703D" w14:textId="77777777" w:rsidR="00B9529E" w:rsidRPr="00B42DF7" w:rsidRDefault="00B9529E" w:rsidP="00230222">
            <w:pPr>
              <w:jc w:val="center"/>
              <w:rPr>
                <w:b/>
                <w:szCs w:val="24"/>
              </w:rPr>
            </w:pPr>
          </w:p>
        </w:tc>
      </w:tr>
      <w:tr w:rsidR="00B9529E" w:rsidRPr="00B42DF7" w14:paraId="09226838" w14:textId="77777777" w:rsidTr="00DD699C">
        <w:tc>
          <w:tcPr>
            <w:tcW w:w="3501" w:type="dxa"/>
            <w:shd w:val="clear" w:color="auto" w:fill="auto"/>
          </w:tcPr>
          <w:p w14:paraId="63256D32" w14:textId="77777777" w:rsidR="00B9529E" w:rsidRPr="00B9529E" w:rsidRDefault="00B9529E" w:rsidP="00B42DF7">
            <w:pPr>
              <w:ind w:firstLine="567"/>
              <w:jc w:val="both"/>
              <w:rPr>
                <w:b/>
                <w:bCs/>
                <w:sz w:val="22"/>
              </w:rPr>
            </w:pPr>
          </w:p>
        </w:tc>
        <w:tc>
          <w:tcPr>
            <w:tcW w:w="3554" w:type="dxa"/>
            <w:shd w:val="clear" w:color="auto" w:fill="auto"/>
            <w:vAlign w:val="center"/>
          </w:tcPr>
          <w:p w14:paraId="2DDB0A68" w14:textId="77777777" w:rsidR="00B9529E" w:rsidRPr="00B42DF7" w:rsidRDefault="00B9529E" w:rsidP="00B42DF7">
            <w:pPr>
              <w:ind w:firstLine="567"/>
              <w:rPr>
                <w:sz w:val="22"/>
              </w:rPr>
            </w:pPr>
          </w:p>
        </w:tc>
        <w:tc>
          <w:tcPr>
            <w:tcW w:w="566" w:type="dxa"/>
          </w:tcPr>
          <w:p w14:paraId="472AF932" w14:textId="34988B02" w:rsidR="00B9529E" w:rsidRPr="001D42D5" w:rsidRDefault="001D42D5" w:rsidP="001D42D5">
            <w:pPr>
              <w:jc w:val="center"/>
              <w:rPr>
                <w:b/>
                <w:sz w:val="22"/>
              </w:rPr>
            </w:pPr>
            <w:r>
              <w:rPr>
                <w:b/>
                <w:sz w:val="22"/>
              </w:rPr>
              <w:t>10</w:t>
            </w:r>
          </w:p>
        </w:tc>
        <w:tc>
          <w:tcPr>
            <w:tcW w:w="3526" w:type="dxa"/>
            <w:vAlign w:val="center"/>
          </w:tcPr>
          <w:p w14:paraId="0804D5B5" w14:textId="77777777" w:rsidR="00B9529E" w:rsidRDefault="00B9529E" w:rsidP="00B9529E">
            <w:pPr>
              <w:ind w:firstLine="567"/>
              <w:jc w:val="both"/>
              <w:rPr>
                <w:b/>
                <w:sz w:val="22"/>
                <w:u w:val="single"/>
              </w:rPr>
            </w:pPr>
            <w:r w:rsidRPr="00B9529E">
              <w:rPr>
                <w:b/>
                <w:sz w:val="22"/>
                <w:u w:val="single"/>
              </w:rPr>
              <w:t>Deputāts U.Mitrevics</w:t>
            </w:r>
          </w:p>
          <w:p w14:paraId="4B2D6FBF" w14:textId="77777777" w:rsidR="00B9529E" w:rsidRPr="00B9529E" w:rsidRDefault="00B9529E" w:rsidP="00B9529E">
            <w:pPr>
              <w:pStyle w:val="Default"/>
              <w:spacing w:before="0" w:line="240" w:lineRule="auto"/>
              <w:ind w:firstLine="567"/>
              <w:jc w:val="both"/>
              <w:rPr>
                <w:rFonts w:ascii="Times New Roman" w:hAnsi="Times New Roman" w:cs="Times New Roman"/>
                <w:sz w:val="22"/>
                <w:szCs w:val="22"/>
                <w:shd w:val="clear" w:color="auto" w:fill="FEFFFF"/>
              </w:rPr>
            </w:pPr>
            <w:r w:rsidRPr="00B9529E">
              <w:rPr>
                <w:rFonts w:ascii="Times New Roman" w:hAnsi="Times New Roman" w:cs="Times New Roman"/>
                <w:sz w:val="22"/>
                <w:szCs w:val="22"/>
                <w:shd w:val="clear" w:color="auto" w:fill="FEFFFF"/>
              </w:rPr>
              <w:t>Papildināt Pārejas noteikumus ar jaunu punktu šādā redakcijā:</w:t>
            </w:r>
          </w:p>
          <w:p w14:paraId="56A6BC98" w14:textId="6006BC37" w:rsidR="00B9529E" w:rsidRPr="00B9529E" w:rsidRDefault="00B9529E" w:rsidP="00B9529E">
            <w:pPr>
              <w:pStyle w:val="Default"/>
              <w:spacing w:before="0" w:line="240" w:lineRule="auto"/>
              <w:ind w:firstLine="567"/>
              <w:jc w:val="both"/>
              <w:rPr>
                <w:rFonts w:ascii="Times New Roman" w:hAnsi="Times New Roman" w:cs="Times New Roman"/>
                <w:sz w:val="22"/>
                <w:szCs w:val="22"/>
                <w:shd w:val="clear" w:color="auto" w:fill="FEFFFF"/>
              </w:rPr>
            </w:pPr>
            <w:r w:rsidRPr="00342188">
              <w:rPr>
                <w:rFonts w:ascii="Times New Roman" w:hAnsi="Times New Roman" w:cs="Times New Roman"/>
                <w:sz w:val="22"/>
                <w:szCs w:val="22"/>
                <w:shd w:val="clear" w:color="auto" w:fill="FEFFFF"/>
              </w:rPr>
              <w:t xml:space="preserve">“Grozījums likuma 24.pantā stājas spēkā 2025. gada 1. aprīlī.” </w:t>
            </w:r>
          </w:p>
        </w:tc>
        <w:tc>
          <w:tcPr>
            <w:tcW w:w="1397" w:type="dxa"/>
          </w:tcPr>
          <w:p w14:paraId="559DED5B" w14:textId="44C752FD" w:rsidR="00B9529E" w:rsidRPr="00B42DF7" w:rsidRDefault="00DF2350" w:rsidP="00DD699C">
            <w:pPr>
              <w:jc w:val="center"/>
              <w:rPr>
                <w:b/>
                <w:szCs w:val="24"/>
              </w:rPr>
            </w:pPr>
            <w:r>
              <w:rPr>
                <w:b/>
                <w:szCs w:val="24"/>
              </w:rPr>
              <w:t>Neatbalstīt</w:t>
            </w:r>
          </w:p>
        </w:tc>
        <w:tc>
          <w:tcPr>
            <w:tcW w:w="1404" w:type="dxa"/>
            <w:vAlign w:val="center"/>
          </w:tcPr>
          <w:p w14:paraId="26A7A99B" w14:textId="77777777" w:rsidR="00B9529E" w:rsidRPr="00B42DF7" w:rsidRDefault="00B9529E" w:rsidP="00230222">
            <w:pPr>
              <w:jc w:val="center"/>
              <w:rPr>
                <w:b/>
                <w:szCs w:val="24"/>
              </w:rPr>
            </w:pPr>
          </w:p>
        </w:tc>
      </w:tr>
      <w:tr w:rsidR="00B9529E" w:rsidRPr="00B42DF7" w14:paraId="35B0A6C6" w14:textId="77777777" w:rsidTr="00DD699C">
        <w:tc>
          <w:tcPr>
            <w:tcW w:w="3501" w:type="dxa"/>
            <w:shd w:val="clear" w:color="auto" w:fill="auto"/>
          </w:tcPr>
          <w:p w14:paraId="3FE0C584" w14:textId="77777777" w:rsidR="00B9529E" w:rsidRPr="00B9529E" w:rsidRDefault="00B9529E" w:rsidP="00B42DF7">
            <w:pPr>
              <w:ind w:firstLine="567"/>
              <w:jc w:val="both"/>
              <w:rPr>
                <w:b/>
                <w:bCs/>
                <w:sz w:val="22"/>
              </w:rPr>
            </w:pPr>
          </w:p>
        </w:tc>
        <w:tc>
          <w:tcPr>
            <w:tcW w:w="3554" w:type="dxa"/>
            <w:shd w:val="clear" w:color="auto" w:fill="auto"/>
            <w:vAlign w:val="center"/>
          </w:tcPr>
          <w:p w14:paraId="2D0622E9" w14:textId="77777777" w:rsidR="00B9529E" w:rsidRPr="00B42DF7" w:rsidRDefault="00B9529E" w:rsidP="00B42DF7">
            <w:pPr>
              <w:ind w:firstLine="567"/>
              <w:rPr>
                <w:sz w:val="22"/>
              </w:rPr>
            </w:pPr>
          </w:p>
        </w:tc>
        <w:tc>
          <w:tcPr>
            <w:tcW w:w="566" w:type="dxa"/>
          </w:tcPr>
          <w:p w14:paraId="5F7602D5" w14:textId="7E42A7C3" w:rsidR="00B9529E" w:rsidRPr="001D42D5" w:rsidRDefault="001D42D5" w:rsidP="001D42D5">
            <w:pPr>
              <w:jc w:val="center"/>
              <w:rPr>
                <w:b/>
                <w:sz w:val="22"/>
              </w:rPr>
            </w:pPr>
            <w:r>
              <w:rPr>
                <w:b/>
                <w:sz w:val="22"/>
              </w:rPr>
              <w:t>11</w:t>
            </w:r>
          </w:p>
        </w:tc>
        <w:tc>
          <w:tcPr>
            <w:tcW w:w="3526" w:type="dxa"/>
            <w:vAlign w:val="center"/>
          </w:tcPr>
          <w:p w14:paraId="34A3C95C" w14:textId="77777777" w:rsidR="00B9529E" w:rsidRDefault="00B9529E" w:rsidP="00B9529E">
            <w:pPr>
              <w:ind w:firstLine="567"/>
              <w:jc w:val="both"/>
              <w:rPr>
                <w:b/>
                <w:sz w:val="22"/>
                <w:u w:val="single"/>
              </w:rPr>
            </w:pPr>
            <w:r w:rsidRPr="00B9529E">
              <w:rPr>
                <w:b/>
                <w:sz w:val="22"/>
                <w:u w:val="single"/>
              </w:rPr>
              <w:t>Deputāts U.Mitrevics</w:t>
            </w:r>
          </w:p>
          <w:p w14:paraId="788109AA" w14:textId="77777777" w:rsidR="00B9529E" w:rsidRPr="00B9529E" w:rsidRDefault="00B9529E" w:rsidP="00B9529E">
            <w:pPr>
              <w:pStyle w:val="Default"/>
              <w:spacing w:before="0" w:line="240" w:lineRule="auto"/>
              <w:ind w:firstLine="567"/>
              <w:jc w:val="both"/>
              <w:rPr>
                <w:rFonts w:ascii="Times New Roman" w:hAnsi="Times New Roman" w:cs="Times New Roman"/>
                <w:sz w:val="22"/>
                <w:szCs w:val="22"/>
                <w:shd w:val="clear" w:color="auto" w:fill="FEFFFF"/>
              </w:rPr>
            </w:pPr>
            <w:r w:rsidRPr="00B9529E">
              <w:rPr>
                <w:rFonts w:ascii="Times New Roman" w:hAnsi="Times New Roman" w:cs="Times New Roman"/>
                <w:sz w:val="22"/>
                <w:szCs w:val="22"/>
                <w:shd w:val="clear" w:color="auto" w:fill="FEFFFF"/>
              </w:rPr>
              <w:t>Papildināt Pārejas noteikumus ar jaunu punktu šādā redakcijā:</w:t>
            </w:r>
          </w:p>
          <w:p w14:paraId="47476768" w14:textId="77777777" w:rsidR="00B9529E" w:rsidRPr="00B9529E" w:rsidRDefault="00B9529E" w:rsidP="00B9529E">
            <w:pPr>
              <w:pStyle w:val="Default"/>
              <w:spacing w:before="0" w:line="240" w:lineRule="auto"/>
              <w:ind w:firstLine="567"/>
              <w:jc w:val="both"/>
              <w:rPr>
                <w:rFonts w:ascii="Times New Roman" w:hAnsi="Times New Roman" w:cs="Times New Roman"/>
                <w:sz w:val="22"/>
                <w:szCs w:val="22"/>
                <w:shd w:val="clear" w:color="auto" w:fill="FEFFFF"/>
              </w:rPr>
            </w:pPr>
            <w:r w:rsidRPr="00B9529E">
              <w:rPr>
                <w:rFonts w:ascii="Times New Roman" w:hAnsi="Times New Roman" w:cs="Times New Roman"/>
                <w:sz w:val="22"/>
                <w:szCs w:val="22"/>
                <w:shd w:val="clear" w:color="auto" w:fill="FEFFFF"/>
              </w:rPr>
              <w:t>“Grozījums likuma 26.pantā stājas spēkā 2025. gada 1. oktobrī.“</w:t>
            </w:r>
          </w:p>
          <w:p w14:paraId="4D579C71" w14:textId="4009C82F" w:rsidR="00B9529E" w:rsidRPr="003719F7" w:rsidRDefault="00B9529E" w:rsidP="003719F7">
            <w:pPr>
              <w:pStyle w:val="Default"/>
              <w:spacing w:before="0" w:line="240" w:lineRule="auto"/>
              <w:ind w:firstLine="567"/>
              <w:jc w:val="both"/>
              <w:rPr>
                <w:rFonts w:ascii="Times New Roman" w:hAnsi="Times New Roman" w:cs="Times New Roman"/>
                <w:i/>
                <w:iCs/>
                <w:sz w:val="20"/>
                <w:szCs w:val="20"/>
                <w:shd w:val="clear" w:color="auto" w:fill="FEFFFF"/>
              </w:rPr>
            </w:pPr>
            <w:r w:rsidRPr="00B9529E">
              <w:rPr>
                <w:rFonts w:ascii="Times New Roman" w:hAnsi="Times New Roman" w:cs="Times New Roman"/>
                <w:i/>
                <w:iCs/>
                <w:sz w:val="20"/>
                <w:szCs w:val="20"/>
                <w:shd w:val="clear" w:color="auto" w:fill="FEFFFF"/>
              </w:rPr>
              <w:t>Lai nodrošinātu finansējumu 26.pantā izdarīto grozījumu izpildei, 2025. gadam un turpmākajiem gadiem nepieciešamos papildu izdevumus Ministru kabinets iekļauj Labklājības ministrijas pamatbudžeta un valsts sociālās apdrošināšanas speciālā budžeta bāzes izdevumos.</w:t>
            </w:r>
          </w:p>
        </w:tc>
        <w:tc>
          <w:tcPr>
            <w:tcW w:w="1397" w:type="dxa"/>
          </w:tcPr>
          <w:p w14:paraId="35196694" w14:textId="3DA94600" w:rsidR="00B9529E" w:rsidRPr="00B42DF7" w:rsidRDefault="00DF2350" w:rsidP="00DD699C">
            <w:pPr>
              <w:jc w:val="center"/>
              <w:rPr>
                <w:b/>
                <w:szCs w:val="24"/>
              </w:rPr>
            </w:pPr>
            <w:r>
              <w:rPr>
                <w:b/>
                <w:szCs w:val="24"/>
              </w:rPr>
              <w:t>Neatbalstīt</w:t>
            </w:r>
          </w:p>
        </w:tc>
        <w:tc>
          <w:tcPr>
            <w:tcW w:w="1404" w:type="dxa"/>
            <w:vAlign w:val="center"/>
          </w:tcPr>
          <w:p w14:paraId="2A811934" w14:textId="77777777" w:rsidR="00B9529E" w:rsidRPr="00B42DF7" w:rsidRDefault="00B9529E" w:rsidP="00230222">
            <w:pPr>
              <w:jc w:val="center"/>
              <w:rPr>
                <w:b/>
                <w:szCs w:val="24"/>
              </w:rPr>
            </w:pPr>
          </w:p>
        </w:tc>
      </w:tr>
      <w:tr w:rsidR="00B9529E" w:rsidRPr="00B42DF7" w14:paraId="1BE3AB2F" w14:textId="77777777" w:rsidTr="00DD699C">
        <w:tc>
          <w:tcPr>
            <w:tcW w:w="3501" w:type="dxa"/>
            <w:shd w:val="clear" w:color="auto" w:fill="auto"/>
          </w:tcPr>
          <w:p w14:paraId="4DBFF8DB" w14:textId="77777777" w:rsidR="00B9529E" w:rsidRPr="00B9529E" w:rsidRDefault="00B9529E" w:rsidP="00B42DF7">
            <w:pPr>
              <w:ind w:firstLine="567"/>
              <w:jc w:val="both"/>
              <w:rPr>
                <w:b/>
                <w:bCs/>
                <w:sz w:val="22"/>
              </w:rPr>
            </w:pPr>
          </w:p>
        </w:tc>
        <w:tc>
          <w:tcPr>
            <w:tcW w:w="3554" w:type="dxa"/>
            <w:shd w:val="clear" w:color="auto" w:fill="auto"/>
            <w:vAlign w:val="center"/>
          </w:tcPr>
          <w:p w14:paraId="58BAC2CC" w14:textId="77777777" w:rsidR="00B9529E" w:rsidRPr="00B42DF7" w:rsidRDefault="00B9529E" w:rsidP="00B42DF7">
            <w:pPr>
              <w:ind w:firstLine="567"/>
              <w:rPr>
                <w:sz w:val="22"/>
              </w:rPr>
            </w:pPr>
          </w:p>
        </w:tc>
        <w:tc>
          <w:tcPr>
            <w:tcW w:w="566" w:type="dxa"/>
          </w:tcPr>
          <w:p w14:paraId="0FCFF2C4" w14:textId="2FC2FD00" w:rsidR="00B9529E" w:rsidRPr="001D42D5" w:rsidRDefault="001D42D5" w:rsidP="001D42D5">
            <w:pPr>
              <w:jc w:val="center"/>
              <w:rPr>
                <w:b/>
                <w:sz w:val="22"/>
              </w:rPr>
            </w:pPr>
            <w:r>
              <w:rPr>
                <w:b/>
                <w:sz w:val="22"/>
              </w:rPr>
              <w:t>12</w:t>
            </w:r>
          </w:p>
        </w:tc>
        <w:tc>
          <w:tcPr>
            <w:tcW w:w="3526" w:type="dxa"/>
            <w:vAlign w:val="center"/>
          </w:tcPr>
          <w:p w14:paraId="082AFBF9" w14:textId="77777777" w:rsidR="00B9529E" w:rsidRDefault="00B9529E" w:rsidP="00B9529E">
            <w:pPr>
              <w:ind w:firstLine="567"/>
              <w:jc w:val="both"/>
              <w:rPr>
                <w:b/>
                <w:sz w:val="22"/>
                <w:u w:val="single"/>
              </w:rPr>
            </w:pPr>
            <w:r w:rsidRPr="00B9529E">
              <w:rPr>
                <w:b/>
                <w:sz w:val="22"/>
                <w:u w:val="single"/>
              </w:rPr>
              <w:t>Deputāts U.Mitrevics</w:t>
            </w:r>
          </w:p>
          <w:p w14:paraId="055AFAA8" w14:textId="77777777" w:rsidR="00B9529E" w:rsidRPr="00B9529E" w:rsidRDefault="00B9529E" w:rsidP="00B9529E">
            <w:pPr>
              <w:pStyle w:val="Default"/>
              <w:spacing w:before="0" w:line="240" w:lineRule="auto"/>
              <w:ind w:firstLine="567"/>
              <w:jc w:val="both"/>
              <w:rPr>
                <w:rFonts w:ascii="Times New Roman" w:hAnsi="Times New Roman" w:cs="Times New Roman"/>
                <w:sz w:val="22"/>
                <w:szCs w:val="22"/>
                <w:shd w:val="clear" w:color="auto" w:fill="FEFFFF"/>
              </w:rPr>
            </w:pPr>
            <w:r w:rsidRPr="00B9529E">
              <w:rPr>
                <w:rFonts w:ascii="Times New Roman" w:hAnsi="Times New Roman" w:cs="Times New Roman"/>
                <w:sz w:val="22"/>
                <w:szCs w:val="22"/>
                <w:shd w:val="clear" w:color="auto" w:fill="FEFFFF"/>
              </w:rPr>
              <w:t>Papildināt Pārejas noteikumus ar jaunu punktu šādā redakcijā:</w:t>
            </w:r>
          </w:p>
          <w:p w14:paraId="37A0F6D6" w14:textId="35950405" w:rsidR="00B9529E" w:rsidRPr="00B9529E" w:rsidRDefault="00B9529E" w:rsidP="00B9529E">
            <w:pPr>
              <w:pStyle w:val="Default"/>
              <w:spacing w:before="0" w:line="240" w:lineRule="auto"/>
              <w:ind w:firstLine="567"/>
              <w:jc w:val="both"/>
              <w:rPr>
                <w:rFonts w:ascii="Times New Roman" w:hAnsi="Times New Roman" w:cs="Times New Roman"/>
                <w:sz w:val="22"/>
                <w:szCs w:val="22"/>
                <w:shd w:val="clear" w:color="auto" w:fill="FEFFFF"/>
              </w:rPr>
            </w:pPr>
            <w:r w:rsidRPr="00B9529E">
              <w:rPr>
                <w:rFonts w:ascii="Times New Roman" w:hAnsi="Times New Roman" w:cs="Times New Roman"/>
                <w:sz w:val="22"/>
                <w:szCs w:val="22"/>
                <w:shd w:val="clear" w:color="auto" w:fill="FEFFFF"/>
              </w:rPr>
              <w:t>“41.</w:t>
            </w:r>
            <w:r w:rsidRPr="00B9529E">
              <w:rPr>
                <w:rFonts w:ascii="Times New Roman" w:hAnsi="Times New Roman" w:cs="Times New Roman"/>
                <w:sz w:val="22"/>
                <w:szCs w:val="22"/>
                <w:shd w:val="clear" w:color="auto" w:fill="FEFFFF"/>
                <w:vertAlign w:val="superscript"/>
              </w:rPr>
              <w:t>10</w:t>
            </w:r>
            <w:r w:rsidRPr="00B9529E">
              <w:rPr>
                <w:rFonts w:ascii="Times New Roman" w:hAnsi="Times New Roman" w:cs="Times New Roman"/>
                <w:sz w:val="22"/>
                <w:szCs w:val="22"/>
                <w:shd w:val="clear" w:color="auto" w:fill="FEFFFF"/>
              </w:rPr>
              <w:t xml:space="preserve"> Šo pārejas noteikumu 41.</w:t>
            </w:r>
            <w:r w:rsidRPr="00B9529E">
              <w:rPr>
                <w:rFonts w:ascii="Times New Roman" w:hAnsi="Times New Roman" w:cs="Times New Roman"/>
                <w:sz w:val="22"/>
                <w:szCs w:val="22"/>
                <w:shd w:val="clear" w:color="auto" w:fill="FEFFFF"/>
                <w:vertAlign w:val="superscript"/>
              </w:rPr>
              <w:t>7</w:t>
            </w:r>
            <w:r w:rsidRPr="00B9529E">
              <w:rPr>
                <w:rFonts w:ascii="Times New Roman" w:hAnsi="Times New Roman" w:cs="Times New Roman"/>
                <w:sz w:val="22"/>
                <w:szCs w:val="22"/>
                <w:shd w:val="clear" w:color="auto" w:fill="FEFFFF"/>
              </w:rPr>
              <w:t xml:space="preserve">punkta ievaddaļā minētajām personām, kurām piešķirtas laikposmā no 2018. gada 1. janvāra, piemaksu par apdrošināšanas stāžu, kas uzkrāts līdz 1995. gada 31. decembrim piešķir no 2025. gada 1. janvāra un izmaksā vienlaikus ar </w:t>
            </w:r>
            <w:r w:rsidRPr="00B9529E">
              <w:rPr>
                <w:rFonts w:ascii="Times New Roman" w:hAnsi="Times New Roman" w:cs="Times New Roman"/>
                <w:sz w:val="22"/>
                <w:szCs w:val="22"/>
                <w:shd w:val="clear" w:color="auto" w:fill="FEFFFF"/>
              </w:rPr>
              <w:lastRenderedPageBreak/>
              <w:t>2025. gada aprīlī izmaksājamo pensiju.”</w:t>
            </w:r>
          </w:p>
        </w:tc>
        <w:tc>
          <w:tcPr>
            <w:tcW w:w="1397" w:type="dxa"/>
          </w:tcPr>
          <w:p w14:paraId="352A3AF9" w14:textId="22EA9586" w:rsidR="00B9529E" w:rsidRPr="00B42DF7" w:rsidRDefault="00DF2350" w:rsidP="00DD699C">
            <w:pPr>
              <w:jc w:val="center"/>
              <w:rPr>
                <w:b/>
                <w:szCs w:val="24"/>
              </w:rPr>
            </w:pPr>
            <w:r>
              <w:rPr>
                <w:b/>
                <w:szCs w:val="24"/>
              </w:rPr>
              <w:lastRenderedPageBreak/>
              <w:t>Neatbalstīt</w:t>
            </w:r>
          </w:p>
        </w:tc>
        <w:tc>
          <w:tcPr>
            <w:tcW w:w="1404" w:type="dxa"/>
            <w:vAlign w:val="center"/>
          </w:tcPr>
          <w:p w14:paraId="30252405" w14:textId="77777777" w:rsidR="00B9529E" w:rsidRPr="00B42DF7" w:rsidRDefault="00B9529E" w:rsidP="00230222">
            <w:pPr>
              <w:jc w:val="center"/>
              <w:rPr>
                <w:b/>
                <w:szCs w:val="24"/>
              </w:rPr>
            </w:pPr>
          </w:p>
        </w:tc>
      </w:tr>
      <w:tr w:rsidR="00B42DF7" w:rsidRPr="00B42DF7" w14:paraId="32D9DB0C" w14:textId="77777777" w:rsidTr="00B42DF7">
        <w:tc>
          <w:tcPr>
            <w:tcW w:w="3501" w:type="dxa"/>
            <w:shd w:val="clear" w:color="auto" w:fill="auto"/>
            <w:vAlign w:val="center"/>
          </w:tcPr>
          <w:p w14:paraId="18CB4FFE" w14:textId="77777777" w:rsidR="00B42DF7" w:rsidRPr="00B42DF7" w:rsidRDefault="00B42DF7" w:rsidP="00B42DF7">
            <w:pPr>
              <w:ind w:firstLine="567"/>
              <w:jc w:val="both"/>
              <w:rPr>
                <w:b/>
                <w:bCs/>
                <w:iCs/>
                <w:sz w:val="22"/>
              </w:rPr>
            </w:pPr>
          </w:p>
        </w:tc>
        <w:tc>
          <w:tcPr>
            <w:tcW w:w="3554" w:type="dxa"/>
            <w:shd w:val="clear" w:color="auto" w:fill="auto"/>
            <w:vAlign w:val="center"/>
          </w:tcPr>
          <w:p w14:paraId="4AC8928C" w14:textId="1E88E303" w:rsidR="00B42DF7" w:rsidRPr="00B42DF7" w:rsidRDefault="00B42DF7" w:rsidP="00B42DF7">
            <w:pPr>
              <w:pStyle w:val="paragraph"/>
              <w:ind w:firstLine="567"/>
              <w:contextualSpacing w:val="0"/>
              <w:rPr>
                <w:color w:val="auto"/>
                <w:sz w:val="22"/>
                <w:szCs w:val="22"/>
              </w:rPr>
            </w:pPr>
            <w:r w:rsidRPr="00B42DF7">
              <w:rPr>
                <w:color w:val="auto"/>
                <w:sz w:val="22"/>
                <w:szCs w:val="22"/>
              </w:rPr>
              <w:t>Likums stājas spēkā 2025. gada 1. janvārī.</w:t>
            </w:r>
          </w:p>
        </w:tc>
        <w:tc>
          <w:tcPr>
            <w:tcW w:w="566" w:type="dxa"/>
            <w:vAlign w:val="center"/>
          </w:tcPr>
          <w:p w14:paraId="0BAAE572" w14:textId="77777777" w:rsidR="00B42DF7" w:rsidRPr="00B42DF7" w:rsidRDefault="00B42DF7" w:rsidP="00230222">
            <w:pPr>
              <w:jc w:val="center"/>
              <w:rPr>
                <w:b/>
                <w:szCs w:val="24"/>
              </w:rPr>
            </w:pPr>
          </w:p>
        </w:tc>
        <w:tc>
          <w:tcPr>
            <w:tcW w:w="3526" w:type="dxa"/>
            <w:vAlign w:val="center"/>
          </w:tcPr>
          <w:p w14:paraId="3630FF10" w14:textId="77777777" w:rsidR="00B42DF7" w:rsidRPr="00B42DF7" w:rsidRDefault="00B42DF7" w:rsidP="00230222">
            <w:pPr>
              <w:jc w:val="center"/>
              <w:rPr>
                <w:b/>
                <w:szCs w:val="24"/>
              </w:rPr>
            </w:pPr>
          </w:p>
        </w:tc>
        <w:tc>
          <w:tcPr>
            <w:tcW w:w="1397" w:type="dxa"/>
            <w:vAlign w:val="center"/>
          </w:tcPr>
          <w:p w14:paraId="10B5C894" w14:textId="77777777" w:rsidR="00B42DF7" w:rsidRPr="00B42DF7" w:rsidRDefault="00B42DF7" w:rsidP="00230222">
            <w:pPr>
              <w:jc w:val="center"/>
              <w:rPr>
                <w:b/>
                <w:szCs w:val="24"/>
              </w:rPr>
            </w:pPr>
          </w:p>
        </w:tc>
        <w:tc>
          <w:tcPr>
            <w:tcW w:w="1404" w:type="dxa"/>
            <w:vAlign w:val="center"/>
          </w:tcPr>
          <w:p w14:paraId="28DC9F59" w14:textId="77777777" w:rsidR="00B42DF7" w:rsidRPr="00B42DF7" w:rsidRDefault="00B42DF7" w:rsidP="00230222">
            <w:pPr>
              <w:jc w:val="center"/>
              <w:rPr>
                <w:b/>
                <w:szCs w:val="24"/>
              </w:rPr>
            </w:pPr>
          </w:p>
        </w:tc>
      </w:tr>
    </w:tbl>
    <w:p w14:paraId="07A13711" w14:textId="77777777" w:rsidR="006250ED" w:rsidRPr="00B42DF7" w:rsidRDefault="006250ED" w:rsidP="00B42DF7"/>
    <w:sectPr w:rsidR="006250ED" w:rsidRPr="00B42DF7" w:rsidSect="0020425B">
      <w:footerReference w:type="default" r:id="rId7"/>
      <w:pgSz w:w="16838" w:h="11906" w:orient="landscape"/>
      <w:pgMar w:top="1560" w:right="1440"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5C63A" w14:textId="77777777" w:rsidR="0020425B" w:rsidRDefault="0020425B" w:rsidP="0020425B">
      <w:r>
        <w:separator/>
      </w:r>
    </w:p>
  </w:endnote>
  <w:endnote w:type="continuationSeparator" w:id="0">
    <w:p w14:paraId="777E0D67" w14:textId="77777777" w:rsidR="0020425B" w:rsidRDefault="0020425B" w:rsidP="0020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mbria"/>
    <w:charset w:val="BA"/>
    <w:family w:val="roman"/>
    <w:pitch w:val="variable"/>
    <w:sig w:usb0="E0002AFF" w:usb1="C0007841"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0515156"/>
      <w:docPartObj>
        <w:docPartGallery w:val="Page Numbers (Bottom of Page)"/>
        <w:docPartUnique/>
      </w:docPartObj>
    </w:sdtPr>
    <w:sdtEndPr>
      <w:rPr>
        <w:noProof/>
      </w:rPr>
    </w:sdtEndPr>
    <w:sdtContent>
      <w:p w14:paraId="2C66F395" w14:textId="561D76BA" w:rsidR="0020425B" w:rsidRDefault="002042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DD8FFD" w14:textId="77777777" w:rsidR="0020425B" w:rsidRDefault="00204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9A45F" w14:textId="77777777" w:rsidR="0020425B" w:rsidRDefault="0020425B" w:rsidP="0020425B">
      <w:r>
        <w:separator/>
      </w:r>
    </w:p>
  </w:footnote>
  <w:footnote w:type="continuationSeparator" w:id="0">
    <w:p w14:paraId="78BBB203" w14:textId="77777777" w:rsidR="0020425B" w:rsidRDefault="0020425B" w:rsidP="00204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87149"/>
    <w:multiLevelType w:val="hybridMultilevel"/>
    <w:tmpl w:val="6FCA30F6"/>
    <w:lvl w:ilvl="0" w:tplc="ABEE7EA6">
      <w:start w:val="1"/>
      <w:numFmt w:val="decimal"/>
      <w:lvlText w:val="%1."/>
      <w:lvlJc w:val="left"/>
      <w:pPr>
        <w:ind w:left="720" w:hanging="360"/>
      </w:pPr>
      <w:rPr>
        <w:rFonts w:cstheme="min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E507E"/>
    <w:multiLevelType w:val="hybridMultilevel"/>
    <w:tmpl w:val="6FCA30F6"/>
    <w:lvl w:ilvl="0" w:tplc="ABEE7EA6">
      <w:start w:val="1"/>
      <w:numFmt w:val="decimal"/>
      <w:lvlText w:val="%1."/>
      <w:lvlJc w:val="left"/>
      <w:pPr>
        <w:ind w:left="720" w:hanging="360"/>
      </w:pPr>
      <w:rPr>
        <w:rFonts w:cstheme="min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8C1D83"/>
    <w:multiLevelType w:val="hybridMultilevel"/>
    <w:tmpl w:val="21C61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6530967">
    <w:abstractNumId w:val="0"/>
  </w:num>
  <w:num w:numId="2" w16cid:durableId="391196492">
    <w:abstractNumId w:val="1"/>
  </w:num>
  <w:num w:numId="3" w16cid:durableId="666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DF7"/>
    <w:rsid w:val="001354A2"/>
    <w:rsid w:val="00152E5C"/>
    <w:rsid w:val="001C063C"/>
    <w:rsid w:val="001D42D5"/>
    <w:rsid w:val="0020425B"/>
    <w:rsid w:val="002B6F64"/>
    <w:rsid w:val="003719F7"/>
    <w:rsid w:val="004F7975"/>
    <w:rsid w:val="006250ED"/>
    <w:rsid w:val="00634BC0"/>
    <w:rsid w:val="00672CA0"/>
    <w:rsid w:val="0083773C"/>
    <w:rsid w:val="009933E5"/>
    <w:rsid w:val="00B42DF7"/>
    <w:rsid w:val="00B9529E"/>
    <w:rsid w:val="00CC6854"/>
    <w:rsid w:val="00D975DB"/>
    <w:rsid w:val="00DD699C"/>
    <w:rsid w:val="00DF2350"/>
    <w:rsid w:val="00E54668"/>
    <w:rsid w:val="00FE4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1CA44"/>
  <w15:chartTrackingRefBased/>
  <w15:docId w15:val="{CD8FFB7C-681A-4AC3-B021-9EDBD6B0E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DF7"/>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B42DF7"/>
    <w:rPr>
      <w:i/>
      <w:iCs/>
    </w:rPr>
  </w:style>
  <w:style w:type="paragraph" w:customStyle="1" w:styleId="naisvisr">
    <w:name w:val="naisvisr"/>
    <w:basedOn w:val="Normal"/>
    <w:rsid w:val="00B42DF7"/>
    <w:pPr>
      <w:spacing w:before="100" w:beforeAutospacing="1" w:after="100" w:afterAutospacing="1"/>
    </w:pPr>
    <w:rPr>
      <w:rFonts w:eastAsia="Times New Roman"/>
      <w:szCs w:val="24"/>
      <w:lang w:eastAsia="lv-LV"/>
    </w:rPr>
  </w:style>
  <w:style w:type="paragraph" w:customStyle="1" w:styleId="paragraphheader">
    <w:name w:val="paragraph_header"/>
    <w:basedOn w:val="Normal"/>
    <w:next w:val="Normal"/>
    <w:rsid w:val="00B42DF7"/>
    <w:pPr>
      <w:spacing w:before="280" w:after="280"/>
      <w:contextualSpacing/>
      <w:jc w:val="both"/>
    </w:pPr>
    <w:rPr>
      <w:rFonts w:eastAsia="Times New Roman"/>
      <w:color w:val="333333"/>
      <w:sz w:val="28"/>
      <w:szCs w:val="20"/>
      <w:lang w:eastAsia="lv-LV"/>
    </w:rPr>
  </w:style>
  <w:style w:type="paragraph" w:customStyle="1" w:styleId="paragraph">
    <w:name w:val="paragraph"/>
    <w:basedOn w:val="Normal"/>
    <w:next w:val="Normal"/>
    <w:rsid w:val="00B42DF7"/>
    <w:pPr>
      <w:ind w:firstLine="705"/>
      <w:contextualSpacing/>
      <w:jc w:val="both"/>
    </w:pPr>
    <w:rPr>
      <w:rFonts w:eastAsia="Times New Roman"/>
      <w:color w:val="333333"/>
      <w:sz w:val="28"/>
      <w:szCs w:val="20"/>
      <w:lang w:eastAsia="lv-LV"/>
    </w:rPr>
  </w:style>
  <w:style w:type="paragraph" w:customStyle="1" w:styleId="tv213">
    <w:name w:val="tv213"/>
    <w:basedOn w:val="Normal"/>
    <w:rsid w:val="00B42DF7"/>
    <w:pPr>
      <w:spacing w:before="100" w:beforeAutospacing="1" w:after="100" w:afterAutospacing="1"/>
    </w:pPr>
    <w:rPr>
      <w:rFonts w:eastAsia="Times New Roman"/>
      <w:szCs w:val="24"/>
      <w:lang w:eastAsia="lv-LV"/>
    </w:rPr>
  </w:style>
  <w:style w:type="paragraph" w:styleId="Header">
    <w:name w:val="header"/>
    <w:basedOn w:val="Normal"/>
    <w:link w:val="HeaderChar"/>
    <w:uiPriority w:val="99"/>
    <w:unhideWhenUsed/>
    <w:rsid w:val="0020425B"/>
    <w:pPr>
      <w:tabs>
        <w:tab w:val="center" w:pos="4153"/>
        <w:tab w:val="right" w:pos="8306"/>
      </w:tabs>
    </w:pPr>
  </w:style>
  <w:style w:type="character" w:customStyle="1" w:styleId="HeaderChar">
    <w:name w:val="Header Char"/>
    <w:basedOn w:val="DefaultParagraphFont"/>
    <w:link w:val="Header"/>
    <w:uiPriority w:val="99"/>
    <w:rsid w:val="0020425B"/>
    <w:rPr>
      <w:rFonts w:eastAsia="Calibri" w:cs="Times New Roman"/>
    </w:rPr>
  </w:style>
  <w:style w:type="paragraph" w:styleId="Footer">
    <w:name w:val="footer"/>
    <w:basedOn w:val="Normal"/>
    <w:link w:val="FooterChar"/>
    <w:uiPriority w:val="99"/>
    <w:unhideWhenUsed/>
    <w:rsid w:val="0020425B"/>
    <w:pPr>
      <w:tabs>
        <w:tab w:val="center" w:pos="4153"/>
        <w:tab w:val="right" w:pos="8306"/>
      </w:tabs>
    </w:pPr>
  </w:style>
  <w:style w:type="character" w:customStyle="1" w:styleId="FooterChar">
    <w:name w:val="Footer Char"/>
    <w:basedOn w:val="DefaultParagraphFont"/>
    <w:link w:val="Footer"/>
    <w:uiPriority w:val="99"/>
    <w:rsid w:val="0020425B"/>
    <w:rPr>
      <w:rFonts w:eastAsia="Calibri" w:cs="Times New Roman"/>
    </w:rPr>
  </w:style>
  <w:style w:type="paragraph" w:styleId="ListParagraph">
    <w:name w:val="List Paragraph"/>
    <w:basedOn w:val="Normal"/>
    <w:uiPriority w:val="34"/>
    <w:qFormat/>
    <w:rsid w:val="00B9529E"/>
    <w:pPr>
      <w:suppressAutoHyphens/>
      <w:overflowPunct w:val="0"/>
      <w:autoSpaceDE w:val="0"/>
      <w:ind w:left="720"/>
      <w:contextualSpacing/>
      <w:textAlignment w:val="baseline"/>
    </w:pPr>
    <w:rPr>
      <w:rFonts w:ascii="RimTimes" w:eastAsia="Times New Roman" w:hAnsi="RimTimes" w:cs="RimTimes"/>
      <w:sz w:val="28"/>
      <w:szCs w:val="20"/>
      <w:lang w:val="en-GB" w:eastAsia="zh-CN"/>
    </w:rPr>
  </w:style>
  <w:style w:type="paragraph" w:customStyle="1" w:styleId="Default">
    <w:name w:val="Default"/>
    <w:rsid w:val="00B9529E"/>
    <w:pPr>
      <w:pBdr>
        <w:top w:val="nil"/>
        <w:left w:val="nil"/>
        <w:bottom w:val="nil"/>
        <w:right w:val="nil"/>
        <w:between w:val="nil"/>
        <w:bar w:val="nil"/>
      </w:pBdr>
      <w:spacing w:before="160" w:line="288" w:lineRule="auto"/>
    </w:pPr>
    <w:rPr>
      <w:rFonts w:ascii="Helvetica Neue" w:eastAsia="Arial Unicode MS" w:hAnsi="Helvetica Neue" w:cs="Arial Unicode MS"/>
      <w:color w:val="000000"/>
      <w:szCs w:val="24"/>
      <w:bdr w:val="nil"/>
      <w:lang w:eastAsia="lv-LV"/>
      <w14:textOutline w14:w="0" w14:cap="flat" w14:cmpd="sng" w14:algn="ctr">
        <w14:noFill/>
        <w14:prstDash w14:val="solid"/>
        <w14:bevel/>
      </w14:textOutline>
    </w:rPr>
  </w:style>
  <w:style w:type="character" w:customStyle="1" w:styleId="apple-converted-space">
    <w:name w:val="apple-converted-space"/>
    <w:basedOn w:val="DefaultParagraphFont"/>
    <w:rsid w:val="00E54668"/>
  </w:style>
  <w:style w:type="paragraph" w:styleId="BalloonText">
    <w:name w:val="Balloon Text"/>
    <w:basedOn w:val="Normal"/>
    <w:link w:val="BalloonTextChar"/>
    <w:uiPriority w:val="99"/>
    <w:semiHidden/>
    <w:unhideWhenUsed/>
    <w:rsid w:val="00634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BC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942872">
      <w:bodyDiv w:val="1"/>
      <w:marLeft w:val="0"/>
      <w:marRight w:val="0"/>
      <w:marTop w:val="0"/>
      <w:marBottom w:val="0"/>
      <w:divBdr>
        <w:top w:val="none" w:sz="0" w:space="0" w:color="auto"/>
        <w:left w:val="none" w:sz="0" w:space="0" w:color="auto"/>
        <w:bottom w:val="none" w:sz="0" w:space="0" w:color="auto"/>
        <w:right w:val="none" w:sz="0" w:space="0" w:color="auto"/>
      </w:divBdr>
    </w:div>
    <w:div w:id="756169865">
      <w:bodyDiv w:val="1"/>
      <w:marLeft w:val="0"/>
      <w:marRight w:val="0"/>
      <w:marTop w:val="0"/>
      <w:marBottom w:val="0"/>
      <w:divBdr>
        <w:top w:val="none" w:sz="0" w:space="0" w:color="auto"/>
        <w:left w:val="none" w:sz="0" w:space="0" w:color="auto"/>
        <w:bottom w:val="none" w:sz="0" w:space="0" w:color="auto"/>
        <w:right w:val="none" w:sz="0" w:space="0" w:color="auto"/>
      </w:divBdr>
    </w:div>
    <w:div w:id="1105228053">
      <w:bodyDiv w:val="1"/>
      <w:marLeft w:val="0"/>
      <w:marRight w:val="0"/>
      <w:marTop w:val="0"/>
      <w:marBottom w:val="0"/>
      <w:divBdr>
        <w:top w:val="none" w:sz="0" w:space="0" w:color="auto"/>
        <w:left w:val="none" w:sz="0" w:space="0" w:color="auto"/>
        <w:bottom w:val="none" w:sz="0" w:space="0" w:color="auto"/>
        <w:right w:val="none" w:sz="0" w:space="0" w:color="auto"/>
      </w:divBdr>
    </w:div>
    <w:div w:id="118949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6128</Words>
  <Characters>3494</Characters>
  <Application>Microsoft Office Word</Application>
  <DocSecurity>4</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Casno</dc:creator>
  <cp:keywords/>
  <dc:description/>
  <cp:lastModifiedBy>BMN</cp:lastModifiedBy>
  <cp:revision>2</cp:revision>
  <cp:lastPrinted>2024-11-05T10:41:00Z</cp:lastPrinted>
  <dcterms:created xsi:type="dcterms:W3CDTF">2024-11-05T16:10:00Z</dcterms:created>
  <dcterms:modified xsi:type="dcterms:W3CDTF">2024-11-05T16:10:00Z</dcterms:modified>
</cp:coreProperties>
</file>