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25-TA-2455: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2011. gada 27. decembra noteikumos Nr. 1025 "Noteikumi par rīcību ar lietiskajiem pierādījumiem un arestēto mantu"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(08.04.2022.)</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21.11.2025. 21:32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2011. gada 27. decembra noteikumos Nr. 1025 "Noteikumi par rīcību ar lietiskajiem pierādījumiem un arestēto mantu" (Latvijas Vēstnesis, 2011, 205. nr.; 2013, 169. nr.; 2016, 44. nr.; 2017, 107. nr.; 2019, 51. nr.; 2021, 60. nr.; 2022, 69. nr.) šādu grozījumu: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- 05.12.2025.)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Sagatavotais Ministru kabineta 2011. gada 27. decembra noteikumu Nr. 1025 "Noteikumi par rīcību ar lietiskajiem pierādījumiem un arestēto mantu" (turpmāk – Noteikumi) 49.punkta grozījums paredz noteikt, ka procesa virzītājs nosūta Nodrošinājuma valsts aģentūrai nolēmumu par lietiskā pierādījuma konfiskāciju. Citām institūcijām šāda nolēmuma nosūtīšana nav noteikta.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Notikumu 7.punktā ir noteiktas vairākas iestādes, kurām procesa virzītājs var nodot glabāšanai kriminālprocesā izņemtu lietisko pierādījumu. Tas nozīmē, ka kriminālprocesā konfiscēts lietiskais pierādījums var atrasties ne tikai Nodrošinājuma valsts aģentūras glabāšanā.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Ministru kabineta 2024. gada 17. decembra noteikumu Nr. 901 “Noteikumi par kompetentajām institūcijām un rīcību ar valstij piekritīgo mantu” 3.punkts paredz kompetenci pārņemt, glabāt, uzskaitīt un realizēt valstij piekritīgo mantu vairākām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norādīto, uzskatām, ka Noteikumu 49.punkts ir precizējams, paredzot procesa virzītājam pienākumu nosūtīt nolēmumu par lietiskā pierādījuma konfiskāciju iestādēm, kuru glabāšanā atrodas lietiskais pierādījums.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Ja nolēmums kriminālprocesā paredz lietiskā pierādījuma konfiskāciju, procesa virzītājs piecu darbdienu laikā paziņo par to </w:t>
            </w:r>
            <w:r w:rsidR="00000000" w:rsidRPr="00000000" w:rsidDel="00000000">
              <w:rPr>
                <w:u w:val="single"/>
                <w:rtl w:val="0"/>
              </w:rPr>
              <w:t xml:space="preserve">iestādei, kuras glabāšana lietiskais pierādījums ir nodots</w:t>
            </w:r>
            <w:r w:rsidR="00000000" w:rsidRPr="00000000" w:rsidDel="00000000">
              <w:rPr>
                <w:rtl w:val="0"/>
              </w:rPr>
              <w:t xml:space="preserve">, nosūtot attiecīgā nolēmuma oriģinālu vai tā atvasinājumu. </w:t>
            </w:r>
            <w:r w:rsidR="00000000" w:rsidRPr="00000000" w:rsidDel="00000000">
              <w:rPr>
                <w:u w:val="single"/>
                <w:rtl w:val="0"/>
              </w:rPr>
              <w:t xml:space="preserve">Iestāde</w:t>
            </w:r>
            <w:r w:rsidR="00000000" w:rsidRPr="00000000" w:rsidDel="00000000">
              <w:rPr>
                <w:rtl w:val="0"/>
              </w:rPr>
              <w:t xml:space="preserve"> veic turpmākas darbības ar konfiscēto lietisko pierādījumu atbilstoši normatīvajos aktos noteiktajai kārtībai par rīcību ar valstij piekritīgo mantu.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Ministru kabineta noteikumu projekts, svītrojot MK noteikumu Nr.1025 49.punktu un 50.punktu, ņemot vērā, ka rīcība ar valstij piekritīgo mantu, tai skaitā ar kriminālprocesa ietvaros konfiscētajiem lietiskajiem pierādījumiem, ir noteikta MK noteikumos Nr.901, proti atbilstoši minēto Ministru kabineta noteikumu 3.1.apakšpunktam kustamo mantu, kas atrodas glabāšanā aģentūrā, pārņem pati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2011. gada 27. decembra noteikumos Nr. 1025 "Noteikumi par rīcību ar lietiskajiem pierādījumiem un arestēto mantu" (Latvijas Vēstnesis, 2011, 205. nr.; 2013, 169. nr.; 2016, 44. nr.; 2017, 107. nr.; 2019, 51. nr.; 2021, 60. nr.; 2022, 69. nr.) šādu grozījumu: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- 05.12.2025.)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piedāvātās 49.punkta redakcijas izriet, ka procesa virzītājam piecu darbdienu laikā jāpaziņo aģentūrai par jebkura lietiskā pierādījuma konfiskāciju, kas nav pamatoti.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Ja nolēmums kriminālprocesā paredz lietiskā pierādījuma, </w:t>
            </w:r>
            <w:r w:rsidR="00000000" w:rsidRPr="00000000" w:rsidDel="00000000">
              <w:rPr>
                <w:u w:val="single"/>
                <w:rtl w:val="0"/>
              </w:rPr>
              <w:t xml:space="preserve">kas atrodas Aģentūrā,</w:t>
            </w:r>
            <w:r w:rsidR="00000000" w:rsidRPr="00000000" w:rsidDel="00000000">
              <w:rPr>
                <w:rtl w:val="0"/>
              </w:rPr>
              <w:t xml:space="preserve"> konfiskāciju, procesa virzītājs piecu darbdienu laikā paziņo par to aģentūrai, nosūtot attiecīgā nolēmuma oriģinālu vai tā atvasinājumu. Aģentūra veic turpmākas darbības ar konfiscēto lietisko pierādījumu atbilstoši normatīvajos aktos noteiktajai kārtībai par rīcību ar valstij piekritīgo mantu."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Ministru kabineta noteikumu projekts, svītrojot MK noteikumu Nr.1025 49.punktu un 50.punktu, ņemot vērā, ka rīcība ar valstij piekritīgo mantu, tai skaitā ar kriminālprocesa ietvaros konfiscētajiem lietiskajiem pierādījumiem, ir noteikta MK noteikumos Nr.901, proti atbilstoši minēto Ministru kabineta noteikumu 3.1.apakšpunktam kustamo mantu, kas atrodas glabāšanā aģentūrā, pārņem pati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Ja nolēmums kriminālprocesā paredz lietiskā pierādījuma konfiskāciju, procesa virzītājs piecu darbdienu laikā paziņo par to aģentūrai, nosūtot attiecīgā nolēmuma oriģinālu vai tā atvasinājumu. Aģentūra veic turpmākas darbības ar konfiscēto lietisko pierādījumu atbilstoši normatīvajos aktos noteiktajai kārtībai par rīcību ar valstij piekritīgo mantu.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- 05.12.2025.)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2011. gada 27. decembra noteikumu Nr. 1025 "Noteikumi par rīcību ar lietiskajiem pierādījumiem un arestēto mantu" (turpmāk – Noteikumi Nr. 1025) 50. punkts noteic, ka gadījumā, ja lietiskais pierādījums kļūst valstij piekritīgs brīdī, kad Nodrošinājuma valsts aģentūra (turpmāk – Aģentūra) jau ir uzsākusi mantas realizācijas vai iznīcināšanas procesu, Aģentūra pabeidz minēto procesu. Minētā tiesību norma ir skatāma kopsakarā ar Noteikumu Nr. 1025 49. punktu, un tās mērķis ir noteikt rīcību ar realizācijas vai iznīcināšanas procesā esošu lietisko pierādījumu, kas attiecīgā procesa gaitā kļūst valstij piekritīgs un attiecīgi saskaņā ar Noteikumu Nr. 1025 49. punktu nododams Valsts ieņēmumu dienestam. Ņemot vērā, ka saskaņā ar Ministru kabineta 2024. gada 17. decembra noteikumiem Nr. 901 "Noteikumi par kompetentajām institūcijām un rīcību ar valstij piekritīgo mantu" Aģentūra ir kompetentā institūcija rīcībai ar valstij piekritīgo kustamo mantu, kas atrodas glabāšanā Aģentūrā, kā arī projektā iekļautos grozījumus noteikumu Nr. 1025 49. punktā, aicinām papildināt projektu ar grozījumu, kas paredz svītrot Noteikumu Nr. 1025 50.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Ministru kabineta noteikumu projekts, svītrojot MK noteikumu Nr.1025 49.punktu un 50.punktu, ņemot vērā, ka rīcība ar valstij piekritīgo mantu, tai skaitā ar kriminālprocesa ietvaros konfiscētajiem lietiskajiem pierādījumiem, ir noteikta MK noteikumos Nr.901, proti atbilstoši minēto Ministru kabineta noteikumu 3.1.apakšpunktam kustamo mantu, kas atrodas glabāšanā aģentūrā, pārņem pati aģentūra.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25-TA-2455</w:t>
    </w:r>
    <w:r>
      <w:br/>
    </w:r>
    <w:r w:rsidR="00000000" w:rsidRPr="00000000" w:rsidDel="00000000">
      <w:rPr>
        <w:rtl w:val="0"/>
      </w:rPr>
      <w:t xml:space="preserve">26.01.2026. 10.29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25-TA-2455</w:t>
    </w:r>
    <w:r>
      <w:br/>
    </w:r>
    <w:r w:rsidR="00000000" w:rsidRPr="00000000" w:rsidDel="00000000">
      <w:rPr>
        <w:rtl w:val="0"/>
      </w:rPr>
      <w:t xml:space="preserve">26.01.2026. 10.29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Izziņa_25-TA-2455.docx</dc:title>
</cp:coreProperties>
</file>

<file path=docProps/custom.xml><?xml version="1.0" encoding="utf-8"?>
<Properties xmlns="http://schemas.openxmlformats.org/officeDocument/2006/custom-properties" xmlns:vt="http://schemas.openxmlformats.org/officeDocument/2006/docPropsVTypes"/>
</file>