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22-TA-3075: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Kārtība, kādā nosakāms maksimāli pieļaujamais valsts budžeta izdevumu kopapjoms un maksimāli pieļaujamais valsts budžeta izdevumu kopējais apjoms katrai ministrijai un citai centrālajai valsts iestādei vidējam termiņam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nosakāms maksimāli pieļaujamais valsts budžeta izdevumu kopapjoms un maksimāli pieļaujamais valsts budžeta izdevumu kopējais apjoms katrai ministrijai un citai centrālajai valsts iestādei vidējam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projektu ar jaunu punktu, paredzot, kādā formā tiek sniegta informācija pamatbudžeta bāzes projektam. Lai neveidotos situācija, ka ministrijām ir atšķirīga pieeja informācijas sagatavošanai un samazinātu tās apjomu, ierosinām izstrādāt vienotu veidlapu, piemēram, Vienotās valsts budžeta plānošanas un izpildes informācijas sistēmā. Turklāt, Finanšu ministrija, sagatavojot valsts pamatbudžeta bāzes aprēķinu, izmanto resursus no Vienotās valsts budžeta plānošanas un izpildes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ar Iekšlietu ministriju, ka atzinumā minētie problēmu jautājumi, kas ir konceptuāli izdiskutējami pēc būtības un skar noteikumu saturu, skatāmi nākamajā gadā kopējā diskusijā ar pārējām nozaru ministrijām. Tā kā noteikumu projekts ir tehniska rakstura un paredz Ministru kabineta 2012.gada 11.decembra noteikumu Nr. 867 “Kārtība, kādā nosakāms maksimāli pieļaujamais valsts budžeta izdevumu kopapjoms un maksimāli pieļaujamais valsts budžeta izdevumu kopējais apjoms katrai ministrijai un citām centrālajām valsts iestādēm vidējam termiņam” izdošanu jaunā redakcijā, ņemot vērā pārejas regulējumu Likumā par budžetu un finanšu vadību, tad tas šobrīd ir virzāms tālāk apstiprināšanai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nosakāms maksimāli pieļaujamais valsts budžeta izdevumu kopapjoms un maksimāli pieļaujamais valsts budžeta izdevumu kopējais apjoms katrai ministrijai un citai centrālajai valsts iestādei vidējam termiņam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Maksimāli pieļaujamais izdevumu kopapjoms valsts pamatbudžeta un valsts speciālā budžeta daļām valsts pamatfunkciju īstenošanai un Eiropas Savienības politikas instrumentu un pārējās ārvalstu finanšu palīdzības līdzfinansēto un finansēto projektu un pasākumu īstenošanai ietver: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papildu finansējums var būt piešķirts ne tikai prioritārajam pasākumam, bet,  piemēram, dalībai starptautiskajās misijās un operācijās, valsts robežas infrastruktūras izbūves nodrošināšanai, vienreizējām investīcijām augstas gatavības projektos, papildināt projekta 8.punktu ar jaunu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pamatbudžeta izdevumus citiem pasākumiem atbilstoši atsevišķiem Ministru kabineta pieņemtajiem  lēmumiem”.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ar Iekšlietu ministriju, ka atzinumā minētie problēmu jautājumi, kas ir konceptuāli izdiskutējami pēc būtības un skar noteikumu saturu, skatāmi nākamajā gadā kopējā diskusijā ar pārējām nozaru ministrijām. Tā kā noteikumu projekts ir tehniska rakstura un paredz Ministru kabineta 2012.gada 11.decembra noteikumu Nr. 867 “Kārtība, kādā nosakāms maksimāli pieļaujamais valsts budžeta izdevumu kopapjoms un maksimāli pieļaujamais valsts budžeta izdevumu kopējais apjoms katrai ministrijai un citām centrālajām valsts iestādēm vidējam termiņam” izdošanu jaunā redakcijā, ņemot vērā pārejas regulējumu Likumā par budžetu un finanšu vadību, tad tas šobrīd ir virzāms tālāk apstiprināšanai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Maksimāli pieļaujamais izdevumu kopapjoms valsts pamatbudžeta un valsts speciālā budžeta daļām valsts pamatfunkciju īstenošanai un Eiropas Savienības politikas instrumentu un pārējās ārvalstu finanšu palīdzības līdzfinansēto un finansēto projektu un pasākumu īstenošanai ietver: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valsts pamatbudžeta un valsts speciālā budžeta bāzes izdevumus, kas nodrošina valsts funkciju izpildi nemainīgā līmenī;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projekta 8.1.apakšpunktā vārdus  “kas nodrošina valsts funkciju izpildi nemainīgā līmenī”, ievērojot, ka, piemēram, straujas inflācijas apstākļos bāzes izdevumi nenodrošina  valsts funkciju izpildi nemainīgā līmenī un veicamie taupības pasākumi, ievērojot iestāžu veicamās funkcijas un uzdevumus, ne vienmēr iespējami tādā apjomā, lai nodrošinātu valsts funkciju izpildi nemainīgā līmenī. Piemēram, iekšlietu dienestiem nav iespējams noteikt attālinātu dienesta pienākumu izpildi, atslēgt IKT sistēmas u.tml. Ja šie vārdi netiek svītroti, attiecīgi rosinām papildināt projektu ar 9.9. apakšpunktu, paredzot pamatotu izdevumu sadārdzinājuma prognozi, ko nevar kompensēt ar iestādes rīcībā esošu resursu ietaupījumu. Papildu izdevumi sadārdzinājuma segšanai nav uzskatāmi par prioritāru pasākumu.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ar Iekšlietu ministriju, ka atzinumā minētie problēmu jautājumi, kas ir konceptuāli izdiskutējami pēc būtības un skar noteikumu saturu, skatāmi nākamajā gadā kopējā diskusijā ar pārējām nozaru ministrijām. Tā kā noteikumu projekts ir tehniska rakstura un paredz Ministru kabineta 2012.gada 11.decembra noteikumu Nr. 867 “Kārtība, kādā nosakāms maksimāli pieļaujamais valsts budžeta izdevumu kopapjoms un maksimāli pieļaujamais valsts budžeta izdevumu kopējais apjoms katrai ministrijai un citām centrālajām valsts iestādēm vidējam termiņam” izdošanu jaunā redakcijā, ņemot vērā pārejas regulējumu Likumā par budžetu un finanšu vadību, tad tas šobrīd ir virzāms tālāk apstiprināšanai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valsts pamatbudžeta un valsts speciālā budžeta bāzes izdevumus, kas nodrošina valsts funkciju izpildi nemainīgā līmenī;</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Ministrijas, izmantojot Finanšu ministrijas sniegto informāciju, sagatavo un līdz Finanšu ministrijas noteiktajam termiņam iesniedz Finanšu ministrijā informāciju pamatbudžeta bāzes projekta sagatavošanai n+1, n+2 un n+3 gadam, ņemot vērā izmaiņas: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projekta 9.punktu ar  9.10. un 9.11.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“9.10. izmaiņas izdevumos atbilstoši Ministru kabineta pieņemtajiem lēmumiem;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9.11. izmaiņas maksājumos starptautiskajās institūcijās un programmās.”.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ar Iekšlietu ministriju, ka atzinumā minētie problēmu jautājumi, kas ir konceptuāli izdiskutējami pēc būtības un skar noteikumu saturu, skatāmi nākamajā gadā kopējā diskusijā ar pārējām nozaru ministrijām. Tā kā noteikumu projekts ir tehniska rakstura un paredz Ministru kabineta 2012.gada 11.decembra noteikumu Nr. 867 “Kārtība, kādā nosakāms maksimāli pieļaujamais valsts budžeta izdevumu kopapjoms un maksimāli pieļaujamais valsts budžeta izdevumu kopējais apjoms katrai ministrijai un citām centrālajām valsts iestādēm vidējam termiņam” izdošanu jaunā redakcijā, ņemot vērā pārejas regulējumu Likumā par budžetu un finanšu vadību, tad tas šobrīd ir virzāms tālāk apstiprināšanai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Ministrijas, izmantojot Finanšu ministrijas sniegto informāciju, sagatavo un līdz Finanšu ministrijas noteiktajam termiņam iesniedz Finanšu ministrijā informāciju pamatbudžeta bāzes projekta sagatavošanai n+1, n+2 un n+3 gadam, ņemot vērā izmaiņas: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9.3.9. izglītojamo skaits, atbilstoši kam tiek nodrošināts finansējuma apmērs pedagogu darba samaksai un valsts sociālās apdrošināšanas obligātajām iemaksām un mācību līdzekļu un mācību grāmatu iegādei;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9.3.9. apakšpunkts paredz, ka ministrijas, izmantojot Finanšu ministrijas sniegto informāciju, sagatavo un līdz Finanšu ministrijas noteiktajam termiņam iesniedz Finanšu ministrijā informāciju pamatbudžeta bāzes projekta sagatavošanai n+1, n+2 un n+3 gadam, ņemot vērā izmaiņas arī izglītojamo skaita prognozēs, atbilstoši kam tiek nodrošināts finansējuma apmērs pedagogu darba samaksai un valsts sociālās apdrošināšanas obligātajām iemaksām un mācību līdzekļu un mācību grāmatu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izglītojamo skaita atkarīgs arī papildu finansējums, kas atbilstoši Ministru kabineta 2006. gada 12. decembra noteikumu Nr.994 “Kārtība, kādā augstskolas un koledžas tiek finansētas no valsts budžeta līdzekļiem” prasībām piešķirams studiju bāzes finansējuma nodrošināšanai, kas atkarīgs arī no studiju vietas bāzes izmaksām, kas var mainīties, ja, piemēram, piešķirts papildu finansējums pedagogu darba samaksai, un izglītības tematisko jomu studiju izmaksu optimālajiem koeficientiem.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ar Iekšlietu ministriju, ka atzinumā minētie problēmu jautājumi, kas ir konceptuāli izdiskutējami pēc būtības un skar noteikumu saturu, skatāmi nākamajā gadā kopējā diskusijā ar pārējām nozaru ministrijām. Tā kā noteikumu projekts ir tehniska rakstura un paredz Ministru kabineta 2012.gada 11.decembra noteikumu Nr. 867 “Kārtība, kādā nosakāms maksimāli pieļaujamais valsts budžeta izdevumu kopapjoms un maksimāli pieļaujamais valsts budžeta izdevumu kopējais apjoms katrai ministrijai un citām centrālajām valsts iestādēm vidējam termiņam” izdošanu jaunā redakcijā, ņemot vērā pārejas regulējumu Likumā par budžetu un finanšu vadību, tad tas šobrīd ir virzāms tālāk apstiprināšanai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9.3.9. izglītojamo skaits, atbilstoši kam tiek nodrošināts finansējuma apmērs pedagogu darba samaksai un valsts sociālās apdrošināšanas obligātajām iemaksām un mācību līdzekļu un mācību grāmatu iegādei;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izdevumos pabeigto no valsts budžeta finansēto kapitālo ieguldījumu uzturēšanai, ja finansējums kapitālo ieguldījumu veikšanai tika piešķirts kā finansējums prioritārajam pasākumam un ir terminēts;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9.5. apakšpunktu ar vārdiem “kā arī citu kapitālo ieguldījumu uzturēšanai, ja par to īstenošanu pieņemts atsevišķs Ministru kabineta lēmums”.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projekta anotāciju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atsevišķiem Ministru kabineta lēmumiem tiek atbalstīta  finansējuma piešķiršana vienreizējām investīcijām augstas gatavības projektos un citiem kapitālajiem ieguldījumiem (piemēram, depo būvniecība, informācijas tehnoloģijas un citi lieli kapitālieguldījumi), tādējādi nepieciešams paredzēt iespēju iesniegt izmaiņas bāzes izdevumos arī šāda veida kapitālo ieguldījumu uzturēšanai, piemēram saskaņā ar Ministru kabineta 2022. gada 3. maija sēdes prot. Nr.25, 30.§ 2. punktu ir atbalstīts Iekšlietu ministrijas priekšlikums par papildu nepieciešamo finansējumu vienreizējām investīcijām, kuru uzturēšanai turpmākajos gados būs nepieciešams papildu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ar Iekšlietu ministriju, ka atzinumā minētie problēmu jautājumi, kas ir konceptuāli izdiskutējami pēc būtības un skar noteikumu saturu, skatāmi nākamajā gadā kopējā diskusijā ar pārējām nozaru ministrijām. Tā kā noteikumu projekts ir tehniska rakstura un paredz Ministru kabineta 2012.gada 11.decembra noteikumu Nr. 867 “Kārtība, kādā nosakāms maksimāli pieļaujamais valsts budžeta izdevumu kopapjoms un maksimāli pieļaujamais valsts budžeta izdevumu kopējais apjoms katrai ministrijai un citām centrālajām valsts iestādēm vidējam termiņam” izdošanu jaunā redakcijā, ņemot vērā pārejas regulējumu Likumā par budžetu un finanšu vadību, tad tas šobrīd ir virzāms tālāk apstiprināšanai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izdevumos pabeigto no valsts budžeta finansēto kapitālo ieguldījumu uzturēšanai, ja finansējums kapitālo ieguldījumu veikšanai tika piešķirts kā finansējums prioritārajam pasākumam un ir terminēts;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Finanšu ministrija valsts pamatbudžeta bāzes projektu sadalījumā pa n+1, n+2 un n+3 gadu un informāciju par bāzes izdevumos neiekļautajiem pasākumiem nosūta ministrijai līdz n gada 1. jūlijam. Finanšu ministrija atbilstoši budžeta sagatavošanas grafikam iesniedz Ministru kabinetā apstiprināšanai valsts pamatbudžeta bāzes projektu, pievienojot bāzes izdevumos neiekļauto pasākumu sarakstu.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13.punktā ir paredzēti termiņi, kādos Finanšu ministrija sniedz ministrijām bāzes izdevumu projektu n+1, n+2 un n+3 gadam, taču netiek atrunāta izskatīšanas un iebildumu sniegšanas kārtība, ja ministrija nesaskaņo Finanšu ministrijas veiktos pamatbudžeta bāzes aprēķinus.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ministrijas sākotnējo bāzes aprēķinu saskaņā ar projektu saņem tikai n gada 1.jūlijā, ir ierobežots termiņš prioritāro pasākumu pieteikumu sagatavošanai, paredzot finansējumu n+3 gadā, ja Finanšu ministrija ir veikusi izdevumu samazinājumu konkrētam pasākumam. Prioritāro pasākumu pieteikumu iesniegšanas datums tiek noteikts  likumprojekta par valsts budžetu kārtējam gadam un vidēja termiņa budžeta ietvaru izstrādes un iesniegšanas grafikā. Piemēram, saskaņā ar Ministru kabineta 2022. gada 18.marta rīkojumu Nr. 169 “Par likumprojekta "Par vidēja termiņa budžeta ietvaru 2023., 2024. un 2025. gadam" un likumprojekta "Par valsts budžetu 2023. gadam" sagatavošanas grafiku” prioritāro pasākumu iesniegšana bija paredzēta 2022. gada 30.jūnijā, Tādējādi, sagatavojot un iesniedzot prioritāro pasākumu pieteikumus, var nebūt zināmi bāzes izdevumi n+1, n+2 un n+3 gadam. Ievērojot minēto, lūdzam saskaņot minētos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ar Iekšlietu ministriju, ka atzinumā minētie problēmu jautājumi, kas ir konceptuāli izdiskutējami pēc būtības un skar noteikumu saturu, skatāmi nākamajā gadā kopējā diskusijā ar pārējām nozaru ministrijām. Tā kā noteikumu projekts ir tehniska rakstura un paredz Ministru kabineta 2012.gada 11.decembra noteikumu Nr. 867 “Kārtība, kādā nosakāms maksimāli pieļaujamais valsts budžeta izdevumu kopapjoms un maksimāli pieļaujamais valsts budžeta izdevumu kopējais apjoms katrai ministrijai un citām centrālajām valsts iestādēm vidējam termiņam” izdošanu jaunā redakcijā, ņemot vērā pārejas regulējumu Likumā par budžetu un finanšu vadību, tad tas šobrīd ir virzāms tālāk apstiprināšanai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Finanšu ministrija valsts pamatbudžeta bāzes projektu sadalījumā pa n+1, n+2 un n+3 gadu un informāciju par bāzes izdevumos neiekļautajiem pasākumiem nosūta ministrijai līdz n gada 1. jūlijam. Finanšu ministrija atbilstoši budžeta sagatavošanas grafikam iesniedz Ministru kabinetā apstiprināšanai valsts pamatbudžeta bāzes projektu, pievienojot bāzes izdevumos neiekļauto pasākumu sarakstu.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Ministrija atbilstoši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minētajam lēmumam iesniedz Finanšu ministrijā precizēto valsts pamatbudžeta un valsts speciālā budžeta bāzi sadalījumā pa n+1, n+2 un n+3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21. punktu, paredzot, ka ministrijas sniedz priekšlikumus atbilstoši  noteikumu 20. punktā minētajiem lēmumiem. Vēršam uzmanību, ka bāzi sistēmā sagatavo Finanšu ministrija, savukārt, institūcijas sniedz priekšlikumus Finanšu ministrijā ar vēstuli.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ar Iekšlietu ministriju, ka atzinumā minētie problēmu jautājumi, kas ir konceptuāli izdiskutējami pēc būtības un skar noteikumu saturu, skatāmi nākamajā gadā kopējā diskusijā ar pārējām nozaru ministrijām. Tā kā noteikumu projekts ir tehniska rakstura un paredz Ministru kabineta 2012.gada 11.decembra noteikumu Nr. 867 “Kārtība, kādā nosakāms maksimāli pieļaujamais valsts budžeta izdevumu kopapjoms un maksimāli pieļaujamais valsts budžeta izdevumu kopējais apjoms katrai ministrijai un citām centrālajām valsts iestādēm vidējam termiņam” izdošanu jaunā redakcijā, ņemot vērā pārejas regulējumu Likumā par budžetu un finanšu vadību, tad tas šobrīd ir virzāms tālāk apstiprināšanai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Ministrija atbilstoši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minētajam lēmumam iesniedz Finanšu ministrijā precizēto valsts pamatbudžeta un valsts speciālā budžeta bāzi sadalījumā pa n+1, n+2 un n+3 gadu.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Ministrija, kura plāno prioritāro pasākumu, kas saistīts ar operatīvo darbību, iesniedzot prioritārā pasākuma pieteikumu, vienlaikus sevišķajā lietvedībā iesniedz prioritārā pasākuma pieteikumu, kurā papildus ietverta slepenā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26 .punktā vārdu “slepenā” ar vārdu “klasificētā”.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ar Iekšlietu ministriju, ka atzinumā minētie problēmu jautājumi, kas ir konceptuāli izdiskutējami pēc būtības un skar noteikumu saturu, skatāmi nākamajā gadā kopējā diskusijā ar pārējām nozaru ministrijām. Tā kā noteikumu projekts ir tehniska rakstura un paredz Ministru kabineta 2012.gada 11.decembra noteikumu Nr. 867 “Kārtība, kādā nosakāms maksimāli pieļaujamais valsts budžeta izdevumu kopapjoms un maksimāli pieļaujamais valsts budžeta izdevumu kopējais apjoms katrai ministrijai un citām centrālajām valsts iestādēm vidējam termiņam” izdošanu jaunā redakcijā, ņemot vērā pārejas regulējumu Likumā par budžetu un finanšu vadību, tad tas šobrīd ir virzāms tālāk apstiprināšanai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Ministrija, kura plāno prioritāro pasākumu, kas saistīts ar operatīvo darbību, iesniedzot prioritārā pasākuma pieteikumu, vienlaikus sevišķajā lietvedībā iesniedz prioritārā pasākuma pieteikumu, kurā papildus ietverta slepenā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Veidlapā "Prioritārā pasākuma pieteikums vidējam termiņam"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ministrija norāda: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32.punktu, norādot, ka projekta 1. pielikumā tiek ietverti arī prioritārā pasākuma īstenošanas izdevumus pamatojoši aprēķini vai iekļauta norāde, kur šādi aprēķini ir pieejami, piemēram, norādi uz Tiesību aktu portālā pieejamu dokumentu.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ar Iekšlietu ministriju, ka atzinumā minētie problēmu jautājumi, kas ir konceptuāli izdiskutējami pēc būtības un skar noteikumu saturu, skatāmi nākamajā gadā kopējā diskusijā ar pārējām nozaru ministrijām. Tā kā noteikumu projekts ir tehniska rakstura un paredz Ministru kabineta 2012.gada 11.decembra noteikumu Nr. 867 “Kārtība, kādā nosakāms maksimāli pieļaujamais valsts budžeta izdevumu kopapjoms un maksimāli pieļaujamais valsts budžeta izdevumu kopējais apjoms katrai ministrijai un citām centrālajām valsts iestādēm vidējam termiņam” izdošanu jaunā redakcijā, ņemot vērā pārejas regulējumu Likumā par budžetu un finanšu vadību, tad tas šobrīd ir virzāms tālāk apstiprināšanai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Veidlapā "Prioritārā pasākuma pieteikums vidējam termiņam"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ministrija norāda: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prioritārā pasākuma mērķi (ne vairāk kā 250 zīmju) un aprakstu (ne vairāk kā 250 vārdu). Ja ministrija prioritārā pasākuma pieteikumu sagatavo, lai nodrošinātu likuma prasību izpildi, atbilstošo likumu norāda prioritārā pasākuma aprakstā;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32.2.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paredzot iespēju aprakstu veidot garāku nekā 250 vārdi. Var būt pasākumi, kuri aprakstāmi detalizētāk, lai būtu atspoguļota nepieciešamā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.paredzot iespēju norādīt ne tikai likumu (likumprojektu), bet arī attiecīgos Ministru kabineta noteikumus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ar Iekšlietu ministriju, ka atzinumā minētie problēmu jautājumi, kas ir konceptuāli izdiskutējami pēc būtības un skar noteikumu saturu, skatāmi nākamajā gadā kopējā diskusijā ar pārējām nozaru ministrijām. Tā kā noteikumu projekts ir tehniska rakstura un paredz Ministru kabineta 2012.gada 11.decembra noteikumu Nr. 867 “Kārtība, kādā nosakāms maksimāli pieļaujamais valsts budžeta izdevumu kopapjoms un maksimāli pieļaujamais valsts budžeta izdevumu kopējais apjoms katrai ministrijai un citām centrālajām valsts iestādēm vidējam termiņam” izdošanu jaunā redakcijā, ņemot vērā pārejas regulējumu Likumā par budžetu un finanšu vadību, tad tas šobrīd ir virzāms tālāk apstiprināšanai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prioritārā pasākuma mērķi (ne vairāk kā 250 zīmju) un aprakstu (ne vairāk kā 250 vārdu). Ja ministrija prioritārā pasākuma pieteikumu sagatavo, lai nodrošinātu likuma prasību izpildi, atbilstošo likumu norāda prioritārā pasākuma aprakstā;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Valdības rīcības plāna punktu, kura izpildi nodrošinās attiecīgais prioritārais pasākums;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32.3.apakšpunktā aiz vārda “punktu” ar vārdiem “un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ar Iekšlietu ministriju, ka atzinumā minētie problēmu jautājumi, kas ir konceptuāli izdiskutējami pēc būtības un skar noteikumu saturu, skatāmi nākamajā gadā kopējā diskusijā ar pārējām nozaru ministrijām. Tā kā noteikumu projekts ir tehniska rakstura un paredz Ministru kabineta 2012.gada 11.decembra noteikumu Nr. 867 “Kārtība, kādā nosakāms maksimāli pieļaujamais valsts budžeta izdevumu kopapjoms un maksimāli pieļaujamais valsts budžeta izdevumu kopējais apjoms katrai ministrijai un citām centrālajām valsts iestādēm vidējam termiņam” izdošanu jaunā redakcijā, ņemot vērā pārejas regulējumu Likumā par budžetu un finanšu vadību, tad tas šobrīd ir virzāms tālāk apstiprināšanai Ministru kabinetā.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Valdības rīcības plāna punktu, kura izpildi nodrošinās attiecīgais prioritārais pasākums;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32.8. prioritārā pasākuma īstenošanas kopējos izdevumus (tai skaitā plānotos izdevumus atlīdzībai), kā arī no ministrijas budžeta novirzāmo finansējumu un papildus nepieciešamo valsts budžeta finansējumu. Terminētiem prioritārajiem pasākumiem norāda to pabeigšanas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projekta 32.8.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“32.8. prioritārā pasākuma īstenošanas kopējos izdevumus (tai skaitā plānotos izdevumus atlīdzībai), kā arī no ministrijas bāzes izdevumu ietvaros novirzāmo finansējumu un papildus nepieciešamo valsts budžeta finansējumu, tai skaitā ieņēmumu palielinājumu no valsts pamatbudžetā iemaksājamām valsts nodevām un citiem maksājumiem no ministrijas padotībā esošo iestāžu sniegtajiem pakalpojumiem un veiktās darbības. Terminētiem prioritārajiem pasākumiem norāda to pabeigšanas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ar Iekšlietu ministriju, ka atzinumā minētie problēmu jautājumi, kas ir konceptuāli izdiskutējami pēc būtības un skar noteikumu saturu, skatāmi nākamajā gadā kopējā diskusijā ar pārējām nozaru ministrijām. Tā kā noteikumu projekts ir tehniska rakstura un paredz Ministru kabineta 2012.gada 11.decembra noteikumu Nr. 867 “Kārtība, kādā nosakāms maksimāli pieļaujamais valsts budžeta izdevumu kopapjoms un maksimāli pieļaujamais valsts budžeta izdevumu kopējais apjoms katrai ministrijai un citām centrālajām valsts iestādēm vidējam termiņam” izdošanu jaunā redakcijā, ņemot vērā pārejas regulējumu Likumā par budžetu un finanšu vadību, tad tas šobrīd ir virzāms tālāk apstiprināšanai Ministru kabinetā.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32.8. prioritārā pasākuma īstenošanas kopējos izdevumus (tai skaitā plānotos izdevumus atlīdzībai), kā arī no ministrijas budžeta novirzāmo finansējumu un papildus nepieciešamo valsts budžeta finansējumu. Terminētiem prioritārajiem pasākumiem norāda to pabeigšanas gadu;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32.9. ar prioritārā pasākuma ieviešanu saistītās plānotās amata vietu skaita izmaiņas (+/–) pret n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32.9. apakšpunktu ar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ministrijas amata vietu skaits netiek mainīts, norāda budžeta programmu/apakšprogrammu, no kuras plānota papildu amata vietu pārdale”.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ar Iekšlietu ministriju, ka atzinumā minētie problēmu jautājumi, kas ir konceptuāli izdiskutējami pēc būtības un skar noteikumu saturu, skatāmi nākamajā gadā kopējā diskusijā ar pārējām nozaru ministrijām. Tā kā noteikumu projekts ir tehniska rakstura un paredz Ministru kabineta 2012.gada 11.decembra noteikumu Nr. 867 “Kārtība, kādā nosakāms maksimāli pieļaujamais valsts budžeta izdevumu kopapjoms un maksimāli pieļaujamais valsts budžeta izdevumu kopējais apjoms katrai ministrijai un citām centrālajām valsts iestādēm vidējam termiņam” izdošanu jaunā redakcijā, ņemot vērā pārejas regulējumu Likumā par budžetu un finanšu vadību, tad tas šobrīd ir virzāms tālāk apstiprināšanai Ministru kabinetā.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32.9. ar prioritārā pasākuma ieviešanu saistītās plānotās amata vietu skaita izmaiņas (+/–) pret n gadu;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Veidlapā "Prioritāro pasākumu (tai skaitā starpnozaru) saraksts nozīmīguma secībā"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 ministrija apkopo visus iesniedzamos prioritāros pasākumus to nozīmīguma secībā un norāda: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34. punktu un 2.pielikumu, paredzot šādus finansēšanas avotus: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ministrijas bāzes izdevumu ietvaros novirzāmais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nepieciešamais valsts budžeta finansējums, tai skaitā ieņēmumu palielinājums no valsts pamatbudžetā iemaksājamām valsts nodevām un citiem maksājumiem no ministrijas padotībā esošo iestāžu sniegtajiem pakalpojumiem un veiktās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ar Iekšlietu ministriju, ka atzinumā minētie problēmu jautājumi, kas ir konceptuāli izdiskutējami pēc būtības un skar noteikumu saturu, skatāmi nākamajā gadā kopējā diskusijā ar pārējām nozaru ministrijām. Tā kā noteikumu projekts ir tehniska rakstura un paredz Ministru kabineta 2012.gada 11.decembra noteikumu Nr. 867 “Kārtība, kādā nosakāms maksimāli pieļaujamais valsts budžeta izdevumu kopapjoms un maksimāli pieļaujamais valsts budžeta izdevumu kopējais apjoms katrai ministrijai un citām centrālajām valsts iestādēm vidējam termiņam” izdošanu jaunā redakcijā, ņemot vērā pārejas regulējumu Likumā par budžetu un finanšu vadību, tad tas šobrīd ir virzāms tālāk apstiprināšanai Ministru kabinetā.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Veidlapā "Prioritāro pasākumu (tai skaitā starpnozaru) saraksts nozīmīguma secībā"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 ministrija apkopo visus iesniedzamos prioritāros pasākumus to nozīmīguma secībā un norāda: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Atzīt par spēku zaudējušiem Ministru kabineta 2012. gada 11. decembra noteikumus Nr. 867 "Kārtība, kādā nosakāms maksimāli pieļaujamais valsts budžeta izdevumu kopapjoms un maksimāli pieļaujamais valsts budžeta izdevumu kopējais apjoms katrai ministrijai un citām centrālajām valsts iestādēm vidējam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2012. gada 11. decembra noteikumi Nr. 867 "Kārtība, kādā nosakāms maksimāli pieļaujamais valsts budžeta izdevumu kopapjoms un maksimāli pieļaujamais valsts budžeta izdevumu kopējais apjoms katrai ministrijai un citām centrālajām valsts iestādēm vidējam termiņam" ir zaudējuši spēku 2022. gada 3. novembrī, proti, vienlaikus ar 2022. gada 6. oktobrī pieņemtā likuma "Grozījumi Likumā par budžetu un finanšu vadību" spēkā stāšanos. Ievērojot minēto, lūdzam svītrot Ministru kabineta noteikumu projekta "Kārtība, kādā nosakāms maksimāli pieļaujamais valsts budžeta izdevumu kopapjoms un maksimāli pieļaujamais valsts budžeta izdevumu kopējais apjoms katrai ministrijai un citai centrālajai valsts iestādei vidējam termiņam" (turpmāk – projekts) 55. punktu, kā arī papildināt projekta sākotnējās ietekmes </w:t>
            </w:r>
            <w:r w:rsidR="00000000" w:rsidRPr="00000000" w:rsidDel="00000000">
              <w:rPr>
                <w:i w:val="1"/>
                <w:rtl w:val="0"/>
              </w:rPr>
              <w:t xml:space="preserve">(ex-ante)</w:t>
            </w:r>
            <w:r w:rsidR="00000000" w:rsidRPr="00000000" w:rsidDel="00000000">
              <w:rPr>
                <w:rtl w:val="0"/>
              </w:rPr>
              <w:t xml:space="preserve"> novērtējuma ziņojumu (turpmāk – anotācija)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55.punkts netiek svītrots. Anotācijas 1.3.sadaļa papildināta šādi: "Saeimā 2022.gada 6.oktobrī pieņemtie grozījumi LBFV paredz mainīt noteikumu Nr. 867 izdošanas tiesisko pamatojumu, papildināt neatkarīgo iestāžu uzskaitījumu, apvienot vidēja termiņa budžeta ietvara likumprojektu ar gadskārtējo valsts budžeta likumprojektu. Atbilstoši Oficiālo publikāciju un tiesiskās informācijas likuma 9. panta piektajā daļā noteiktajam, ja spēku zaudē normatīvā akta izdošanas tiesiskais pamats (augstāka juridiska spēka tiesību norma, uz kuras pamata izdots cits normatīvais akts), tad spēku zaudē arī uz šā pamata izdotais normatīvais akts vai tā daļa. Tā kā 2022.gada 6.oktobrī pieņemtā likuma "Grozījumi Likumā par budžetu un finanšu vadību" pārejas noteikums paredz, ka noteikumus Nr. 867 jaunā redakcijā Ministru kabinets izdod līdz 2023.gada 30.jūnijam un līdz attiecīgo noteikumu spēkā stāšanās dienai, bet ne ilgāk kā līdz 2023.gada 30.jūnijam, piemērojami noteikumi Nr. 867, tad oficiālajā izdevumā “Latvijas Vēstnesis” norādīts, ka noteikumi Nr.867 zaudēs spēku 2023.gada 1.jūlijā. Ievērojot budžeta sagatavošanas procesa nepārtrauktību, ministrijas un citas centrālās valsts iestādes, sagatavojot precizētas prioritāro pasākumu kartiņas, turpina piemērot noteikumus Nr. 867, ciktāl tie nav pretrunā ar LBFV un ja vēl nebūs stājies spēkā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Prioritārā pasākuma pieteikums vidējam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1.pielikuma 7. punktā “Finanšu rādītāji, informācija par amata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vārdus “finansējums tiks rasts ministrijas budžeta ietvaros” ar vārdiem “ministrijas bāzes izdevumu ietvaros novirzāmais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jaunu rindu (aiz rindas “papildus nepieciešamais valsts budžeta finansējums”) “tai skaitā ieņēmumu palielinājums no valsts pamatbudžetā iemaksājamām valsts nodevām un citiem maksājumiem no ministrijas padotībā esošo iestāžu sniegtajiem pakalpojumiem un veiktās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ar Iekšlietu ministriju, ka atzinumā minētie problēmu jautājumi, kas ir konceptuāli izdiskutējami pēc būtības un skar noteikumu saturu, skatāmi nākamajā gadā kopējā diskusijā ar pārējām nozaru ministrijām. Tā kā noteikumu projekts ir tehniska rakstura un paredz Ministru kabineta 2012.gada 11.decembra noteikumu Nr. 867 “Kārtība, kādā nosakāms maksimāli pieļaujamais valsts budžeta izdevumu kopapjoms un maksimāli pieļaujamais valsts budžeta izdevumu kopējais apjoms katrai ministrijai un citām centrālajām valsts iestādēm vidējam termiņam” izdošanu jaunā redakcijā, ņemot vērā pārejas regulējumu Likumā par budžetu un finanšu vadību, tad tas šobrīd ir virzāms tālāk apstiprināšanai Ministru kabinetā.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Prioritārā pasākuma pieteikums vidējam termiņam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atbilstoši Valsts un pašvaldību institūciju amatpersonu un darbinieku atlīdzības likuma pārejas noteikumu 53. punktā noteiktajam attiecīgais regulējums par Valsts prezidenta un Korupcijas novēršanas un apkarošanas biroja priekšnieka mēnešalgu stāsies spēkā </w:t>
            </w:r>
            <w:r w:rsidR="00000000" w:rsidRPr="00000000" w:rsidDel="00000000">
              <w:rPr>
                <w:u w:val="single"/>
                <w:rtl w:val="0"/>
              </w:rPr>
              <w:t xml:space="preserve">2023. gada 1. janvārī</w:t>
            </w:r>
            <w:r w:rsidR="00000000" w:rsidRPr="00000000" w:rsidDel="00000000">
              <w:rPr>
                <w:rtl w:val="0"/>
              </w:rPr>
              <w:t xml:space="preserve">. Līdz ar to projektā paredzētais attiecīgais regulējums nevar stāties spēkā pirms attiecīgo grozījumu Valsts un pašvaldību institūciju amatpersonu un darbinieku atlīdzības likumā spēkā stāšanās. Ievērojot minēto, ja paredzēts, ka projekts stāsies spēkā pirms 2023. gada 1. janvāra, nepieciešams papildināt projekta VI nodaļu ar attiecīgu pārejas noteikumu.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precizēt arī anotācijas 1.3.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atbilstīgu informāciju: "Atbilstoši LBFV tiesību deleģējumam Ministru kabinetam noteikumi Nr. 867 tehniski ir jāizdod jaunā redakcijā. Vienlaikus tehniski nepieciešams precizēt normas saistībā ar 2021.gada 16.novembrī pieņemtajiem grozījumiem Valsts un pašvaldību institūciju amatpersonu un darbinieku atlīdzības likumā par Valsts prezidenta mēnešalgu (normas pārceltas no gadskārtējā valsts budžeta likuma) un Korupcijas novēršanas un apkarošanas biroja priekšnieka mēnešalgu (koeficienta piemērošana bāzes mēnešalgai līdzīgi kā citām Saeimas ievēlētām, ieceltām, apstiprinātām amatpersonām). Atbilstoši Valsts un pašvaldību institūciju amatpersonu un darbinieku atlīdzības likuma pārejas noteikumu 53. punktā noteiktajam, regulējums par Valsts prezidenta un Korupcijas novēršanas un apkarošanas biroja priekšnieka mēnešalgu stāsies spēkā 2023.gada 1.janvārī, savukārt nepieciešamais finansējums atlīdzības nodrošināšanai ar 2023.gada 1.janvāri Valsts prezidentam un citām Saeimas ievēlētām, ieceltām, apstiprinātām amatpersonām ir iestrādāts likumā "Par vidēja termiņa budžeta ietvaru 2022., 2023. un 2024.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aprēķina maksimāli pieļaujamo valsts budžeta izdevumu kopapjomu un maksimāli pieļaujamo valsts budžeta izdevumu kopējo apjomu katrai ministrijai un citai centrālajai valsts iestādei (turpmāk – ministrija) vidējam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100. punkts noteic, ka Ministru kabineta noteikumu projekta pirmajā punktā norāda </w:t>
            </w:r>
            <w:r w:rsidR="00000000" w:rsidRPr="00000000" w:rsidDel="00000000">
              <w:rPr>
                <w:u w:val="single"/>
                <w:rtl w:val="0"/>
              </w:rPr>
              <w:t xml:space="preserve">likumā noteikto pilnvarojumu Ministru kabinetam</w:t>
            </w:r>
            <w:r w:rsidR="00000000" w:rsidRPr="00000000" w:rsidDel="00000000">
              <w:rPr>
                <w:rtl w:val="0"/>
              </w:rPr>
              <w:t xml:space="preserve">. Ievērojot minēto, lūdzam precizēt projekta 1. punktu atbilstoši Likuma par budžetu un finanšu vadību 18.</w:t>
            </w:r>
            <w:r w:rsidR="00000000" w:rsidRPr="00000000" w:rsidDel="00000000">
              <w:rPr>
                <w:vertAlign w:val="superscript"/>
                <w:rtl w:val="0"/>
              </w:rPr>
              <w:t xml:space="preserve">1</w:t>
            </w:r>
            <w:r w:rsidR="00000000" w:rsidRPr="00000000" w:rsidDel="00000000">
              <w:rPr>
                <w:rtl w:val="0"/>
              </w:rPr>
              <w:t xml:space="preserve"> panta ceturtajā daļā noteiktajam pilnvarojumam Ministru kabinetam.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nosakāms maksimāli pieļaujamais valsts budžeta izdevumu kopapjoms un maksimāli pieļaujamais valsts budžeta izdevumu kopējais apjoms katrai ministrijai un citai centrālajai valsts iestādei (turpmāk – ministrija) vidējam termiņam.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Maksimāli pieļaujamā izdevumu kopapjoma noteikšana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noteikumu projektos neveido nodaļas, kurās ir tikai viens punkts. Ievērojot minēto, lūdzam precizēt projekta II 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Nodaļu atstājam ar vienu punktu un diviem apakšpunktiem, jo vēlamies to atsevišķi nodalīt saturiski no nākamās nodaļas.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Maksimāli pieļaujamā izdevumu kopapjoma noteikšana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Valsts pamatbudžeta un valsts speciālā budžeta izdevumu prioritārajiem pasākumiem noteikšana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V nodaļā (piemēram, projekta 24. , 25., 26., 27. un 28. punktā) paredzēto regulējumu atbilstoši projekta 1. un 2. pielikumā ietvertajam veidlapas nosaukumam, nepieciešamības gadījumā paredzot attiecīgus saīsinājumus.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Valsts pamatbudžeta un valsts speciālā budžeta izdevumu prioritārajiem pasākumiem noteikšana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Valsts pamatbudžeta un valsts speciālā budžeta izdevumu prioritārajiem pasākumiem noteikšana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2022. gada 15. novembra rīkojuma Nr.808 “Par Pārresoru koordinācijas centra likvidāciju” 2. punktu ar 2023. gada 1. martu Valsts kanceleja ir Pārresoru koordinācijas centra funkciju, pārvaldes uzdevumu, tiesību, saistību, prasību, informācijas sistēmu, mantas, finanšu līdzekļu, lietvedības un arhīva pārņēmēja. Tādējādi lūdzam attiecīgi precizēt projekta 24., 39., 42., 43. un 44.punktu.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jautājums tiks risināts pie tuvākiem grozījumiem šajos noteikumos pēc tam, kad tiks veikti atbilstošie grozījumi Valsts kancelejas nolikumā.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Valsts pamatbudžeta un valsts speciālā budžeta izdevumu prioritārajiem pasākumiem noteikšana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Ministru kabinets, izskatot Latvijas Stabilitātes programmas projektu, definē prioritāro pasākumu iesniegšanas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22. punktu aiz vārda “pasākumu” ar vārdu “pieteikumu”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Ministru kabinets, izskatot Latvijas Stabilitātes programmas projektu, definē prioritāro pasākumu pieteikumu iesniegšanas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Ministrija iesniedz Finanšu ministrijā un Pārresoru koordinācijas centrā pieteikumus prioritārajiem pasākumiem vidējam termiņam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un prioritāro pasākumu sarakstu nozīmīguma secībā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nosūtot tos attiecīgi uz Finanšu ministrijas un Pārresoru koordinācijas centra oficiālo elektroniskā pasta adresi.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precizēta projekta 24.punkta redakcija (Pārresoru koordinācijas centra vietā iekļaujot Valsts kanceleju), lūdzam  svītrot projekta 25.punktu, lai netiktu dublētas veicamās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jautājums tiks risināts pie tuvākiem grozījumiem šajos noteikumos pēc tam, kad tiks veikti atbilstošie grozījumi Valsts kancelejas nolikumā.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Ministrija iesniedz Finanšu ministrijā un Pārresoru koordinācijas centrā pieteikumus prioritārajiem pasākumiem vidējam termiņam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un prioritāro pasākumu sarakstu nozīmīguma secībā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nosūtot tos attiecīgi uz Finanšu ministrijas un Pārresoru koordinācijas centra oficiālo elektroniskā pasta adresi.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32.10. pēc prioritārā pasākuma īstenošanas sagaidāmos raksturojošākos darbības rezultātus un to rezultatīvos rādītājus (ne vairāk kā sešus);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32.10. apakšpunktā vārdu “sešus” ar vārdu “trīs”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ar Iekšlietu ministriju, ka atzinumā minētie problēmu jautājumi, kas ir konceptuāli izdiskutējami pēc būtības un skar noteikumu saturu, skatāmi nākamajā gadā kopējā diskusijā ar pārējām nozaru ministrijām. Tā kā noteikumu projekts ir tehniska rakstura un paredz Ministru kabineta 2012.gada 11.decembra noteikumu Nr. 867 “Kārtība, kādā nosakāms maksimāli pieļaujamais valsts budžeta izdevumu kopapjoms un maksimāli pieļaujamais valsts budžeta izdevumu kopējais apjoms katrai ministrijai un citām centrālajām valsts iestādēm vidējam termiņam” izdošanu jaunā redakcijā, ņemot vērā pārejas regulējumu Likumā par budžetu un finanšu vadību, tad tas šobrīd ir virzāms tālāk apstiprināšanai Ministru kabinetā.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32.10. pēc prioritārā pasākuma īstenošanas sagaidāmos raksturojošākos darbības rezultātus un to rezultatīvos rādītājus (ne vairāk kā sešus);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32.11. objektu (ēka, būve, zeme, inženiertehniskās un tehnoloģiskās iekārtas, specializētās iekārtas un operatīvais transports), veicamo darbību (iegāde, būvniecība vai atjaunošana) un minētā objekta atrašanās vietu (vietējās pašvaldības nosaukums), ja kapitālie izdevumi ir saistīti ar ēkas, būves, zemes, inženiertehniskās un tehnoloģiskās iekārtas, specializētās iekārtas un operatīvā transporta iegādi, būvniecību vai to atjaunošanu. Sniedz informāciju, vai pēdējo triju gadu laikā ir bijis piešķirts finansējums šādam mērķim;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atbilstoši Būvniecības likuma 1. panta 3. punktā noteiktajam </w:t>
            </w:r>
            <w:r w:rsidR="00000000" w:rsidRPr="00000000" w:rsidDel="00000000">
              <w:rPr>
                <w:u w:val="single"/>
                <w:rtl w:val="0"/>
              </w:rPr>
              <w:t xml:space="preserve">būve ir būvdarbu rezultātā radusies ar zemi vai gultni saistīta ķermeniska lieta (ēka vai inženierbūve)</w:t>
            </w:r>
            <w:r w:rsidR="00000000" w:rsidRPr="00000000" w:rsidDel="00000000">
              <w:rPr>
                <w:rtl w:val="0"/>
              </w:rPr>
              <w:t xml:space="preserve">, kurai ir nosakāms būves lietošanas veids. Ievērojot minēto, lūdzam svītrot projekta 32.11. apakšpunktā vārdu "ēka" (attiecīgā locījumā), jo tas ir lieks.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ievērojot, ka Ceļu satiksmes likumā tiek lietots termins "</w:t>
            </w:r>
            <w:r w:rsidR="00000000" w:rsidRPr="00000000" w:rsidDel="00000000">
              <w:rPr>
                <w:u w:val="single"/>
                <w:rtl w:val="0"/>
              </w:rPr>
              <w:t xml:space="preserve">operatīvais transportlīdzeklis</w:t>
            </w:r>
            <w:r w:rsidR="00000000" w:rsidRPr="00000000" w:rsidDel="00000000">
              <w:rPr>
                <w:rtl w:val="0"/>
              </w:rPr>
              <w:t xml:space="preserve">", lūdzam precizēt projekta 32.11. apakšpunktā vārdus "</w:t>
            </w:r>
            <w:r w:rsidR="00000000" w:rsidRPr="00000000" w:rsidDel="00000000">
              <w:rPr>
                <w:u w:val="single"/>
                <w:rtl w:val="0"/>
              </w:rPr>
              <w:t xml:space="preserve">operatīvais transports</w:t>
            </w:r>
            <w:r w:rsidR="00000000" w:rsidRPr="00000000" w:rsidDel="00000000">
              <w:rPr>
                <w:rtl w:val="0"/>
              </w:rPr>
              <w:t xml:space="preserve">" (attiecīgā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nav skaidrs, kas ir projekta 32.11. apakšpunktā minētās inženiertehniskās un tehnoloģiskās iekārtas, kā arī specializētās iekārtas, tādēļ lūdzam precizēt projekta 32.11. apakšpunktu vai papildināt anotāciju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precizēt arī projekta 1. pielikuma 9. punkta ievaddaļu.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1.pielikums attiecībā uz "ēkas" svītrošanu un "operatīvā transporta" aizstāšanu ar "operatīvais transportlīdzeklis".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32.11. objektu (būve, zeme, inženiertehniskās un tehnoloģiskās iekārtas, specializētās iekārtas un operatīvie transportlīdzekļi), veicamo darbību (iegāde, būvniecība vai atjaunošana) un minētā objekta atrašanās vietu (vietējās pašvaldības nosaukums), ja kapitālie izdevumi ir saistīti ar būves, zemes, inženiertehniskās un tehnoloģiskās iekārtas, specializētās iekārtas un operatīvā transportlīdzekļa iegādi, būvniecību vai to atjaunošanu. Sniedz informāciju, vai pēdējo triju gadu laikā ir bijis piešķirts finansējums šādam mērķim;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Ministrija pirms priekšlikuma virzīšanas par prioritāro pasākumu izvērtē, vai tās sagatavotais prioritārais pasākums attiecas uz funkciju vai pasākumu kopumu, kura īstenošana ir arī citu ministriju kompetencē. Ja ministrija konstatē šādu attiecināmību, attiecīgais prioritārais pasākums ir virzāms kā starpnozaru prioritārais pasākums, nevis kā ministrijas individuālais pasākums, un tajā ir ietverama savstarpēji saskaņota informācija arī par pārējām ministrijām.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37. punktu, aprakstot procesu, kādā veidā būtu sagatavojams prioritārā pasākuma pieteikums un tajā ietveramais aprēķins, ja tas ir būtisks visām ministrijām, paredzot, ka vienots pasākuma pieteikums sagatavojams, piemēram, ar atlīdzību saistīto jautājumu  un būvniecības  sadārdzinājuma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ar Iekšlietu ministriju, ka atzinumā minētie problēmu jautājumi, kas ir konceptuāli izdiskutējami pēc būtības un skar noteikumu saturu, skatāmi nākamajā gadā kopējā diskusijā ar pārējām nozaru ministrijām. Tā kā noteikumu projekts ir tehniska rakstura un paredz Ministru kabineta 2012.gada 11.decembra noteikumu Nr. 867 “Kārtība, kādā nosakāms maksimāli pieļaujamais valsts budžeta izdevumu kopapjoms un maksimāli pieļaujamais valsts budžeta izdevumu kopējais apjoms katrai ministrijai un citām centrālajām valsts iestādēm vidējam termiņam” izdošanu jaunā redakcijā, ņemot vērā pārejas regulējumu Likumā par budžetu un finanšu vadību, tad tas šobrīd ir virzāms tālāk apstiprināšanai Ministru kabinetā.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Ministrija pirms priekšlikuma virzīšanas par prioritāro pasākumu izvērtē, vai tās sagatavotais prioritārais pasākums attiecas uz funkciju vai pasākumu kopumu, kura īstenošana ir arī citu ministriju kompetencē. Ja ministrija konstatē šādu attiecināmību, attiecīgais prioritārais pasākums ir virzāms kā starpnozaru prioritārais pasākums, nevis kā ministrijas individuālais pasākums, un tajā ir ietverama savstarpēji saskaņota informācija arī par pārējām ministrijām.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Ja Ministru kabinets ir pieņēmis lēmumu par starpnozaru prioritāro pasākumu, kas skar vairāku ministriju kompetenci, kopējo līdzekļu pieprasījumu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sagatavo un iesniedz Finanšu ministrijā tā ministrija, kas ir noteikta par atbildīgo Ministru kabineta lēmumā, bet pārējās iesaistītās ministrijas līdzekļu pieprasījumu iesniedz ministrijai, kas atbildīga par prioritārā pasākuma sagatavošanu. Ja Ministru kabinets lēmumā nav noteicis atbildīgo ministriju starpnozaru prioritārā pasākuma sagatavošanai un starp ministrijām nav panākta cita savstarpēja vienošanās, par papildu finansējuma pieprasīšanu starpnozaru pasākumam (atbilstoši plānošanas dokumentā, normatīvā akta projekta anotācijā norādītajam) ir atbildīga tā iestāde, kas ir izstrādājusi un virzījusi apstiprināšanai attiecīgo plānošanas dokumentu vai normatīvā akta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projekta 38. punktā ir minēts Ministru kabineta lēmums, lūdzam izvērtēt projekta 38. punktā minēto vārdu "plānošanas dokumentā, normatīvā akta projekta anotācijā" un "plānošanas dokumentu vai normatīvā akta projektu" lietošanu un attiecīgi precizēt 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Ministru kabineta 2021. gada 7. septembra noteikumos Nr. 617 "Tiesību akta projekta sākotnējās ietekmes izvērtēšanas kārtība" tiek minēts termins "tiesību akta projekta sākotnējās ietekmes </w:t>
            </w:r>
            <w:r w:rsidR="00000000" w:rsidRPr="00000000" w:rsidDel="00000000">
              <w:rPr>
                <w:i w:val="1"/>
                <w:rtl w:val="0"/>
              </w:rPr>
              <w:t xml:space="preserve">(ex-ante)</w:t>
            </w:r>
            <w:r w:rsidR="00000000" w:rsidRPr="00000000" w:rsidDel="00000000">
              <w:rPr>
                <w:rtl w:val="0"/>
              </w:rPr>
              <w:t xml:space="preserve"> novērtējuma ziņojums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38.punkts attiecībā uz Ministru kabineta 2021. gada 7. septembra noteikumos Nr. 617 "Tiesību akta projekta sākotnējās ietekmes izvērtēšanas kārtība" minēto terminu "tiesību akta projekta sākotnējās ietekmes (ex-ante) novērtējuma ziņojums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Ja Ministru kabinets ir pieņēmis lēmumu par starpnozaru prioritāro pasākumu, kas skar vairāku ministriju kompetenci, kopējo līdzekļu pieprasījumu vidējam termiņam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sagatavo un iesniedz Finanšu ministrijā tā ministrija, kas ir noteikta par atbildīgo Ministru kabineta lēmumā, bet pārējās iesaistītās ministrijas līdzekļu pieprasījumu iesniedz ministrijai, kas atbildīga par prioritārā pasākuma sagatavošanu. Ja Ministru kabinets lēmumā nav noteicis atbildīgo ministriju starpnozaru prioritārā pasākuma sagatavošanai un starp ministrijām nav panākta cita savstarpēja vienošanās, par papildu finansējuma pieprasīšanu starpnozaru pasākumam (atbilstoši plānošanas dokumentā, tiesību akta projekta sākotnējās ietekmes (ex-ante) novērtējuma ziņojumā (anotācijā) norādītajam) ir atbildīga tā iestāde, kas ir izstrādājusi un virzījusi apstiprināšanai attiecīgo plānošanas dokumentu vai tiesību akta projektu.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39.2. precizēt prioritāro pasākumu pieteikumus šajos noteikumos minētajos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39.2. apakšpunkts nosaka,  ka  Finanšu ministrijai, Valsts kancelejai un Pārresoru koordinācijas centram prioritāro pasākumu izvērtēšanas un apkopošanas procesā ir tiesības ministrijām pieprasīt precizēt prioritāro pasākumu pieteikumus šajos noteikumos minētajos gadījumos. Lūdzam papildināt projektu, paredzot kādos gadījumos ministrijām ir jāprecizē prioritāro pasākumu pieteikumi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ar Iekšlietu ministriju, ka atzinumā minētie problēmu jautājumi, kas ir konceptuāli izdiskutējami pēc būtības un skar noteikumu saturu, skatāmi nākamajā gadā kopējā diskusijā ar pārējām nozaru ministrijām. Tā kā noteikumu projekts ir tehniska rakstura un paredz Ministru kabineta 2012.gada 11.decembra noteikumu Nr. 867 “Kārtība, kādā nosakāms maksimāli pieļaujamais valsts budžeta izdevumu kopapjoms un maksimāli pieļaujamais valsts budžeta izdevumu kopējais apjoms katrai ministrijai un citām centrālajām valsts iestādēm vidējam termiņam” izdošanu jaunā redakcijā, ņemot vērā pārejas regulējumu Likumā par budžetu un finanšu vadību, tad tas šobrīd ir virzāms tālāk apstiprināšanai Ministru kabinetā.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39.2. precizēt prioritāro pasākumu pieteikumus šajos noteikumos minētajos gadījumos.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Finanšu ministrija divu nedēļu laikā pēc prioritāro pasākumu iesniegšanas datuma, kas noteikts budžeta sagatavošanas grafikā, izvērtē, vai ministrija prioritārā pasākuma pieteikumu ir sagatavojusi, ievērojot šajos noteikumos minētos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40. punkta nepieciešamību. Finanšu ministrija līdz šim ne reizi nav sniegusi informāciju Iekšlietu ministrijai  par to, vai ministrija prioritārā pasākuma pieteikumu ir sagatavojusi, neievērojot Ministru kabineta  2012. gada 11. decembra noteikumos  Nr.867 minētos nosacījumu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ar Iekšlietu ministriju, ka atzinumā minētie problēmu jautājumi, kas ir konceptuāli izdiskutējami pēc būtības un skar noteikumu saturu, skatāmi nākamajā gadā kopējā diskusijā ar pārējām nozaru ministrijām. Tā kā noteikumu projekts ir tehniska rakstura un paredz Ministru kabineta 2012.gada 11.decembra noteikumu Nr. 867 “Kārtība, kādā nosakāms maksimāli pieļaujamais valsts budžeta izdevumu kopapjoms un maksimāli pieļaujamais valsts budžeta izdevumu kopējais apjoms katrai ministrijai un citām centrālajām valsts iestādēm vidējam termiņam” izdošanu jaunā redakcijā, ņemot vērā pārejas regulējumu Likumā par budžetu un finanšu vadību, tad tas šobrīd ir virzāms tālāk apstiprināšanai Ministru kabinetā.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Finanšu ministrija divu nedēļu laikā pēc prioritāro pasākumu iesniegšanas datuma, kas noteikts budžeta sagatavošanas grafikā, izvērtē, vai ministrija prioritārā pasākuma pieteikumu ir sagatavojusi, ievērojot šajos noteikumos minētos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Ja finanšu ministra organizētajā izvērtēšanas procesā konstatē, ka ministriju iesniegtos prioritāro pasākumu pieteikumus ir nepieciešams precizēt vai ir nepieciešama papildu informācija, ministrija finanšu ministra noteiktajā termiņā iesniedz Finanšu ministrijā atbilstoši precizētus un papildinātus prioritāro pasākumu pieteikumus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un aktualizēto prioritāro pasākumu sarakstu nozīmīguma secībā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Ja saistībā ar prioritāro pasākumu detalizēti aprēķini ir pieejami tiesību akta sākotnējās ietekmes novērtējuma ziņojumā (anotācijā), attīstības plānošanas dokumentā vai tā anotācijā un tie atbilst prioritārā pasākuma pieteikumam, ministrija norāda atbilstošu atsauci pie citas būtiskas informācijas un detalizētus aprēķinus nepievieno.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Ministru kabineta 2021. gada 7. septembra noteikumos Nr. 617 "Tiesību akta projekta sākotnējās ietekmes izvērtēšanas kārtība" tiek minēts termins "tiesību akta projekta sākotnējās ietekmes </w:t>
            </w:r>
            <w:r w:rsidR="00000000" w:rsidRPr="00000000" w:rsidDel="00000000">
              <w:rPr>
                <w:i w:val="1"/>
                <w:rtl w:val="0"/>
              </w:rPr>
              <w:t xml:space="preserve">(ex-ante)</w:t>
            </w:r>
            <w:r w:rsidR="00000000" w:rsidRPr="00000000" w:rsidDel="00000000">
              <w:rPr>
                <w:rtl w:val="0"/>
              </w:rPr>
              <w:t xml:space="preserve"> novērtējuma ziņojums (anotācija)", lūdzam attiecīgi precizēt projekta 48. punktā paredzēto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tiesību akta projekta sākotnējās ietekmes </w:t>
            </w:r>
            <w:r w:rsidR="00000000" w:rsidRPr="00000000" w:rsidDel="00000000">
              <w:rPr>
                <w:i w:val="1"/>
                <w:rtl w:val="0"/>
              </w:rPr>
              <w:t xml:space="preserve">(ex-ante)</w:t>
            </w:r>
            <w:r w:rsidR="00000000" w:rsidRPr="00000000" w:rsidDel="00000000">
              <w:rPr>
                <w:rtl w:val="0"/>
              </w:rPr>
              <w:t xml:space="preserve"> novērtējuma ziņojumu (anotāciju) pievieno tiesību akta projektam, nevis attīstības plānošanas dokumenta 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noteikumu projekta 38., 48.punkts.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Ja finanšu ministra organizētajā izvērtēšanas procesā konstatē, ka ministriju iesniegtos prioritāro pasākumu pieteikumus ir nepieciešams precizēt vai ir nepieciešama papildu informācija, ministrija finanšu ministra noteiktajā termiņā iesniedz Finanšu ministrijā atbilstoši precizētus un papildinātus prioritāro pasākumu pieteikumus vidējam termiņam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un aktualizēto prioritāro pasākumu sarakstu nozīmīguma secībā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Ja saistībā ar prioritāro pasākumu detalizēti aprēķini ir pieejami tiesību akta projekta sākotnējās ietekmes (ex-ante) novērtējuma ziņojumā (anotācijā), attīstības plānošanas dokumentā un tie atbilst prioritārā pasākuma pieteikumam, ministrija norāda atbilstošu atsauci pie citas būtiskas informācijas un detalizētus aprēķinus nepievieno.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Prioritārā pasākuma pieteikums vidējam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Ministru kabinets </w:t>
            </w:r>
            <w:r w:rsidR="00000000" w:rsidRPr="00000000" w:rsidDel="00000000">
              <w:rPr>
                <w:u w:val="single"/>
                <w:rtl w:val="0"/>
              </w:rPr>
              <w:t xml:space="preserve">izdod</w:t>
            </w:r>
            <w:r w:rsidR="00000000" w:rsidRPr="00000000" w:rsidDel="00000000">
              <w:rPr>
                <w:rtl w:val="0"/>
              </w:rPr>
              <w:t xml:space="preserve"> noteikumus, rīkojumus u.tml., bet Saeima </w:t>
            </w:r>
            <w:r w:rsidR="00000000" w:rsidRPr="00000000" w:rsidDel="00000000">
              <w:rPr>
                <w:u w:val="single"/>
                <w:rtl w:val="0"/>
              </w:rPr>
              <w:t xml:space="preserve">pieņem</w:t>
            </w:r>
            <w:r w:rsidR="00000000" w:rsidRPr="00000000" w:rsidDel="00000000">
              <w:rPr>
                <w:rtl w:val="0"/>
              </w:rPr>
              <w:t xml:space="preserve"> likumus, lūdzam precizēt projekta 1. pielikuma 10. punktā minētos vārdus "</w:t>
            </w:r>
            <w:r w:rsidR="00000000" w:rsidRPr="00000000" w:rsidDel="00000000">
              <w:rPr>
                <w:u w:val="single"/>
                <w:rtl w:val="0"/>
              </w:rPr>
              <w:t xml:space="preserve">apstiprinātiem</w:t>
            </w:r>
            <w:r w:rsidR="00000000" w:rsidRPr="00000000" w:rsidDel="00000000">
              <w:rPr>
                <w:rtl w:val="0"/>
              </w:rPr>
              <w:t xml:space="preserve">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1.pielikuma 10.punktā teksts uz "Cita būtiska informācija (piemēram, papildu skaidrojums par ministrijas iespējām līdzfinansēt pasākumu no ministrijas budžeta (pārskatot citas aktivitātes); ES prasību nodrošināšana; tiesvedības riski; iespējas līdzfinansēt no ES fondiem; informācija par Saeimas pieņemtajiem un Ministru kabineta izdotajiem normatīvajiem aktiem, kas jāfinansē no valsts budžeta, kā arī atbilstība Ministru kabineta rīkojumiem un protokollēmumiem attiecībā uz pieprasīto finansējumu; detalizēti aprēķini, tai skaitā par izdevumiem, vai atsauce uz atbilstošo pamatojošo dokumentu, kurā pieejami attiecīgie aprēķini; skaidrojums par amata vietu skaita izmaiņām)".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Prioritārā pasākuma pieteikums vidējam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projekta 1.pielikuma 2. punktu  “Prioritārā pasākuma apraksts” paredzot iespēju aprakstu veidot garāku nekā 250 vārdi. Var būt pasākumi, kuru aprakstāmi detalizētāk, lai būtu atspoguļota nepieciešamā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ar Iekšlietu ministriju, ka atzinumā minētie problēmu jautājumi, kas ir konceptuāli izdiskutējami pēc būtības un skar noteikumu saturu, skatāmi nākamajā gadā kopējā diskusijā ar pārējām nozaru ministrijām. Tā kā noteikumu projekts ir tehniska rakstura un paredz Ministru kabineta 2012.gada 11.decembra noteikumu Nr. 867 “Kārtība, kādā nosakāms maksimāli pieļaujamais valsts budžeta izdevumu kopapjoms un maksimāli pieļaujamais valsts budžeta izdevumu kopējais apjoms katrai ministrijai un citām centrālajām valsts iestādēm vidējam termiņam” izdošanu jaunā redakcijā, ņemot vērā pārejas regulējumu Likumā par budžetu un finanšu vadību, tad tas šobrīd ir virzāms tālāk apstiprināšanai Ministru kabinetā.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Prioritārā pasākuma pieteikums vidējam termiņam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Prioritārā pasākuma pieteikums vidējam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pārskatāmu informāciju, lūdzam precizēt projekta 1. pielikuma 3. punktu “Valdības rīcības plāns”, apraksta ailē norādot arī valdības rīcības plāna pasākumu.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ar Iekšlietu ministriju, ka atzinumā minētie problēmu jautājumi, kas ir konceptuāli izdiskutējami pēc būtības un skar noteikumu saturu, skatāmi nākamajā gadā kopējā diskusijā ar pārējām nozaru ministrijām. Tā kā noteikumu projekts ir tehniska rakstura un paredz Ministru kabineta 2012.gada 11.decembra noteikumu Nr. 867 “Kārtība, kādā nosakāms maksimāli pieļaujamais valsts budžeta izdevumu kopapjoms un maksimāli pieļaujamais valsts budžeta izdevumu kopējais apjoms katrai ministrijai un citām centrālajām valsts iestādēm vidējam termiņam” izdošanu jaunā redakcijā, ņemot vērā pārejas regulējumu Likumā par budžetu un finanšu vadību, tad tas šobrīd ir virzāms tālāk apstiprināšanai Ministru kabinetā.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Prioritārā pasākuma pieteikums vidējam termiņam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Prioritārā pasākuma pieteikums vidējam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 projekta 1.pielikuma 4. punktu,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“Atbilstība likumā par valsts budžetu kārtējam gadam un vidēja termiņa budžeta ietvaru (vai šī likuma grozījumos) noteiktajiem budžeta mērķiem un prioritārajiem attīstības virzieniem”.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ar Iekšlietu ministriju, ka atzinumā minētie problēmu jautājumi, kas ir konceptuāli izdiskutējami pēc būtības un skar noteikumu saturu, skatāmi nākamajā gadā kopējā diskusijā ar pārējām nozaru ministrijām. Tā kā noteikumu projekts ir tehniska rakstura un paredz Ministru kabineta 2012.gada 11.decembra noteikumu Nr. 867 “Kārtība, kādā nosakāms maksimāli pieļaujamais valsts budžeta izdevumu kopapjoms un maksimāli pieļaujamais valsts budžeta izdevumu kopējais apjoms katrai ministrijai un citām centrālajām valsts iestādēm vidējam termiņam” izdošanu jaunā redakcijā, ņemot vērā pārejas regulējumu Likumā par budžetu un finanšu vadību, tad tas šobrīd ir virzāms tālāk apstiprināšanai Ministru kabinetā.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Prioritārā pasākuma pieteikums vidējam termiņam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Prioritārā pasākuma pieteikums vidējam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Precizēt projekta 1.pielikuma 7. punktu, paredzot iespēju norādīt, ka, ja  kopējais ministrijas amata vietu skaits netiek mainīts, norāda budžeta programmu/apakšprogrammu, no kuras plānota papildu amata vietu pārdale.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ar Iekšlietu ministriju, ka atzinumā minētie problēmu jautājumi, kas ir konceptuāli izdiskutējami pēc būtības un skar noteikumu saturu, skatāmi nākamajā gadā kopējā diskusijā ar pārējām nozaru ministrijām. Tā kā noteikumu projekts ir tehniska rakstura un paredz Ministru kabineta 2012.gada 11.decembra noteikumu Nr. 867 “Kārtība, kādā nosakāms maksimāli pieļaujamais valsts budžeta izdevumu kopapjoms un maksimāli pieļaujamais valsts budžeta izdevumu kopējais apjoms katrai ministrijai un citām centrālajām valsts iestādēm vidējam termiņam” izdošanu jaunā redakcijā, ņemot vērā pārejas regulējumu Likumā par budžetu un finanšu vadību, tad tas šobrīd ir virzāms tālāk apstiprināšanai Ministru kabinetā.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Prioritārā pasākuma pieteikums vidējam termiņam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Prioritārā pasākuma pieteikums vidējam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Papildināt projekta 1.pielikumu ar jaunu 11.punktu “Detalizēti aprēķini”. Tādējādi pie katra prioritārā pasākuma tiktu nodrošināta pilnīga informācija par nepieciešamā finansējuma pamatojumu (vai nu aprēķins, vai atsauce uz jau pieejamiem aprēķiniem, piemēram, tiesību aktu portālā).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1.pielikuma 10.punktā 'Cita būtiska informācija" ir jānorāda informācija par apstiprinātiem normatīvajiem aktiem, kas jāfinansē no valsts budžeta, kā arī atbilstība Ministru kabineta rīkojumiem un protokollēmumiem attiecībā uz pieprasīto finansējumu; detalizēti aprēķini, tai skaitā par izdevumiem, vai atsauce uz atbilstošo pamatojošo dokumentu, kurā pieejami attiecīgie aprēķini.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Prioritārā pasākuma pieteikums vidējam termiņam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Prioritāro pasākumu (tai skaitā starpnozaru) saraksts nozīmīguma secībā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2.pielikumu, paredzot šādus finansēšanas avotus: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ministrijas bāzes izdevumu ietvaros novirzāmais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nepieciešamais valsts budžeta finansējums, tai skaitā ieņēmumu palielinājumu no valsts pamatbudžetā iemaksājamām valsts nodevām un citiem maksājumiem no ministrijas padotībā esošo iestāžu sniegtajiem pakalpojumiem un veiktās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ar Iekšlietu ministriju, ka atzinumā minētie problēmu jautājumi, kas ir konceptuāli izdiskutējami pēc būtības un skar noteikumu saturu, skatāmi nākamajā gadā kopējā diskusijā ar pārējām nozaru ministrijām. Tā kā noteikumu projekts ir tehniska rakstura un paredz Ministru kabineta 2012.gada 11.decembra noteikumu Nr. 867 “Kārtība, kādā nosakāms maksimāli pieļaujamais valsts budžeta izdevumu kopapjoms un maksimāli pieļaujamais valsts budžeta izdevumu kopējais apjoms katrai ministrijai un citām centrālajām valsts iestādēm vidējam termiņam” izdošanu jaunā redakcijā, ņemot vērā pārejas regulējumu Likumā par budžetu un finanšu vadību, tad tas šobrīd ir virzāms tālāk apstiprināšanai Ministru kabinetā.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Prioritāro pasākumu (tai skaitā starpnozaru) saraksts nozīmīguma secībā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- 07.12.2022.)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anotācijā 1.1.sadaļā  šādu vārdu un skaitļu saturu "pārejas regulējums paredz, ka ne vēlāk kā līdz 2023.gada 30.jūnijam Ministru kabinets izdod noteikumus Nr. 867 jaunā redakcijā", veicot šādus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vārdus "pārejas regulējums" aiztāt ar Likumā par budžetu un finanšu vadību pārejas noteikumu punktu, kas to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svītrot tajā norādīto numuru, jo  Ministru kabinets 2023.gadā, izdodot jaunus noteikumus uz Likumā par budžetu un finanšu vadību 16.2 panta ceturtajā daļā noteikto deleģējumu,  tiem piešķirs citu kārtas numuru.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Priekšlikums (attiecībā uz 867 numuru) attiecināms arī uz 1.3.sadaļu.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attiecīgā sadaļa precizēta un saskaņota ar Tieslietu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22-TA-3075</w:t>
    </w:r>
    <w:r>
      <w:br/>
    </w:r>
    <w:r w:rsidR="00000000" w:rsidRPr="00000000" w:rsidDel="00000000">
      <w:rPr>
        <w:rtl w:val="0"/>
      </w:rPr>
      <w:t xml:space="preserve">21.12.2022. 11.06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22-TA-3075</w:t>
    </w:r>
    <w:r>
      <w:br/>
    </w:r>
    <w:r w:rsidR="00000000" w:rsidRPr="00000000" w:rsidDel="00000000">
      <w:rPr>
        <w:rtl w:val="0"/>
      </w:rPr>
      <w:t xml:space="preserve">21.12.2022. 11.06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Izziņa_22-TA-3075.docx</dc:title>
</cp:coreProperties>
</file>

<file path=docProps/custom.xml><?xml version="1.0" encoding="utf-8"?>
<Properties xmlns="http://schemas.openxmlformats.org/officeDocument/2006/custom-properties" xmlns:vt="http://schemas.openxmlformats.org/officeDocument/2006/docPropsVTypes"/>
</file>