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22-TA-2214: Rīkojuma (grozījumu)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2020. gada 15. jūlija rīkojumā Nr. 374 "Par darbības programmas "Izaugsme un nodarbinātība" 2.2.1. specifiskā atbalsta mērķa "Nodrošināt publisko datu atkalizmantošanas pieaugumu un efektīvu publiskās pārvaldes un privātā sektora mijiedarbību" 2.2.1.1. pasākuma "Centralizētu publiskās pārvaldes IKT platformu izveide, publiskās pārvaldes procesu optimizēšana un attīstība" un 2.2.1.2. pasākuma "Kultūras mantojuma digitalizācija" projektu iesniegumu atlases 1. un 2. kārtas projektu sarakstu Eiropas Savienības fondu 2014.–2020. gada plānošanas periodam"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Sadaļas "Problēmu apraksts" 11.punktā VARAM projektam "Atvieglojumu vienotās informācijas sistēmas un latvija.lv atvēršana komersantiem un valsts un pašvaldības vienoto klientu apkalpošanas centru attīstība" lūdzam precizēt palielinātā kopējā finansējuma apjomu (90 000 + 181 500), norādot 271 500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VARAM projekts "Atvieglojumu vienotās informācijas sistēmas un latvija.lv atvēršana komersantiem un valsts un pašvaldības vienoto klientu apkalpošanas centru attīstība" ir apstiprināts ar MK 2021. gada 15. janvāra rīkojumu Nr. 28 "Par informācijas sabiedrības attīstības pamatnostādņu ieviešanu publiskās pārvaldes informācijas sistēmu jomā (mērķarhitektūras 57.0. versija)" ar kopējo apstiprināto finansējumu 4 044 350 euro apmērā (atbilstoši MK 2022. gada 29. marta rīkojumam Nr. 225 )* un īstenošanas termiņu līdz 2023. gada 14. decembrim. Palielinot kopējo finansējumu par </w:t>
            </w:r>
            <w:r w:rsidR="00000000" w:rsidRPr="00000000" w:rsidDel="00000000">
              <w:rPr>
                <w:u w:val="single"/>
                <w:rtl w:val="0"/>
              </w:rPr>
              <w:t xml:space="preserve">271 500</w:t>
            </w:r>
            <w:r w:rsidR="00000000" w:rsidRPr="00000000" w:rsidDel="00000000">
              <w:rPr>
                <w:rtl w:val="0"/>
              </w:rPr>
              <w:t xml:space="preserve"> euro  projekts tiks papildināts ar jaunām augstas gatavības prioritārām aktivitātēm: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Palielinātā kopējā finansējuma apjoms norādīts 271 500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sadaļas "Risinājuma apraksts" 11.punktā VARAM projekta "Atvieglojumu vienotās informācijas sistēmas un latvija.lv atvēršana komersantiem un valsts un pašvaldības vienoto klientu apkalpošanas centru attīstība" kopējo finansējumu uz 4 315 850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VARAM projekts "Atvieglojumu vienotās informācijas sistēmas un latvija.lv atvēršana komersantiem un valsts un pašvaldības vienoto klientu apkalpošanas centru attīstība" papildināms ar 271 500 euro, nosakot tā kopējo finansējumu 4 </w:t>
            </w:r>
            <w:r w:rsidR="00000000" w:rsidRPr="00000000" w:rsidDel="00000000">
              <w:rPr>
                <w:u w:val="single"/>
                <w:rtl w:val="0"/>
              </w:rPr>
              <w:t xml:space="preserve">315</w:t>
            </w:r>
            <w:r w:rsidR="00000000" w:rsidRPr="00000000" w:rsidDel="00000000">
              <w:rPr>
                <w:rtl w:val="0"/>
              </w:rPr>
              <w:t xml:space="preserve"> 850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kopējais finansējums uz 4 315 850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grozījumiem 2015. gada 17. novembra noteikumos Nr.653 plānots atcelt maksimālo attiecināmo finansējuma apmēra slieksni 2.2.1.1.pasākuma projektos, aicinām pārskatīt sadaļas "Problēmas apraksts" beigās pēdējās rindkopas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VARAM projektam "Datu izplatīšanas un pārvaldības platforma (DAGR)" un Neatliekamās medicīniskās palīdzības dienesta projektam "Vienotās neatliekamās medicīniskās palīdzības un katastrofu medicīnas vadības informācijas sistēmas attīstība (2.kārta)" kopējais finansējuma apjoms pārsniegs MK 2015. gada 17. novembra noteikumu Nr.653 "Darbības programmas "Izaugsme un nodarbinātība" 2.2.1. specifiskā atbalsta mērķa "Nodrošināt publisko datu atkalizmantošanas pieaugumu un efektīvu publiskās pārvaldes un privātā sektora mijiedarbību" 2.2.1.1. pasākuma "Centralizētu publiskās pārvaldes IKT platformu izveide, publiskās pārvaldes procesu optimizēšana un attīstība" īstenošanas noteikumi" (turpmāk - Noteikumi) 8.punktā noteikto maksimālo attiecināmo finansējuma apmēru, VARAM virza grozījumus Noteikumos, kas atceļ maksimālo attiecināmo finansējuma apmēra slieksni </w:t>
            </w:r>
            <w:r w:rsidR="00000000" w:rsidRPr="00000000" w:rsidDel="00000000">
              <w:rPr>
                <w:u w:val="single"/>
                <w:rtl w:val="0"/>
              </w:rPr>
              <w:t xml:space="preserve">2.2.1.1.pasākuma</w:t>
            </w:r>
            <w:r w:rsidR="00000000" w:rsidRPr="00000000" w:rsidDel="00000000">
              <w:rPr>
                <w:rtl w:val="0"/>
              </w:rPr>
              <w:t xml:space="preserve"> projektos (22-TA-2088).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Rindkopa izteikta piedāvātajā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informācijas izsekojamības nolūkos arī anotācijā 1.daļas “Tiesību akta projekta izstrādes nepieciešamība” apakšsadaļā “Problēmas apraksts” norādīt katra informācijas un komunikācijas tehnoloģiju projekta precizēto finansējumu pēc ierosinātajām pārdalēm, vai arī finansējuma palielinājumu attiecīgajiem projektiem norādīt tikai anotācijas apakšsadaļā “Risinājuma apraksts”, lai nedublētu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iekļaujot katra informācijas un komunikācijas tehnoloģiju projekta precizēto finansējumu pēc ierosinātajām pārdalēm sadaļā "Problēmas apraksts".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anotāciju, lietojot specifisko atbalsta mērķu saīsinājumu atbilstoši vispārpieņemtajai terminoloģijai un praksei, proti, vispirms norādot specifiskā atbalsta numuru un pēc tā saīsinājumu “SAM”. Vēršam uzmanību, ka saīsinājums pirms specifiskā atbalsta numura ir norādāms tikai angļu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priekšlikumā norādītajam.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plānotos grozījumus rīkojumā, lūdzu izvērtēt, vai nav nepieciešams veikt grozījumus arī Ministru kabineta 2015.gada 25.augusta noteikumu Nr.485 "Noteikumi par darbības programmas "Izaugsme un nodarbinātība" 2.10. prioritārā virziena "Tehniskā palīdzība "Eiropas Sociālā fonda atbalsts Kohēzijas politikas fondu ieviešanai un vadībai"", 2.11. prioritārā virziena "Tehniskā palīdzība "Eiropas Reģionālās attīstības fonda atbalsts Kohēzijas politikas fondu ieviešanai un vadībai"" un 2.12. prioritārā virziena "Tehniskā palīdzība "Kohēzijas fonda atbalsts Kohēzijas politikas fondu ieviešanai un vadībai"" projektu iesniegumu atlases pirmo kārtu" 6.punktā un Ministru kabineta 2018.gada 4.sepmbra noteikumu Nr. 562 "Darbības programmas "Izaugsme un nodarbinātība" 2.10. prioritārā virziena "Tehniskā palīdzība "Eiropas Sociālā fonda atbalsts Kohēzijas politikas fondu ieviešanai un vadībai"", 2.11. prioritārā virziena "Tehniskā palīdzība "Eiropas Reģionālās attīstības fonda atbalsts Kohēzijas politikas fondu ieviešanai un vadībai"" un 2.12. prioritārā virziena "Tehniskā palīdzība "Kohēzijas fonda atbalsts Kohēzijas politikas fondu ieviešanai un vadībai"" projektu iesniegumu atlases otrās kārtas noteikumi" 6.punktā, norādot attiecīgo pieejamo finansiālo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Ministru kabineta 2015.gada 25.augusta noteikumos Nr.485 "Noteikumi par darbības programmas "Izaugsme un nodarbinātība" 2.10. prioritārā virziena "Tehniskā palīdzība "Eiropas Sociālā fonda atbalsts Kohēzijas politikas fondu ieviešanai un vadībai"", 2.11. prioritārā virziena "Tehniskā palīdzība "Eiropas Reģionālās attīstības fonda atbalsts Kohēzijas politikas fondu ieviešanai un vadībai"" un 2.12. prioritārā virziena "Tehniskā palīdzība "Kohēzijas fonda atbalsts Kohēzijas politikas fondu ieviešanai un vadībai"" </w:t>
            </w:r>
            <w:r w:rsidR="00000000" w:rsidRPr="00000000" w:rsidDel="00000000">
              <w:rPr>
                <w:b w:val="1"/>
                <w:rtl w:val="0"/>
              </w:rPr>
              <w:t xml:space="preserve">nav nepieciešami</w:t>
            </w:r>
            <w:r w:rsidR="00000000" w:rsidRPr="00000000" w:rsidDel="00000000">
              <w:rPr>
                <w:rtl w:val="0"/>
              </w:rPr>
              <w:t xml:space="preserve">, jo šis tiesību akts neietver 2.2.1. SAM projektu īstenošanai pieejamo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22-TA-2214</w:t>
    </w:r>
    <w:r>
      <w:br/>
    </w:r>
    <w:r w:rsidR="00000000" w:rsidRPr="00000000" w:rsidDel="00000000">
      <w:rPr>
        <w:rtl w:val="0"/>
      </w:rPr>
      <w:t xml:space="preserve">04.08.2022. 10.16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22-TA-2214</w:t>
    </w:r>
    <w:r>
      <w:br/>
    </w:r>
    <w:r w:rsidR="00000000" w:rsidRPr="00000000" w:rsidDel="00000000">
      <w:rPr>
        <w:rtl w:val="0"/>
      </w:rPr>
      <w:t xml:space="preserve">04.08.2022. 10.16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Izziņa_22-TA-2214.docx</dc:title>
</cp:coreProperties>
</file>

<file path=docProps/custom.xml><?xml version="1.0" encoding="utf-8"?>
<Properties xmlns="http://schemas.openxmlformats.org/officeDocument/2006/custom-properties" xmlns:vt="http://schemas.openxmlformats.org/officeDocument/2006/docPropsVTypes"/>
</file>