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54E2C" w14:textId="77777777" w:rsidR="00B9416E" w:rsidRDefault="00B9416E" w:rsidP="001F793D">
      <w:pPr>
        <w:pStyle w:val="Galvene"/>
        <w:jc w:val="right"/>
        <w:rPr>
          <w:rFonts w:cs="Times New Roman"/>
          <w:szCs w:val="24"/>
        </w:rPr>
      </w:pPr>
    </w:p>
    <w:p w14:paraId="75FDB51D" w14:textId="5197109E" w:rsidR="001F793D" w:rsidRDefault="001F793D" w:rsidP="001F793D">
      <w:pPr>
        <w:pStyle w:val="Galvene"/>
        <w:jc w:val="right"/>
        <w:rPr>
          <w:rFonts w:cs="Times New Roman"/>
          <w:szCs w:val="24"/>
        </w:rPr>
      </w:pPr>
      <w:r>
        <w:rPr>
          <w:rFonts w:cs="Times New Roman"/>
          <w:szCs w:val="24"/>
        </w:rPr>
        <w:t xml:space="preserve">Pielikums </w:t>
      </w:r>
    </w:p>
    <w:p w14:paraId="211A03A3" w14:textId="25A1F8A1" w:rsidR="001F793D" w:rsidRDefault="001F793D" w:rsidP="001F793D">
      <w:pPr>
        <w:pStyle w:val="Galvene"/>
        <w:jc w:val="right"/>
        <w:rPr>
          <w:rFonts w:cs="Times New Roman"/>
          <w:szCs w:val="24"/>
        </w:rPr>
      </w:pPr>
      <w:r>
        <w:rPr>
          <w:rFonts w:cs="Times New Roman"/>
          <w:szCs w:val="24"/>
        </w:rPr>
        <w:t xml:space="preserve">informatīvajam ziņojumam par </w:t>
      </w:r>
    </w:p>
    <w:p w14:paraId="7E0A3F7B" w14:textId="775F19AA" w:rsidR="001F793D" w:rsidRDefault="001F793D" w:rsidP="001F793D">
      <w:pPr>
        <w:pStyle w:val="Galvene"/>
        <w:jc w:val="right"/>
        <w:rPr>
          <w:rFonts w:cs="Times New Roman"/>
          <w:szCs w:val="24"/>
        </w:rPr>
      </w:pPr>
      <w:r>
        <w:rPr>
          <w:rFonts w:cs="Times New Roman"/>
          <w:szCs w:val="24"/>
        </w:rPr>
        <w:t>“Organizētās noziedzības novēršanas un apkarošanas plānā 2023.-2025. gadam”</w:t>
      </w:r>
    </w:p>
    <w:p w14:paraId="6A324585" w14:textId="77777777" w:rsidR="001F793D" w:rsidRDefault="001F793D" w:rsidP="001F793D">
      <w:pPr>
        <w:pStyle w:val="Galvene"/>
        <w:jc w:val="right"/>
        <w:rPr>
          <w:rFonts w:cs="Times New Roman"/>
          <w:szCs w:val="24"/>
        </w:rPr>
      </w:pPr>
      <w:r>
        <w:rPr>
          <w:rFonts w:cs="Times New Roman"/>
          <w:szCs w:val="24"/>
        </w:rPr>
        <w:t>paredzēto pasākumu izpildi</w:t>
      </w:r>
    </w:p>
    <w:p w14:paraId="4C5F44C3" w14:textId="77777777" w:rsidR="001F793D" w:rsidRDefault="001F793D" w:rsidP="002F2A63">
      <w:pPr>
        <w:rPr>
          <w:b/>
          <w:szCs w:val="24"/>
        </w:rPr>
      </w:pPr>
    </w:p>
    <w:p w14:paraId="6F379382" w14:textId="79311616" w:rsidR="00AB6959" w:rsidRPr="00F62F95" w:rsidRDefault="00E34080" w:rsidP="002F2A63">
      <w:pPr>
        <w:rPr>
          <w:rFonts w:cs="Times New Roman"/>
          <w:b/>
          <w:sz w:val="22"/>
        </w:rPr>
      </w:pPr>
      <w:r>
        <w:rPr>
          <w:b/>
          <w:szCs w:val="24"/>
        </w:rPr>
        <w:t xml:space="preserve"> </w:t>
      </w:r>
    </w:p>
    <w:p w14:paraId="3F9E0AAF" w14:textId="2F4EA752" w:rsidR="00334E07" w:rsidRDefault="00334E07" w:rsidP="002F2A63">
      <w:pPr>
        <w:rPr>
          <w:rFonts w:cs="Times New Roman"/>
          <w:sz w:val="22"/>
        </w:rPr>
      </w:pPr>
    </w:p>
    <w:p w14:paraId="7775D020" w14:textId="77777777" w:rsidR="00B9416E" w:rsidRPr="00F62F95" w:rsidRDefault="00B9416E" w:rsidP="002F2A63">
      <w:pPr>
        <w:rPr>
          <w:rFonts w:cs="Times New Roman"/>
          <w:sz w:val="22"/>
        </w:rPr>
      </w:pPr>
    </w:p>
    <w:p w14:paraId="1EC2D721" w14:textId="4C087020" w:rsidR="001F793D" w:rsidRPr="005D16A3" w:rsidRDefault="001F793D" w:rsidP="001F793D">
      <w:pPr>
        <w:pStyle w:val="Galvene"/>
        <w:jc w:val="center"/>
        <w:rPr>
          <w:rFonts w:cs="Times New Roman"/>
          <w:b/>
          <w:szCs w:val="24"/>
        </w:rPr>
      </w:pPr>
      <w:r>
        <w:rPr>
          <w:rFonts w:cs="Times New Roman"/>
          <w:b/>
          <w:szCs w:val="24"/>
        </w:rPr>
        <w:t xml:space="preserve">Pārskats par </w:t>
      </w:r>
      <w:r w:rsidRPr="005D16A3">
        <w:rPr>
          <w:rFonts w:cs="Times New Roman"/>
          <w:b/>
          <w:szCs w:val="24"/>
        </w:rPr>
        <w:t>“Organizētās</w:t>
      </w:r>
      <w:r>
        <w:rPr>
          <w:rFonts w:cs="Times New Roman"/>
          <w:b/>
          <w:szCs w:val="24"/>
        </w:rPr>
        <w:t xml:space="preserve"> </w:t>
      </w:r>
      <w:r w:rsidRPr="005D16A3">
        <w:rPr>
          <w:rFonts w:cs="Times New Roman"/>
          <w:b/>
          <w:szCs w:val="24"/>
        </w:rPr>
        <w:t xml:space="preserve">noziedzības novēršanas un apkarošanas </w:t>
      </w:r>
    </w:p>
    <w:p w14:paraId="33C3CA35" w14:textId="321C7D2B" w:rsidR="001F793D" w:rsidRDefault="001F793D" w:rsidP="001F793D">
      <w:pPr>
        <w:pStyle w:val="Galvene"/>
        <w:jc w:val="center"/>
        <w:rPr>
          <w:rFonts w:cs="Times New Roman"/>
          <w:b/>
          <w:szCs w:val="24"/>
        </w:rPr>
      </w:pPr>
      <w:r>
        <w:rPr>
          <w:rFonts w:cs="Times New Roman"/>
          <w:b/>
          <w:szCs w:val="24"/>
        </w:rPr>
        <w:t>plānā</w:t>
      </w:r>
      <w:r w:rsidRPr="005D16A3">
        <w:rPr>
          <w:rFonts w:cs="Times New Roman"/>
          <w:b/>
          <w:szCs w:val="24"/>
        </w:rPr>
        <w:t xml:space="preserve"> 20</w:t>
      </w:r>
      <w:r>
        <w:rPr>
          <w:rFonts w:cs="Times New Roman"/>
          <w:b/>
          <w:szCs w:val="24"/>
        </w:rPr>
        <w:t>23</w:t>
      </w:r>
      <w:r w:rsidRPr="005D16A3">
        <w:rPr>
          <w:rFonts w:cs="Times New Roman"/>
          <w:b/>
          <w:szCs w:val="24"/>
        </w:rPr>
        <w:t>.</w:t>
      </w:r>
      <w:r>
        <w:rPr>
          <w:rFonts w:cs="Times New Roman"/>
          <w:b/>
          <w:szCs w:val="24"/>
        </w:rPr>
        <w:t xml:space="preserve"> </w:t>
      </w:r>
      <w:r w:rsidRPr="005D16A3">
        <w:rPr>
          <w:rFonts w:cs="Times New Roman"/>
          <w:b/>
          <w:szCs w:val="24"/>
        </w:rPr>
        <w:t>-</w:t>
      </w:r>
      <w:r>
        <w:rPr>
          <w:rFonts w:cs="Times New Roman"/>
          <w:b/>
          <w:szCs w:val="24"/>
        </w:rPr>
        <w:t xml:space="preserve"> </w:t>
      </w:r>
      <w:r w:rsidRPr="005D16A3">
        <w:rPr>
          <w:rFonts w:cs="Times New Roman"/>
          <w:b/>
          <w:szCs w:val="24"/>
        </w:rPr>
        <w:t>202</w:t>
      </w:r>
      <w:r w:rsidR="005A433E">
        <w:rPr>
          <w:rFonts w:cs="Times New Roman"/>
          <w:b/>
          <w:szCs w:val="24"/>
        </w:rPr>
        <w:t>5</w:t>
      </w:r>
      <w:r w:rsidRPr="005D16A3">
        <w:rPr>
          <w:rFonts w:cs="Times New Roman"/>
          <w:b/>
          <w:szCs w:val="24"/>
        </w:rPr>
        <w:t xml:space="preserve">. gadam” </w:t>
      </w:r>
      <w:r>
        <w:rPr>
          <w:rFonts w:cs="Times New Roman"/>
          <w:b/>
          <w:szCs w:val="24"/>
        </w:rPr>
        <w:t>paredzēto pasākumu izpildi</w:t>
      </w:r>
    </w:p>
    <w:p w14:paraId="5A00478B" w14:textId="77777777" w:rsidR="00334E07" w:rsidRPr="00F62F95" w:rsidRDefault="00334E07" w:rsidP="002F2A63">
      <w:pPr>
        <w:rPr>
          <w:rFonts w:cs="Times New Roman"/>
          <w:sz w:val="22"/>
        </w:rPr>
      </w:pPr>
    </w:p>
    <w:p w14:paraId="077FEC40" w14:textId="77777777" w:rsidR="00B9416E" w:rsidRPr="00F62F95" w:rsidRDefault="00B9416E" w:rsidP="002F2A63">
      <w:pPr>
        <w:rPr>
          <w:rFonts w:cs="Times New Roman"/>
          <w:sz w:val="22"/>
        </w:rPr>
      </w:pPr>
    </w:p>
    <w:p w14:paraId="5A69AD6A" w14:textId="232E9C8B" w:rsidR="002F2A63" w:rsidRPr="00F62F95" w:rsidRDefault="002F2A63" w:rsidP="002F2A63">
      <w:pPr>
        <w:rPr>
          <w:rFonts w:cs="Times New Roman"/>
          <w:sz w:val="22"/>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01"/>
        <w:gridCol w:w="1881"/>
        <w:gridCol w:w="3115"/>
        <w:gridCol w:w="2697"/>
        <w:gridCol w:w="1300"/>
        <w:gridCol w:w="1405"/>
        <w:gridCol w:w="1020"/>
        <w:gridCol w:w="8996"/>
      </w:tblGrid>
      <w:tr w:rsidR="007446D1" w:rsidRPr="00F62F95" w14:paraId="61E70872" w14:textId="77777777" w:rsidTr="001F793D">
        <w:tc>
          <w:tcPr>
            <w:tcW w:w="56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tcPr>
          <w:p w14:paraId="5E24C690" w14:textId="77777777" w:rsidR="007446D1" w:rsidRPr="00F62F95" w:rsidRDefault="007446D1" w:rsidP="007446D1">
            <w:pPr>
              <w:rPr>
                <w:rFonts w:cs="Times New Roman"/>
                <w:b/>
                <w:bCs/>
                <w:sz w:val="22"/>
              </w:rPr>
            </w:pPr>
            <w:r w:rsidRPr="00F62F95">
              <w:rPr>
                <w:rFonts w:cs="Times New Roman"/>
                <w:b/>
                <w:bCs/>
                <w:sz w:val="22"/>
              </w:rPr>
              <w:t>Plāna mērķis</w:t>
            </w:r>
          </w:p>
        </w:tc>
        <w:tc>
          <w:tcPr>
            <w:tcW w:w="443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tcPr>
          <w:p w14:paraId="43E27674" w14:textId="77777777" w:rsidR="007446D1" w:rsidRPr="00F62F95" w:rsidRDefault="007446D1" w:rsidP="007446D1">
            <w:pPr>
              <w:rPr>
                <w:rFonts w:cs="Times New Roman"/>
                <w:b/>
                <w:bCs/>
                <w:sz w:val="22"/>
              </w:rPr>
            </w:pPr>
            <w:bookmarkStart w:id="0" w:name="_Hlk227568449"/>
            <w:r w:rsidRPr="00F62F95">
              <w:rPr>
                <w:rFonts w:cs="Times New Roman"/>
                <w:b/>
                <w:bCs/>
                <w:sz w:val="22"/>
              </w:rPr>
              <w:t>Palielināt TAI spējas novērst un atklāt organizēto noziedzīgo grupu izdarītos noziegumus un radīt instrumentus, ar kuriem samazināt organizēto noziedzīgo grupu interesi un iespējas īstenot noziedzīgo darbību Latvijā.</w:t>
            </w:r>
            <w:bookmarkEnd w:id="0"/>
          </w:p>
        </w:tc>
      </w:tr>
      <w:tr w:rsidR="007446D1" w:rsidRPr="00F62F95" w14:paraId="2A435F24" w14:textId="77777777" w:rsidTr="001F793D">
        <w:tc>
          <w:tcPr>
            <w:tcW w:w="56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tcPr>
          <w:p w14:paraId="773BE21D" w14:textId="77777777" w:rsidR="007446D1" w:rsidRPr="00F62F95" w:rsidRDefault="007446D1" w:rsidP="007446D1">
            <w:pPr>
              <w:rPr>
                <w:rFonts w:cs="Times New Roman"/>
                <w:b/>
                <w:bCs/>
                <w:sz w:val="22"/>
              </w:rPr>
            </w:pPr>
            <w:r w:rsidRPr="00F62F95">
              <w:rPr>
                <w:rFonts w:cs="Times New Roman"/>
                <w:b/>
                <w:bCs/>
                <w:sz w:val="22"/>
              </w:rPr>
              <w:t>Politikas rezultāts/-i un rezultatīvais rādītājs/-i</w:t>
            </w:r>
          </w:p>
        </w:tc>
        <w:tc>
          <w:tcPr>
            <w:tcW w:w="443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tcPr>
          <w:p w14:paraId="4F5E7788" w14:textId="77777777" w:rsidR="007446D1" w:rsidRPr="00F62F95" w:rsidRDefault="007446D1" w:rsidP="007446D1">
            <w:pPr>
              <w:rPr>
                <w:rFonts w:cs="Times New Roman"/>
                <w:b/>
                <w:bCs/>
                <w:sz w:val="22"/>
              </w:rPr>
            </w:pPr>
            <w:r w:rsidRPr="00F62F95">
              <w:rPr>
                <w:rFonts w:cs="Times New Roman"/>
                <w:b/>
                <w:bCs/>
                <w:sz w:val="22"/>
              </w:rPr>
              <w:t>Palielinājušās TAI spējas novērst un atklāt organizēto noziedzīgo grupu izdarītos noziegumus.</w:t>
            </w:r>
          </w:p>
          <w:p w14:paraId="761C8621" w14:textId="77777777" w:rsidR="007446D1" w:rsidRPr="00F62F95" w:rsidRDefault="007446D1" w:rsidP="007446D1">
            <w:pPr>
              <w:rPr>
                <w:rFonts w:cs="Times New Roman"/>
                <w:b/>
                <w:bCs/>
                <w:sz w:val="22"/>
              </w:rPr>
            </w:pPr>
            <w:r w:rsidRPr="00F62F95">
              <w:rPr>
                <w:rFonts w:cs="Times New Roman"/>
                <w:b/>
                <w:bCs/>
                <w:sz w:val="22"/>
              </w:rPr>
              <w:t>Rezultatīvie rādītāji:</w:t>
            </w:r>
          </w:p>
          <w:p w14:paraId="3F528524" w14:textId="77777777" w:rsidR="007446D1" w:rsidRPr="00F62F95" w:rsidRDefault="007446D1" w:rsidP="007446D1">
            <w:pPr>
              <w:rPr>
                <w:rFonts w:cs="Times New Roman"/>
                <w:b/>
                <w:bCs/>
                <w:sz w:val="22"/>
              </w:rPr>
            </w:pPr>
            <w:r w:rsidRPr="00F62F95">
              <w:rPr>
                <w:rFonts w:cs="Times New Roman"/>
                <w:b/>
                <w:bCs/>
                <w:sz w:val="22"/>
              </w:rPr>
              <w:t>1. Attiecībā pret 2022. gadu par 5% ik gadu palielinājies TAI atklāto organizētā grupā izdarīto noziegumu skaits.</w:t>
            </w:r>
          </w:p>
          <w:p w14:paraId="5BCA984F" w14:textId="77777777" w:rsidR="007446D1" w:rsidRPr="00F62F95" w:rsidRDefault="007446D1" w:rsidP="007446D1">
            <w:pPr>
              <w:rPr>
                <w:rFonts w:cs="Times New Roman"/>
                <w:b/>
                <w:bCs/>
                <w:sz w:val="22"/>
              </w:rPr>
            </w:pPr>
            <w:r w:rsidRPr="00F62F95">
              <w:rPr>
                <w:rFonts w:cs="Times New Roman"/>
                <w:b/>
                <w:bCs/>
                <w:sz w:val="22"/>
              </w:rPr>
              <w:t>2. Attiecībā pret 2022. gadu par 5% ik gadu palielinājies tādu TAI atklāto organizētā grupā izdarīto noziegumu skaits, par kuriem TAI ziņas ieguvušas savas resoriskās vai kriminālprocesuālās darbības rezultātā.</w:t>
            </w:r>
          </w:p>
          <w:p w14:paraId="0641ED90" w14:textId="77777777" w:rsidR="007446D1" w:rsidRPr="00F62F95" w:rsidRDefault="007446D1" w:rsidP="007446D1">
            <w:pPr>
              <w:rPr>
                <w:rFonts w:cs="Times New Roman"/>
                <w:b/>
                <w:bCs/>
                <w:sz w:val="22"/>
              </w:rPr>
            </w:pPr>
            <w:r w:rsidRPr="00F62F95">
              <w:rPr>
                <w:rFonts w:cs="Times New Roman"/>
                <w:b/>
                <w:bCs/>
                <w:sz w:val="22"/>
              </w:rPr>
              <w:t>3. Attiecībā pret 2022. gadu par 5% ik gadu palielinājies lietās par organizētā grupā izdarītiem noziegumiem līdzekļu apmērs, kam uzlikts arests kriminālprocesa ietvaros.</w:t>
            </w:r>
          </w:p>
        </w:tc>
      </w:tr>
      <w:tr w:rsidR="007446D1" w:rsidRPr="00F62F95" w14:paraId="430B0B29" w14:textId="77777777" w:rsidTr="001F793D">
        <w:tc>
          <w:tcPr>
            <w:tcW w:w="56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tcPr>
          <w:p w14:paraId="75A5B9E6" w14:textId="77777777" w:rsidR="007446D1" w:rsidRPr="00F62F95" w:rsidRDefault="007446D1" w:rsidP="007446D1">
            <w:pPr>
              <w:rPr>
                <w:rFonts w:cs="Times New Roman"/>
                <w:b/>
                <w:bCs/>
                <w:sz w:val="22"/>
              </w:rPr>
            </w:pPr>
            <w:bookmarkStart w:id="1" w:name="_Hlk227591864"/>
            <w:r w:rsidRPr="00F62F95">
              <w:rPr>
                <w:rFonts w:cs="Times New Roman"/>
                <w:b/>
                <w:bCs/>
                <w:sz w:val="22"/>
              </w:rPr>
              <w:t>1. Rīcības virziens</w:t>
            </w:r>
          </w:p>
        </w:tc>
        <w:tc>
          <w:tcPr>
            <w:tcW w:w="443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tcPr>
          <w:p w14:paraId="71D993E1" w14:textId="77777777" w:rsidR="007446D1" w:rsidRPr="00F62F95" w:rsidRDefault="007446D1" w:rsidP="007446D1">
            <w:pPr>
              <w:rPr>
                <w:rFonts w:cs="Times New Roman"/>
                <w:b/>
                <w:bCs/>
                <w:sz w:val="22"/>
              </w:rPr>
            </w:pPr>
            <w:r w:rsidRPr="00F62F95">
              <w:rPr>
                <w:rFonts w:cs="Times New Roman"/>
                <w:b/>
                <w:bCs/>
                <w:sz w:val="22"/>
              </w:rPr>
              <w:t>TAI darbības efektivizēšana organizētās noziedzības novēršanas un apkarošanas prioritārajās jomās atbilstoši secinājumiem, kas izdarīti īstenojot iepriekšējo organizētās noziedzības apkarošanas plānu un atbilstoši esošajām un prognozējamām aktualitātēm.</w:t>
            </w:r>
          </w:p>
        </w:tc>
      </w:tr>
      <w:bookmarkEnd w:id="1"/>
      <w:tr w:rsidR="00AA06E8" w:rsidRPr="00F62F95" w14:paraId="7268FC5B" w14:textId="11A4CEA8"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C540E9" w14:textId="77777777" w:rsidR="00AA06E8" w:rsidRPr="00F62F95" w:rsidRDefault="00AA06E8" w:rsidP="002F2A63">
            <w:pPr>
              <w:rPr>
                <w:rFonts w:cs="Times New Roman"/>
                <w:b/>
                <w:bCs/>
                <w:sz w:val="22"/>
              </w:rPr>
            </w:pPr>
            <w:r w:rsidRPr="00F62F95">
              <w:rPr>
                <w:rFonts w:cs="Times New Roman"/>
                <w:b/>
                <w:bCs/>
                <w:sz w:val="22"/>
              </w:rPr>
              <w:t>Nr.</w:t>
            </w:r>
            <w:r w:rsidRPr="00F62F95">
              <w:rPr>
                <w:rFonts w:cs="Times New Roman"/>
                <w:b/>
                <w:bCs/>
                <w:sz w:val="22"/>
              </w:rPr>
              <w:br/>
              <w:t>p. k.</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5829B8" w14:textId="77777777" w:rsidR="00AA06E8" w:rsidRPr="00F62F95" w:rsidRDefault="00AA06E8" w:rsidP="002F2A63">
            <w:pPr>
              <w:rPr>
                <w:rFonts w:cs="Times New Roman"/>
                <w:b/>
                <w:bCs/>
                <w:sz w:val="22"/>
              </w:rPr>
            </w:pPr>
            <w:r w:rsidRPr="00F62F95">
              <w:rPr>
                <w:rFonts w:cs="Times New Roman"/>
                <w:b/>
                <w:bCs/>
                <w:sz w:val="22"/>
              </w:rPr>
              <w:t>Pasākums</w:t>
            </w:r>
          </w:p>
        </w:tc>
        <w:tc>
          <w:tcPr>
            <w:tcW w:w="7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457A71" w14:textId="77777777" w:rsidR="00AA06E8" w:rsidRPr="00F62F95" w:rsidRDefault="00AA06E8" w:rsidP="002F2A63">
            <w:pPr>
              <w:rPr>
                <w:rFonts w:cs="Times New Roman"/>
                <w:b/>
                <w:bCs/>
                <w:sz w:val="22"/>
              </w:rPr>
            </w:pPr>
            <w:r w:rsidRPr="00F62F95">
              <w:rPr>
                <w:rFonts w:cs="Times New Roman"/>
                <w:b/>
                <w:bCs/>
                <w:sz w:val="22"/>
              </w:rPr>
              <w:t>Darbības rezultāts</w:t>
            </w:r>
          </w:p>
        </w:tc>
        <w:tc>
          <w:tcPr>
            <w:tcW w:w="6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7731F8" w14:textId="77777777" w:rsidR="00AA06E8" w:rsidRPr="00F62F95" w:rsidRDefault="00AA06E8" w:rsidP="002F2A63">
            <w:pPr>
              <w:rPr>
                <w:rFonts w:cs="Times New Roman"/>
                <w:b/>
                <w:bCs/>
                <w:sz w:val="22"/>
              </w:rPr>
            </w:pPr>
            <w:r w:rsidRPr="00F62F95">
              <w:rPr>
                <w:rFonts w:cs="Times New Roman"/>
                <w:b/>
                <w:bCs/>
                <w:sz w:val="22"/>
              </w:rPr>
              <w:t>Rezultatīvais rādītājs</w:t>
            </w:r>
          </w:p>
        </w:tc>
        <w:tc>
          <w:tcPr>
            <w:tcW w:w="3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C4C6AA" w14:textId="77777777" w:rsidR="00AA06E8" w:rsidRPr="00F62F95" w:rsidRDefault="00AA06E8" w:rsidP="002F2A63">
            <w:pPr>
              <w:rPr>
                <w:rFonts w:cs="Times New Roman"/>
                <w:b/>
                <w:bCs/>
                <w:sz w:val="22"/>
              </w:rPr>
            </w:pPr>
            <w:r w:rsidRPr="00F62F95">
              <w:rPr>
                <w:rFonts w:cs="Times New Roman"/>
                <w:b/>
                <w:bCs/>
                <w:sz w:val="22"/>
              </w:rPr>
              <w:t>Atbildīgā institūcija</w:t>
            </w:r>
          </w:p>
        </w:tc>
        <w:tc>
          <w:tcPr>
            <w:tcW w:w="3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066437" w14:textId="77777777" w:rsidR="00AA06E8" w:rsidRPr="00F62F95" w:rsidRDefault="00AA06E8" w:rsidP="002F2A63">
            <w:pPr>
              <w:rPr>
                <w:rFonts w:cs="Times New Roman"/>
                <w:b/>
                <w:bCs/>
                <w:sz w:val="22"/>
              </w:rPr>
            </w:pPr>
            <w:r w:rsidRPr="00F62F95">
              <w:rPr>
                <w:rFonts w:cs="Times New Roman"/>
                <w:b/>
                <w:bCs/>
                <w:sz w:val="22"/>
              </w:rPr>
              <w:t>Līdzatbildīgās institūcijas</w:t>
            </w:r>
          </w:p>
        </w:tc>
        <w:tc>
          <w:tcPr>
            <w:tcW w:w="2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3F6095" w14:textId="77777777" w:rsidR="00AA06E8" w:rsidRPr="00F62F95" w:rsidRDefault="00AA06E8" w:rsidP="002F2A63">
            <w:pPr>
              <w:rPr>
                <w:rFonts w:cs="Times New Roman"/>
                <w:b/>
                <w:bCs/>
                <w:sz w:val="22"/>
              </w:rPr>
            </w:pPr>
            <w:r w:rsidRPr="00F62F95">
              <w:rPr>
                <w:rFonts w:cs="Times New Roman"/>
                <w:b/>
                <w:bCs/>
                <w:sz w:val="22"/>
              </w:rPr>
              <w:t>Izpildes termiņš</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7A98AD96" w14:textId="606FB4AA" w:rsidR="00AA06E8" w:rsidRPr="00F62F95" w:rsidRDefault="00334E07" w:rsidP="002F2A63">
            <w:pPr>
              <w:rPr>
                <w:rFonts w:cs="Times New Roman"/>
                <w:b/>
                <w:bCs/>
                <w:sz w:val="22"/>
              </w:rPr>
            </w:pPr>
            <w:r w:rsidRPr="00F62F95">
              <w:rPr>
                <w:rFonts w:cs="Times New Roman"/>
                <w:b/>
                <w:bCs/>
                <w:sz w:val="22"/>
              </w:rPr>
              <w:t>Izpilde</w:t>
            </w:r>
          </w:p>
        </w:tc>
      </w:tr>
      <w:tr w:rsidR="006B2FBA" w:rsidRPr="00F62F95" w14:paraId="06EE7AEF" w14:textId="4E485A4A"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40A63328" w14:textId="77777777" w:rsidR="006B2FBA" w:rsidRPr="00F62F95" w:rsidRDefault="006B2FBA" w:rsidP="006B2FBA">
            <w:pPr>
              <w:rPr>
                <w:rFonts w:cs="Times New Roman"/>
                <w:sz w:val="22"/>
              </w:rPr>
            </w:pPr>
            <w:r w:rsidRPr="00F62F95">
              <w:rPr>
                <w:rFonts w:cs="Times New Roman"/>
                <w:sz w:val="22"/>
              </w:rPr>
              <w:t>1.1.</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305685D" w14:textId="77777777" w:rsidR="006B2FBA" w:rsidRPr="00F62F95" w:rsidRDefault="006B2FBA" w:rsidP="006B2FBA">
            <w:pPr>
              <w:rPr>
                <w:rFonts w:cs="Times New Roman"/>
                <w:sz w:val="22"/>
              </w:rPr>
            </w:pPr>
            <w:bookmarkStart w:id="2" w:name="_Hlk227568522"/>
            <w:r w:rsidRPr="00F62F95">
              <w:rPr>
                <w:rFonts w:cs="Times New Roman"/>
                <w:sz w:val="22"/>
              </w:rPr>
              <w:t>Sagatavota metodoloģija noziedzīgo nodarījumu jomu apdraudējuma līmeņa noteikšanai un prioritāro noziedzīgo nodarījumu jomu noteikšanai.</w:t>
            </w:r>
            <w:bookmarkEnd w:id="2"/>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418181AA" w14:textId="77777777" w:rsidR="006B2FBA" w:rsidRPr="00F62F95" w:rsidRDefault="006B2FBA" w:rsidP="006B2FBA">
            <w:pPr>
              <w:rPr>
                <w:rFonts w:cs="Times New Roman"/>
                <w:sz w:val="22"/>
              </w:rPr>
            </w:pPr>
            <w:r w:rsidRPr="00F62F95">
              <w:rPr>
                <w:rFonts w:cs="Times New Roman"/>
                <w:sz w:val="22"/>
              </w:rPr>
              <w:t>Izstrādāt kritērijus, lai noteiktu prioritārās noziedzīgo nodarījumu jomas, vadoties no draudu rādītājiem, noziedzīgo nodarījumu ietekmes un prognozējamās jomas attīstības nākotnē.</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20583458" w14:textId="77777777" w:rsidR="006B2FBA" w:rsidRPr="00F62F95" w:rsidRDefault="006B2FBA" w:rsidP="006B2FBA">
            <w:pPr>
              <w:rPr>
                <w:rFonts w:cs="Times New Roman"/>
                <w:sz w:val="22"/>
              </w:rPr>
            </w:pPr>
            <w:r w:rsidRPr="00F62F95">
              <w:rPr>
                <w:rFonts w:cs="Times New Roman"/>
                <w:sz w:val="22"/>
              </w:rPr>
              <w:t>Izstrādāta, saskaņota un apstiprināta 1 metodika.</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72DCE8C9" w14:textId="77777777" w:rsidR="006B2FBA" w:rsidRPr="00F62F95" w:rsidRDefault="006B2FBA" w:rsidP="006B2FBA">
            <w:pPr>
              <w:rPr>
                <w:rFonts w:cs="Times New Roman"/>
                <w:sz w:val="22"/>
              </w:rPr>
            </w:pPr>
            <w:r w:rsidRPr="00F62F95">
              <w:rPr>
                <w:rFonts w:cs="Times New Roman"/>
                <w:sz w:val="22"/>
              </w:rPr>
              <w:t>VP</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1FDB588A" w14:textId="77777777" w:rsidR="006B2FBA" w:rsidRPr="00F62F95" w:rsidRDefault="006B2FBA" w:rsidP="006B2FBA">
            <w:pPr>
              <w:rPr>
                <w:rFonts w:cs="Times New Roman"/>
                <w:sz w:val="22"/>
              </w:rPr>
            </w:pPr>
            <w:r w:rsidRPr="00F62F95">
              <w:rPr>
                <w:rFonts w:cs="Times New Roman"/>
                <w:sz w:val="22"/>
              </w:rPr>
              <w:t>VRS, VID, KNAB, ĢP, VDD, IeVP, IDB, MP, FID</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3CE060CD" w14:textId="77777777" w:rsidR="006B2FBA" w:rsidRPr="00F62F95" w:rsidRDefault="006B2FBA" w:rsidP="006B2FBA">
            <w:pPr>
              <w:rPr>
                <w:rFonts w:cs="Times New Roman"/>
                <w:sz w:val="22"/>
              </w:rPr>
            </w:pPr>
            <w:r w:rsidRPr="00F62F95">
              <w:rPr>
                <w:rFonts w:cs="Times New Roman"/>
                <w:sz w:val="22"/>
              </w:rPr>
              <w:t>2025.gada decembris</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3715A20D" w14:textId="77777777" w:rsidR="006B2FBA" w:rsidRPr="00F62F95" w:rsidRDefault="006B2FBA" w:rsidP="006B2FBA">
            <w:pPr>
              <w:rPr>
                <w:rFonts w:eastAsia="Times New Roman" w:cs="Times New Roman"/>
                <w:sz w:val="22"/>
                <w:lang w:eastAsia="lv-LV"/>
              </w:rPr>
            </w:pPr>
            <w:r w:rsidRPr="00F62F95">
              <w:rPr>
                <w:rFonts w:eastAsia="Times New Roman" w:cs="Times New Roman"/>
                <w:b/>
                <w:bCs/>
                <w:sz w:val="22"/>
                <w:lang w:eastAsia="lv-LV"/>
              </w:rPr>
              <w:t>VP:</w:t>
            </w:r>
            <w:r w:rsidRPr="00F62F95">
              <w:rPr>
                <w:rFonts w:eastAsia="Times New Roman" w:cs="Times New Roman"/>
                <w:sz w:val="22"/>
                <w:lang w:eastAsia="lv-LV"/>
              </w:rPr>
              <w:t xml:space="preserve"> </w:t>
            </w:r>
          </w:p>
          <w:p w14:paraId="10D62D50" w14:textId="40641A44" w:rsidR="00664FA6" w:rsidRPr="002B735C" w:rsidRDefault="00C472F6" w:rsidP="00664FA6">
            <w:pPr>
              <w:jc w:val="both"/>
              <w:rPr>
                <w:rFonts w:cs="Times New Roman"/>
                <w:szCs w:val="24"/>
              </w:rPr>
            </w:pPr>
            <w:r>
              <w:rPr>
                <w:rFonts w:cs="Times New Roman"/>
                <w:szCs w:val="24"/>
              </w:rPr>
              <w:t xml:space="preserve">             </w:t>
            </w:r>
            <w:r w:rsidR="00664FA6" w:rsidRPr="002B735C">
              <w:rPr>
                <w:rFonts w:cs="Times New Roman"/>
                <w:szCs w:val="24"/>
              </w:rPr>
              <w:t>Īstenotā projekta “Vienotas kriminālizlūkošanas sistēmas pilnveide” 2. posma 8. aktivitātes (NKIM pilnveidošanas un attīstības jautājumi) ietvaros nolūkā izstrādāt kopīgu metodiku analītisko ziņojumu sagatavošanā ar mērķi stiprināt VP analītisko sistēmu, lai integrētos kopīgā ES dalībvalstu cīņā pret organizēto noziedzību un sasniegtu citu ES dalībvalstu līmeni šajā jomā,  paredzēts izstrādāt noziedzības jomu apdraudējuma izvērtējuma un prioritizēšanas metodiku (nSOCTA sastāvdaļa),  testēt šo metodiku un novērst testēšanas laikā identificētos trūkumus, kā arī izstrādāt nSOCTA risku pārvaldības risinājumu (nSOCTA rīks Kriminālizlūkošanas atbalsta informācijas sistēmas. Minēto pasākumu kopumu tika plānots realizēt līdz 2025. gada novembrim</w:t>
            </w:r>
            <w:r w:rsidR="00664FA6">
              <w:rPr>
                <w:rFonts w:cs="Times New Roman"/>
                <w:szCs w:val="24"/>
              </w:rPr>
              <w:t>.</w:t>
            </w:r>
            <w:r w:rsidR="00664FA6" w:rsidRPr="002B735C">
              <w:rPr>
                <w:rFonts w:cs="Times New Roman"/>
                <w:szCs w:val="24"/>
              </w:rPr>
              <w:t xml:space="preserve">  2025.</w:t>
            </w:r>
            <w:r w:rsidR="00664FA6">
              <w:rPr>
                <w:rFonts w:cs="Times New Roman"/>
                <w:szCs w:val="24"/>
              </w:rPr>
              <w:t> gada</w:t>
            </w:r>
            <w:r w:rsidR="00664FA6" w:rsidRPr="002B735C">
              <w:rPr>
                <w:rFonts w:cs="Times New Roman"/>
                <w:szCs w:val="24"/>
              </w:rPr>
              <w:t xml:space="preserve"> 29.</w:t>
            </w:r>
            <w:r w:rsidR="00664FA6">
              <w:rPr>
                <w:rFonts w:cs="Times New Roman"/>
                <w:szCs w:val="24"/>
              </w:rPr>
              <w:t xml:space="preserve"> oktobrī </w:t>
            </w:r>
            <w:r w:rsidR="00664FA6" w:rsidRPr="002B735C">
              <w:rPr>
                <w:rFonts w:cs="Times New Roman"/>
                <w:szCs w:val="24"/>
              </w:rPr>
              <w:t>tika nosūtīta vēstule  IeM  (Nr.20-CAnos/69184), lai veiktu grozījumus Nr. 3 projektā Nr. IDF/VP/2023/7 “Vienotas kriminālizlūkošanas sistēmas pilnveide”, kā rezultātā prioritizēšanas metodikas izstrādes izpildes termiņš tika pagarināts līdz 2026.</w:t>
            </w:r>
            <w:r w:rsidR="00664FA6">
              <w:rPr>
                <w:rFonts w:cs="Times New Roman"/>
                <w:szCs w:val="24"/>
              </w:rPr>
              <w:t> gada 31. decembrim.</w:t>
            </w:r>
            <w:r w:rsidR="00664FA6" w:rsidRPr="002B735C">
              <w:rPr>
                <w:rFonts w:cs="Times New Roman"/>
                <w:szCs w:val="24"/>
              </w:rPr>
              <w:t xml:space="preserve"> Nepieciešamība pagarināt izpildes termiņu tika saistīta ar nSOCTA riska pārvaldības risinājuma izstrādes pabeigšanu KAIS Datu noliktavas risinājumā</w:t>
            </w:r>
            <w:r w:rsidR="00664FA6">
              <w:rPr>
                <w:rFonts w:cs="Times New Roman"/>
                <w:szCs w:val="24"/>
              </w:rPr>
              <w:t xml:space="preserve"> - </w:t>
            </w:r>
            <w:r w:rsidR="00664FA6" w:rsidRPr="002B735C">
              <w:rPr>
                <w:rFonts w:cs="Times New Roman"/>
                <w:szCs w:val="24"/>
              </w:rPr>
              <w:t>nSOCTA risinājuma pabeigšanai ir nepieciešams veidot datu monitoringu, kuru ir iespējams īstenot tikai pēc ārējo informācijas sistēmu integrācijas ar KAIS D</w:t>
            </w:r>
            <w:r w:rsidR="00664FA6">
              <w:rPr>
                <w:rFonts w:cs="Times New Roman"/>
                <w:szCs w:val="24"/>
              </w:rPr>
              <w:t>atu noliktavas risinājumu</w:t>
            </w:r>
            <w:r w:rsidR="00664FA6" w:rsidRPr="002B735C">
              <w:rPr>
                <w:rFonts w:cs="Times New Roman"/>
                <w:szCs w:val="24"/>
              </w:rPr>
              <w:t xml:space="preserve"> pabeigšanas.  </w:t>
            </w:r>
          </w:p>
          <w:p w14:paraId="21701D75" w14:textId="515FB506" w:rsidR="004775D5" w:rsidRPr="00F62F95" w:rsidRDefault="004775D5" w:rsidP="007446D1">
            <w:pPr>
              <w:jc w:val="both"/>
              <w:rPr>
                <w:rFonts w:cs="Times New Roman"/>
                <w:sz w:val="22"/>
              </w:rPr>
            </w:pPr>
          </w:p>
          <w:p w14:paraId="5FB094CC" w14:textId="3454C032" w:rsidR="004775D5" w:rsidRPr="00F62F95" w:rsidRDefault="004775D5" w:rsidP="007446D1">
            <w:pPr>
              <w:jc w:val="both"/>
              <w:rPr>
                <w:rFonts w:cs="Times New Roman"/>
                <w:b/>
                <w:sz w:val="22"/>
              </w:rPr>
            </w:pPr>
            <w:r w:rsidRPr="00F62F95">
              <w:rPr>
                <w:rFonts w:cs="Times New Roman"/>
                <w:b/>
                <w:sz w:val="22"/>
              </w:rPr>
              <w:t>VRS:</w:t>
            </w:r>
          </w:p>
          <w:p w14:paraId="76E67ECC" w14:textId="019BE107" w:rsidR="004775D5" w:rsidRPr="00F62F95" w:rsidRDefault="004775D5" w:rsidP="004775D5">
            <w:pPr>
              <w:ind w:firstLine="720"/>
              <w:jc w:val="both"/>
              <w:rPr>
                <w:rFonts w:cs="Times New Roman"/>
                <w:sz w:val="22"/>
              </w:rPr>
            </w:pPr>
            <w:r w:rsidRPr="00F62F95">
              <w:rPr>
                <w:rFonts w:cs="Times New Roman"/>
                <w:sz w:val="22"/>
              </w:rPr>
              <w:t>“Tiesībaizsardzības iestāžu kriminālizlūkošanas analītiskā ziņojuma par 2024. gadu”</w:t>
            </w:r>
            <w:r w:rsidRPr="00F62F95">
              <w:rPr>
                <w:rFonts w:cs="Times New Roman"/>
                <w:sz w:val="22"/>
                <w:vertAlign w:val="superscript"/>
              </w:rPr>
              <w:footnoteReference w:id="2"/>
            </w:r>
            <w:r w:rsidRPr="00F62F95">
              <w:rPr>
                <w:rFonts w:cs="Times New Roman"/>
                <w:sz w:val="22"/>
              </w:rPr>
              <w:t xml:space="preserve"> 4. punktā (</w:t>
            </w:r>
            <w:r w:rsidRPr="00F62F95">
              <w:rPr>
                <w:rFonts w:cs="Times New Roman"/>
                <w:i/>
                <w:sz w:val="22"/>
              </w:rPr>
              <w:t>NKIM ietvaros izveidoto SSEG ietvaros paveiktais</w:t>
            </w:r>
            <w:r w:rsidRPr="00F62F95">
              <w:rPr>
                <w:rFonts w:cs="Times New Roman"/>
                <w:sz w:val="22"/>
              </w:rPr>
              <w:t xml:space="preserve">) norādīts: “Ņemot vērā to, ka VP notiek projekta “Vienotas kriminālizlūkošanas sistēmas pilnveide” 2. posma realizācija, kura 8. aktivitātes </w:t>
            </w:r>
            <w:r w:rsidRPr="00F62F95">
              <w:rPr>
                <w:rFonts w:cs="Times New Roman"/>
                <w:sz w:val="22"/>
              </w:rPr>
              <w:lastRenderedPageBreak/>
              <w:t xml:space="preserve">(NKIM pilnveidošanas un attīstības jautājumi) pasākuma – nSOCTA metodikas izstrāde – ietvaros ir noteikts izstrādāt nSOCTA metodiku, kurā ietilps gan noziedzības jomu apdraudējuma izvērtējuma un prioritizēšanas, gan ONG draudu analīzes un to radītā apdraudējuma līmeņa noteikšanas metodikas, turpmākais darbs šajā jomā tiek veikts minētā projekta ietvaros.” </w:t>
            </w:r>
            <w:r w:rsidR="00697327">
              <w:rPr>
                <w:rFonts w:cs="Times New Roman"/>
                <w:sz w:val="22"/>
              </w:rPr>
              <w:t>VRS</w:t>
            </w:r>
            <w:r w:rsidRPr="00F62F95">
              <w:rPr>
                <w:rFonts w:cs="Times New Roman"/>
                <w:sz w:val="22"/>
              </w:rPr>
              <w:t xml:space="preserve"> ir piedalījusies tajās aktivitātēs, par kurām tika saņemti attiecīgi uzaicinājumi. Piemēram, 2024. gadā </w:t>
            </w:r>
            <w:r w:rsidR="00697327">
              <w:rPr>
                <w:rFonts w:cs="Times New Roman"/>
                <w:sz w:val="22"/>
              </w:rPr>
              <w:t>VRS</w:t>
            </w:r>
            <w:r w:rsidRPr="00F62F95">
              <w:rPr>
                <w:rFonts w:cs="Times New Roman"/>
                <w:sz w:val="22"/>
              </w:rPr>
              <w:t xml:space="preserve"> pārstāvji piedalījās “Noziedzīgu grupējumu klasifikācijas un uzskaites metodoloģijas” sagatavošanā. Metodoloģija tika apstiprināta Tiesībaizsardzības iestāžu vadības darba grupas 2024.</w:t>
            </w:r>
            <w:r w:rsidR="00697327">
              <w:rPr>
                <w:rFonts w:cs="Times New Roman"/>
                <w:sz w:val="22"/>
              </w:rPr>
              <w:t xml:space="preserve"> gada 16. decembra</w:t>
            </w:r>
            <w:r w:rsidRPr="00F62F95">
              <w:rPr>
                <w:rFonts w:cs="Times New Roman"/>
                <w:sz w:val="22"/>
              </w:rPr>
              <w:t xml:space="preserve"> sēdē.</w:t>
            </w:r>
          </w:p>
          <w:p w14:paraId="48BC9A08" w14:textId="780CE312" w:rsidR="004775D5" w:rsidRPr="00F62F95" w:rsidRDefault="004775D5" w:rsidP="007446D1">
            <w:pPr>
              <w:jc w:val="both"/>
              <w:rPr>
                <w:rFonts w:cs="Times New Roman"/>
                <w:sz w:val="22"/>
              </w:rPr>
            </w:pPr>
          </w:p>
        </w:tc>
      </w:tr>
      <w:tr w:rsidR="006B2FBA" w:rsidRPr="00F62F95" w14:paraId="59FF637C" w14:textId="066DF3E2"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05EEC9DE" w14:textId="77777777" w:rsidR="006B2FBA" w:rsidRPr="00F62F95" w:rsidRDefault="006B2FBA" w:rsidP="006B2FBA">
            <w:pPr>
              <w:rPr>
                <w:rFonts w:cs="Times New Roman"/>
                <w:sz w:val="22"/>
              </w:rPr>
            </w:pPr>
            <w:r w:rsidRPr="00F62F95">
              <w:rPr>
                <w:rFonts w:cs="Times New Roman"/>
                <w:sz w:val="22"/>
              </w:rPr>
              <w:lastRenderedPageBreak/>
              <w:t>1.2.</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4C2EF1D" w14:textId="77777777" w:rsidR="006B2FBA" w:rsidRPr="00F62F95" w:rsidRDefault="006B2FBA" w:rsidP="006B2FBA">
            <w:pPr>
              <w:rPr>
                <w:rFonts w:cs="Times New Roman"/>
                <w:sz w:val="22"/>
              </w:rPr>
            </w:pPr>
            <w:bookmarkStart w:id="3" w:name="_Hlk227569160"/>
            <w:r w:rsidRPr="00F62F95">
              <w:rPr>
                <w:rFonts w:cs="Times New Roman"/>
                <w:sz w:val="22"/>
              </w:rPr>
              <w:t>Sagatavot TAI un prokuratūrai mācību plānu organizētās noziedzības, ekonomisko un finanšu noziegumu, smago un sevišķi smago noziegumu apkarošanas jomās.</w:t>
            </w:r>
            <w:bookmarkEnd w:id="3"/>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355BFE7B" w14:textId="77777777" w:rsidR="006B2FBA" w:rsidRPr="00F62F95" w:rsidRDefault="006B2FBA" w:rsidP="006B2FBA">
            <w:pPr>
              <w:rPr>
                <w:rFonts w:cs="Times New Roman"/>
                <w:sz w:val="22"/>
              </w:rPr>
            </w:pPr>
            <w:r w:rsidRPr="00F62F95">
              <w:rPr>
                <w:rFonts w:cs="Times New Roman"/>
                <w:sz w:val="22"/>
              </w:rPr>
              <w:t>Pastāv vienots mācību plāns visiem organizētās noziedzības, tai skaitā ekonomisko un finanšu noziegumu, smago un sevišķi smago noziegumu apkarošanas jomā strādājošajiem.</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253E9172" w14:textId="77777777" w:rsidR="006B2FBA" w:rsidRPr="00F62F95" w:rsidRDefault="006B2FBA" w:rsidP="006B2FBA">
            <w:pPr>
              <w:rPr>
                <w:rFonts w:cs="Times New Roman"/>
                <w:sz w:val="22"/>
              </w:rPr>
            </w:pPr>
            <w:r w:rsidRPr="00F62F95">
              <w:rPr>
                <w:rFonts w:cs="Times New Roman"/>
                <w:sz w:val="22"/>
              </w:rPr>
              <w:t>Sagatavots un aktualizēts katras iestādes mācību plāns, kas ietver konkrētas tēmas mācību vajadzībām TAI un prokuratūrai.</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6C5E974E" w14:textId="77777777" w:rsidR="006B2FBA" w:rsidRPr="00F62F95" w:rsidRDefault="006B2FBA" w:rsidP="006B2FBA">
            <w:pPr>
              <w:rPr>
                <w:rFonts w:cs="Times New Roman"/>
                <w:sz w:val="22"/>
              </w:rPr>
            </w:pPr>
            <w:r w:rsidRPr="00F62F95">
              <w:rPr>
                <w:rFonts w:cs="Times New Roman"/>
                <w:sz w:val="22"/>
              </w:rPr>
              <w:t>VPK IMC, VP, VRS, VID, ĢP, KNAB, FID, IDB</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03DF83D3"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30D0EC20" w14:textId="77777777" w:rsidR="006B2FBA" w:rsidRPr="00F62F95" w:rsidRDefault="006B2FBA" w:rsidP="006B2FBA">
            <w:pPr>
              <w:rPr>
                <w:rFonts w:cs="Times New Roman"/>
                <w:sz w:val="22"/>
              </w:rPr>
            </w:pPr>
            <w:r w:rsidRPr="00F62F95">
              <w:rPr>
                <w:rFonts w:cs="Times New Roman"/>
                <w:sz w:val="22"/>
              </w:rPr>
              <w:t>2024.gada decembris</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46B8D496" w14:textId="77777777" w:rsidR="000C65DA" w:rsidRPr="00F62F95" w:rsidRDefault="000C65DA" w:rsidP="000C65DA">
            <w:pPr>
              <w:jc w:val="both"/>
              <w:rPr>
                <w:rFonts w:eastAsia="Times New Roman" w:cs="Times New Roman"/>
                <w:sz w:val="22"/>
                <w:lang w:eastAsia="lv-LV"/>
              </w:rPr>
            </w:pPr>
            <w:r w:rsidRPr="00F62F95">
              <w:rPr>
                <w:rFonts w:eastAsia="Times New Roman" w:cs="Times New Roman"/>
                <w:b/>
                <w:bCs/>
                <w:sz w:val="22"/>
                <w:lang w:eastAsia="lv-LV"/>
              </w:rPr>
              <w:t>VPK IMC:</w:t>
            </w:r>
            <w:r w:rsidRPr="00F62F95">
              <w:rPr>
                <w:rFonts w:eastAsia="Times New Roman" w:cs="Times New Roman"/>
                <w:sz w:val="22"/>
                <w:lang w:eastAsia="lv-LV"/>
              </w:rPr>
              <w:t xml:space="preserve"> </w:t>
            </w:r>
          </w:p>
          <w:p w14:paraId="56B881AE" w14:textId="7C23D413" w:rsidR="000C65DA" w:rsidRPr="00F62F95" w:rsidRDefault="001F793D" w:rsidP="00C472F6">
            <w:pPr>
              <w:jc w:val="both"/>
              <w:rPr>
                <w:rFonts w:eastAsia="Times New Roman" w:cs="Times New Roman"/>
                <w:sz w:val="22"/>
                <w:lang w:eastAsia="lv-LV"/>
              </w:rPr>
            </w:pPr>
            <w:bookmarkStart w:id="4" w:name="_Hlk227569317"/>
            <w:r>
              <w:rPr>
                <w:rFonts w:eastAsia="Times New Roman" w:cs="Times New Roman"/>
                <w:sz w:val="22"/>
                <w:lang w:eastAsia="lv-LV"/>
              </w:rPr>
              <w:t xml:space="preserve">         </w:t>
            </w:r>
            <w:r w:rsidR="000C65DA" w:rsidRPr="00F62F95">
              <w:rPr>
                <w:rFonts w:eastAsia="Times New Roman" w:cs="Times New Roman"/>
                <w:sz w:val="22"/>
                <w:lang w:eastAsia="lv-LV"/>
              </w:rPr>
              <w:t>Pasākuma ietvaros ir nodrošināta vienota un koordinēta pieeja mācību plānošanai organizētās noziedzības, ekonomisko un finanšu noziegumu, kā arī smago un sevišķi smago noziegumu apkarošanas jomās. VPK Izmeklētāju mācību centrs (IMC) ik gadu sagatavo un ar TAI saskaņo aktuālo mācību plānu, tādējādi nodrošinot vienotu mācību saturu un pieeju visiem speciālistiem, kas strādā minētajās jomās.</w:t>
            </w:r>
          </w:p>
          <w:p w14:paraId="164D75A4" w14:textId="08204B44" w:rsidR="000C65DA" w:rsidRPr="00F62F95" w:rsidRDefault="000C65DA" w:rsidP="00C472F6">
            <w:pPr>
              <w:jc w:val="both"/>
              <w:rPr>
                <w:rFonts w:eastAsia="Times New Roman" w:cs="Times New Roman"/>
                <w:sz w:val="22"/>
                <w:lang w:eastAsia="lv-LV"/>
              </w:rPr>
            </w:pPr>
            <w:r w:rsidRPr="00F62F95">
              <w:rPr>
                <w:rFonts w:eastAsia="Times New Roman" w:cs="Times New Roman"/>
                <w:sz w:val="22"/>
                <w:lang w:eastAsia="lv-LV"/>
              </w:rPr>
              <w:t xml:space="preserve">         2025./2026. mācību gadam VPK IMC izstrādāja un 2025. gada 12. jūnijā saskaņoja neformālās izglītības programmu mācību plānu (dok. Nr. 1.26‑2243). Plāns ietver konkrētas tēmas un mācību vajadzības, kas nepieciešamas profesionālās kompetences uzturēšanai un pilnveidei, tādējādi nodrošinot kvalitatīvu un mērķtiecīgu sagatavotību darbam ar sarežģītiem un augsta riska noziedzīgiem nodarījumiem.</w:t>
            </w:r>
          </w:p>
          <w:bookmarkEnd w:id="4"/>
          <w:p w14:paraId="59F435D6" w14:textId="2B0CF63E" w:rsidR="004775D5" w:rsidRPr="00F62F95" w:rsidRDefault="004775D5" w:rsidP="000C65DA">
            <w:pPr>
              <w:rPr>
                <w:rFonts w:cs="Times New Roman"/>
                <w:b/>
                <w:sz w:val="22"/>
              </w:rPr>
            </w:pPr>
          </w:p>
          <w:p w14:paraId="2B4F65F7" w14:textId="5BB24EC6" w:rsidR="004775D5" w:rsidRPr="00F62F95" w:rsidRDefault="004775D5" w:rsidP="000C65DA">
            <w:pPr>
              <w:rPr>
                <w:rFonts w:cs="Times New Roman"/>
                <w:b/>
                <w:sz w:val="22"/>
              </w:rPr>
            </w:pPr>
            <w:r w:rsidRPr="00F62F95">
              <w:rPr>
                <w:rFonts w:cs="Times New Roman"/>
                <w:b/>
                <w:sz w:val="22"/>
              </w:rPr>
              <w:t>VRS:</w:t>
            </w:r>
          </w:p>
          <w:p w14:paraId="70F1624B" w14:textId="64054BE4" w:rsidR="004775D5" w:rsidRPr="00F62F95" w:rsidRDefault="004775D5" w:rsidP="004775D5">
            <w:pPr>
              <w:ind w:firstLine="720"/>
              <w:jc w:val="both"/>
              <w:rPr>
                <w:rFonts w:cs="Times New Roman"/>
                <w:sz w:val="22"/>
              </w:rPr>
            </w:pPr>
            <w:r w:rsidRPr="00F62F95">
              <w:rPr>
                <w:rFonts w:cs="Times New Roman"/>
                <w:sz w:val="22"/>
              </w:rPr>
              <w:t xml:space="preserve">Saskaņā ar </w:t>
            </w:r>
            <w:r w:rsidR="00C472F6">
              <w:rPr>
                <w:rFonts w:cs="Times New Roman"/>
                <w:sz w:val="22"/>
              </w:rPr>
              <w:t>VRS</w:t>
            </w:r>
            <w:r w:rsidRPr="00F62F95">
              <w:rPr>
                <w:rFonts w:cs="Times New Roman"/>
                <w:sz w:val="22"/>
              </w:rPr>
              <w:t xml:space="preserve"> rīcībā esošo informāciju</w:t>
            </w:r>
            <w:r w:rsidR="00C472F6">
              <w:rPr>
                <w:rFonts w:cs="Times New Roman"/>
                <w:sz w:val="22"/>
              </w:rPr>
              <w:t>,</w:t>
            </w:r>
            <w:r w:rsidRPr="00F62F95">
              <w:rPr>
                <w:rFonts w:cs="Times New Roman"/>
                <w:sz w:val="22"/>
              </w:rPr>
              <w:t xml:space="preserve"> vienota mācību plāna visiem organizētās noziedzības, tai skaitā ekonomisko un finanšu noziegumu, smago un sevišķi smago noziegumu apkarošanas jomā strādājošajiem nav.</w:t>
            </w:r>
          </w:p>
          <w:p w14:paraId="7754BE32" w14:textId="1C3BD6AA" w:rsidR="004775D5" w:rsidRPr="00F62F95" w:rsidRDefault="004775D5" w:rsidP="004775D5">
            <w:pPr>
              <w:ind w:firstLine="720"/>
              <w:jc w:val="both"/>
              <w:rPr>
                <w:rFonts w:cs="Times New Roman"/>
                <w:sz w:val="22"/>
              </w:rPr>
            </w:pPr>
            <w:r w:rsidRPr="00F62F95">
              <w:rPr>
                <w:rFonts w:cs="Times New Roman"/>
                <w:sz w:val="22"/>
              </w:rPr>
              <w:t xml:space="preserve">Vienlaikus norādāms, ka noziedzīgo nodarījumu izdarīšanas veidi un paņēmieni, mainās dinamiski. Lai šādu noziedzību varētu sekmīgi apkarot, tiesībaizsardzības iestādēm pastāvīgi ir jāspēj pielāgoties šim dinamiskumam. </w:t>
            </w:r>
            <w:r w:rsidR="00830162">
              <w:rPr>
                <w:rFonts w:cs="Times New Roman"/>
                <w:sz w:val="22"/>
              </w:rPr>
              <w:t>VRS</w:t>
            </w:r>
            <w:r w:rsidRPr="00F62F95">
              <w:rPr>
                <w:rFonts w:cs="Times New Roman"/>
                <w:sz w:val="22"/>
              </w:rPr>
              <w:t xml:space="preserve"> ieskatā praksē tas tiek sekmīgi īstenots, izmantojot metodi, ka nepieciešamās un aktuālās apmācību tēmas tiek aktualizētas katru gadu, šajā procesā iesaistot </w:t>
            </w:r>
            <w:r w:rsidR="00830162">
              <w:rPr>
                <w:rFonts w:cs="Times New Roman"/>
                <w:sz w:val="22"/>
              </w:rPr>
              <w:t>VPK IMC</w:t>
            </w:r>
            <w:r w:rsidRPr="00F62F95">
              <w:rPr>
                <w:rFonts w:cs="Times New Roman"/>
                <w:sz w:val="22"/>
              </w:rPr>
              <w:t xml:space="preserve">. Tādēļ katru gadu </w:t>
            </w:r>
            <w:r w:rsidR="00830162">
              <w:rPr>
                <w:rFonts w:cs="Times New Roman"/>
                <w:sz w:val="22"/>
              </w:rPr>
              <w:t>VRS</w:t>
            </w:r>
            <w:r w:rsidRPr="00F62F95">
              <w:rPr>
                <w:rFonts w:cs="Times New Roman"/>
                <w:sz w:val="22"/>
              </w:rPr>
              <w:t xml:space="preserve"> aktualizē </w:t>
            </w:r>
            <w:r w:rsidR="00830162">
              <w:rPr>
                <w:rFonts w:cs="Times New Roman"/>
                <w:sz w:val="22"/>
              </w:rPr>
              <w:t>VRS</w:t>
            </w:r>
            <w:r w:rsidRPr="00F62F95">
              <w:rPr>
                <w:rFonts w:cs="Times New Roman"/>
                <w:sz w:val="22"/>
              </w:rPr>
              <w:t xml:space="preserve"> kriminālizmeklēšanas struktūrvienību amatpersonām nepieciešamās apmācību tēmas un šo informāciju iesniedz </w:t>
            </w:r>
            <w:r w:rsidR="00830162">
              <w:rPr>
                <w:rFonts w:cs="Times New Roman"/>
                <w:sz w:val="22"/>
              </w:rPr>
              <w:t>VPK IMC.</w:t>
            </w:r>
            <w:r w:rsidRPr="00F62F95">
              <w:rPr>
                <w:rFonts w:cs="Times New Roman"/>
                <w:sz w:val="22"/>
              </w:rPr>
              <w:t xml:space="preserve"> Apmācību tēmas tiek izvēlētas no Valsts policijas koledžas Izmeklētāju mācību centra un </w:t>
            </w:r>
            <w:r w:rsidR="00830162">
              <w:rPr>
                <w:rFonts w:cs="Times New Roman"/>
                <w:sz w:val="22"/>
              </w:rPr>
              <w:t>Valsts a</w:t>
            </w:r>
            <w:r w:rsidRPr="00F62F95">
              <w:rPr>
                <w:rFonts w:cs="Times New Roman"/>
                <w:sz w:val="22"/>
              </w:rPr>
              <w:t>dministrācijas skolas piedāvātajām tēmām, kā arī iestādei ir iespēja definēt (ieteikt) savas tēmas. Vairumā gadījumu Valsts robežsardzes kriminālizmeklēšanas struktūrvienību amatpersonas piedalās tajās apmācībās, kuras piedāvā Valsts policijas koledžas Izmeklētāju mācību centrs, bet ir arī gadījumi, kad amatpersonas ir piedalījušās Tiesu administrācijas rīkotajās apmācībās.</w:t>
            </w:r>
          </w:p>
          <w:p w14:paraId="0911742F" w14:textId="5CE403EC" w:rsidR="004775D5" w:rsidRPr="00F62F95" w:rsidRDefault="004775D5" w:rsidP="004775D5">
            <w:pPr>
              <w:ind w:firstLine="720"/>
              <w:jc w:val="both"/>
              <w:rPr>
                <w:rFonts w:cs="Times New Roman"/>
                <w:sz w:val="22"/>
              </w:rPr>
            </w:pPr>
            <w:r w:rsidRPr="00F62F95">
              <w:rPr>
                <w:rFonts w:cs="Times New Roman"/>
                <w:sz w:val="22"/>
              </w:rPr>
              <w:t xml:space="preserve">Pamatojoties uz iepriekš minēto, Valsts robežsardze uzskata, ka, neskatoties uz to, ka pasākuma darbības rezultāts praksē nav tieši tāds, kā minēts </w:t>
            </w:r>
            <w:r w:rsidR="00830162">
              <w:rPr>
                <w:rFonts w:cs="Times New Roman"/>
                <w:sz w:val="22"/>
              </w:rPr>
              <w:t>ONNAP</w:t>
            </w:r>
            <w:r w:rsidRPr="00F62F95">
              <w:rPr>
                <w:rFonts w:cs="Times New Roman"/>
                <w:sz w:val="22"/>
              </w:rPr>
              <w:t xml:space="preserve"> (“pastāv vienots macību plāns”), svarīgi ir tas, ka pasākuma rezultatīvais rādītājs ir īstenots. </w:t>
            </w:r>
            <w:r w:rsidR="00830162">
              <w:rPr>
                <w:rFonts w:cs="Times New Roman"/>
                <w:sz w:val="22"/>
              </w:rPr>
              <w:t>N</w:t>
            </w:r>
            <w:r w:rsidRPr="00F62F95">
              <w:rPr>
                <w:rFonts w:cs="Times New Roman"/>
                <w:sz w:val="22"/>
              </w:rPr>
              <w:t>epieciešamo apmācību apkopojums (būtībā – mācību plāns), kas ietver konkrētas tēmas mācību vajadzībām, Valsts robežsardzē tika sagatavots, katru gadu tas tika aktualizēts un īstenots.</w:t>
            </w:r>
          </w:p>
          <w:p w14:paraId="7DA2F7D3" w14:textId="273EE15E" w:rsidR="004775D5" w:rsidRPr="00F62F95" w:rsidRDefault="004775D5" w:rsidP="004775D5">
            <w:pPr>
              <w:ind w:firstLine="720"/>
              <w:jc w:val="both"/>
              <w:rPr>
                <w:rFonts w:cs="Times New Roman"/>
                <w:sz w:val="22"/>
              </w:rPr>
            </w:pPr>
            <w:r w:rsidRPr="00F62F95">
              <w:rPr>
                <w:rFonts w:cs="Times New Roman"/>
                <w:sz w:val="22"/>
              </w:rPr>
              <w:t xml:space="preserve">Vienlaikus norādāms, ka informācija par izmeklēšanas labāko praksi tika iegūta ne tikai oficiālajās apmācībās, bet arī cita veida informācijas aprites procesos. Valsts robežsardzes ieskatā viens no šādiem pasākumiem bija (un joprojām turpinās) aktuālās informācijas apmaiņa specializētās starpinstitūciju ekspertu grupas ietvaros. </w:t>
            </w:r>
            <w:r w:rsidR="00830162">
              <w:rPr>
                <w:rFonts w:cs="Times New Roman"/>
                <w:sz w:val="22"/>
              </w:rPr>
              <w:t>P</w:t>
            </w:r>
            <w:r w:rsidRPr="00F62F95">
              <w:rPr>
                <w:rFonts w:cs="Times New Roman"/>
                <w:sz w:val="22"/>
              </w:rPr>
              <w:t xml:space="preserve">amatojoties uz tiesībaizsardzības iestāžu vadības darba grupas 2019. gada 21. novembra sanāksmē nolemto, tika pieņemts lēmums NKIM ietvaros izveidot vienotu tiesībaizsardzības iestāžu specializēto starpinstitūciju ekspertu grupu noziedzīgi iegūtu līdzekļu legalizēšanas novēršanai un apkarošanai. Tika nolemts, ka šī ekspertu grupa funkcionēs NKIM platformā ar Valsts policijas organizatorisko atbalstu un tās struktūrā tiks iekļautas 3 specializētās starpinstitūciju apakšgrupas, tostarp Ģenerālprokuratūras vadībā – specializētā starpinstitūciju ekspertu apakšgrupa kompetento iestāžu sadarbības efektivitātes paaugstināšanai noziedzīgi iegūtu līdzekļu legalizēšanas un terorisma finansēšanas novēršanas un apkarošanas jautājumos. Atbilstoši NKIM tiesībaizsardzības iestāžu vadības darba grupas sanāksmes 2022. gada </w:t>
            </w:r>
            <w:r w:rsidRPr="00F62F95">
              <w:rPr>
                <w:rFonts w:cs="Times New Roman"/>
                <w:sz w:val="22"/>
              </w:rPr>
              <w:lastRenderedPageBreak/>
              <w:t>21. februāra sanāksmē nolemtajam (ievērojot starpinstitūciju ekspertu grupās pētāmo jautājumu loku, kā arī nolūkā efektivizēt to darbu) tika apvienotas šādas Specializētās starpinstitūciju ekspertu grupas:</w:t>
            </w:r>
          </w:p>
          <w:p w14:paraId="700A682A" w14:textId="77777777" w:rsidR="004775D5" w:rsidRPr="00F62F95" w:rsidRDefault="004775D5" w:rsidP="004775D5">
            <w:pPr>
              <w:numPr>
                <w:ilvl w:val="0"/>
                <w:numId w:val="15"/>
              </w:numPr>
              <w:jc w:val="both"/>
              <w:rPr>
                <w:rFonts w:cs="Times New Roman"/>
                <w:sz w:val="22"/>
              </w:rPr>
            </w:pPr>
            <w:r w:rsidRPr="00F62F95">
              <w:rPr>
                <w:rFonts w:cs="Times New Roman"/>
                <w:sz w:val="22"/>
              </w:rPr>
              <w:t>SSEG noziedzīgi iegūtu līdzekļu legalizēšanas un terorisma finansēšanas novēršanai un apkarošanai;</w:t>
            </w:r>
          </w:p>
          <w:p w14:paraId="5A4AFFAE" w14:textId="77777777" w:rsidR="004775D5" w:rsidRPr="00F62F95" w:rsidRDefault="004775D5" w:rsidP="004775D5">
            <w:pPr>
              <w:numPr>
                <w:ilvl w:val="0"/>
                <w:numId w:val="15"/>
              </w:numPr>
              <w:jc w:val="both"/>
              <w:rPr>
                <w:rFonts w:cs="Times New Roman"/>
                <w:sz w:val="22"/>
              </w:rPr>
            </w:pPr>
            <w:r w:rsidRPr="00F62F95">
              <w:rPr>
                <w:rFonts w:cs="Times New Roman"/>
                <w:sz w:val="22"/>
              </w:rPr>
              <w:t>SSEG prezumētās noziedzīgi iegūtās mantas konfiskācijas un noziedzīgi iegūtas mantas atguves jautājumos.</w:t>
            </w:r>
          </w:p>
          <w:p w14:paraId="0A3F89C2" w14:textId="77777777" w:rsidR="004775D5" w:rsidRPr="00F62F95" w:rsidRDefault="004775D5" w:rsidP="004775D5">
            <w:pPr>
              <w:ind w:firstLine="720"/>
              <w:jc w:val="both"/>
              <w:rPr>
                <w:rFonts w:cs="Times New Roman"/>
                <w:sz w:val="22"/>
              </w:rPr>
            </w:pPr>
            <w:r w:rsidRPr="00F62F95">
              <w:rPr>
                <w:rFonts w:cs="Times New Roman"/>
                <w:sz w:val="22"/>
              </w:rPr>
              <w:t xml:space="preserve">Šobrīd apvienotās Specializētās starpinstitūciju ekspertu grupas (saistībā ar prezumēto noziedzīgi iegūto mantu un kompetento iestāžu sadarbības efektivitātes paaugstināšanai noziedzīgi iegūtu līdzekļu legalizēšanas un terorisma finansēšanas novēršanas un apkarošanas jautājumos) uzdevums ir nodrošināt noziedzīgi iegūtu līdzekļu legalizēšanas un terorisma finansēšanas novēršanā un apkarošanā iesaistīto kompetento iestāžu (Finanšu izlūkošanas dienesta, izmeklēšanas iestāžu un prokuratūras) </w:t>
            </w:r>
            <w:r w:rsidRPr="00F62F95">
              <w:rPr>
                <w:rFonts w:cs="Times New Roman"/>
                <w:sz w:val="22"/>
                <w:u w:val="single"/>
              </w:rPr>
              <w:t>pastāvīgu un ciešāku sadarbību informācijas un tiesību piemērošanas prakses apmaiņā</w:t>
            </w:r>
            <w:r w:rsidRPr="00F62F95">
              <w:rPr>
                <w:rFonts w:cs="Times New Roman"/>
                <w:sz w:val="22"/>
              </w:rPr>
              <w:t>, kā arī prezumētās noziedzīgi iegūtās mantas konfiskācijas un noziedzīgi iegūtas mantas atguves jautājumos.</w:t>
            </w:r>
          </w:p>
          <w:p w14:paraId="42949F42" w14:textId="77777777" w:rsidR="004775D5" w:rsidRPr="00F62F95" w:rsidRDefault="004775D5" w:rsidP="004775D5">
            <w:pPr>
              <w:ind w:firstLine="720"/>
              <w:jc w:val="both"/>
              <w:rPr>
                <w:rFonts w:cs="Times New Roman"/>
                <w:sz w:val="22"/>
              </w:rPr>
            </w:pPr>
            <w:r w:rsidRPr="00F62F95">
              <w:rPr>
                <w:rFonts w:cs="Times New Roman"/>
                <w:sz w:val="22"/>
              </w:rPr>
              <w:t>Laika posmā no 2023. – 2025. gadam notika šādas sanāksmes:</w:t>
            </w:r>
          </w:p>
          <w:p w14:paraId="5AAE8144" w14:textId="77777777" w:rsidR="004775D5" w:rsidRPr="00F62F95" w:rsidRDefault="004775D5" w:rsidP="004775D5">
            <w:pPr>
              <w:numPr>
                <w:ilvl w:val="0"/>
                <w:numId w:val="16"/>
              </w:numPr>
              <w:jc w:val="both"/>
              <w:rPr>
                <w:rFonts w:cs="Times New Roman"/>
                <w:sz w:val="22"/>
              </w:rPr>
            </w:pPr>
            <w:r w:rsidRPr="00F62F95">
              <w:rPr>
                <w:rFonts w:cs="Times New Roman"/>
                <w:sz w:val="22"/>
              </w:rPr>
              <w:t>2024. gada 18. decembrī;</w:t>
            </w:r>
          </w:p>
          <w:p w14:paraId="73A1E2D2" w14:textId="77777777" w:rsidR="004775D5" w:rsidRPr="00F62F95" w:rsidRDefault="004775D5" w:rsidP="004775D5">
            <w:pPr>
              <w:numPr>
                <w:ilvl w:val="0"/>
                <w:numId w:val="16"/>
              </w:numPr>
              <w:jc w:val="both"/>
              <w:rPr>
                <w:rFonts w:cs="Times New Roman"/>
                <w:sz w:val="22"/>
              </w:rPr>
            </w:pPr>
            <w:r w:rsidRPr="00F62F95">
              <w:rPr>
                <w:rFonts w:cs="Times New Roman"/>
                <w:sz w:val="22"/>
              </w:rPr>
              <w:t xml:space="preserve">2024. gada 15. martā; </w:t>
            </w:r>
          </w:p>
          <w:p w14:paraId="24877951" w14:textId="77777777" w:rsidR="004775D5" w:rsidRPr="00F62F95" w:rsidRDefault="004775D5" w:rsidP="004775D5">
            <w:pPr>
              <w:numPr>
                <w:ilvl w:val="0"/>
                <w:numId w:val="16"/>
              </w:numPr>
              <w:jc w:val="both"/>
              <w:rPr>
                <w:rFonts w:cs="Times New Roman"/>
                <w:sz w:val="22"/>
              </w:rPr>
            </w:pPr>
            <w:r w:rsidRPr="00F62F95">
              <w:rPr>
                <w:rFonts w:cs="Times New Roman"/>
                <w:sz w:val="22"/>
              </w:rPr>
              <w:t>2023. gada 28. aprīlī.</w:t>
            </w:r>
          </w:p>
          <w:p w14:paraId="7C45E8F8" w14:textId="77777777" w:rsidR="004775D5" w:rsidRPr="00F62F95" w:rsidRDefault="004775D5" w:rsidP="004775D5">
            <w:pPr>
              <w:ind w:firstLine="720"/>
              <w:jc w:val="both"/>
              <w:rPr>
                <w:rFonts w:cs="Times New Roman"/>
                <w:sz w:val="22"/>
              </w:rPr>
            </w:pPr>
            <w:r w:rsidRPr="00F62F95">
              <w:rPr>
                <w:rFonts w:cs="Times New Roman"/>
                <w:sz w:val="22"/>
              </w:rPr>
              <w:t>Pamatojoties uz iepriekš minēto, Valsts robežsardze uzskata, ka pasākuma mērķis – izmeklēšanas veikšanas kvalitātes (teorētiskās zināšanas, praktiskās iemaņas) pilnveidošana, – ir sasniegts.</w:t>
            </w:r>
          </w:p>
          <w:p w14:paraId="012406EC" w14:textId="77777777" w:rsidR="000C65DA" w:rsidRPr="00F62F95" w:rsidRDefault="000C65DA" w:rsidP="006B2FBA">
            <w:pPr>
              <w:rPr>
                <w:rFonts w:cs="Times New Roman"/>
                <w:b/>
                <w:sz w:val="22"/>
              </w:rPr>
            </w:pPr>
          </w:p>
          <w:p w14:paraId="58799707" w14:textId="386BDDE9" w:rsidR="006B2FBA" w:rsidRPr="00F62F95" w:rsidRDefault="003477E1" w:rsidP="006B2FBA">
            <w:pPr>
              <w:rPr>
                <w:rFonts w:cs="Times New Roman"/>
                <w:b/>
                <w:sz w:val="22"/>
              </w:rPr>
            </w:pPr>
            <w:r>
              <w:rPr>
                <w:rFonts w:cs="Times New Roman"/>
                <w:b/>
                <w:sz w:val="22"/>
              </w:rPr>
              <w:t>NMP</w:t>
            </w:r>
            <w:r w:rsidR="006B2FBA" w:rsidRPr="00F62F95">
              <w:rPr>
                <w:rFonts w:cs="Times New Roman"/>
                <w:b/>
                <w:sz w:val="22"/>
              </w:rPr>
              <w:t>:</w:t>
            </w:r>
          </w:p>
          <w:p w14:paraId="65EF7449" w14:textId="09859FBE" w:rsidR="006B2FBA" w:rsidRPr="00F62F95" w:rsidRDefault="008D2C84" w:rsidP="008D2C84">
            <w:pPr>
              <w:jc w:val="both"/>
              <w:rPr>
                <w:rFonts w:cs="Times New Roman"/>
                <w:sz w:val="22"/>
              </w:rPr>
            </w:pPr>
            <w:r>
              <w:rPr>
                <w:rFonts w:cs="Times New Roman"/>
                <w:sz w:val="22"/>
              </w:rPr>
              <w:t xml:space="preserve">            </w:t>
            </w:r>
            <w:r w:rsidR="006B2FBA" w:rsidRPr="00F62F95">
              <w:rPr>
                <w:rFonts w:cs="Times New Roman"/>
                <w:sz w:val="22"/>
              </w:rPr>
              <w:t>Tika veiktas pastāvīgas darbinieku apmācības kvalifikācijas paaugstināšanai kriminālprocesuālo un operatīvo darbību jomā.</w:t>
            </w:r>
          </w:p>
          <w:p w14:paraId="5BB6CAAF" w14:textId="412807BA" w:rsidR="006B2FBA" w:rsidRPr="00F62F95" w:rsidRDefault="006B2FBA" w:rsidP="006B2FBA">
            <w:pPr>
              <w:rPr>
                <w:rFonts w:cs="Times New Roman"/>
                <w:sz w:val="22"/>
              </w:rPr>
            </w:pPr>
          </w:p>
          <w:p w14:paraId="37BD3114" w14:textId="13D3AEDB" w:rsidR="00CB64B8" w:rsidRPr="00F85D2F" w:rsidRDefault="00CB64B8" w:rsidP="006B2FBA">
            <w:pPr>
              <w:rPr>
                <w:rFonts w:cs="Times New Roman"/>
                <w:b/>
                <w:sz w:val="22"/>
              </w:rPr>
            </w:pPr>
            <w:r w:rsidRPr="00F85D2F">
              <w:rPr>
                <w:rFonts w:cs="Times New Roman"/>
                <w:b/>
                <w:sz w:val="22"/>
              </w:rPr>
              <w:t>ĢP:</w:t>
            </w:r>
          </w:p>
          <w:p w14:paraId="3F8E29AD" w14:textId="77777777" w:rsidR="00CB64B8" w:rsidRPr="00F62F95" w:rsidRDefault="00CB64B8" w:rsidP="001F793D">
            <w:pPr>
              <w:spacing w:line="276" w:lineRule="auto"/>
              <w:ind w:firstLine="720"/>
              <w:jc w:val="both"/>
              <w:rPr>
                <w:rFonts w:eastAsia="Times New Roman" w:cs="Times New Roman"/>
                <w:sz w:val="22"/>
              </w:rPr>
            </w:pPr>
            <w:r w:rsidRPr="00F62F95">
              <w:rPr>
                <w:rFonts w:eastAsia="Times New Roman" w:cs="Times New Roman"/>
                <w:sz w:val="22"/>
              </w:rPr>
              <w:t>Atbilstoši Organizētās noziedzības novēršanas un apkarošanas plāna 2023.–2025. gadam 1.2. punktā noteiktajam izpildes termiņam (līdz 2024. gada decembrim) prokuratūrā ir nodrošināta mācību plānošana un aktualizēšana organizētās noziedzības, ekonomisko un finanšu noziegumu, kā arī smago un sevišķi smago noziegumu apkarošanas jomās. Prokuratūrā tika sagatavotas un apstiprinātas prokuroru mācību tēmas 2023. un 2024. gadam, kurās bija ietvertas arī konkrētas ar organizētās noziedzības, ekonomisko un finanšu noziegumu, kā arī smago un sevišķi smago noziegumu apkarošanu saistītas mācību jomas un aktuālie problēmjautājumi.</w:t>
            </w:r>
          </w:p>
          <w:p w14:paraId="4BE1ADB6" w14:textId="77777777" w:rsidR="00CB64B8" w:rsidRPr="00F62F95" w:rsidRDefault="00CB64B8" w:rsidP="001F793D">
            <w:pPr>
              <w:spacing w:line="276" w:lineRule="auto"/>
              <w:ind w:firstLine="720"/>
              <w:jc w:val="both"/>
              <w:rPr>
                <w:rFonts w:eastAsia="Times New Roman" w:cs="Times New Roman"/>
                <w:sz w:val="22"/>
              </w:rPr>
            </w:pPr>
            <w:r w:rsidRPr="00F62F95">
              <w:rPr>
                <w:rFonts w:eastAsia="Times New Roman" w:cs="Times New Roman"/>
                <w:sz w:val="22"/>
              </w:rPr>
              <w:t>Vienlaikus norādāms, ka prokuratūras mācību plāni nodrošina sistemātisku un mērķtiecīgu prokuroru profesionālo pilnveidi, kā arī ir savstarpēji saskaņoti ar tiesībaizsardzības iestāžu aktuālajām apmācību vajadzībām, tādējādi veicinot vienotu izpratni un pieeju organizētās noziedzības apkarošanas jomā.</w:t>
            </w:r>
          </w:p>
          <w:p w14:paraId="2BD1ED1E" w14:textId="2F82751C" w:rsidR="00CB64B8" w:rsidRPr="00F62F95" w:rsidRDefault="00CB64B8" w:rsidP="00CB64B8">
            <w:pPr>
              <w:spacing w:line="360" w:lineRule="auto"/>
              <w:ind w:firstLine="720"/>
              <w:jc w:val="both"/>
              <w:rPr>
                <w:rFonts w:eastAsia="Times New Roman" w:cs="Times New Roman"/>
                <w:sz w:val="22"/>
              </w:rPr>
            </w:pPr>
            <w:r w:rsidRPr="00F62F95">
              <w:rPr>
                <w:rFonts w:eastAsia="Times New Roman" w:cs="Times New Roman"/>
                <w:sz w:val="22"/>
              </w:rPr>
              <w:t>2023. gadā prokuratūrā tika noteiktas un nodrošinātas šādas apmācību tēmas:</w:t>
            </w:r>
          </w:p>
          <w:tbl>
            <w:tblPr>
              <w:tblStyle w:val="Reatabula"/>
              <w:tblW w:w="8926" w:type="dxa"/>
              <w:tblLook w:val="04A0" w:firstRow="1" w:lastRow="0" w:firstColumn="1" w:lastColumn="0" w:noHBand="0" w:noVBand="1"/>
            </w:tblPr>
            <w:tblGrid>
              <w:gridCol w:w="2250"/>
              <w:gridCol w:w="4293"/>
              <w:gridCol w:w="2383"/>
            </w:tblGrid>
            <w:tr w:rsidR="00CB64B8" w:rsidRPr="00F62F95" w14:paraId="4381B244" w14:textId="77777777" w:rsidTr="001366A3">
              <w:tc>
                <w:tcPr>
                  <w:tcW w:w="2250" w:type="dxa"/>
                  <w:shd w:val="clear" w:color="auto" w:fill="E7E6E6" w:themeFill="background2"/>
                </w:tcPr>
                <w:p w14:paraId="4857836E" w14:textId="77777777" w:rsidR="00CB64B8" w:rsidRPr="00F62F95" w:rsidRDefault="00CB64B8" w:rsidP="00CB64B8">
                  <w:pPr>
                    <w:jc w:val="center"/>
                    <w:rPr>
                      <w:rFonts w:cs="Times New Roman"/>
                      <w:b/>
                      <w:bCs/>
                      <w:sz w:val="22"/>
                    </w:rPr>
                  </w:pPr>
                  <w:r w:rsidRPr="00F62F95">
                    <w:rPr>
                      <w:rFonts w:cs="Times New Roman"/>
                      <w:b/>
                      <w:bCs/>
                      <w:sz w:val="22"/>
                    </w:rPr>
                    <w:t>Mācību tēma</w:t>
                  </w:r>
                </w:p>
              </w:tc>
              <w:tc>
                <w:tcPr>
                  <w:tcW w:w="4293" w:type="dxa"/>
                  <w:shd w:val="clear" w:color="auto" w:fill="E7E6E6" w:themeFill="background2"/>
                </w:tcPr>
                <w:p w14:paraId="6059E7B4" w14:textId="77777777" w:rsidR="00CB64B8" w:rsidRPr="00F62F95" w:rsidRDefault="00CB64B8" w:rsidP="00CB64B8">
                  <w:pPr>
                    <w:jc w:val="center"/>
                    <w:rPr>
                      <w:rFonts w:cs="Times New Roman"/>
                      <w:b/>
                      <w:bCs/>
                      <w:sz w:val="22"/>
                    </w:rPr>
                  </w:pPr>
                  <w:r w:rsidRPr="00F62F95">
                    <w:rPr>
                      <w:rFonts w:cs="Times New Roman"/>
                      <w:b/>
                      <w:bCs/>
                      <w:sz w:val="22"/>
                    </w:rPr>
                    <w:t>Saturs</w:t>
                  </w:r>
                </w:p>
              </w:tc>
              <w:tc>
                <w:tcPr>
                  <w:tcW w:w="2383" w:type="dxa"/>
                  <w:shd w:val="clear" w:color="auto" w:fill="E7E6E6" w:themeFill="background2"/>
                </w:tcPr>
                <w:p w14:paraId="741ACEF0" w14:textId="77777777" w:rsidR="00CB64B8" w:rsidRPr="00F62F95" w:rsidRDefault="00CB64B8" w:rsidP="00CB64B8">
                  <w:pPr>
                    <w:jc w:val="center"/>
                    <w:rPr>
                      <w:rFonts w:cs="Times New Roman"/>
                      <w:b/>
                      <w:bCs/>
                      <w:sz w:val="22"/>
                    </w:rPr>
                  </w:pPr>
                  <w:r w:rsidRPr="00F62F95">
                    <w:rPr>
                      <w:rFonts w:cs="Times New Roman"/>
                      <w:b/>
                      <w:bCs/>
                      <w:sz w:val="22"/>
                    </w:rPr>
                    <w:t>Mērķauditorija</w:t>
                  </w:r>
                </w:p>
              </w:tc>
            </w:tr>
            <w:tr w:rsidR="00CB64B8" w:rsidRPr="00F62F95" w14:paraId="594BFE0A" w14:textId="77777777" w:rsidTr="001366A3">
              <w:tc>
                <w:tcPr>
                  <w:tcW w:w="2250" w:type="dxa"/>
                </w:tcPr>
                <w:p w14:paraId="61A0B5E4" w14:textId="77777777" w:rsidR="00CB64B8" w:rsidRPr="00F62F95" w:rsidRDefault="00CB64B8" w:rsidP="00CB64B8">
                  <w:pPr>
                    <w:rPr>
                      <w:rFonts w:cs="Times New Roman"/>
                      <w:b/>
                      <w:bCs/>
                      <w:sz w:val="22"/>
                    </w:rPr>
                  </w:pPr>
                  <w:r w:rsidRPr="00F62F95">
                    <w:rPr>
                      <w:rFonts w:cs="Times New Roman"/>
                      <w:b/>
                      <w:bCs/>
                      <w:sz w:val="22"/>
                    </w:rPr>
                    <w:t>Tiesībaizsardzības iestāžu starptautiskā sadarbība</w:t>
                  </w:r>
                </w:p>
              </w:tc>
              <w:tc>
                <w:tcPr>
                  <w:tcW w:w="4293" w:type="dxa"/>
                </w:tcPr>
                <w:p w14:paraId="6D6EC7D6" w14:textId="77777777" w:rsidR="00CB64B8" w:rsidRPr="00F62F95" w:rsidRDefault="00CB64B8" w:rsidP="00CB64B8">
                  <w:pPr>
                    <w:rPr>
                      <w:rFonts w:cs="Times New Roman"/>
                      <w:sz w:val="22"/>
                    </w:rPr>
                  </w:pPr>
                  <w:r w:rsidRPr="00F62F95">
                    <w:rPr>
                      <w:rFonts w:cs="Times New Roman"/>
                      <w:sz w:val="22"/>
                    </w:rPr>
                    <w:t>Apskatīti sadarbības veicināšanas mehānismi ar starptautiskajām tiesībaizsardzības institūcijām, informācijas pieprasīšanas kārtība un praktiskie aspekti starptautiskajā sadarbībā. Tēma ietver arī koordinācijas jautājumus starp institūcijām pārrobežu lietās.</w:t>
                  </w:r>
                </w:p>
              </w:tc>
              <w:tc>
                <w:tcPr>
                  <w:tcW w:w="2383" w:type="dxa"/>
                </w:tcPr>
                <w:p w14:paraId="4DF55F0B" w14:textId="77777777" w:rsidR="00CB64B8" w:rsidRPr="00F62F95" w:rsidRDefault="00CB64B8" w:rsidP="00CB64B8">
                  <w:pPr>
                    <w:rPr>
                      <w:rFonts w:cs="Times New Roman"/>
                      <w:sz w:val="22"/>
                    </w:rPr>
                  </w:pPr>
                  <w:r w:rsidRPr="00F62F95">
                    <w:rPr>
                      <w:rFonts w:cs="Times New Roman"/>
                      <w:sz w:val="22"/>
                    </w:rPr>
                    <w:t>Prokurori</w:t>
                  </w:r>
                </w:p>
              </w:tc>
            </w:tr>
            <w:tr w:rsidR="00CB64B8" w:rsidRPr="00F62F95" w14:paraId="4A10E1CB" w14:textId="77777777" w:rsidTr="001366A3">
              <w:tc>
                <w:tcPr>
                  <w:tcW w:w="2250" w:type="dxa"/>
                </w:tcPr>
                <w:p w14:paraId="535DA5B1" w14:textId="77777777" w:rsidR="00CB64B8" w:rsidRPr="00F62F95" w:rsidRDefault="00CB64B8" w:rsidP="00CB64B8">
                  <w:pPr>
                    <w:rPr>
                      <w:rFonts w:cs="Times New Roman"/>
                      <w:b/>
                      <w:bCs/>
                      <w:sz w:val="22"/>
                    </w:rPr>
                  </w:pPr>
                  <w:r w:rsidRPr="00F62F95">
                    <w:rPr>
                      <w:rFonts w:cs="Times New Roman"/>
                      <w:b/>
                      <w:bCs/>
                      <w:sz w:val="22"/>
                    </w:rPr>
                    <w:t>Noziedzīgi iegūtu līdzekļu legalizācijas izmeklēšana un kriminālvajāšana</w:t>
                  </w:r>
                </w:p>
              </w:tc>
              <w:tc>
                <w:tcPr>
                  <w:tcW w:w="4293" w:type="dxa"/>
                </w:tcPr>
                <w:p w14:paraId="4AAA4BE5" w14:textId="77777777" w:rsidR="00CB64B8" w:rsidRPr="00F62F95" w:rsidRDefault="00CB64B8" w:rsidP="00CB64B8">
                  <w:pPr>
                    <w:rPr>
                      <w:rFonts w:cs="Times New Roman"/>
                      <w:sz w:val="22"/>
                    </w:rPr>
                  </w:pPr>
                  <w:r w:rsidRPr="00F62F95">
                    <w:rPr>
                      <w:rFonts w:cs="Times New Roman"/>
                      <w:sz w:val="22"/>
                    </w:rPr>
                    <w:t xml:space="preserve">Aplūkota NILL izmeklēšana un kriminālvajāšana, īpašu uzmanību pievēršot kriptovalūtām, netiešajiem pierādījumiem un pierādījumu apjoma nodrošināšanai. Tiek </w:t>
                  </w:r>
                  <w:r w:rsidRPr="00F62F95">
                    <w:rPr>
                      <w:rFonts w:cs="Times New Roman"/>
                      <w:sz w:val="22"/>
                    </w:rPr>
                    <w:lastRenderedPageBreak/>
                    <w:t>analizēta arī sodu politika un jaunās tehnoloģijas NILL īstenošanā.</w:t>
                  </w:r>
                </w:p>
              </w:tc>
              <w:tc>
                <w:tcPr>
                  <w:tcW w:w="2383" w:type="dxa"/>
                </w:tcPr>
                <w:p w14:paraId="022E6CCF" w14:textId="77777777" w:rsidR="00CB64B8" w:rsidRPr="00F62F95" w:rsidRDefault="00CB64B8" w:rsidP="00CB64B8">
                  <w:pPr>
                    <w:rPr>
                      <w:rFonts w:cs="Times New Roman"/>
                      <w:sz w:val="22"/>
                    </w:rPr>
                  </w:pPr>
                  <w:r w:rsidRPr="00F62F95">
                    <w:rPr>
                      <w:rFonts w:cs="Times New Roman"/>
                      <w:sz w:val="22"/>
                    </w:rPr>
                    <w:lastRenderedPageBreak/>
                    <w:t>Prokurori, analītiķi</w:t>
                  </w:r>
                </w:p>
              </w:tc>
            </w:tr>
            <w:tr w:rsidR="00CB64B8" w:rsidRPr="00F62F95" w14:paraId="46DAA662" w14:textId="77777777" w:rsidTr="001366A3">
              <w:tc>
                <w:tcPr>
                  <w:tcW w:w="2250" w:type="dxa"/>
                </w:tcPr>
                <w:p w14:paraId="04B3031E" w14:textId="77777777" w:rsidR="00CB64B8" w:rsidRPr="00F62F95" w:rsidRDefault="00CB64B8" w:rsidP="00CB64B8">
                  <w:pPr>
                    <w:rPr>
                      <w:rFonts w:cs="Times New Roman"/>
                      <w:b/>
                      <w:bCs/>
                      <w:sz w:val="22"/>
                    </w:rPr>
                  </w:pPr>
                  <w:r w:rsidRPr="00F62F95">
                    <w:rPr>
                      <w:rFonts w:cs="Times New Roman"/>
                      <w:b/>
                      <w:bCs/>
                      <w:sz w:val="22"/>
                    </w:rPr>
                    <w:t>Konfiskācija</w:t>
                  </w:r>
                </w:p>
              </w:tc>
              <w:tc>
                <w:tcPr>
                  <w:tcW w:w="4293" w:type="dxa"/>
                </w:tcPr>
                <w:p w14:paraId="628B3C43" w14:textId="77777777" w:rsidR="00CB64B8" w:rsidRPr="00F62F95" w:rsidRDefault="00CB64B8" w:rsidP="00CB64B8">
                  <w:pPr>
                    <w:rPr>
                      <w:rFonts w:cs="Times New Roman"/>
                      <w:sz w:val="22"/>
                    </w:rPr>
                  </w:pPr>
                  <w:r w:rsidRPr="00F62F95">
                    <w:rPr>
                      <w:rFonts w:cs="Times New Roman"/>
                      <w:sz w:val="22"/>
                    </w:rPr>
                    <w:t>Tiek skaidrots mantas īpašās konfiskācijas tiesiskais regulējums un tā piemērošana praksē, tostarp līdzekļu identificēšana, arests, konfiskācija un spriedumu izpilde. Tiek aplūkoti arī ar kukuļošanas rezultātā iegūtas mantas atgūšanu saistītie jautājumi.</w:t>
                  </w:r>
                </w:p>
              </w:tc>
              <w:tc>
                <w:tcPr>
                  <w:tcW w:w="2383" w:type="dxa"/>
                </w:tcPr>
                <w:p w14:paraId="1293B02F" w14:textId="77777777" w:rsidR="00CB64B8" w:rsidRPr="00F62F95" w:rsidRDefault="00CB64B8" w:rsidP="00CB64B8">
                  <w:pPr>
                    <w:rPr>
                      <w:rFonts w:cs="Times New Roman"/>
                      <w:sz w:val="22"/>
                    </w:rPr>
                  </w:pPr>
                  <w:r w:rsidRPr="00F62F95">
                    <w:rPr>
                      <w:rFonts w:cs="Times New Roman"/>
                      <w:sz w:val="22"/>
                    </w:rPr>
                    <w:t>Prokurori, izmeklētāji</w:t>
                  </w:r>
                </w:p>
              </w:tc>
            </w:tr>
            <w:tr w:rsidR="00CB64B8" w:rsidRPr="00F62F95" w14:paraId="72BBD7AA" w14:textId="77777777" w:rsidTr="001366A3">
              <w:tc>
                <w:tcPr>
                  <w:tcW w:w="2250" w:type="dxa"/>
                </w:tcPr>
                <w:p w14:paraId="4D2DD6FE" w14:textId="77777777" w:rsidR="00CB64B8" w:rsidRPr="00F62F95" w:rsidRDefault="00CB64B8" w:rsidP="00CB64B8">
                  <w:pPr>
                    <w:rPr>
                      <w:rFonts w:cs="Times New Roman"/>
                      <w:b/>
                      <w:bCs/>
                      <w:sz w:val="22"/>
                    </w:rPr>
                  </w:pPr>
                  <w:r w:rsidRPr="00F62F95">
                    <w:rPr>
                      <w:rFonts w:cs="Times New Roman"/>
                      <w:b/>
                      <w:bCs/>
                      <w:sz w:val="22"/>
                    </w:rPr>
                    <w:t>Krāpšana interneta vidē</w:t>
                  </w:r>
                </w:p>
              </w:tc>
              <w:tc>
                <w:tcPr>
                  <w:tcW w:w="4293" w:type="dxa"/>
                </w:tcPr>
                <w:p w14:paraId="729D9C7F" w14:textId="77777777" w:rsidR="00CB64B8" w:rsidRPr="00F62F95" w:rsidRDefault="00CB64B8" w:rsidP="00CB64B8">
                  <w:pPr>
                    <w:rPr>
                      <w:rFonts w:cs="Times New Roman"/>
                      <w:sz w:val="22"/>
                    </w:rPr>
                  </w:pPr>
                  <w:r w:rsidRPr="00F62F95">
                    <w:rPr>
                      <w:rFonts w:cs="Times New Roman"/>
                      <w:sz w:val="22"/>
                    </w:rPr>
                    <w:t>Analizētas dažādas digitālās krāpšanas formas, tostarp viltus brokeru shēmas, maksājumu platformu izmantošana un kriptovalūtu loma. Tiek apskatīti arī izmeklēšanas robežjautājumi un starptautiskās sadarbības instrumentu izmantošana.</w:t>
                  </w:r>
                </w:p>
              </w:tc>
              <w:tc>
                <w:tcPr>
                  <w:tcW w:w="2383" w:type="dxa"/>
                </w:tcPr>
                <w:p w14:paraId="2389A641" w14:textId="77777777" w:rsidR="00CB64B8" w:rsidRPr="00F62F95" w:rsidRDefault="00CB64B8" w:rsidP="00CB64B8">
                  <w:pPr>
                    <w:rPr>
                      <w:rFonts w:cs="Times New Roman"/>
                      <w:sz w:val="22"/>
                    </w:rPr>
                  </w:pPr>
                  <w:r w:rsidRPr="00F62F95">
                    <w:rPr>
                      <w:rFonts w:cs="Times New Roman"/>
                      <w:sz w:val="22"/>
                    </w:rPr>
                    <w:t>Prokurori</w:t>
                  </w:r>
                </w:p>
              </w:tc>
            </w:tr>
            <w:tr w:rsidR="00CB64B8" w:rsidRPr="00F62F95" w14:paraId="467E5649" w14:textId="77777777" w:rsidTr="001366A3">
              <w:tc>
                <w:tcPr>
                  <w:tcW w:w="2250" w:type="dxa"/>
                </w:tcPr>
                <w:p w14:paraId="2B4D7C9C" w14:textId="77777777" w:rsidR="00CB64B8" w:rsidRPr="00F62F95" w:rsidRDefault="00CB64B8" w:rsidP="00CB64B8">
                  <w:pPr>
                    <w:rPr>
                      <w:rFonts w:cs="Times New Roman"/>
                      <w:b/>
                      <w:bCs/>
                      <w:sz w:val="22"/>
                    </w:rPr>
                  </w:pPr>
                  <w:r w:rsidRPr="00F62F95">
                    <w:rPr>
                      <w:rFonts w:cs="Times New Roman"/>
                      <w:b/>
                      <w:bCs/>
                      <w:sz w:val="22"/>
                    </w:rPr>
                    <w:t>Krimināllikuma XVI nodaļa (dzimumnoziegumi, īpaši pret nepilngadīgajiem)</w:t>
                  </w:r>
                </w:p>
              </w:tc>
              <w:tc>
                <w:tcPr>
                  <w:tcW w:w="4293" w:type="dxa"/>
                </w:tcPr>
                <w:p w14:paraId="56B23D38" w14:textId="77777777" w:rsidR="00CB64B8" w:rsidRPr="00F62F95" w:rsidRDefault="00CB64B8" w:rsidP="00CB64B8">
                  <w:pPr>
                    <w:rPr>
                      <w:rFonts w:cs="Times New Roman"/>
                      <w:sz w:val="22"/>
                    </w:rPr>
                  </w:pPr>
                  <w:r w:rsidRPr="00F62F95">
                    <w:rPr>
                      <w:rFonts w:cs="Times New Roman"/>
                      <w:sz w:val="22"/>
                    </w:rPr>
                    <w:t>Tiek analizēti noziedzīgi nodarījumi pret tikumību un dzimumneaizskaramību, īpaši pret nepilngadīgajiem, kā arī kvalifikācijas problēmjautājumi un to risinājumi praksē.</w:t>
                  </w:r>
                </w:p>
              </w:tc>
              <w:tc>
                <w:tcPr>
                  <w:tcW w:w="2383" w:type="dxa"/>
                </w:tcPr>
                <w:p w14:paraId="0EE3714D" w14:textId="77777777" w:rsidR="00CB64B8" w:rsidRPr="00F62F95" w:rsidRDefault="00CB64B8" w:rsidP="00CB64B8">
                  <w:pPr>
                    <w:rPr>
                      <w:rFonts w:cs="Times New Roman"/>
                      <w:sz w:val="22"/>
                    </w:rPr>
                  </w:pPr>
                  <w:r w:rsidRPr="00F62F95">
                    <w:rPr>
                      <w:rFonts w:cs="Times New Roman"/>
                      <w:sz w:val="22"/>
                    </w:rPr>
                    <w:t>Prokurori</w:t>
                  </w:r>
                </w:p>
              </w:tc>
            </w:tr>
            <w:tr w:rsidR="00CB64B8" w:rsidRPr="00F62F95" w14:paraId="648B27C1" w14:textId="77777777" w:rsidTr="001366A3">
              <w:tc>
                <w:tcPr>
                  <w:tcW w:w="2250" w:type="dxa"/>
                </w:tcPr>
                <w:p w14:paraId="77C11B03" w14:textId="77777777" w:rsidR="00CB64B8" w:rsidRPr="00F62F95" w:rsidRDefault="00CB64B8" w:rsidP="00CB64B8">
                  <w:pPr>
                    <w:rPr>
                      <w:rFonts w:cs="Times New Roman"/>
                      <w:b/>
                      <w:bCs/>
                      <w:sz w:val="22"/>
                    </w:rPr>
                  </w:pPr>
                  <w:r w:rsidRPr="00F62F95">
                    <w:rPr>
                      <w:rFonts w:cs="Times New Roman"/>
                      <w:b/>
                      <w:bCs/>
                      <w:sz w:val="22"/>
                    </w:rPr>
                    <w:t>Noziedzīgi nodarījumi tautsaimniecībā</w:t>
                  </w:r>
                </w:p>
              </w:tc>
              <w:tc>
                <w:tcPr>
                  <w:tcW w:w="4293" w:type="dxa"/>
                </w:tcPr>
                <w:p w14:paraId="463642E4" w14:textId="77777777" w:rsidR="00CB64B8" w:rsidRPr="00F62F95" w:rsidRDefault="00CB64B8" w:rsidP="00CB64B8">
                  <w:pPr>
                    <w:rPr>
                      <w:rFonts w:cs="Times New Roman"/>
                      <w:sz w:val="22"/>
                    </w:rPr>
                  </w:pPr>
                  <w:r w:rsidRPr="00F62F95">
                    <w:rPr>
                      <w:rFonts w:cs="Times New Roman"/>
                      <w:sz w:val="22"/>
                    </w:rPr>
                    <w:t>Detalizēti aplūkota Krimināllikuma normu piemērošana ekonomisko noziegumu jomā, tostarp finanšu instrumentu nelikumīga izmantošana un paralēlā finanšu izmeklēšana. Tiek analizētas iespējas atgūt noziedzīgi iegūtus līdzekļus.</w:t>
                  </w:r>
                </w:p>
              </w:tc>
              <w:tc>
                <w:tcPr>
                  <w:tcW w:w="2383" w:type="dxa"/>
                </w:tcPr>
                <w:p w14:paraId="2AB107F6" w14:textId="77777777" w:rsidR="00CB64B8" w:rsidRPr="00F62F95" w:rsidRDefault="00CB64B8" w:rsidP="00CB64B8">
                  <w:pPr>
                    <w:rPr>
                      <w:rFonts w:cs="Times New Roman"/>
                      <w:sz w:val="22"/>
                    </w:rPr>
                  </w:pPr>
                  <w:r w:rsidRPr="00F62F95">
                    <w:rPr>
                      <w:rFonts w:cs="Times New Roman"/>
                      <w:sz w:val="22"/>
                    </w:rPr>
                    <w:t>Prokurori</w:t>
                  </w:r>
                </w:p>
              </w:tc>
            </w:tr>
            <w:tr w:rsidR="00CB64B8" w:rsidRPr="00F62F95" w14:paraId="72FFB5C9" w14:textId="77777777" w:rsidTr="001366A3">
              <w:tc>
                <w:tcPr>
                  <w:tcW w:w="2250" w:type="dxa"/>
                </w:tcPr>
                <w:p w14:paraId="49810A94" w14:textId="77777777" w:rsidR="00CB64B8" w:rsidRPr="00F62F95" w:rsidRDefault="00CB64B8" w:rsidP="00CB64B8">
                  <w:pPr>
                    <w:rPr>
                      <w:rFonts w:cs="Times New Roman"/>
                      <w:b/>
                      <w:bCs/>
                      <w:sz w:val="22"/>
                    </w:rPr>
                  </w:pPr>
                  <w:r w:rsidRPr="00F62F95">
                    <w:rPr>
                      <w:rFonts w:cs="Times New Roman"/>
                      <w:b/>
                      <w:bCs/>
                      <w:sz w:val="22"/>
                    </w:rPr>
                    <w:t>Krimināllikuma XXIV nodaļa (noziegumi valsts dienestā, t.sk. ārvalstu amatpersonu kukuļošana)</w:t>
                  </w:r>
                </w:p>
              </w:tc>
              <w:tc>
                <w:tcPr>
                  <w:tcW w:w="4293" w:type="dxa"/>
                </w:tcPr>
                <w:p w14:paraId="767FA614" w14:textId="77777777" w:rsidR="00CB64B8" w:rsidRPr="00F62F95" w:rsidRDefault="00CB64B8" w:rsidP="00CB64B8">
                  <w:pPr>
                    <w:rPr>
                      <w:rFonts w:cs="Times New Roman"/>
                      <w:sz w:val="22"/>
                    </w:rPr>
                  </w:pPr>
                  <w:r w:rsidRPr="00F62F95">
                    <w:rPr>
                      <w:rFonts w:cs="Times New Roman"/>
                      <w:sz w:val="22"/>
                    </w:rPr>
                    <w:t>Apskatīti noziedzīgi nodarījumi valsts institūciju dienestā, tostarp ārvalstu amatpersonu kukuļošanas gadījumi un ar tiem saistītie starptautiskie tiesiskie aspekti.</w:t>
                  </w:r>
                </w:p>
              </w:tc>
              <w:tc>
                <w:tcPr>
                  <w:tcW w:w="2383" w:type="dxa"/>
                </w:tcPr>
                <w:p w14:paraId="1A135710" w14:textId="77777777" w:rsidR="00CB64B8" w:rsidRPr="00F62F95" w:rsidRDefault="00CB64B8" w:rsidP="00CB64B8">
                  <w:pPr>
                    <w:rPr>
                      <w:rFonts w:cs="Times New Roman"/>
                      <w:sz w:val="22"/>
                    </w:rPr>
                  </w:pPr>
                  <w:r w:rsidRPr="00F62F95">
                    <w:rPr>
                      <w:rFonts w:cs="Times New Roman"/>
                      <w:sz w:val="22"/>
                    </w:rPr>
                    <w:t>Prokurori</w:t>
                  </w:r>
                </w:p>
              </w:tc>
            </w:tr>
          </w:tbl>
          <w:p w14:paraId="3AD38B83" w14:textId="77777777" w:rsidR="00CB64B8" w:rsidRPr="00F62F95" w:rsidRDefault="00CB64B8" w:rsidP="00CB64B8">
            <w:pPr>
              <w:spacing w:line="360" w:lineRule="auto"/>
              <w:jc w:val="both"/>
              <w:rPr>
                <w:rFonts w:eastAsia="Times New Roman" w:cs="Times New Roman"/>
                <w:sz w:val="22"/>
              </w:rPr>
            </w:pPr>
          </w:p>
          <w:p w14:paraId="47068DD4" w14:textId="77777777" w:rsidR="00CB64B8" w:rsidRPr="00F62F95" w:rsidRDefault="00CB64B8" w:rsidP="00CB64B8">
            <w:pPr>
              <w:spacing w:before="120" w:after="120" w:line="360" w:lineRule="auto"/>
              <w:ind w:firstLine="567"/>
              <w:jc w:val="both"/>
              <w:rPr>
                <w:rFonts w:eastAsia="Times New Roman" w:cs="Times New Roman"/>
                <w:sz w:val="22"/>
              </w:rPr>
            </w:pPr>
            <w:r w:rsidRPr="00F62F95">
              <w:rPr>
                <w:rFonts w:eastAsia="Times New Roman" w:cs="Times New Roman"/>
                <w:sz w:val="22"/>
              </w:rPr>
              <w:t>2024. gadā prokuratūrā tika noteiktas un nodrošinātas šādas apmācību tēmas:</w:t>
            </w:r>
          </w:p>
          <w:tbl>
            <w:tblPr>
              <w:tblStyle w:val="Reatabula"/>
              <w:tblW w:w="8926" w:type="dxa"/>
              <w:tblLook w:val="04A0" w:firstRow="1" w:lastRow="0" w:firstColumn="1" w:lastColumn="0" w:noHBand="0" w:noVBand="1"/>
            </w:tblPr>
            <w:tblGrid>
              <w:gridCol w:w="2817"/>
              <w:gridCol w:w="3655"/>
              <w:gridCol w:w="2454"/>
            </w:tblGrid>
            <w:tr w:rsidR="00CB64B8" w:rsidRPr="00F62F95" w14:paraId="4778D22F" w14:textId="77777777" w:rsidTr="001366A3">
              <w:tc>
                <w:tcPr>
                  <w:tcW w:w="2817" w:type="dxa"/>
                  <w:shd w:val="clear" w:color="auto" w:fill="E7E6E6" w:themeFill="background2"/>
                </w:tcPr>
                <w:p w14:paraId="41603584" w14:textId="77777777" w:rsidR="00CB64B8" w:rsidRPr="00F62F95" w:rsidRDefault="00CB64B8" w:rsidP="00CB64B8">
                  <w:pPr>
                    <w:jc w:val="center"/>
                    <w:rPr>
                      <w:rFonts w:cs="Times New Roman"/>
                      <w:b/>
                      <w:bCs/>
                      <w:sz w:val="22"/>
                    </w:rPr>
                  </w:pPr>
                  <w:r w:rsidRPr="00F62F95">
                    <w:rPr>
                      <w:rFonts w:cs="Times New Roman"/>
                      <w:b/>
                      <w:bCs/>
                      <w:sz w:val="22"/>
                    </w:rPr>
                    <w:t>Mācību tēma</w:t>
                  </w:r>
                </w:p>
              </w:tc>
              <w:tc>
                <w:tcPr>
                  <w:tcW w:w="3655" w:type="dxa"/>
                  <w:shd w:val="clear" w:color="auto" w:fill="E7E6E6" w:themeFill="background2"/>
                </w:tcPr>
                <w:p w14:paraId="22F1E903" w14:textId="77777777" w:rsidR="00CB64B8" w:rsidRPr="00F62F95" w:rsidRDefault="00CB64B8" w:rsidP="00CB64B8">
                  <w:pPr>
                    <w:jc w:val="center"/>
                    <w:rPr>
                      <w:rFonts w:cs="Times New Roman"/>
                      <w:b/>
                      <w:bCs/>
                      <w:sz w:val="22"/>
                    </w:rPr>
                  </w:pPr>
                  <w:r w:rsidRPr="00F62F95">
                    <w:rPr>
                      <w:rFonts w:cs="Times New Roman"/>
                      <w:b/>
                      <w:bCs/>
                      <w:sz w:val="22"/>
                    </w:rPr>
                    <w:t>Saturs</w:t>
                  </w:r>
                </w:p>
              </w:tc>
              <w:tc>
                <w:tcPr>
                  <w:tcW w:w="2454" w:type="dxa"/>
                  <w:shd w:val="clear" w:color="auto" w:fill="E7E6E6" w:themeFill="background2"/>
                </w:tcPr>
                <w:p w14:paraId="3584ECAF" w14:textId="77777777" w:rsidR="00CB64B8" w:rsidRPr="00F62F95" w:rsidRDefault="00CB64B8" w:rsidP="00CB64B8">
                  <w:pPr>
                    <w:jc w:val="center"/>
                    <w:rPr>
                      <w:rFonts w:cs="Times New Roman"/>
                      <w:b/>
                      <w:bCs/>
                      <w:sz w:val="22"/>
                    </w:rPr>
                  </w:pPr>
                  <w:r w:rsidRPr="00F62F95">
                    <w:rPr>
                      <w:rFonts w:cs="Times New Roman"/>
                      <w:b/>
                      <w:bCs/>
                      <w:sz w:val="22"/>
                    </w:rPr>
                    <w:t>Mērķauditorija</w:t>
                  </w:r>
                </w:p>
              </w:tc>
            </w:tr>
            <w:tr w:rsidR="00CB64B8" w:rsidRPr="00F62F95" w14:paraId="1CE8765B" w14:textId="77777777" w:rsidTr="001366A3">
              <w:tc>
                <w:tcPr>
                  <w:tcW w:w="2817" w:type="dxa"/>
                </w:tcPr>
                <w:p w14:paraId="01244266" w14:textId="77777777" w:rsidR="00CB64B8" w:rsidRPr="00F62F95" w:rsidRDefault="00CB64B8" w:rsidP="00CB64B8">
                  <w:pPr>
                    <w:rPr>
                      <w:rFonts w:cs="Times New Roman"/>
                      <w:b/>
                      <w:bCs/>
                      <w:sz w:val="22"/>
                    </w:rPr>
                  </w:pPr>
                  <w:r w:rsidRPr="00F62F95">
                    <w:rPr>
                      <w:rFonts w:cs="Times New Roman"/>
                      <w:b/>
                      <w:bCs/>
                      <w:sz w:val="22"/>
                    </w:rPr>
                    <w:t>Tiesībaizsardzības iestāžu starptautiskā sadarbība</w:t>
                  </w:r>
                </w:p>
              </w:tc>
              <w:tc>
                <w:tcPr>
                  <w:tcW w:w="3655" w:type="dxa"/>
                </w:tcPr>
                <w:p w14:paraId="6713F70E" w14:textId="77777777" w:rsidR="00CB64B8" w:rsidRPr="00F62F95" w:rsidRDefault="00CB64B8" w:rsidP="00CB64B8">
                  <w:pPr>
                    <w:rPr>
                      <w:rFonts w:cs="Times New Roman"/>
                      <w:sz w:val="22"/>
                    </w:rPr>
                  </w:pPr>
                  <w:r w:rsidRPr="00F62F95">
                    <w:rPr>
                      <w:rFonts w:cs="Times New Roman"/>
                      <w:sz w:val="22"/>
                    </w:rPr>
                    <w:t>Tiek pilnveidotas zināšanas par sadarbības veidiem ar ārvalstu institūcijām un informācijas apmaiņas mehānismiem. Uzsvars likts uz efektīvu sadarbību organizētās noziedzības apkarošanā.</w:t>
                  </w:r>
                </w:p>
              </w:tc>
              <w:tc>
                <w:tcPr>
                  <w:tcW w:w="2454" w:type="dxa"/>
                </w:tcPr>
                <w:p w14:paraId="03F9B02E" w14:textId="77777777" w:rsidR="00CB64B8" w:rsidRPr="00F62F95" w:rsidRDefault="00CB64B8" w:rsidP="00CB64B8">
                  <w:pPr>
                    <w:rPr>
                      <w:rFonts w:cs="Times New Roman"/>
                      <w:sz w:val="22"/>
                    </w:rPr>
                  </w:pPr>
                  <w:r w:rsidRPr="00F62F95">
                    <w:rPr>
                      <w:rFonts w:cs="Times New Roman"/>
                      <w:sz w:val="22"/>
                    </w:rPr>
                    <w:t>Prokurori, specializētie darbinieki</w:t>
                  </w:r>
                </w:p>
              </w:tc>
            </w:tr>
            <w:tr w:rsidR="00CB64B8" w:rsidRPr="00F62F95" w14:paraId="3D6E9411" w14:textId="77777777" w:rsidTr="001366A3">
              <w:tc>
                <w:tcPr>
                  <w:tcW w:w="2817" w:type="dxa"/>
                </w:tcPr>
                <w:p w14:paraId="1D1149E4" w14:textId="77777777" w:rsidR="00CB64B8" w:rsidRPr="00F62F95" w:rsidRDefault="00CB64B8" w:rsidP="00CB64B8">
                  <w:pPr>
                    <w:rPr>
                      <w:rFonts w:cs="Times New Roman"/>
                      <w:b/>
                      <w:bCs/>
                      <w:sz w:val="22"/>
                    </w:rPr>
                  </w:pPr>
                  <w:r w:rsidRPr="00F62F95">
                    <w:rPr>
                      <w:rFonts w:cs="Times New Roman"/>
                      <w:b/>
                      <w:bCs/>
                      <w:sz w:val="22"/>
                    </w:rPr>
                    <w:t>Noziedzīgi iegūtu līdzekļu legalizācija</w:t>
                  </w:r>
                </w:p>
              </w:tc>
              <w:tc>
                <w:tcPr>
                  <w:tcW w:w="3655" w:type="dxa"/>
                </w:tcPr>
                <w:p w14:paraId="3B4C7896" w14:textId="77777777" w:rsidR="00CB64B8" w:rsidRPr="00F62F95" w:rsidRDefault="00CB64B8" w:rsidP="00CB64B8">
                  <w:pPr>
                    <w:rPr>
                      <w:rFonts w:cs="Times New Roman"/>
                      <w:sz w:val="22"/>
                    </w:rPr>
                  </w:pPr>
                  <w:r w:rsidRPr="00F62F95">
                    <w:rPr>
                      <w:rFonts w:cs="Times New Roman"/>
                      <w:sz w:val="22"/>
                    </w:rPr>
                    <w:t>Apskatītas NILL tipoloģijas, noziedzīgi iegūtas mantas veidi un prezumētās mantas institūts. Tiek analizēti praktiskie problēmjautājumi un aktuālās tendences šajā jomā.</w:t>
                  </w:r>
                </w:p>
              </w:tc>
              <w:tc>
                <w:tcPr>
                  <w:tcW w:w="2454" w:type="dxa"/>
                </w:tcPr>
                <w:p w14:paraId="7FBAD447" w14:textId="77777777" w:rsidR="00CB64B8" w:rsidRPr="00F62F95" w:rsidRDefault="00CB64B8" w:rsidP="00CB64B8">
                  <w:pPr>
                    <w:rPr>
                      <w:rFonts w:cs="Times New Roman"/>
                      <w:sz w:val="22"/>
                    </w:rPr>
                  </w:pPr>
                  <w:r w:rsidRPr="00F62F95">
                    <w:rPr>
                      <w:rFonts w:cs="Times New Roman"/>
                      <w:sz w:val="22"/>
                    </w:rPr>
                    <w:t>Prokurori, specializētie darbinieki</w:t>
                  </w:r>
                </w:p>
              </w:tc>
            </w:tr>
            <w:tr w:rsidR="00CB64B8" w:rsidRPr="00F62F95" w14:paraId="54CF96EE" w14:textId="77777777" w:rsidTr="001366A3">
              <w:tc>
                <w:tcPr>
                  <w:tcW w:w="2817" w:type="dxa"/>
                </w:tcPr>
                <w:p w14:paraId="563315C8" w14:textId="77777777" w:rsidR="00CB64B8" w:rsidRPr="00F62F95" w:rsidRDefault="00CB64B8" w:rsidP="00CB64B8">
                  <w:pPr>
                    <w:rPr>
                      <w:rFonts w:cs="Times New Roman"/>
                      <w:b/>
                      <w:bCs/>
                      <w:sz w:val="22"/>
                    </w:rPr>
                  </w:pPr>
                  <w:r w:rsidRPr="00F62F95">
                    <w:rPr>
                      <w:rFonts w:cs="Times New Roman"/>
                      <w:b/>
                      <w:bCs/>
                      <w:sz w:val="22"/>
                    </w:rPr>
                    <w:t>NILL izmeklēšana un kriminālvajāšana</w:t>
                  </w:r>
                </w:p>
              </w:tc>
              <w:tc>
                <w:tcPr>
                  <w:tcW w:w="3655" w:type="dxa"/>
                </w:tcPr>
                <w:p w14:paraId="00D7900C" w14:textId="77777777" w:rsidR="00CB64B8" w:rsidRPr="00F62F95" w:rsidRDefault="00CB64B8" w:rsidP="00CB64B8">
                  <w:pPr>
                    <w:jc w:val="both"/>
                    <w:rPr>
                      <w:rFonts w:cs="Times New Roman"/>
                      <w:sz w:val="22"/>
                    </w:rPr>
                  </w:pPr>
                  <w:r w:rsidRPr="00F62F95">
                    <w:rPr>
                      <w:rFonts w:cs="Times New Roman"/>
                      <w:sz w:val="22"/>
                    </w:rPr>
                    <w:t xml:space="preserve">Tiek padziļināti analizēta pierādīšana NILL lietās, tostarp netiešo pierādījumu izmantošana un virtuālo aktīvu nozīme. Apskatīti arī jautājumi </w:t>
                  </w:r>
                  <w:r w:rsidRPr="00F62F95">
                    <w:rPr>
                      <w:rFonts w:cs="Times New Roman"/>
                      <w:sz w:val="22"/>
                    </w:rPr>
                    <w:lastRenderedPageBreak/>
                    <w:t>par pierādījumu pietiekamību un sodu politiku.</w:t>
                  </w:r>
                </w:p>
              </w:tc>
              <w:tc>
                <w:tcPr>
                  <w:tcW w:w="2454" w:type="dxa"/>
                </w:tcPr>
                <w:p w14:paraId="68BDCF89" w14:textId="77777777" w:rsidR="00CB64B8" w:rsidRPr="00F62F95" w:rsidRDefault="00CB64B8" w:rsidP="00CB64B8">
                  <w:pPr>
                    <w:jc w:val="both"/>
                    <w:rPr>
                      <w:rFonts w:cs="Times New Roman"/>
                      <w:sz w:val="22"/>
                    </w:rPr>
                  </w:pPr>
                  <w:r w:rsidRPr="00F62F95">
                    <w:rPr>
                      <w:rFonts w:cs="Times New Roman"/>
                      <w:sz w:val="22"/>
                    </w:rPr>
                    <w:lastRenderedPageBreak/>
                    <w:t>Prokurori, analītiķi</w:t>
                  </w:r>
                </w:p>
              </w:tc>
            </w:tr>
            <w:tr w:rsidR="00CB64B8" w:rsidRPr="00F62F95" w14:paraId="2A2D6985" w14:textId="77777777" w:rsidTr="001366A3">
              <w:tc>
                <w:tcPr>
                  <w:tcW w:w="2817" w:type="dxa"/>
                </w:tcPr>
                <w:p w14:paraId="3ADE1DCD" w14:textId="77777777" w:rsidR="00CB64B8" w:rsidRPr="00F62F95" w:rsidRDefault="00CB64B8" w:rsidP="00CB64B8">
                  <w:pPr>
                    <w:rPr>
                      <w:rFonts w:cs="Times New Roman"/>
                      <w:b/>
                      <w:bCs/>
                      <w:sz w:val="22"/>
                    </w:rPr>
                  </w:pPr>
                  <w:r w:rsidRPr="00F62F95">
                    <w:rPr>
                      <w:rFonts w:cs="Times New Roman"/>
                      <w:b/>
                      <w:bCs/>
                      <w:sz w:val="22"/>
                    </w:rPr>
                    <w:t>Konfiskācija</w:t>
                  </w:r>
                </w:p>
              </w:tc>
              <w:tc>
                <w:tcPr>
                  <w:tcW w:w="3655" w:type="dxa"/>
                </w:tcPr>
                <w:p w14:paraId="762A062E" w14:textId="77777777" w:rsidR="00CB64B8" w:rsidRPr="00F62F95" w:rsidRDefault="00CB64B8" w:rsidP="00CB64B8">
                  <w:pPr>
                    <w:rPr>
                      <w:rFonts w:cs="Times New Roman"/>
                      <w:sz w:val="22"/>
                    </w:rPr>
                  </w:pPr>
                  <w:r w:rsidRPr="00F62F95">
                    <w:rPr>
                      <w:rFonts w:cs="Times New Roman"/>
                      <w:sz w:val="22"/>
                    </w:rPr>
                    <w:t>Tiek aplūkota mantas īpašās konfiskācijas piemērošana praksē, tostarp līdzekļu identificēšana, iesaldēšana un atgūšana. Uzsvars likts uz efektīvu finanšu izmeklēšanu un sadarbību ar citām institūcijām.</w:t>
                  </w:r>
                </w:p>
              </w:tc>
              <w:tc>
                <w:tcPr>
                  <w:tcW w:w="2454" w:type="dxa"/>
                </w:tcPr>
                <w:p w14:paraId="453C0234" w14:textId="77777777" w:rsidR="00CB64B8" w:rsidRPr="00F62F95" w:rsidRDefault="00CB64B8" w:rsidP="00CB64B8">
                  <w:pPr>
                    <w:rPr>
                      <w:rFonts w:cs="Times New Roman"/>
                      <w:sz w:val="22"/>
                    </w:rPr>
                  </w:pPr>
                  <w:r w:rsidRPr="00F62F95">
                    <w:rPr>
                      <w:rFonts w:cs="Times New Roman"/>
                      <w:sz w:val="22"/>
                    </w:rPr>
                    <w:t>Prokurori, izmeklētāji, specializētie darbinieki</w:t>
                  </w:r>
                </w:p>
              </w:tc>
            </w:tr>
            <w:tr w:rsidR="00CB64B8" w:rsidRPr="00F62F95" w14:paraId="47D50780" w14:textId="77777777" w:rsidTr="001366A3">
              <w:tc>
                <w:tcPr>
                  <w:tcW w:w="2817" w:type="dxa"/>
                </w:tcPr>
                <w:p w14:paraId="2B35EAFC" w14:textId="77777777" w:rsidR="00CB64B8" w:rsidRPr="00F62F95" w:rsidRDefault="00CB64B8" w:rsidP="00CB64B8">
                  <w:pPr>
                    <w:rPr>
                      <w:rFonts w:cs="Times New Roman"/>
                      <w:b/>
                      <w:bCs/>
                      <w:sz w:val="22"/>
                    </w:rPr>
                  </w:pPr>
                  <w:r w:rsidRPr="00F62F95">
                    <w:rPr>
                      <w:rFonts w:cs="Times New Roman"/>
                      <w:b/>
                      <w:bCs/>
                      <w:sz w:val="22"/>
                    </w:rPr>
                    <w:t>Krāpšana interneta vidē</w:t>
                  </w:r>
                </w:p>
              </w:tc>
              <w:tc>
                <w:tcPr>
                  <w:tcW w:w="3655" w:type="dxa"/>
                </w:tcPr>
                <w:p w14:paraId="4E848CF4" w14:textId="77777777" w:rsidR="00CB64B8" w:rsidRPr="00F62F95" w:rsidRDefault="00CB64B8" w:rsidP="00CB64B8">
                  <w:pPr>
                    <w:rPr>
                      <w:rFonts w:cs="Times New Roman"/>
                      <w:sz w:val="22"/>
                    </w:rPr>
                  </w:pPr>
                  <w:r w:rsidRPr="00F62F95">
                    <w:rPr>
                      <w:rFonts w:cs="Times New Roman"/>
                      <w:sz w:val="22"/>
                    </w:rPr>
                    <w:t>Analizētas aktuālās krāpšanas shēmas digitālajā vidē, tostarp maksājumu sistēmu un kriptovalūtu izmantošana. Tiek apskatīti izmeklēšanas taktiskie un juridiskie aspekti.</w:t>
                  </w:r>
                </w:p>
              </w:tc>
              <w:tc>
                <w:tcPr>
                  <w:tcW w:w="2454" w:type="dxa"/>
                </w:tcPr>
                <w:p w14:paraId="4E204A73" w14:textId="77777777" w:rsidR="00CB64B8" w:rsidRPr="00F62F95" w:rsidRDefault="00CB64B8" w:rsidP="00CB64B8">
                  <w:pPr>
                    <w:rPr>
                      <w:rFonts w:cs="Times New Roman"/>
                      <w:sz w:val="22"/>
                    </w:rPr>
                  </w:pPr>
                  <w:r w:rsidRPr="00F62F95">
                    <w:rPr>
                      <w:rFonts w:cs="Times New Roman"/>
                      <w:sz w:val="22"/>
                    </w:rPr>
                    <w:t>Prokurori, specializētie darbinieki</w:t>
                  </w:r>
                </w:p>
              </w:tc>
            </w:tr>
            <w:tr w:rsidR="00CB64B8" w:rsidRPr="00F62F95" w14:paraId="04C562EC" w14:textId="77777777" w:rsidTr="001366A3">
              <w:tc>
                <w:tcPr>
                  <w:tcW w:w="2817" w:type="dxa"/>
                </w:tcPr>
                <w:p w14:paraId="528D9EA7" w14:textId="77777777" w:rsidR="00CB64B8" w:rsidRPr="00F62F95" w:rsidRDefault="00CB64B8" w:rsidP="00CB64B8">
                  <w:pPr>
                    <w:rPr>
                      <w:rFonts w:cs="Times New Roman"/>
                      <w:b/>
                      <w:bCs/>
                      <w:sz w:val="22"/>
                    </w:rPr>
                  </w:pPr>
                  <w:r w:rsidRPr="00F62F95">
                    <w:rPr>
                      <w:rFonts w:cs="Times New Roman"/>
                      <w:b/>
                      <w:bCs/>
                      <w:sz w:val="22"/>
                    </w:rPr>
                    <w:t>Noziedzīgi nodarījumi tautsaimniecībā</w:t>
                  </w:r>
                </w:p>
              </w:tc>
              <w:tc>
                <w:tcPr>
                  <w:tcW w:w="3655" w:type="dxa"/>
                </w:tcPr>
                <w:p w14:paraId="1E0C4EC0" w14:textId="77777777" w:rsidR="00CB64B8" w:rsidRPr="00F62F95" w:rsidRDefault="00CB64B8" w:rsidP="00CB64B8">
                  <w:pPr>
                    <w:rPr>
                      <w:rFonts w:cs="Times New Roman"/>
                      <w:sz w:val="22"/>
                    </w:rPr>
                  </w:pPr>
                  <w:r w:rsidRPr="00F62F95">
                    <w:rPr>
                      <w:rFonts w:cs="Times New Roman"/>
                      <w:sz w:val="22"/>
                    </w:rPr>
                    <w:t>Detalizēti analizēta ekonomisko noziegumu kvalifikācija, paralēlā finanšu izmeklēšana un sadarbība ar ARO un citām institūcijām. Tiek apskatītas iespējas efektīvāk atgūt noziedzīgi iegūtus līdzekļus.</w:t>
                  </w:r>
                </w:p>
              </w:tc>
              <w:tc>
                <w:tcPr>
                  <w:tcW w:w="2454" w:type="dxa"/>
                </w:tcPr>
                <w:p w14:paraId="5935ECAC" w14:textId="77777777" w:rsidR="00CB64B8" w:rsidRPr="00F62F95" w:rsidRDefault="00CB64B8" w:rsidP="00CB64B8">
                  <w:pPr>
                    <w:rPr>
                      <w:rFonts w:cs="Times New Roman"/>
                      <w:sz w:val="22"/>
                    </w:rPr>
                  </w:pPr>
                  <w:r w:rsidRPr="00F62F95">
                    <w:rPr>
                      <w:rFonts w:cs="Times New Roman"/>
                      <w:sz w:val="22"/>
                    </w:rPr>
                    <w:t>Prokurori, specializētie darbinieki</w:t>
                  </w:r>
                </w:p>
              </w:tc>
            </w:tr>
            <w:tr w:rsidR="00CB64B8" w:rsidRPr="00F62F95" w14:paraId="30C41BEF" w14:textId="77777777" w:rsidTr="001366A3">
              <w:tc>
                <w:tcPr>
                  <w:tcW w:w="2817" w:type="dxa"/>
                </w:tcPr>
                <w:p w14:paraId="2370A272" w14:textId="77777777" w:rsidR="00CB64B8" w:rsidRPr="00F62F95" w:rsidRDefault="00CB64B8" w:rsidP="00CB64B8">
                  <w:pPr>
                    <w:rPr>
                      <w:rFonts w:cs="Times New Roman"/>
                      <w:b/>
                      <w:bCs/>
                      <w:sz w:val="22"/>
                    </w:rPr>
                  </w:pPr>
                  <w:r w:rsidRPr="00F62F95">
                    <w:rPr>
                      <w:rFonts w:cs="Times New Roman"/>
                      <w:b/>
                      <w:bCs/>
                      <w:sz w:val="22"/>
                    </w:rPr>
                    <w:t>Krimināllikuma XVI nodaļas “Noziedzīgi nodarījumi pret tikumību un dzimumneaizskaramību” problemātika</w:t>
                  </w:r>
                </w:p>
              </w:tc>
              <w:tc>
                <w:tcPr>
                  <w:tcW w:w="3655" w:type="dxa"/>
                </w:tcPr>
                <w:p w14:paraId="3314B76C" w14:textId="77777777" w:rsidR="00CB64B8" w:rsidRPr="00F62F95" w:rsidRDefault="00CB64B8" w:rsidP="00CB64B8">
                  <w:pPr>
                    <w:rPr>
                      <w:rFonts w:cs="Times New Roman"/>
                      <w:sz w:val="22"/>
                    </w:rPr>
                  </w:pPr>
                  <w:r w:rsidRPr="00F62F95">
                    <w:rPr>
                      <w:rFonts w:cs="Times New Roman"/>
                      <w:sz w:val="22"/>
                    </w:rPr>
                    <w:t>Tiek analizēti noziedzīgi nodarījumi pret tikumību un dzimumneaizskaramību, īpaši pret nepilngadīgajiem, kā arī ar šo noziedzīgo nodarījumu kvalifikāciju saistītie problēmjautājumi un to risinājumi praksē.</w:t>
                  </w:r>
                </w:p>
              </w:tc>
              <w:tc>
                <w:tcPr>
                  <w:tcW w:w="2454" w:type="dxa"/>
                </w:tcPr>
                <w:p w14:paraId="3CCD7311" w14:textId="77777777" w:rsidR="00CB64B8" w:rsidRPr="00F62F95" w:rsidRDefault="00CB64B8" w:rsidP="00CB64B8">
                  <w:pPr>
                    <w:rPr>
                      <w:rFonts w:cs="Times New Roman"/>
                      <w:sz w:val="22"/>
                    </w:rPr>
                  </w:pPr>
                  <w:r w:rsidRPr="00F62F95">
                    <w:rPr>
                      <w:rFonts w:cs="Times New Roman"/>
                      <w:sz w:val="22"/>
                    </w:rPr>
                    <w:t>Prokurori, specializētie darbinieki</w:t>
                  </w:r>
                </w:p>
              </w:tc>
            </w:tr>
          </w:tbl>
          <w:p w14:paraId="3AE7C23A" w14:textId="6E70619C" w:rsidR="00CB64B8" w:rsidRPr="00F62F95" w:rsidRDefault="00CB64B8" w:rsidP="006B2FBA">
            <w:pPr>
              <w:rPr>
                <w:rFonts w:cs="Times New Roman"/>
                <w:sz w:val="22"/>
              </w:rPr>
            </w:pPr>
          </w:p>
          <w:p w14:paraId="685D89F1" w14:textId="77777777" w:rsidR="00CB64B8" w:rsidRPr="00F62F95" w:rsidRDefault="00CB64B8" w:rsidP="006B2FBA">
            <w:pPr>
              <w:rPr>
                <w:rFonts w:cs="Times New Roman"/>
                <w:sz w:val="22"/>
              </w:rPr>
            </w:pPr>
          </w:p>
          <w:p w14:paraId="49511086" w14:textId="77777777" w:rsidR="00CB64B8" w:rsidRPr="00F62F95" w:rsidRDefault="00CB64B8" w:rsidP="006B2FBA">
            <w:pPr>
              <w:rPr>
                <w:rFonts w:cs="Times New Roman"/>
                <w:sz w:val="22"/>
              </w:rPr>
            </w:pPr>
          </w:p>
          <w:p w14:paraId="462BAFC2" w14:textId="7DEFD4E4" w:rsidR="006B2FBA" w:rsidRPr="00F62F95" w:rsidRDefault="006B2FBA" w:rsidP="002E6D61">
            <w:pPr>
              <w:jc w:val="both"/>
              <w:rPr>
                <w:rFonts w:cs="Times New Roman"/>
                <w:sz w:val="22"/>
              </w:rPr>
            </w:pPr>
            <w:r w:rsidRPr="00F62F95">
              <w:rPr>
                <w:rFonts w:cs="Times New Roman"/>
                <w:b/>
                <w:bCs/>
                <w:sz w:val="22"/>
              </w:rPr>
              <w:t>KNAB:</w:t>
            </w:r>
            <w:r w:rsidRPr="00F62F95">
              <w:rPr>
                <w:rFonts w:cs="Times New Roman"/>
                <w:b/>
                <w:bCs/>
                <w:sz w:val="22"/>
              </w:rPr>
              <w:br/>
            </w:r>
            <w:r w:rsidR="00C472F6">
              <w:rPr>
                <w:rFonts w:cs="Times New Roman"/>
                <w:sz w:val="22"/>
              </w:rPr>
              <w:t xml:space="preserve">           </w:t>
            </w:r>
            <w:r w:rsidRPr="00F62F95">
              <w:rPr>
                <w:rFonts w:cs="Times New Roman"/>
                <w:sz w:val="22"/>
              </w:rPr>
              <w:t>KNAB katru gadu tiek apzinātas un uz katru nākamo gadu tiek plānotas mācības, kas nepieciešamas katras struktūrvienības veicamo pienākumu efektīvākai izpildei.</w:t>
            </w:r>
          </w:p>
          <w:p w14:paraId="20772941" w14:textId="16765C16" w:rsidR="007E6FB9" w:rsidRPr="00F62F95" w:rsidRDefault="007E6FB9" w:rsidP="002E6D61">
            <w:pPr>
              <w:jc w:val="both"/>
              <w:rPr>
                <w:rFonts w:cs="Times New Roman"/>
                <w:sz w:val="22"/>
              </w:rPr>
            </w:pPr>
          </w:p>
          <w:p w14:paraId="55B777AE" w14:textId="07C32CDA" w:rsidR="007E6FB9" w:rsidRPr="00F62F95" w:rsidRDefault="007E6FB9" w:rsidP="002E6D61">
            <w:pPr>
              <w:jc w:val="both"/>
              <w:rPr>
                <w:rFonts w:cs="Times New Roman"/>
                <w:b/>
                <w:sz w:val="22"/>
              </w:rPr>
            </w:pPr>
            <w:r w:rsidRPr="00F62F95">
              <w:rPr>
                <w:rFonts w:cs="Times New Roman"/>
                <w:b/>
                <w:sz w:val="22"/>
              </w:rPr>
              <w:t>FID:</w:t>
            </w:r>
          </w:p>
          <w:p w14:paraId="466F2F0D" w14:textId="73A38F95" w:rsidR="007E6FB9" w:rsidRPr="00F62F95" w:rsidRDefault="00C472F6" w:rsidP="002E6D61">
            <w:pPr>
              <w:jc w:val="both"/>
              <w:rPr>
                <w:rFonts w:cs="Times New Roman"/>
                <w:sz w:val="22"/>
              </w:rPr>
            </w:pPr>
            <w:r>
              <w:rPr>
                <w:rFonts w:cs="Times New Roman"/>
                <w:sz w:val="22"/>
              </w:rPr>
              <w:t xml:space="preserve">            </w:t>
            </w:r>
            <w:r w:rsidR="007E6FB9" w:rsidRPr="00F62F95">
              <w:rPr>
                <w:rFonts w:cs="Times New Roman"/>
                <w:sz w:val="22"/>
              </w:rPr>
              <w:t xml:space="preserve">FID pastāvīgi nodrošina darbiniekiem iespējas piedalīties profesionālās pilnveides pasākumos gan nacionālā, gan starpvalstu līmenī. Mācību prioritārās jomas un vajadzības tiek noteiktas gan pamatojoties uz  ikgadējo darbinieku novērtējumu, gan atbilstoši aktualitātēm FID darbības jomās. Mācību plānošana notiek FID darba plāna ietvaros. Informācija par apmeklētajām apmācībām tiek regulāri apkopota un uzturēta FID mācību reģistrā. </w:t>
            </w:r>
          </w:p>
          <w:p w14:paraId="326CE64E" w14:textId="362AB377" w:rsidR="007E6FB9" w:rsidRPr="00F62F95" w:rsidRDefault="00C472F6" w:rsidP="002E6D61">
            <w:pPr>
              <w:jc w:val="both"/>
              <w:rPr>
                <w:rFonts w:cs="Times New Roman"/>
                <w:sz w:val="22"/>
              </w:rPr>
            </w:pPr>
            <w:r>
              <w:rPr>
                <w:rFonts w:cs="Times New Roman"/>
                <w:sz w:val="22"/>
              </w:rPr>
              <w:t xml:space="preserve">            </w:t>
            </w:r>
            <w:r w:rsidR="007E6FB9" w:rsidRPr="00F62F95">
              <w:rPr>
                <w:rFonts w:cs="Times New Roman"/>
                <w:sz w:val="22"/>
              </w:rPr>
              <w:t>FID darbinieku dalība mācību pasākumos (apmācību skaits):</w:t>
            </w:r>
          </w:p>
          <w:p w14:paraId="16CC1D59" w14:textId="2B518967" w:rsidR="007E6FB9" w:rsidRPr="00F62F95" w:rsidRDefault="007E6FB9" w:rsidP="002E6D61">
            <w:pPr>
              <w:jc w:val="both"/>
              <w:rPr>
                <w:rFonts w:cs="Times New Roman"/>
                <w:sz w:val="22"/>
              </w:rPr>
            </w:pPr>
            <w:r w:rsidRPr="00F62F95">
              <w:rPr>
                <w:rFonts w:cs="Times New Roman"/>
                <w:sz w:val="22"/>
              </w:rPr>
              <w:t>2023. gadā 297</w:t>
            </w:r>
            <w:r w:rsidR="00733891" w:rsidRPr="00F62F95">
              <w:rPr>
                <w:rFonts w:cs="Times New Roman"/>
                <w:sz w:val="22"/>
              </w:rPr>
              <w:t>;</w:t>
            </w:r>
          </w:p>
          <w:p w14:paraId="2F8E9F19" w14:textId="72110D94" w:rsidR="007E6FB9" w:rsidRPr="00F62F95" w:rsidRDefault="007E6FB9" w:rsidP="002E6D61">
            <w:pPr>
              <w:jc w:val="both"/>
              <w:rPr>
                <w:rFonts w:cs="Times New Roman"/>
                <w:sz w:val="22"/>
              </w:rPr>
            </w:pPr>
            <w:r w:rsidRPr="00F62F95">
              <w:rPr>
                <w:rFonts w:cs="Times New Roman"/>
                <w:sz w:val="22"/>
              </w:rPr>
              <w:t>2024. gads 253</w:t>
            </w:r>
            <w:r w:rsidR="00733891" w:rsidRPr="00F62F95">
              <w:rPr>
                <w:rFonts w:cs="Times New Roman"/>
                <w:sz w:val="22"/>
              </w:rPr>
              <w:t>;</w:t>
            </w:r>
          </w:p>
          <w:p w14:paraId="27B57A79" w14:textId="7D328C4D" w:rsidR="007E6FB9" w:rsidRPr="00F62F95" w:rsidRDefault="007E6FB9" w:rsidP="002E6D61">
            <w:pPr>
              <w:jc w:val="both"/>
              <w:rPr>
                <w:rFonts w:cs="Times New Roman"/>
                <w:sz w:val="22"/>
              </w:rPr>
            </w:pPr>
            <w:r w:rsidRPr="00F62F95">
              <w:rPr>
                <w:rFonts w:cs="Times New Roman"/>
                <w:sz w:val="22"/>
              </w:rPr>
              <w:t>2025. gads 180</w:t>
            </w:r>
            <w:r w:rsidR="00733891" w:rsidRPr="00F62F95">
              <w:rPr>
                <w:rFonts w:cs="Times New Roman"/>
                <w:sz w:val="22"/>
              </w:rPr>
              <w:t>.</w:t>
            </w:r>
          </w:p>
          <w:p w14:paraId="39356B36" w14:textId="3A2069F2" w:rsidR="007E6FB9" w:rsidRPr="00F62F95" w:rsidRDefault="00C472F6" w:rsidP="002E6D61">
            <w:pPr>
              <w:jc w:val="both"/>
              <w:rPr>
                <w:rFonts w:cs="Times New Roman"/>
                <w:sz w:val="22"/>
              </w:rPr>
            </w:pPr>
            <w:r>
              <w:rPr>
                <w:rFonts w:cs="Times New Roman"/>
                <w:sz w:val="22"/>
              </w:rPr>
              <w:t xml:space="preserve">             </w:t>
            </w:r>
            <w:r w:rsidR="007E6FB9" w:rsidRPr="00F62F95">
              <w:rPr>
                <w:rFonts w:cs="Times New Roman"/>
                <w:sz w:val="22"/>
              </w:rPr>
              <w:t>FID organizē apmācību pasākumus un FID pārstāvji kā lektori un eksperti piedalās citu institūciju organizētajos apmācību un pieredzes apmaiņas pasākumos. FID organizētās apmācības un FID darbinieku dalība mācību pasākumos ekspertu lektoru lomā (apmācību skaits):</w:t>
            </w:r>
          </w:p>
          <w:p w14:paraId="515EBF5F" w14:textId="1342ECD1" w:rsidR="007E6FB9" w:rsidRPr="00F62F95" w:rsidRDefault="007E6FB9" w:rsidP="002E6D61">
            <w:pPr>
              <w:jc w:val="both"/>
              <w:rPr>
                <w:rFonts w:cs="Times New Roman"/>
                <w:sz w:val="22"/>
              </w:rPr>
            </w:pPr>
            <w:r w:rsidRPr="00F62F95">
              <w:rPr>
                <w:rFonts w:cs="Times New Roman"/>
                <w:sz w:val="22"/>
              </w:rPr>
              <w:t>2023. gadā 78</w:t>
            </w:r>
            <w:r w:rsidR="00733891" w:rsidRPr="00F62F95">
              <w:rPr>
                <w:rFonts w:cs="Times New Roman"/>
                <w:sz w:val="22"/>
              </w:rPr>
              <w:t>;</w:t>
            </w:r>
            <w:r w:rsidRPr="00F62F95">
              <w:rPr>
                <w:rFonts w:cs="Times New Roman"/>
                <w:sz w:val="22"/>
              </w:rPr>
              <w:t xml:space="preserve"> </w:t>
            </w:r>
          </w:p>
          <w:p w14:paraId="3AE087AA" w14:textId="0983BFC2" w:rsidR="007E6FB9" w:rsidRPr="00F62F95" w:rsidRDefault="007E6FB9" w:rsidP="002E6D61">
            <w:pPr>
              <w:jc w:val="both"/>
              <w:rPr>
                <w:rFonts w:cs="Times New Roman"/>
                <w:sz w:val="22"/>
              </w:rPr>
            </w:pPr>
            <w:r w:rsidRPr="00F62F95">
              <w:rPr>
                <w:rFonts w:cs="Times New Roman"/>
                <w:sz w:val="22"/>
              </w:rPr>
              <w:t>2024. gads 81</w:t>
            </w:r>
            <w:r w:rsidR="00733891" w:rsidRPr="00F62F95">
              <w:rPr>
                <w:rFonts w:cs="Times New Roman"/>
                <w:sz w:val="22"/>
              </w:rPr>
              <w:t>;</w:t>
            </w:r>
          </w:p>
          <w:p w14:paraId="659C6024" w14:textId="173D722B" w:rsidR="007E6FB9" w:rsidRPr="00F62F95" w:rsidRDefault="007E6FB9" w:rsidP="002E6D61">
            <w:pPr>
              <w:jc w:val="both"/>
              <w:rPr>
                <w:rFonts w:cs="Times New Roman"/>
                <w:sz w:val="22"/>
              </w:rPr>
            </w:pPr>
            <w:r w:rsidRPr="00F62F95">
              <w:rPr>
                <w:rFonts w:cs="Times New Roman"/>
                <w:sz w:val="22"/>
              </w:rPr>
              <w:t>2025. gads 60</w:t>
            </w:r>
            <w:r w:rsidR="00733891" w:rsidRPr="00F62F95">
              <w:rPr>
                <w:rFonts w:cs="Times New Roman"/>
                <w:sz w:val="22"/>
              </w:rPr>
              <w:t>.</w:t>
            </w:r>
          </w:p>
          <w:p w14:paraId="1E1CDE1B" w14:textId="77777777" w:rsidR="008600F4" w:rsidRPr="00F62F95" w:rsidRDefault="008600F4" w:rsidP="002E6D61">
            <w:pPr>
              <w:jc w:val="both"/>
              <w:rPr>
                <w:rFonts w:cs="Times New Roman"/>
                <w:sz w:val="22"/>
              </w:rPr>
            </w:pPr>
          </w:p>
          <w:p w14:paraId="693D6398" w14:textId="77777777" w:rsidR="008600F4" w:rsidRPr="00F62F95" w:rsidRDefault="008600F4" w:rsidP="002E6D61">
            <w:pPr>
              <w:jc w:val="both"/>
              <w:rPr>
                <w:rFonts w:cs="Times New Roman"/>
                <w:b/>
                <w:sz w:val="22"/>
              </w:rPr>
            </w:pPr>
            <w:r w:rsidRPr="00F62F95">
              <w:rPr>
                <w:rFonts w:cs="Times New Roman"/>
                <w:b/>
                <w:sz w:val="22"/>
              </w:rPr>
              <w:t>IDB:</w:t>
            </w:r>
          </w:p>
          <w:p w14:paraId="4331E9D0" w14:textId="7F2712B0" w:rsidR="008600F4" w:rsidRPr="00F62F95" w:rsidRDefault="002E6D61" w:rsidP="002E6D61">
            <w:pPr>
              <w:jc w:val="both"/>
              <w:rPr>
                <w:rFonts w:cs="Times New Roman"/>
                <w:sz w:val="22"/>
              </w:rPr>
            </w:pPr>
            <w:r>
              <w:rPr>
                <w:rFonts w:cs="Times New Roman"/>
                <w:sz w:val="22"/>
              </w:rPr>
              <w:t xml:space="preserve">             </w:t>
            </w:r>
            <w:r w:rsidR="001214CE" w:rsidRPr="00F62F95">
              <w:rPr>
                <w:rFonts w:cs="Times New Roman"/>
                <w:sz w:val="22"/>
              </w:rPr>
              <w:t xml:space="preserve">2024. </w:t>
            </w:r>
            <w:r>
              <w:rPr>
                <w:rFonts w:cs="Times New Roman"/>
                <w:sz w:val="22"/>
              </w:rPr>
              <w:t xml:space="preserve">gada 28. decembrī </w:t>
            </w:r>
            <w:r w:rsidR="001214CE" w:rsidRPr="00F62F95">
              <w:rPr>
                <w:rFonts w:cs="Times New Roman"/>
                <w:sz w:val="22"/>
              </w:rPr>
              <w:t>sagatavots rīkojums Nr. 109 “Par 2025.gada mācību plāna apstiprināšanu”</w:t>
            </w:r>
            <w:r>
              <w:rPr>
                <w:rFonts w:cs="Times New Roman"/>
                <w:sz w:val="22"/>
              </w:rPr>
              <w:t>.</w:t>
            </w:r>
          </w:p>
        </w:tc>
      </w:tr>
      <w:tr w:rsidR="006B2FBA" w:rsidRPr="00F62F95" w14:paraId="523B249E" w14:textId="6CE399B1"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35988069" w14:textId="77777777" w:rsidR="006B2FBA" w:rsidRPr="00F62F95" w:rsidRDefault="006B2FBA" w:rsidP="006B2FBA">
            <w:pPr>
              <w:rPr>
                <w:rFonts w:cs="Times New Roman"/>
                <w:sz w:val="22"/>
              </w:rPr>
            </w:pPr>
            <w:r w:rsidRPr="00F62F95">
              <w:rPr>
                <w:rFonts w:cs="Times New Roman"/>
                <w:sz w:val="22"/>
              </w:rPr>
              <w:lastRenderedPageBreak/>
              <w:t>1.3.</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683195B" w14:textId="77777777" w:rsidR="006B2FBA" w:rsidRPr="00F62F95" w:rsidRDefault="006B2FBA" w:rsidP="006B2FBA">
            <w:pPr>
              <w:rPr>
                <w:rFonts w:cs="Times New Roman"/>
                <w:sz w:val="22"/>
              </w:rPr>
            </w:pPr>
            <w:bookmarkStart w:id="5" w:name="_Hlk227569778"/>
            <w:r w:rsidRPr="00F62F95">
              <w:rPr>
                <w:rFonts w:cs="Times New Roman"/>
                <w:sz w:val="22"/>
              </w:rPr>
              <w:t>Veikt TAI nodarbināto pastāvīgu profesionālo apmācību, kvalifikācijas paaugstināšanu organizētās noziedzības, ekonomisko un finanšu noziegumu, smago un sevišķi smago noziegumu apkarošanas jomās.</w:t>
            </w:r>
            <w:bookmarkEnd w:id="5"/>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5E709066" w14:textId="77777777" w:rsidR="006B2FBA" w:rsidRPr="00F62F95" w:rsidRDefault="006B2FBA" w:rsidP="006B2FBA">
            <w:pPr>
              <w:rPr>
                <w:rFonts w:cs="Times New Roman"/>
                <w:sz w:val="22"/>
              </w:rPr>
            </w:pPr>
            <w:r w:rsidRPr="00F62F95">
              <w:rPr>
                <w:rFonts w:cs="Times New Roman"/>
                <w:sz w:val="22"/>
              </w:rPr>
              <w:t>Organizētās noziedzības, tai skaitā ekonomisko un finanšu noziegumu, smago un sevišķi smago noziegumu apkarošanas jomā strādājošie regulāri paaugstina kvalifikāciju.</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1F6078D1" w14:textId="77777777" w:rsidR="006B2FBA" w:rsidRPr="00F62F95" w:rsidRDefault="006B2FBA" w:rsidP="006B2FBA">
            <w:pPr>
              <w:rPr>
                <w:rFonts w:cs="Times New Roman"/>
                <w:sz w:val="22"/>
              </w:rPr>
            </w:pPr>
            <w:r w:rsidRPr="00F62F95">
              <w:rPr>
                <w:rFonts w:cs="Times New Roman"/>
                <w:sz w:val="22"/>
              </w:rPr>
              <w:t>Veiktas apmācības saskaņā ar mācību plānu.</w:t>
            </w:r>
          </w:p>
          <w:p w14:paraId="5307A2A5" w14:textId="77777777" w:rsidR="006B2FBA" w:rsidRPr="00F62F95" w:rsidRDefault="006B2FBA" w:rsidP="006B2FBA">
            <w:pPr>
              <w:rPr>
                <w:rFonts w:cs="Times New Roman"/>
                <w:sz w:val="22"/>
              </w:rPr>
            </w:pPr>
            <w:r w:rsidRPr="00F62F95">
              <w:rPr>
                <w:rFonts w:cs="Times New Roman"/>
                <w:sz w:val="22"/>
              </w:rPr>
              <w:t>Reizi gadā organizētas 1 visaptverošas apmācības visiem TAI nodarbinātajiem, kas strādā ar organizētās noziedzības novēršanu vai apkarošanu.</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66F78109" w14:textId="77777777" w:rsidR="006B2FBA" w:rsidRPr="00F62F95" w:rsidRDefault="006B2FBA" w:rsidP="006B2FBA">
            <w:pPr>
              <w:rPr>
                <w:rFonts w:cs="Times New Roman"/>
                <w:sz w:val="22"/>
              </w:rPr>
            </w:pPr>
            <w:r w:rsidRPr="00F62F95">
              <w:rPr>
                <w:rFonts w:cs="Times New Roman"/>
                <w:sz w:val="22"/>
              </w:rPr>
              <w:t>VPK IMC, VP, VRS, VID, ĢP, KNAB, FID, IDB</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401E2217"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5F0EB4CE" w14:textId="77777777" w:rsidR="006B2FBA" w:rsidRPr="00F62F95" w:rsidRDefault="006B2FBA" w:rsidP="006B2FBA">
            <w:pPr>
              <w:rPr>
                <w:rFonts w:cs="Times New Roman"/>
                <w:sz w:val="22"/>
              </w:rPr>
            </w:pPr>
            <w:r w:rsidRPr="00F62F95">
              <w:rPr>
                <w:rFonts w:cs="Times New Roman"/>
                <w:sz w:val="22"/>
              </w:rPr>
              <w:t>Katru gadu sākot no 2025.gada</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771EB707" w14:textId="32BC1EF3" w:rsidR="00F21A10" w:rsidRPr="00F62F95" w:rsidRDefault="00F21A10" w:rsidP="00F21A10">
            <w:pPr>
              <w:rPr>
                <w:rFonts w:cs="Times New Roman"/>
                <w:b/>
                <w:bCs/>
                <w:sz w:val="22"/>
              </w:rPr>
            </w:pPr>
            <w:r w:rsidRPr="00F62F95">
              <w:rPr>
                <w:rFonts w:cs="Times New Roman"/>
                <w:b/>
                <w:bCs/>
                <w:sz w:val="22"/>
              </w:rPr>
              <w:t>VPK</w:t>
            </w:r>
            <w:r w:rsidR="00156791">
              <w:rPr>
                <w:rFonts w:cs="Times New Roman"/>
                <w:b/>
                <w:bCs/>
                <w:sz w:val="22"/>
              </w:rPr>
              <w:t xml:space="preserve"> IMC</w:t>
            </w:r>
            <w:r w:rsidRPr="00F62F95">
              <w:rPr>
                <w:rFonts w:cs="Times New Roman"/>
                <w:b/>
                <w:bCs/>
                <w:sz w:val="22"/>
              </w:rPr>
              <w:t xml:space="preserve">: </w:t>
            </w:r>
          </w:p>
          <w:p w14:paraId="6E510AC4" w14:textId="6CDAD3E9" w:rsidR="00F21A10" w:rsidRPr="00F62F95" w:rsidRDefault="00C472F6" w:rsidP="00156791">
            <w:pPr>
              <w:jc w:val="both"/>
              <w:rPr>
                <w:rFonts w:cs="Times New Roman"/>
                <w:bCs/>
                <w:sz w:val="22"/>
              </w:rPr>
            </w:pPr>
            <w:bookmarkStart w:id="6" w:name="_Hlk227570154"/>
            <w:r>
              <w:rPr>
                <w:rFonts w:cs="Times New Roman"/>
                <w:bCs/>
                <w:sz w:val="22"/>
              </w:rPr>
              <w:t xml:space="preserve">         </w:t>
            </w:r>
            <w:r w:rsidR="00F21A10" w:rsidRPr="00F62F95">
              <w:rPr>
                <w:rFonts w:cs="Times New Roman"/>
                <w:bCs/>
                <w:sz w:val="22"/>
              </w:rPr>
              <w:t>TAI nodarbināto profesionālā pilnveide organizētās noziedzības, ekonomisko un finanšu noziegumu, kā arī smago un sevišķi smago noziegumu apkarošanas jomās tika nodrošināta atbilstoši izstrādātajam un saskaņotajam mācību plānam. 2025.gadā tika īstenotas regulāras apmācības, kas nodrošināja kvalifikācijas paaugstināšanu visiem speciālistiem, kuri iesaistīti minēto noziedzīgo nodarījumu novēršanā un izmeklēšanā.</w:t>
            </w:r>
          </w:p>
          <w:p w14:paraId="3616F977" w14:textId="77777777" w:rsidR="00F21A10" w:rsidRPr="00F62F95" w:rsidRDefault="00F21A10" w:rsidP="00156791">
            <w:pPr>
              <w:jc w:val="both"/>
              <w:rPr>
                <w:rFonts w:cs="Times New Roman"/>
                <w:bCs/>
                <w:sz w:val="22"/>
              </w:rPr>
            </w:pPr>
            <w:r w:rsidRPr="00F62F95">
              <w:rPr>
                <w:rFonts w:cs="Times New Roman"/>
                <w:bCs/>
                <w:sz w:val="22"/>
              </w:rPr>
              <w:t xml:space="preserve">         Tika organizēti vairāki tematiskie mācību semināri, aptverot pārrobežu organizētās noziedzības izmeklēšanas īpatnības, narkotisko vielu aprites noziegumus, noziedzīgi iegūtu līdzekļu legalizēšanas apkarošanu, krāpšanas internetā izmeklēšanas specifiku, operatīvo izlūkošanu digitālajā vidē, mantas noziedzīgas izcelsmes pierādīšanu tiesā, kā arī kriptovalūtu identificēšanu un konfiscēšanu. Apmācībās piedalījās amatpersonas no VP, VRS, KNAB, VID, IDB, VDD, LRP, FID un citām iesaistītajām institūcijām.</w:t>
            </w:r>
          </w:p>
          <w:p w14:paraId="09C63C92" w14:textId="2E5CC799" w:rsidR="00F21A10" w:rsidRPr="00F62F95" w:rsidRDefault="00F21A10" w:rsidP="00156791">
            <w:pPr>
              <w:jc w:val="both"/>
              <w:rPr>
                <w:rFonts w:cs="Times New Roman"/>
                <w:bCs/>
                <w:sz w:val="22"/>
              </w:rPr>
            </w:pPr>
            <w:r w:rsidRPr="00F62F95">
              <w:rPr>
                <w:rFonts w:cs="Times New Roman"/>
                <w:bCs/>
                <w:sz w:val="22"/>
              </w:rPr>
              <w:t xml:space="preserve">          Kopumā tika īstenotas vairāk nekā desmit dažādas apmācības, un tajās piedalījās vairāki simti amatpersonu.</w:t>
            </w:r>
          </w:p>
          <w:bookmarkEnd w:id="6"/>
          <w:p w14:paraId="3861F247" w14:textId="3CB49288" w:rsidR="004775D5" w:rsidRPr="00F62F95" w:rsidRDefault="004775D5" w:rsidP="00F21A10">
            <w:pPr>
              <w:rPr>
                <w:rFonts w:cs="Times New Roman"/>
                <w:bCs/>
                <w:sz w:val="22"/>
              </w:rPr>
            </w:pPr>
          </w:p>
          <w:p w14:paraId="76663C40" w14:textId="60370FA2" w:rsidR="004775D5" w:rsidRPr="00F62F95" w:rsidRDefault="004775D5" w:rsidP="00F21A10">
            <w:pPr>
              <w:rPr>
                <w:rFonts w:cs="Times New Roman"/>
                <w:b/>
                <w:bCs/>
                <w:sz w:val="22"/>
              </w:rPr>
            </w:pPr>
            <w:r w:rsidRPr="00F62F95">
              <w:rPr>
                <w:rFonts w:cs="Times New Roman"/>
                <w:b/>
                <w:bCs/>
                <w:sz w:val="22"/>
              </w:rPr>
              <w:t>VRS:</w:t>
            </w:r>
          </w:p>
          <w:p w14:paraId="33B83421" w14:textId="6BDCA436" w:rsidR="004775D5" w:rsidRPr="00F62F95" w:rsidRDefault="004775D5" w:rsidP="004775D5">
            <w:pPr>
              <w:ind w:firstLine="720"/>
              <w:jc w:val="both"/>
              <w:rPr>
                <w:rFonts w:cs="Times New Roman"/>
                <w:sz w:val="22"/>
              </w:rPr>
            </w:pPr>
            <w:r w:rsidRPr="00F62F95">
              <w:rPr>
                <w:rFonts w:cs="Times New Roman"/>
                <w:sz w:val="22"/>
              </w:rPr>
              <w:t xml:space="preserve">2025. gada 3. decembrī Tiesu administrācija organizēja apmācības par valsts robežas nelikumīgas šķērsošanas </w:t>
            </w:r>
            <w:r w:rsidR="00156791">
              <w:rPr>
                <w:rFonts w:cs="Times New Roman"/>
                <w:sz w:val="22"/>
              </w:rPr>
              <w:t>jautājumiem</w:t>
            </w:r>
            <w:r w:rsidRPr="00F62F95">
              <w:rPr>
                <w:rFonts w:cs="Times New Roman"/>
                <w:sz w:val="22"/>
              </w:rPr>
              <w:t>. Tās bija visaptverošas apmācības, jo tajās piedalījās gan prokuratūras pārstāvji, gan Valsts policijas amatpersonas, gan Valsts robežsardzes kriminālizmeklēšanas struktūrvienību amatpersonas. Šajās apmācībās tika runāts par tiesiskiem aspektiem un praktiskiem problēmjautājumiem par noziedzīgiem nodarījumiem, kas saistīti ar valsts robežu nelikumīgi šķērsojušo personu tālāku pārvietošanu pa Latvijas teritoriju tranzītā, kā arī šo personu tālāku pārvietošanu uz mērķa valstīm citās Eiropas Savienības dalībvalstīs.</w:t>
            </w:r>
          </w:p>
          <w:p w14:paraId="79DCBAB3" w14:textId="23F364EF" w:rsidR="00CB64B8" w:rsidRPr="00F62F95" w:rsidRDefault="00CB64B8" w:rsidP="004775D5">
            <w:pPr>
              <w:ind w:firstLine="720"/>
              <w:jc w:val="both"/>
              <w:rPr>
                <w:rFonts w:cs="Times New Roman"/>
                <w:sz w:val="22"/>
              </w:rPr>
            </w:pPr>
          </w:p>
          <w:p w14:paraId="4B73DAB3" w14:textId="487ABCB5" w:rsidR="00CB64B8" w:rsidRPr="00C172DA" w:rsidRDefault="00CB64B8" w:rsidP="00CB64B8">
            <w:pPr>
              <w:jc w:val="both"/>
              <w:rPr>
                <w:rFonts w:cs="Times New Roman"/>
                <w:b/>
                <w:sz w:val="22"/>
              </w:rPr>
            </w:pPr>
            <w:r w:rsidRPr="00C172DA">
              <w:rPr>
                <w:rFonts w:cs="Times New Roman"/>
                <w:b/>
                <w:sz w:val="22"/>
              </w:rPr>
              <w:t>ĢP:</w:t>
            </w:r>
          </w:p>
          <w:p w14:paraId="71FE27B4" w14:textId="77777777" w:rsidR="00CB64B8" w:rsidRPr="00F62F95" w:rsidRDefault="00CB64B8" w:rsidP="008811A2">
            <w:pPr>
              <w:ind w:firstLine="720"/>
              <w:jc w:val="both"/>
              <w:rPr>
                <w:rFonts w:eastAsia="Times New Roman" w:cs="Times New Roman"/>
                <w:sz w:val="22"/>
              </w:rPr>
            </w:pPr>
            <w:r w:rsidRPr="00F62F95">
              <w:rPr>
                <w:rFonts w:eastAsia="Times New Roman" w:cs="Times New Roman"/>
                <w:sz w:val="22"/>
              </w:rPr>
              <w:t>Atbilstoši Organizētās noziedzības novēršanas un apkarošanas plāna 2023.–2025. gadam 1.3. punktam, sākot no 2025. gada, ir nodrošināma tiesībaizsardzības iestāžu nodarbināto pastāvīga profesionālā apmācība un kvalifikācijas paaugstināšana organizētās noziedzības, ekonomisko un finanšu noziegumu, kā arī smago un sevišķi smago noziegumu apkarošanas jomās.</w:t>
            </w:r>
          </w:p>
          <w:p w14:paraId="3E462545" w14:textId="77777777" w:rsidR="00CB64B8" w:rsidRPr="00F62F95" w:rsidRDefault="00CB64B8" w:rsidP="008811A2">
            <w:pPr>
              <w:ind w:firstLine="720"/>
              <w:jc w:val="both"/>
              <w:rPr>
                <w:rFonts w:eastAsia="Times New Roman" w:cs="Times New Roman"/>
                <w:sz w:val="22"/>
              </w:rPr>
            </w:pPr>
            <w:r w:rsidRPr="00F62F95">
              <w:rPr>
                <w:rFonts w:eastAsia="Times New Roman" w:cs="Times New Roman"/>
                <w:sz w:val="22"/>
              </w:rPr>
              <w:t>Prokuratūras kompetences ietvaros 2025. gadā ir nodrošināta prokuratūras pārstāvju regulāra dalība profesionālās pilnveides pasākumos un specializētās apmācībās, kas atbilst minētajām jomām un tiek īstenotas saskaņā ar aktuālajām apmācību vajadzībām (atbilstoši apstiprinātajiem mācību plāniem) un tiesībaizsardzības iestāžu sadarbības ietvaru.</w:t>
            </w:r>
          </w:p>
          <w:p w14:paraId="24108BBB" w14:textId="29CD393C" w:rsidR="00CB64B8" w:rsidRPr="00F62F95" w:rsidRDefault="00CB64B8" w:rsidP="008811A2">
            <w:pPr>
              <w:ind w:firstLine="720"/>
              <w:jc w:val="both"/>
              <w:rPr>
                <w:rFonts w:eastAsia="Times New Roman" w:cs="Times New Roman"/>
                <w:sz w:val="22"/>
              </w:rPr>
            </w:pPr>
            <w:r w:rsidRPr="00F62F95">
              <w:rPr>
                <w:rFonts w:eastAsia="Times New Roman" w:cs="Times New Roman"/>
                <w:sz w:val="22"/>
              </w:rPr>
              <w:t>2025. gadā prokuratūras pārstāvji piedalījās sekojošās apmācībās:</w:t>
            </w:r>
          </w:p>
          <w:tbl>
            <w:tblPr>
              <w:tblStyle w:val="Reatabula"/>
              <w:tblW w:w="0" w:type="auto"/>
              <w:tblLook w:val="04A0" w:firstRow="1" w:lastRow="0" w:firstColumn="1" w:lastColumn="0" w:noHBand="0" w:noVBand="1"/>
            </w:tblPr>
            <w:tblGrid>
              <w:gridCol w:w="1405"/>
              <w:gridCol w:w="2109"/>
              <w:gridCol w:w="2887"/>
              <w:gridCol w:w="2525"/>
            </w:tblGrid>
            <w:tr w:rsidR="00CB64B8" w:rsidRPr="00F62F95" w14:paraId="23AAC976" w14:textId="77777777" w:rsidTr="001366A3">
              <w:tc>
                <w:tcPr>
                  <w:tcW w:w="1412" w:type="dxa"/>
                  <w:shd w:val="clear" w:color="auto" w:fill="E7E6E6" w:themeFill="background2"/>
                </w:tcPr>
                <w:p w14:paraId="7AE53898" w14:textId="77777777" w:rsidR="00CB64B8" w:rsidRPr="00F62F95" w:rsidRDefault="00CB64B8" w:rsidP="00CB64B8">
                  <w:pPr>
                    <w:jc w:val="center"/>
                    <w:rPr>
                      <w:rFonts w:cs="Times New Roman"/>
                      <w:b/>
                      <w:bCs/>
                      <w:sz w:val="22"/>
                    </w:rPr>
                  </w:pPr>
                  <w:r w:rsidRPr="00F62F95">
                    <w:rPr>
                      <w:rFonts w:cs="Times New Roman"/>
                      <w:b/>
                      <w:bCs/>
                      <w:sz w:val="22"/>
                    </w:rPr>
                    <w:t>Datums</w:t>
                  </w:r>
                </w:p>
              </w:tc>
              <w:tc>
                <w:tcPr>
                  <w:tcW w:w="2127" w:type="dxa"/>
                  <w:shd w:val="clear" w:color="auto" w:fill="E7E6E6" w:themeFill="background2"/>
                </w:tcPr>
                <w:p w14:paraId="46B91621" w14:textId="77777777" w:rsidR="00CB64B8" w:rsidRPr="00F62F95" w:rsidRDefault="00CB64B8" w:rsidP="00CB64B8">
                  <w:pPr>
                    <w:jc w:val="center"/>
                    <w:rPr>
                      <w:rFonts w:cs="Times New Roman"/>
                      <w:b/>
                      <w:bCs/>
                      <w:sz w:val="22"/>
                    </w:rPr>
                  </w:pPr>
                  <w:r w:rsidRPr="00F62F95">
                    <w:rPr>
                      <w:rFonts w:cs="Times New Roman"/>
                      <w:b/>
                      <w:bCs/>
                      <w:sz w:val="22"/>
                    </w:rPr>
                    <w:t>Mācības</w:t>
                  </w:r>
                </w:p>
              </w:tc>
              <w:tc>
                <w:tcPr>
                  <w:tcW w:w="2941" w:type="dxa"/>
                  <w:shd w:val="clear" w:color="auto" w:fill="E7E6E6" w:themeFill="background2"/>
                </w:tcPr>
                <w:p w14:paraId="4592D404" w14:textId="77777777" w:rsidR="00CB64B8" w:rsidRPr="00F62F95" w:rsidRDefault="00CB64B8" w:rsidP="00CB64B8">
                  <w:pPr>
                    <w:jc w:val="center"/>
                    <w:rPr>
                      <w:rFonts w:cs="Times New Roman"/>
                      <w:b/>
                      <w:bCs/>
                      <w:sz w:val="22"/>
                    </w:rPr>
                  </w:pPr>
                  <w:r w:rsidRPr="00F62F95">
                    <w:rPr>
                      <w:rFonts w:cs="Times New Roman"/>
                      <w:b/>
                      <w:bCs/>
                      <w:sz w:val="22"/>
                    </w:rPr>
                    <w:t>Saturs</w:t>
                  </w:r>
                </w:p>
              </w:tc>
              <w:tc>
                <w:tcPr>
                  <w:tcW w:w="2587" w:type="dxa"/>
                  <w:shd w:val="clear" w:color="auto" w:fill="E7E6E6" w:themeFill="background2"/>
                </w:tcPr>
                <w:p w14:paraId="2CDC8A1A" w14:textId="77777777" w:rsidR="00CB64B8" w:rsidRPr="00F62F95" w:rsidRDefault="00CB64B8" w:rsidP="00CB64B8">
                  <w:pPr>
                    <w:jc w:val="center"/>
                    <w:rPr>
                      <w:rFonts w:cs="Times New Roman"/>
                      <w:b/>
                      <w:bCs/>
                      <w:sz w:val="22"/>
                    </w:rPr>
                  </w:pPr>
                  <w:r w:rsidRPr="00F62F95">
                    <w:rPr>
                      <w:rFonts w:cs="Times New Roman"/>
                      <w:b/>
                      <w:bCs/>
                      <w:sz w:val="22"/>
                    </w:rPr>
                    <w:t>Dalība</w:t>
                  </w:r>
                </w:p>
              </w:tc>
            </w:tr>
            <w:tr w:rsidR="00CB64B8" w:rsidRPr="00F62F95" w14:paraId="19970557" w14:textId="77777777" w:rsidTr="001366A3">
              <w:tc>
                <w:tcPr>
                  <w:tcW w:w="1412" w:type="dxa"/>
                </w:tcPr>
                <w:p w14:paraId="69FF6851" w14:textId="77777777" w:rsidR="00CB64B8" w:rsidRPr="00F62F95" w:rsidRDefault="00CB64B8" w:rsidP="00CB64B8">
                  <w:pPr>
                    <w:rPr>
                      <w:rFonts w:cs="Times New Roman"/>
                      <w:sz w:val="22"/>
                    </w:rPr>
                  </w:pPr>
                  <w:r w:rsidRPr="00F62F95">
                    <w:rPr>
                      <w:rFonts w:cs="Times New Roman"/>
                      <w:sz w:val="22"/>
                    </w:rPr>
                    <w:t>20.03.2025.</w:t>
                  </w:r>
                </w:p>
              </w:tc>
              <w:tc>
                <w:tcPr>
                  <w:tcW w:w="2127" w:type="dxa"/>
                </w:tcPr>
                <w:p w14:paraId="0651CAF7" w14:textId="77777777" w:rsidR="00CB64B8" w:rsidRPr="00F62F95" w:rsidRDefault="00CB64B8" w:rsidP="00CB64B8">
                  <w:pPr>
                    <w:rPr>
                      <w:rFonts w:cs="Times New Roman"/>
                      <w:sz w:val="22"/>
                    </w:rPr>
                  </w:pPr>
                  <w:r w:rsidRPr="00F62F95">
                    <w:rPr>
                      <w:rFonts w:cs="Times New Roman"/>
                      <w:sz w:val="22"/>
                    </w:rPr>
                    <w:t>Awareness to action: solutions to combating illicit finance</w:t>
                  </w:r>
                </w:p>
              </w:tc>
              <w:tc>
                <w:tcPr>
                  <w:tcW w:w="2941" w:type="dxa"/>
                </w:tcPr>
                <w:p w14:paraId="0AE4098D" w14:textId="77777777" w:rsidR="00CB64B8" w:rsidRPr="00F62F95" w:rsidRDefault="00CB64B8" w:rsidP="00CB64B8">
                  <w:pPr>
                    <w:rPr>
                      <w:rFonts w:cs="Times New Roman"/>
                      <w:sz w:val="22"/>
                    </w:rPr>
                  </w:pPr>
                  <w:r w:rsidRPr="00F62F95">
                    <w:rPr>
                      <w:rFonts w:cs="Times New Roman"/>
                      <w:sz w:val="22"/>
                    </w:rPr>
                    <w:t>Apskatīti risinājumi nelikumīgu finanšu plūsmu apkarošanai, tostarp starptautiskā sadarbība un finanšu izmeklēšanas pieejas.</w:t>
                  </w:r>
                </w:p>
              </w:tc>
              <w:tc>
                <w:tcPr>
                  <w:tcW w:w="2587" w:type="dxa"/>
                </w:tcPr>
                <w:p w14:paraId="694F12F4"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72216CD2" w14:textId="77777777" w:rsidTr="001366A3">
              <w:tc>
                <w:tcPr>
                  <w:tcW w:w="1412" w:type="dxa"/>
                </w:tcPr>
                <w:p w14:paraId="51B4A742" w14:textId="77777777" w:rsidR="00CB64B8" w:rsidRPr="00F62F95" w:rsidRDefault="00CB64B8" w:rsidP="00CB64B8">
                  <w:pPr>
                    <w:rPr>
                      <w:rFonts w:cs="Times New Roman"/>
                      <w:sz w:val="22"/>
                    </w:rPr>
                  </w:pPr>
                  <w:r w:rsidRPr="00F62F95">
                    <w:rPr>
                      <w:rFonts w:cs="Times New Roman"/>
                      <w:sz w:val="22"/>
                    </w:rPr>
                    <w:t>24.–25.03.2025.</w:t>
                  </w:r>
                </w:p>
              </w:tc>
              <w:tc>
                <w:tcPr>
                  <w:tcW w:w="2127" w:type="dxa"/>
                </w:tcPr>
                <w:p w14:paraId="1A8161DA" w14:textId="77777777" w:rsidR="00CB64B8" w:rsidRPr="00F62F95" w:rsidRDefault="00CB64B8" w:rsidP="00CB64B8">
                  <w:pPr>
                    <w:rPr>
                      <w:rFonts w:cs="Times New Roman"/>
                      <w:sz w:val="22"/>
                    </w:rPr>
                  </w:pPr>
                  <w:r w:rsidRPr="00F62F95">
                    <w:rPr>
                      <w:rFonts w:cs="Times New Roman"/>
                      <w:sz w:val="22"/>
                    </w:rPr>
                    <w:t>Tīra nauda, tīra vide: Noziegumi pret vidi un naudas atmazgāšana</w:t>
                  </w:r>
                </w:p>
              </w:tc>
              <w:tc>
                <w:tcPr>
                  <w:tcW w:w="2941" w:type="dxa"/>
                </w:tcPr>
                <w:p w14:paraId="7093979F" w14:textId="77777777" w:rsidR="00CB64B8" w:rsidRPr="00F62F95" w:rsidRDefault="00CB64B8" w:rsidP="00CB64B8">
                  <w:pPr>
                    <w:rPr>
                      <w:rFonts w:cs="Times New Roman"/>
                      <w:sz w:val="22"/>
                    </w:rPr>
                  </w:pPr>
                  <w:r w:rsidRPr="00F62F95">
                    <w:rPr>
                      <w:rFonts w:cs="Times New Roman"/>
                      <w:sz w:val="22"/>
                    </w:rPr>
                    <w:t>Analizēta saistība starp vides noziegumiem un NILL, kā arī efektīvas izmeklēšanas pieejas.</w:t>
                  </w:r>
                </w:p>
              </w:tc>
              <w:tc>
                <w:tcPr>
                  <w:tcW w:w="2587" w:type="dxa"/>
                </w:tcPr>
                <w:p w14:paraId="692CAE23"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3665ECD1" w14:textId="77777777" w:rsidTr="001366A3">
              <w:tc>
                <w:tcPr>
                  <w:tcW w:w="1412" w:type="dxa"/>
                </w:tcPr>
                <w:p w14:paraId="0758BB04" w14:textId="77777777" w:rsidR="00CB64B8" w:rsidRPr="00F62F95" w:rsidRDefault="00CB64B8" w:rsidP="00CB64B8">
                  <w:pPr>
                    <w:rPr>
                      <w:rFonts w:cs="Times New Roman"/>
                      <w:sz w:val="22"/>
                    </w:rPr>
                  </w:pPr>
                  <w:r w:rsidRPr="00F62F95">
                    <w:rPr>
                      <w:rFonts w:cs="Times New Roman"/>
                      <w:sz w:val="22"/>
                    </w:rPr>
                    <w:t>27.03.2025.</w:t>
                  </w:r>
                </w:p>
              </w:tc>
              <w:tc>
                <w:tcPr>
                  <w:tcW w:w="2127" w:type="dxa"/>
                </w:tcPr>
                <w:p w14:paraId="720B2C57" w14:textId="77777777" w:rsidR="00CB64B8" w:rsidRPr="00F62F95" w:rsidRDefault="00CB64B8" w:rsidP="00CB64B8">
                  <w:pPr>
                    <w:rPr>
                      <w:rFonts w:cs="Times New Roman"/>
                      <w:sz w:val="22"/>
                    </w:rPr>
                  </w:pPr>
                  <w:r w:rsidRPr="00F62F95">
                    <w:rPr>
                      <w:rFonts w:cs="Times New Roman"/>
                      <w:sz w:val="22"/>
                    </w:rPr>
                    <w:t>NILL vadlīniju ieviešana praksē</w:t>
                  </w:r>
                </w:p>
              </w:tc>
              <w:tc>
                <w:tcPr>
                  <w:tcW w:w="2941" w:type="dxa"/>
                </w:tcPr>
                <w:p w14:paraId="31B10609" w14:textId="77777777" w:rsidR="00CB64B8" w:rsidRPr="00F62F95" w:rsidRDefault="00CB64B8" w:rsidP="00CB64B8">
                  <w:pPr>
                    <w:rPr>
                      <w:rFonts w:cs="Times New Roman"/>
                      <w:sz w:val="22"/>
                    </w:rPr>
                  </w:pPr>
                  <w:r w:rsidRPr="00F62F95">
                    <w:rPr>
                      <w:rFonts w:cs="Times New Roman"/>
                      <w:sz w:val="22"/>
                    </w:rPr>
                    <w:t>Tiek skaidrota noziedzīgi iegūtu līdzekļu legalizācijas izmeklēšanas vadlīniju praktiskā piemērošana.</w:t>
                  </w:r>
                </w:p>
              </w:tc>
              <w:tc>
                <w:tcPr>
                  <w:tcW w:w="2587" w:type="dxa"/>
                </w:tcPr>
                <w:p w14:paraId="6F4147A1"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5DE791FB" w14:textId="77777777" w:rsidTr="001366A3">
              <w:tc>
                <w:tcPr>
                  <w:tcW w:w="1412" w:type="dxa"/>
                </w:tcPr>
                <w:p w14:paraId="7F3AD52E" w14:textId="77777777" w:rsidR="00CB64B8" w:rsidRPr="00F62F95" w:rsidRDefault="00CB64B8" w:rsidP="00CB64B8">
                  <w:pPr>
                    <w:rPr>
                      <w:rFonts w:cs="Times New Roman"/>
                      <w:sz w:val="22"/>
                    </w:rPr>
                  </w:pPr>
                  <w:r w:rsidRPr="00F62F95">
                    <w:rPr>
                      <w:rFonts w:cs="Times New Roman"/>
                      <w:sz w:val="22"/>
                    </w:rPr>
                    <w:t>30.04.2025.</w:t>
                  </w:r>
                </w:p>
              </w:tc>
              <w:tc>
                <w:tcPr>
                  <w:tcW w:w="2127" w:type="dxa"/>
                </w:tcPr>
                <w:p w14:paraId="0F113BF3" w14:textId="77777777" w:rsidR="00CB64B8" w:rsidRPr="00F62F95" w:rsidRDefault="00CB64B8" w:rsidP="00CB64B8">
                  <w:pPr>
                    <w:rPr>
                      <w:rFonts w:cs="Times New Roman"/>
                      <w:sz w:val="22"/>
                    </w:rPr>
                  </w:pPr>
                  <w:r w:rsidRPr="00F62F95">
                    <w:rPr>
                      <w:rFonts w:cs="Times New Roman"/>
                      <w:sz w:val="22"/>
                    </w:rPr>
                    <w:t>FID atbalsts tiesībaizsardzības iestādēm</w:t>
                  </w:r>
                </w:p>
              </w:tc>
              <w:tc>
                <w:tcPr>
                  <w:tcW w:w="2941" w:type="dxa"/>
                </w:tcPr>
                <w:p w14:paraId="2335A508" w14:textId="77777777" w:rsidR="00CB64B8" w:rsidRPr="00F62F95" w:rsidRDefault="00CB64B8" w:rsidP="00CB64B8">
                  <w:pPr>
                    <w:rPr>
                      <w:rFonts w:cs="Times New Roman"/>
                      <w:sz w:val="22"/>
                    </w:rPr>
                  </w:pPr>
                  <w:r w:rsidRPr="00F62F95">
                    <w:rPr>
                      <w:rFonts w:cs="Times New Roman"/>
                      <w:sz w:val="22"/>
                    </w:rPr>
                    <w:t>Apskatītas Finanšu izlūkošanas dienesta sniegtā atbalsta iespējas izmeklēšanā un kriminālvajāšanā.</w:t>
                  </w:r>
                </w:p>
              </w:tc>
              <w:tc>
                <w:tcPr>
                  <w:tcW w:w="2587" w:type="dxa"/>
                </w:tcPr>
                <w:p w14:paraId="5C08EFE2"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0D1B2354" w14:textId="77777777" w:rsidTr="001366A3">
              <w:tc>
                <w:tcPr>
                  <w:tcW w:w="1412" w:type="dxa"/>
                </w:tcPr>
                <w:p w14:paraId="17D84512" w14:textId="77777777" w:rsidR="00CB64B8" w:rsidRPr="00F62F95" w:rsidRDefault="00CB64B8" w:rsidP="00CB64B8">
                  <w:pPr>
                    <w:rPr>
                      <w:rFonts w:cs="Times New Roman"/>
                      <w:sz w:val="22"/>
                    </w:rPr>
                  </w:pPr>
                  <w:r w:rsidRPr="00F62F95">
                    <w:rPr>
                      <w:rFonts w:cs="Times New Roman"/>
                      <w:sz w:val="22"/>
                    </w:rPr>
                    <w:lastRenderedPageBreak/>
                    <w:t>14.05.2025.</w:t>
                  </w:r>
                </w:p>
              </w:tc>
              <w:tc>
                <w:tcPr>
                  <w:tcW w:w="2127" w:type="dxa"/>
                </w:tcPr>
                <w:p w14:paraId="5EDE72D1" w14:textId="77777777" w:rsidR="00CB64B8" w:rsidRPr="00F62F95" w:rsidRDefault="00CB64B8" w:rsidP="00CB64B8">
                  <w:pPr>
                    <w:rPr>
                      <w:rFonts w:cs="Times New Roman"/>
                      <w:sz w:val="22"/>
                    </w:rPr>
                  </w:pPr>
                  <w:r w:rsidRPr="00F62F95">
                    <w:rPr>
                      <w:rFonts w:cs="Times New Roman"/>
                      <w:sz w:val="22"/>
                    </w:rPr>
                    <w:t>Pārrobežu noziedzīgu nodarījumu izmeklēšana</w:t>
                  </w:r>
                </w:p>
              </w:tc>
              <w:tc>
                <w:tcPr>
                  <w:tcW w:w="2941" w:type="dxa"/>
                </w:tcPr>
                <w:p w14:paraId="16E7AD5F" w14:textId="77777777" w:rsidR="00CB64B8" w:rsidRPr="00F62F95" w:rsidRDefault="00CB64B8" w:rsidP="00CB64B8">
                  <w:pPr>
                    <w:rPr>
                      <w:rFonts w:cs="Times New Roman"/>
                      <w:sz w:val="22"/>
                    </w:rPr>
                  </w:pPr>
                  <w:r w:rsidRPr="00F62F95">
                    <w:rPr>
                      <w:rFonts w:cs="Times New Roman"/>
                      <w:sz w:val="22"/>
                    </w:rPr>
                    <w:t>Analizēti organizētās noziedzības pārrobežu aspekti un starptautiskās sadarbības instrumenti.</w:t>
                  </w:r>
                </w:p>
              </w:tc>
              <w:tc>
                <w:tcPr>
                  <w:tcW w:w="2587" w:type="dxa"/>
                </w:tcPr>
                <w:p w14:paraId="50F2C923"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5470B943" w14:textId="77777777" w:rsidTr="001366A3">
              <w:tc>
                <w:tcPr>
                  <w:tcW w:w="1412" w:type="dxa"/>
                </w:tcPr>
                <w:p w14:paraId="6526F84C" w14:textId="77777777" w:rsidR="00CB64B8" w:rsidRPr="00F62F95" w:rsidRDefault="00CB64B8" w:rsidP="00CB64B8">
                  <w:pPr>
                    <w:rPr>
                      <w:rFonts w:cs="Times New Roman"/>
                      <w:sz w:val="22"/>
                    </w:rPr>
                  </w:pPr>
                  <w:r w:rsidRPr="00F62F95">
                    <w:rPr>
                      <w:rFonts w:cs="Times New Roman"/>
                      <w:sz w:val="22"/>
                    </w:rPr>
                    <w:t>21.05.2025.</w:t>
                  </w:r>
                </w:p>
              </w:tc>
              <w:tc>
                <w:tcPr>
                  <w:tcW w:w="2127" w:type="dxa"/>
                </w:tcPr>
                <w:p w14:paraId="231070F3" w14:textId="77777777" w:rsidR="00CB64B8" w:rsidRPr="00F62F95" w:rsidRDefault="00CB64B8" w:rsidP="00CB64B8">
                  <w:pPr>
                    <w:rPr>
                      <w:rFonts w:cs="Times New Roman"/>
                      <w:sz w:val="22"/>
                    </w:rPr>
                  </w:pPr>
                  <w:r w:rsidRPr="00F62F95">
                    <w:rPr>
                      <w:rFonts w:cs="Times New Roman"/>
                      <w:sz w:val="22"/>
                    </w:rPr>
                    <w:t>Cilvēku tirdzniecība</w:t>
                  </w:r>
                </w:p>
              </w:tc>
              <w:tc>
                <w:tcPr>
                  <w:tcW w:w="2941" w:type="dxa"/>
                </w:tcPr>
                <w:p w14:paraId="48C9DEFD" w14:textId="77777777" w:rsidR="00CB64B8" w:rsidRPr="00F62F95" w:rsidRDefault="00CB64B8" w:rsidP="00CB64B8">
                  <w:pPr>
                    <w:rPr>
                      <w:rFonts w:cs="Times New Roman"/>
                      <w:sz w:val="22"/>
                    </w:rPr>
                  </w:pPr>
                  <w:r w:rsidRPr="00F62F95">
                    <w:rPr>
                      <w:rFonts w:cs="Times New Roman"/>
                      <w:sz w:val="22"/>
                    </w:rPr>
                    <w:t>Apskatīti cilvēku tirdzniecības veidi, izmeklēšanas īpatnības un pierādīšanas aspekti.</w:t>
                  </w:r>
                </w:p>
              </w:tc>
              <w:tc>
                <w:tcPr>
                  <w:tcW w:w="2587" w:type="dxa"/>
                </w:tcPr>
                <w:p w14:paraId="037C590B"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5291F98D" w14:textId="77777777" w:rsidTr="001366A3">
              <w:tc>
                <w:tcPr>
                  <w:tcW w:w="1412" w:type="dxa"/>
                </w:tcPr>
                <w:p w14:paraId="03801703" w14:textId="77777777" w:rsidR="00CB64B8" w:rsidRPr="00F62F95" w:rsidRDefault="00CB64B8" w:rsidP="00CB64B8">
                  <w:pPr>
                    <w:rPr>
                      <w:rFonts w:cs="Times New Roman"/>
                      <w:sz w:val="22"/>
                    </w:rPr>
                  </w:pPr>
                  <w:r w:rsidRPr="00F62F95">
                    <w:rPr>
                      <w:rFonts w:cs="Times New Roman"/>
                      <w:sz w:val="22"/>
                    </w:rPr>
                    <w:t>28.05.2025.</w:t>
                  </w:r>
                </w:p>
              </w:tc>
              <w:tc>
                <w:tcPr>
                  <w:tcW w:w="2127" w:type="dxa"/>
                </w:tcPr>
                <w:p w14:paraId="63FF6F22" w14:textId="77777777" w:rsidR="00CB64B8" w:rsidRPr="00F62F95" w:rsidRDefault="00CB64B8" w:rsidP="00CB64B8">
                  <w:pPr>
                    <w:rPr>
                      <w:rFonts w:cs="Times New Roman"/>
                      <w:sz w:val="22"/>
                    </w:rPr>
                  </w:pPr>
                  <w:r w:rsidRPr="00F62F95">
                    <w:rPr>
                      <w:rFonts w:cs="Times New Roman"/>
                      <w:sz w:val="22"/>
                    </w:rPr>
                    <w:t>Cilvēku tirdzniecība</w:t>
                  </w:r>
                </w:p>
              </w:tc>
              <w:tc>
                <w:tcPr>
                  <w:tcW w:w="2941" w:type="dxa"/>
                </w:tcPr>
                <w:p w14:paraId="59574929" w14:textId="77777777" w:rsidR="00CB64B8" w:rsidRPr="00F62F95" w:rsidRDefault="00CB64B8" w:rsidP="00CB64B8">
                  <w:pPr>
                    <w:rPr>
                      <w:rFonts w:cs="Times New Roman"/>
                      <w:sz w:val="22"/>
                    </w:rPr>
                  </w:pPr>
                  <w:r w:rsidRPr="00F62F95">
                    <w:rPr>
                      <w:rFonts w:cs="Times New Roman"/>
                      <w:sz w:val="22"/>
                    </w:rPr>
                    <w:t>Paplašināta izpratne par cilvēku tirdzniecības apkarošanu un starpinstitucionālo sadarbību.</w:t>
                  </w:r>
                </w:p>
              </w:tc>
              <w:tc>
                <w:tcPr>
                  <w:tcW w:w="2587" w:type="dxa"/>
                </w:tcPr>
                <w:p w14:paraId="049E939F"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1831C65A" w14:textId="77777777" w:rsidTr="001366A3">
              <w:tc>
                <w:tcPr>
                  <w:tcW w:w="1412" w:type="dxa"/>
                </w:tcPr>
                <w:p w14:paraId="451F784E" w14:textId="77777777" w:rsidR="00CB64B8" w:rsidRPr="00F62F95" w:rsidRDefault="00CB64B8" w:rsidP="00CB64B8">
                  <w:pPr>
                    <w:rPr>
                      <w:rFonts w:cs="Times New Roman"/>
                      <w:sz w:val="22"/>
                    </w:rPr>
                  </w:pPr>
                  <w:r w:rsidRPr="00F62F95">
                    <w:rPr>
                      <w:rFonts w:cs="Times New Roman"/>
                      <w:sz w:val="22"/>
                    </w:rPr>
                    <w:t>04.06.2025.</w:t>
                  </w:r>
                </w:p>
              </w:tc>
              <w:tc>
                <w:tcPr>
                  <w:tcW w:w="2127" w:type="dxa"/>
                </w:tcPr>
                <w:p w14:paraId="63571942" w14:textId="77777777" w:rsidR="00CB64B8" w:rsidRPr="00F62F95" w:rsidRDefault="00CB64B8" w:rsidP="00CB64B8">
                  <w:pPr>
                    <w:rPr>
                      <w:rFonts w:cs="Times New Roman"/>
                      <w:sz w:val="22"/>
                    </w:rPr>
                  </w:pPr>
                  <w:r w:rsidRPr="00F62F95">
                    <w:rPr>
                      <w:rFonts w:cs="Times New Roman"/>
                      <w:sz w:val="22"/>
                    </w:rPr>
                    <w:t>FID sadarbība ar TAI un prokuratūru</w:t>
                  </w:r>
                </w:p>
              </w:tc>
              <w:tc>
                <w:tcPr>
                  <w:tcW w:w="2941" w:type="dxa"/>
                </w:tcPr>
                <w:p w14:paraId="1F70D969" w14:textId="77777777" w:rsidR="00CB64B8" w:rsidRPr="00F62F95" w:rsidRDefault="00CB64B8" w:rsidP="00CB64B8">
                  <w:pPr>
                    <w:rPr>
                      <w:rFonts w:cs="Times New Roman"/>
                      <w:sz w:val="22"/>
                    </w:rPr>
                  </w:pPr>
                  <w:r w:rsidRPr="00F62F95">
                    <w:rPr>
                      <w:rFonts w:cs="Times New Roman"/>
                      <w:sz w:val="22"/>
                    </w:rPr>
                    <w:t>Tiek analizēta sadarbība finanšu noziegumu izmeklēšanā un informācijas apmaiņa.</w:t>
                  </w:r>
                </w:p>
              </w:tc>
              <w:tc>
                <w:tcPr>
                  <w:tcW w:w="2587" w:type="dxa"/>
                </w:tcPr>
                <w:p w14:paraId="47516238"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6E2368C8" w14:textId="77777777" w:rsidTr="001366A3">
              <w:tc>
                <w:tcPr>
                  <w:tcW w:w="1412" w:type="dxa"/>
                </w:tcPr>
                <w:p w14:paraId="48933387" w14:textId="77777777" w:rsidR="00CB64B8" w:rsidRPr="00F62F95" w:rsidRDefault="00CB64B8" w:rsidP="00CB64B8">
                  <w:pPr>
                    <w:rPr>
                      <w:rFonts w:cs="Times New Roman"/>
                      <w:sz w:val="22"/>
                    </w:rPr>
                  </w:pPr>
                  <w:r w:rsidRPr="00F62F95">
                    <w:rPr>
                      <w:rFonts w:cs="Times New Roman"/>
                      <w:sz w:val="22"/>
                    </w:rPr>
                    <w:t>13.08.2025.</w:t>
                  </w:r>
                </w:p>
              </w:tc>
              <w:tc>
                <w:tcPr>
                  <w:tcW w:w="2127" w:type="dxa"/>
                </w:tcPr>
                <w:p w14:paraId="522C8ACC" w14:textId="77777777" w:rsidR="00CB64B8" w:rsidRPr="00F62F95" w:rsidRDefault="00CB64B8" w:rsidP="00CB64B8">
                  <w:pPr>
                    <w:rPr>
                      <w:rFonts w:cs="Times New Roman"/>
                      <w:sz w:val="22"/>
                    </w:rPr>
                  </w:pPr>
                  <w:r w:rsidRPr="00F62F95">
                    <w:rPr>
                      <w:rFonts w:cs="Times New Roman"/>
                      <w:sz w:val="22"/>
                    </w:rPr>
                    <w:t>Paralēlā finanšu izmeklēšana</w:t>
                  </w:r>
                </w:p>
              </w:tc>
              <w:tc>
                <w:tcPr>
                  <w:tcW w:w="2941" w:type="dxa"/>
                </w:tcPr>
                <w:p w14:paraId="11D59C43" w14:textId="77777777" w:rsidR="00CB64B8" w:rsidRPr="00F62F95" w:rsidRDefault="00CB64B8" w:rsidP="00CB64B8">
                  <w:pPr>
                    <w:rPr>
                      <w:rFonts w:cs="Times New Roman"/>
                      <w:sz w:val="22"/>
                    </w:rPr>
                  </w:pPr>
                  <w:r w:rsidRPr="00F62F95">
                    <w:rPr>
                      <w:rFonts w:cs="Times New Roman"/>
                      <w:sz w:val="22"/>
                    </w:rPr>
                    <w:t>Apskatīti paralēlās finanšu izmeklēšanas principi, metodes un praktiskā piemērošana.</w:t>
                  </w:r>
                </w:p>
              </w:tc>
              <w:tc>
                <w:tcPr>
                  <w:tcW w:w="2587" w:type="dxa"/>
                </w:tcPr>
                <w:p w14:paraId="4AD87C3F"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1FC123DB" w14:textId="77777777" w:rsidTr="001366A3">
              <w:tc>
                <w:tcPr>
                  <w:tcW w:w="1412" w:type="dxa"/>
                </w:tcPr>
                <w:p w14:paraId="5F77B013" w14:textId="77777777" w:rsidR="00CB64B8" w:rsidRPr="00F62F95" w:rsidRDefault="00CB64B8" w:rsidP="00CB64B8">
                  <w:pPr>
                    <w:rPr>
                      <w:rFonts w:cs="Times New Roman"/>
                      <w:sz w:val="22"/>
                    </w:rPr>
                  </w:pPr>
                  <w:r w:rsidRPr="00F62F95">
                    <w:rPr>
                      <w:rFonts w:cs="Times New Roman"/>
                      <w:sz w:val="22"/>
                    </w:rPr>
                    <w:t>30.09.2025.</w:t>
                  </w:r>
                </w:p>
              </w:tc>
              <w:tc>
                <w:tcPr>
                  <w:tcW w:w="2127" w:type="dxa"/>
                </w:tcPr>
                <w:p w14:paraId="0DAAA6A4" w14:textId="77777777" w:rsidR="00CB64B8" w:rsidRPr="00F62F95" w:rsidRDefault="00CB64B8" w:rsidP="00CB64B8">
                  <w:pPr>
                    <w:rPr>
                      <w:rFonts w:cs="Times New Roman"/>
                      <w:sz w:val="22"/>
                    </w:rPr>
                  </w:pPr>
                  <w:r w:rsidRPr="00F62F95">
                    <w:rPr>
                      <w:rFonts w:cs="Times New Roman"/>
                      <w:sz w:val="22"/>
                    </w:rPr>
                    <w:t>Krāpšana interneta vidē</w:t>
                  </w:r>
                </w:p>
              </w:tc>
              <w:tc>
                <w:tcPr>
                  <w:tcW w:w="2941" w:type="dxa"/>
                </w:tcPr>
                <w:p w14:paraId="66C79DF8" w14:textId="77777777" w:rsidR="00CB64B8" w:rsidRPr="00F62F95" w:rsidRDefault="00CB64B8" w:rsidP="00CB64B8">
                  <w:pPr>
                    <w:rPr>
                      <w:rFonts w:cs="Times New Roman"/>
                      <w:sz w:val="22"/>
                    </w:rPr>
                  </w:pPr>
                  <w:r w:rsidRPr="00F62F95">
                    <w:rPr>
                      <w:rFonts w:cs="Times New Roman"/>
                      <w:sz w:val="22"/>
                    </w:rPr>
                    <w:t>Analizētas digitālās krāpšanas shēmas un pierādīšanas specifika kibernoziegumos.</w:t>
                  </w:r>
                </w:p>
              </w:tc>
              <w:tc>
                <w:tcPr>
                  <w:tcW w:w="2587" w:type="dxa"/>
                </w:tcPr>
                <w:p w14:paraId="13041C5F"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08981B68" w14:textId="77777777" w:rsidTr="001366A3">
              <w:tc>
                <w:tcPr>
                  <w:tcW w:w="1412" w:type="dxa"/>
                </w:tcPr>
                <w:p w14:paraId="4F895D01" w14:textId="77777777" w:rsidR="00CB64B8" w:rsidRPr="00F62F95" w:rsidRDefault="00CB64B8" w:rsidP="00CB64B8">
                  <w:pPr>
                    <w:rPr>
                      <w:rFonts w:cs="Times New Roman"/>
                      <w:sz w:val="22"/>
                    </w:rPr>
                  </w:pPr>
                  <w:r w:rsidRPr="00F62F95">
                    <w:rPr>
                      <w:rFonts w:cs="Times New Roman"/>
                      <w:sz w:val="22"/>
                    </w:rPr>
                    <w:t>10.–14.11.2025.</w:t>
                  </w:r>
                </w:p>
              </w:tc>
              <w:tc>
                <w:tcPr>
                  <w:tcW w:w="2127" w:type="dxa"/>
                </w:tcPr>
                <w:p w14:paraId="63C1BE09" w14:textId="77777777" w:rsidR="00CB64B8" w:rsidRPr="00F62F95" w:rsidRDefault="00CB64B8" w:rsidP="00CB64B8">
                  <w:pPr>
                    <w:rPr>
                      <w:rFonts w:cs="Times New Roman"/>
                      <w:sz w:val="22"/>
                    </w:rPr>
                  </w:pPr>
                  <w:r w:rsidRPr="00F62F95">
                    <w:rPr>
                      <w:rFonts w:cs="Times New Roman"/>
                      <w:sz w:val="22"/>
                    </w:rPr>
                    <w:t>Financial Analysis and Investigation</w:t>
                  </w:r>
                </w:p>
              </w:tc>
              <w:tc>
                <w:tcPr>
                  <w:tcW w:w="2941" w:type="dxa"/>
                </w:tcPr>
                <w:p w14:paraId="1AA454D6" w14:textId="77777777" w:rsidR="00CB64B8" w:rsidRPr="00F62F95" w:rsidRDefault="00CB64B8" w:rsidP="00CB64B8">
                  <w:pPr>
                    <w:rPr>
                      <w:rFonts w:cs="Times New Roman"/>
                      <w:sz w:val="22"/>
                    </w:rPr>
                  </w:pPr>
                  <w:r w:rsidRPr="00F62F95">
                    <w:rPr>
                      <w:rFonts w:cs="Times New Roman"/>
                      <w:sz w:val="22"/>
                    </w:rPr>
                    <w:t>Padziļināta finanšu analīze un izmeklēšanas metodes starptautiskā vidē.</w:t>
                  </w:r>
                </w:p>
              </w:tc>
              <w:tc>
                <w:tcPr>
                  <w:tcW w:w="2587" w:type="dxa"/>
                </w:tcPr>
                <w:p w14:paraId="2D5748FF"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3DB06E40" w14:textId="77777777" w:rsidTr="001366A3">
              <w:tc>
                <w:tcPr>
                  <w:tcW w:w="1412" w:type="dxa"/>
                </w:tcPr>
                <w:p w14:paraId="4E60242C" w14:textId="77777777" w:rsidR="00CB64B8" w:rsidRPr="00F62F95" w:rsidRDefault="00CB64B8" w:rsidP="00CB64B8">
                  <w:pPr>
                    <w:rPr>
                      <w:rFonts w:cs="Times New Roman"/>
                      <w:sz w:val="22"/>
                    </w:rPr>
                  </w:pPr>
                  <w:r w:rsidRPr="00F62F95">
                    <w:rPr>
                      <w:rFonts w:cs="Times New Roman"/>
                      <w:sz w:val="22"/>
                    </w:rPr>
                    <w:t>20.–21.11.2025.</w:t>
                  </w:r>
                </w:p>
              </w:tc>
              <w:tc>
                <w:tcPr>
                  <w:tcW w:w="2127" w:type="dxa"/>
                </w:tcPr>
                <w:p w14:paraId="59587916" w14:textId="77777777" w:rsidR="00CB64B8" w:rsidRPr="00F62F95" w:rsidRDefault="00CB64B8" w:rsidP="00CB64B8">
                  <w:pPr>
                    <w:rPr>
                      <w:rFonts w:cs="Times New Roman"/>
                      <w:sz w:val="22"/>
                    </w:rPr>
                  </w:pPr>
                  <w:r w:rsidRPr="00F62F95">
                    <w:rPr>
                      <w:rFonts w:cs="Times New Roman"/>
                      <w:sz w:val="22"/>
                    </w:rPr>
                    <w:t>Akcīzes noziegumu apkarošana</w:t>
                  </w:r>
                </w:p>
              </w:tc>
              <w:tc>
                <w:tcPr>
                  <w:tcW w:w="2941" w:type="dxa"/>
                </w:tcPr>
                <w:p w14:paraId="322A1750" w14:textId="77777777" w:rsidR="00CB64B8" w:rsidRPr="00F62F95" w:rsidRDefault="00CB64B8" w:rsidP="00CB64B8">
                  <w:pPr>
                    <w:rPr>
                      <w:rFonts w:cs="Times New Roman"/>
                      <w:sz w:val="22"/>
                    </w:rPr>
                  </w:pPr>
                  <w:r w:rsidRPr="00F62F95">
                    <w:rPr>
                      <w:rFonts w:cs="Times New Roman"/>
                      <w:sz w:val="22"/>
                    </w:rPr>
                    <w:t>Apskatītas akcīzes noziegumu izmeklēšanas prioritātes un starptautiskā sadarbība.</w:t>
                  </w:r>
                </w:p>
              </w:tc>
              <w:tc>
                <w:tcPr>
                  <w:tcW w:w="2587" w:type="dxa"/>
                </w:tcPr>
                <w:p w14:paraId="13CD1522"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354B5C7E" w14:textId="77777777" w:rsidTr="001366A3">
              <w:tc>
                <w:tcPr>
                  <w:tcW w:w="1412" w:type="dxa"/>
                </w:tcPr>
                <w:p w14:paraId="3482703B" w14:textId="77777777" w:rsidR="00CB64B8" w:rsidRPr="00F62F95" w:rsidRDefault="00CB64B8" w:rsidP="00CB64B8">
                  <w:pPr>
                    <w:rPr>
                      <w:rFonts w:cs="Times New Roman"/>
                      <w:sz w:val="22"/>
                    </w:rPr>
                  </w:pPr>
                  <w:r w:rsidRPr="00F62F95">
                    <w:rPr>
                      <w:rFonts w:cs="Times New Roman"/>
                      <w:sz w:val="22"/>
                    </w:rPr>
                    <w:t>27.11.2025.</w:t>
                  </w:r>
                </w:p>
              </w:tc>
              <w:tc>
                <w:tcPr>
                  <w:tcW w:w="2127" w:type="dxa"/>
                </w:tcPr>
                <w:p w14:paraId="0B185F41" w14:textId="77777777" w:rsidR="00CB64B8" w:rsidRPr="00F62F95" w:rsidRDefault="00CB64B8" w:rsidP="00CB64B8">
                  <w:pPr>
                    <w:rPr>
                      <w:rFonts w:cs="Times New Roman"/>
                      <w:sz w:val="22"/>
                    </w:rPr>
                  </w:pPr>
                  <w:r w:rsidRPr="00F62F95">
                    <w:rPr>
                      <w:rFonts w:cs="Times New Roman"/>
                      <w:sz w:val="22"/>
                    </w:rPr>
                    <w:t>Bērnu tirdzniecības izmeklēšana</w:t>
                  </w:r>
                </w:p>
              </w:tc>
              <w:tc>
                <w:tcPr>
                  <w:tcW w:w="2941" w:type="dxa"/>
                </w:tcPr>
                <w:p w14:paraId="410AEF98" w14:textId="77777777" w:rsidR="00CB64B8" w:rsidRPr="00F62F95" w:rsidRDefault="00CB64B8" w:rsidP="00CB64B8">
                  <w:pPr>
                    <w:rPr>
                      <w:rFonts w:cs="Times New Roman"/>
                      <w:sz w:val="22"/>
                    </w:rPr>
                  </w:pPr>
                  <w:r w:rsidRPr="00F62F95">
                    <w:rPr>
                      <w:rFonts w:cs="Times New Roman"/>
                      <w:sz w:val="22"/>
                    </w:rPr>
                    <w:t>Tiek analizēta bērnu ekspluatācijas un cilvēku tirdzniecības apkarošana.</w:t>
                  </w:r>
                </w:p>
              </w:tc>
              <w:tc>
                <w:tcPr>
                  <w:tcW w:w="2587" w:type="dxa"/>
                </w:tcPr>
                <w:p w14:paraId="5B966FC9"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33FCC4E8" w14:textId="77777777" w:rsidTr="001366A3">
              <w:tc>
                <w:tcPr>
                  <w:tcW w:w="1412" w:type="dxa"/>
                </w:tcPr>
                <w:p w14:paraId="27282BE3" w14:textId="77777777" w:rsidR="00CB64B8" w:rsidRPr="00F62F95" w:rsidRDefault="00CB64B8" w:rsidP="00CB64B8">
                  <w:pPr>
                    <w:rPr>
                      <w:rFonts w:cs="Times New Roman"/>
                      <w:sz w:val="22"/>
                    </w:rPr>
                  </w:pPr>
                  <w:r w:rsidRPr="00F62F95">
                    <w:rPr>
                      <w:rFonts w:cs="Times New Roman"/>
                      <w:sz w:val="22"/>
                    </w:rPr>
                    <w:t>02.12.2025.</w:t>
                  </w:r>
                </w:p>
              </w:tc>
              <w:tc>
                <w:tcPr>
                  <w:tcW w:w="2127" w:type="dxa"/>
                </w:tcPr>
                <w:p w14:paraId="4B285C56" w14:textId="77777777" w:rsidR="00CB64B8" w:rsidRPr="00F62F95" w:rsidRDefault="00CB64B8" w:rsidP="00CB64B8">
                  <w:pPr>
                    <w:rPr>
                      <w:rFonts w:cs="Times New Roman"/>
                      <w:sz w:val="22"/>
                    </w:rPr>
                  </w:pPr>
                  <w:r w:rsidRPr="00F62F95">
                    <w:rPr>
                      <w:rFonts w:cs="Times New Roman"/>
                      <w:sz w:val="22"/>
                    </w:rPr>
                    <w:t>Cilvēku tirdzniecība Eiropā</w:t>
                  </w:r>
                </w:p>
              </w:tc>
              <w:tc>
                <w:tcPr>
                  <w:tcW w:w="2941" w:type="dxa"/>
                </w:tcPr>
                <w:p w14:paraId="666B23E9" w14:textId="77777777" w:rsidR="00CB64B8" w:rsidRPr="00F62F95" w:rsidRDefault="00CB64B8" w:rsidP="00CB64B8">
                  <w:pPr>
                    <w:rPr>
                      <w:rFonts w:cs="Times New Roman"/>
                      <w:sz w:val="22"/>
                    </w:rPr>
                  </w:pPr>
                  <w:r w:rsidRPr="00F62F95">
                    <w:rPr>
                      <w:rFonts w:cs="Times New Roman"/>
                      <w:sz w:val="22"/>
                    </w:rPr>
                    <w:t>Apskatītas aktuālās tendences un izaicinājumi cilvēku tirdzniecības apkarošanā.</w:t>
                  </w:r>
                </w:p>
              </w:tc>
              <w:tc>
                <w:tcPr>
                  <w:tcW w:w="2587" w:type="dxa"/>
                </w:tcPr>
                <w:p w14:paraId="374D853A" w14:textId="77777777" w:rsidR="00CB64B8" w:rsidRPr="00F62F95" w:rsidRDefault="00CB64B8" w:rsidP="00CB64B8">
                  <w:pPr>
                    <w:rPr>
                      <w:rFonts w:cs="Times New Roman"/>
                      <w:sz w:val="22"/>
                    </w:rPr>
                  </w:pPr>
                  <w:r w:rsidRPr="00F62F95">
                    <w:rPr>
                      <w:rFonts w:cs="Times New Roman"/>
                      <w:sz w:val="22"/>
                    </w:rPr>
                    <w:t>Prokuratūras pārstāvji</w:t>
                  </w:r>
                </w:p>
              </w:tc>
            </w:tr>
            <w:tr w:rsidR="00CB64B8" w:rsidRPr="00F62F95" w14:paraId="0220E3BC" w14:textId="77777777" w:rsidTr="001366A3">
              <w:tc>
                <w:tcPr>
                  <w:tcW w:w="1412" w:type="dxa"/>
                </w:tcPr>
                <w:p w14:paraId="031AD306" w14:textId="77777777" w:rsidR="00CB64B8" w:rsidRPr="00F62F95" w:rsidRDefault="00CB64B8" w:rsidP="00CB64B8">
                  <w:pPr>
                    <w:rPr>
                      <w:rFonts w:cs="Times New Roman"/>
                      <w:sz w:val="22"/>
                    </w:rPr>
                  </w:pPr>
                  <w:r w:rsidRPr="00F62F95">
                    <w:rPr>
                      <w:rFonts w:cs="Times New Roman"/>
                      <w:sz w:val="22"/>
                    </w:rPr>
                    <w:t>19.12.2025.</w:t>
                  </w:r>
                </w:p>
              </w:tc>
              <w:tc>
                <w:tcPr>
                  <w:tcW w:w="2127" w:type="dxa"/>
                </w:tcPr>
                <w:p w14:paraId="371E3F62" w14:textId="77777777" w:rsidR="00CB64B8" w:rsidRPr="00F62F95" w:rsidRDefault="00CB64B8" w:rsidP="00CB64B8">
                  <w:pPr>
                    <w:rPr>
                      <w:rFonts w:cs="Times New Roman"/>
                      <w:sz w:val="22"/>
                    </w:rPr>
                  </w:pPr>
                  <w:r w:rsidRPr="00F62F95">
                    <w:rPr>
                      <w:rFonts w:cs="Times New Roman"/>
                      <w:sz w:val="22"/>
                    </w:rPr>
                    <w:t>Finanšu izmeklēšanas aktualitātes</w:t>
                  </w:r>
                </w:p>
              </w:tc>
              <w:tc>
                <w:tcPr>
                  <w:tcW w:w="2941" w:type="dxa"/>
                </w:tcPr>
                <w:p w14:paraId="1E7260E8" w14:textId="77777777" w:rsidR="00CB64B8" w:rsidRPr="00F62F95" w:rsidRDefault="00CB64B8" w:rsidP="00CB64B8">
                  <w:pPr>
                    <w:rPr>
                      <w:rFonts w:cs="Times New Roman"/>
                      <w:sz w:val="22"/>
                    </w:rPr>
                  </w:pPr>
                  <w:r w:rsidRPr="00F62F95">
                    <w:rPr>
                      <w:rFonts w:cs="Times New Roman"/>
                      <w:sz w:val="22"/>
                    </w:rPr>
                    <w:t>Apkopoti jaunākie risinājumi un prakse finanšu izmeklēšanas jomā.</w:t>
                  </w:r>
                </w:p>
              </w:tc>
              <w:tc>
                <w:tcPr>
                  <w:tcW w:w="2587" w:type="dxa"/>
                </w:tcPr>
                <w:p w14:paraId="24FC67A5" w14:textId="77777777" w:rsidR="00CB64B8" w:rsidRPr="00F62F95" w:rsidRDefault="00CB64B8" w:rsidP="00CB64B8">
                  <w:pPr>
                    <w:rPr>
                      <w:rFonts w:cs="Times New Roman"/>
                      <w:sz w:val="22"/>
                    </w:rPr>
                  </w:pPr>
                  <w:r w:rsidRPr="00F62F95">
                    <w:rPr>
                      <w:rFonts w:cs="Times New Roman"/>
                      <w:sz w:val="22"/>
                    </w:rPr>
                    <w:t>Prokuratūras pārstāvji</w:t>
                  </w:r>
                </w:p>
              </w:tc>
            </w:tr>
          </w:tbl>
          <w:p w14:paraId="41198465" w14:textId="77777777" w:rsidR="00CB64B8" w:rsidRPr="00F62F95" w:rsidRDefault="00CB64B8" w:rsidP="00CB64B8">
            <w:pPr>
              <w:spacing w:line="360" w:lineRule="auto"/>
              <w:jc w:val="both"/>
              <w:rPr>
                <w:rFonts w:eastAsia="Times New Roman" w:cs="Times New Roman"/>
                <w:sz w:val="22"/>
              </w:rPr>
            </w:pPr>
          </w:p>
          <w:p w14:paraId="27A64C43" w14:textId="77777777" w:rsidR="00CB64B8" w:rsidRPr="00F62F95" w:rsidRDefault="00CB64B8" w:rsidP="00CB64B8">
            <w:pPr>
              <w:jc w:val="both"/>
              <w:rPr>
                <w:rFonts w:cs="Times New Roman"/>
                <w:sz w:val="22"/>
              </w:rPr>
            </w:pPr>
          </w:p>
          <w:p w14:paraId="62C7A310" w14:textId="77777777" w:rsidR="00F21A10" w:rsidRPr="00F62F95" w:rsidRDefault="00F21A10" w:rsidP="006B2FBA">
            <w:pPr>
              <w:rPr>
                <w:rFonts w:cs="Times New Roman"/>
                <w:b/>
                <w:bCs/>
                <w:sz w:val="22"/>
              </w:rPr>
            </w:pPr>
          </w:p>
          <w:p w14:paraId="415C3169" w14:textId="42B2CD8E" w:rsidR="006B2FBA" w:rsidRPr="00F62F95" w:rsidRDefault="006B2FBA" w:rsidP="008811A2">
            <w:pPr>
              <w:jc w:val="both"/>
              <w:rPr>
                <w:rFonts w:cs="Times New Roman"/>
                <w:sz w:val="22"/>
              </w:rPr>
            </w:pPr>
            <w:r w:rsidRPr="00F62F95">
              <w:rPr>
                <w:rFonts w:cs="Times New Roman"/>
                <w:b/>
                <w:bCs/>
                <w:sz w:val="22"/>
              </w:rPr>
              <w:t>KNAB:</w:t>
            </w:r>
            <w:r w:rsidRPr="00F62F95">
              <w:rPr>
                <w:rFonts w:cs="Times New Roman"/>
                <w:sz w:val="22"/>
              </w:rPr>
              <w:br/>
            </w:r>
            <w:r w:rsidR="008811A2">
              <w:rPr>
                <w:rFonts w:cs="Times New Roman"/>
                <w:sz w:val="22"/>
              </w:rPr>
              <w:t xml:space="preserve">      </w:t>
            </w:r>
            <w:r w:rsidRPr="00F62F95">
              <w:rPr>
                <w:rFonts w:cs="Times New Roman"/>
                <w:sz w:val="22"/>
              </w:rPr>
              <w:t>KNAB amatpersonu kvalifikācijas un profesionālo iemaņu paaugstināšanas ietvaros tika organizētas VTEB ekspertu mācības “Daktiloskopiskā izpēte”, ietverot aktualitātes rokrakstu ekspertīzē kā arī dokumentu un to vecuma ekspertīzē. Mācībās norisinājās no 2025.</w:t>
            </w:r>
            <w:r w:rsidR="008811A2">
              <w:rPr>
                <w:rFonts w:cs="Times New Roman"/>
                <w:sz w:val="22"/>
              </w:rPr>
              <w:t>gada</w:t>
            </w:r>
            <w:r w:rsidRPr="00F62F95">
              <w:rPr>
                <w:rFonts w:cs="Times New Roman"/>
                <w:sz w:val="22"/>
              </w:rPr>
              <w:t xml:space="preserve"> </w:t>
            </w:r>
            <w:r w:rsidR="008811A2">
              <w:rPr>
                <w:rFonts w:cs="Times New Roman"/>
                <w:sz w:val="22"/>
              </w:rPr>
              <w:t xml:space="preserve">20. maija </w:t>
            </w:r>
            <w:r w:rsidRPr="00F62F95">
              <w:rPr>
                <w:rFonts w:cs="Times New Roman"/>
                <w:sz w:val="22"/>
              </w:rPr>
              <w:t>līdz 2025.</w:t>
            </w:r>
            <w:r w:rsidR="008811A2">
              <w:rPr>
                <w:rFonts w:cs="Times New Roman"/>
                <w:sz w:val="22"/>
              </w:rPr>
              <w:t xml:space="preserve"> gada 4. jūnijam</w:t>
            </w:r>
            <w:r w:rsidRPr="00F62F95">
              <w:rPr>
                <w:rFonts w:cs="Times New Roman"/>
                <w:sz w:val="22"/>
              </w:rPr>
              <w:t>, tajās piedalījās KNAB operatīvie darbinieki, izmeklētāji un analītiķi.</w:t>
            </w:r>
          </w:p>
          <w:p w14:paraId="218F17E9" w14:textId="26D4F59B" w:rsidR="002D5E42" w:rsidRPr="00F62F95" w:rsidRDefault="002D5E42" w:rsidP="008811A2">
            <w:pPr>
              <w:jc w:val="both"/>
              <w:rPr>
                <w:rFonts w:cs="Times New Roman"/>
                <w:sz w:val="22"/>
              </w:rPr>
            </w:pPr>
          </w:p>
          <w:p w14:paraId="52DF0962" w14:textId="4112C7DD" w:rsidR="002D5E42" w:rsidRPr="00F62F95" w:rsidRDefault="002D5E42" w:rsidP="008811A2">
            <w:pPr>
              <w:jc w:val="both"/>
              <w:rPr>
                <w:rFonts w:cs="Times New Roman"/>
                <w:b/>
                <w:sz w:val="22"/>
              </w:rPr>
            </w:pPr>
            <w:r w:rsidRPr="00F62F95">
              <w:rPr>
                <w:rFonts w:cs="Times New Roman"/>
                <w:b/>
                <w:sz w:val="22"/>
              </w:rPr>
              <w:t>FID:</w:t>
            </w:r>
          </w:p>
          <w:p w14:paraId="32E98EA7" w14:textId="3653AB21" w:rsidR="002D5E42" w:rsidRPr="00F62F95" w:rsidRDefault="008811A2" w:rsidP="008811A2">
            <w:pPr>
              <w:jc w:val="both"/>
              <w:rPr>
                <w:rFonts w:cs="Times New Roman"/>
                <w:sz w:val="22"/>
              </w:rPr>
            </w:pPr>
            <w:r>
              <w:rPr>
                <w:rFonts w:cs="Times New Roman"/>
                <w:sz w:val="22"/>
              </w:rPr>
              <w:t xml:space="preserve">      </w:t>
            </w:r>
            <w:r w:rsidR="002D5E42" w:rsidRPr="00F62F95">
              <w:rPr>
                <w:rFonts w:cs="Times New Roman"/>
                <w:sz w:val="22"/>
              </w:rPr>
              <w:t>2025. gadā notikuši 15 mācību pasākumi, nodrošinot 615 TAI nodarbināto apmācību. Mācību pasākumos apskatīti tādi temati, kā sankciju tiesiskie aspekti, FID atbalsta iespējas T</w:t>
            </w:r>
            <w:r>
              <w:rPr>
                <w:rFonts w:cs="Times New Roman"/>
                <w:sz w:val="22"/>
              </w:rPr>
              <w:t>AI</w:t>
            </w:r>
            <w:r w:rsidR="002D5E42" w:rsidRPr="00F62F95">
              <w:rPr>
                <w:rFonts w:cs="Times New Roman"/>
                <w:sz w:val="22"/>
              </w:rPr>
              <w:t xml:space="preserve"> darbībā, FID sadarbības aspekti ar TAI, kriptoaktīvu izsekošana u.c.</w:t>
            </w:r>
          </w:p>
          <w:p w14:paraId="2430C47D" w14:textId="47560B5A" w:rsidR="001214CE" w:rsidRPr="00F62F95" w:rsidRDefault="001214CE" w:rsidP="008811A2">
            <w:pPr>
              <w:jc w:val="both"/>
              <w:rPr>
                <w:rFonts w:cs="Times New Roman"/>
                <w:sz w:val="22"/>
              </w:rPr>
            </w:pPr>
          </w:p>
          <w:p w14:paraId="4AFE5622" w14:textId="3108FD80" w:rsidR="001214CE" w:rsidRPr="00F62F95" w:rsidRDefault="001214CE" w:rsidP="008811A2">
            <w:pPr>
              <w:jc w:val="both"/>
              <w:rPr>
                <w:rFonts w:cs="Times New Roman"/>
                <w:b/>
                <w:sz w:val="22"/>
              </w:rPr>
            </w:pPr>
            <w:r w:rsidRPr="00F62F95">
              <w:rPr>
                <w:rFonts w:cs="Times New Roman"/>
                <w:b/>
                <w:sz w:val="22"/>
              </w:rPr>
              <w:t>IDB:</w:t>
            </w:r>
          </w:p>
          <w:p w14:paraId="728BFFED" w14:textId="46D68BB6" w:rsidR="001214CE" w:rsidRPr="00F62F95" w:rsidRDefault="008811A2" w:rsidP="008811A2">
            <w:pPr>
              <w:jc w:val="both"/>
              <w:rPr>
                <w:rFonts w:cs="Times New Roman"/>
                <w:sz w:val="22"/>
              </w:rPr>
            </w:pPr>
            <w:r>
              <w:rPr>
                <w:rFonts w:cs="Times New Roman"/>
                <w:sz w:val="22"/>
              </w:rPr>
              <w:lastRenderedPageBreak/>
              <w:t xml:space="preserve">        </w:t>
            </w:r>
            <w:r w:rsidR="001214CE" w:rsidRPr="00F62F95">
              <w:rPr>
                <w:rFonts w:cs="Times New Roman"/>
                <w:sz w:val="22"/>
              </w:rPr>
              <w:t xml:space="preserve">Birojā veiktas apmācības saskaņā ar 2025.gada mācību plānu, t.i., Biroja amatpersonas piedalījās 16 </w:t>
            </w:r>
            <w:r w:rsidR="004766D4">
              <w:rPr>
                <w:rFonts w:cs="Times New Roman"/>
                <w:sz w:val="22"/>
              </w:rPr>
              <w:t>VPK IMC</w:t>
            </w:r>
            <w:r w:rsidR="001214CE" w:rsidRPr="00F62F95">
              <w:rPr>
                <w:rFonts w:cs="Times New Roman"/>
                <w:sz w:val="22"/>
              </w:rPr>
              <w:t xml:space="preserve"> organizētajās mācībās</w:t>
            </w:r>
            <w:r>
              <w:rPr>
                <w:rFonts w:cs="Times New Roman"/>
                <w:sz w:val="22"/>
              </w:rPr>
              <w:t>.</w:t>
            </w:r>
          </w:p>
        </w:tc>
      </w:tr>
      <w:tr w:rsidR="006B2FBA" w:rsidRPr="00F62F95" w14:paraId="70D46E50" w14:textId="7FE62533"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41F89CD0" w14:textId="77777777" w:rsidR="006B2FBA" w:rsidRPr="00F62F95" w:rsidRDefault="006B2FBA" w:rsidP="006B2FBA">
            <w:pPr>
              <w:rPr>
                <w:rFonts w:cs="Times New Roman"/>
                <w:sz w:val="22"/>
              </w:rPr>
            </w:pPr>
            <w:r w:rsidRPr="00F62F95">
              <w:rPr>
                <w:rFonts w:cs="Times New Roman"/>
                <w:sz w:val="22"/>
              </w:rPr>
              <w:lastRenderedPageBreak/>
              <w:t>1.4.</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9A4A21D" w14:textId="77777777" w:rsidR="006B2FBA" w:rsidRPr="00F62F95" w:rsidRDefault="006B2FBA" w:rsidP="006B2FBA">
            <w:pPr>
              <w:rPr>
                <w:rFonts w:cs="Times New Roman"/>
                <w:sz w:val="22"/>
              </w:rPr>
            </w:pPr>
            <w:bookmarkStart w:id="7" w:name="_Hlk227570737"/>
            <w:r w:rsidRPr="00F62F95">
              <w:rPr>
                <w:rFonts w:cs="Times New Roman"/>
                <w:sz w:val="22"/>
              </w:rPr>
              <w:t>Veikt TAI nodarbināto pieredzes apmaiņu ar citām TAI un prokuratūru organizētās noziedzības, ekonomisko un finanšu noziegumu, smago un sevišķi smago noziegumu apkarošanas jomās.</w:t>
            </w:r>
            <w:bookmarkEnd w:id="7"/>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3BEC2879" w14:textId="77777777" w:rsidR="006B2FBA" w:rsidRPr="00F62F95" w:rsidRDefault="006B2FBA" w:rsidP="006B2FBA">
            <w:pPr>
              <w:rPr>
                <w:rFonts w:cs="Times New Roman"/>
                <w:sz w:val="22"/>
              </w:rPr>
            </w:pPr>
            <w:r w:rsidRPr="00F62F95">
              <w:rPr>
                <w:rFonts w:cs="Times New Roman"/>
                <w:sz w:val="22"/>
              </w:rPr>
              <w:t>Organizētās noziedzības, tai skaitā ekonomisko un finanšu noziegumu, smago un sevišķi smago noziegumu apkarošanas jomā strādājošie regulāri līdzdarbojas pieredzes apmaiņas aktivitātēs.</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6DD98032" w14:textId="77777777" w:rsidR="006B2FBA" w:rsidRPr="00F62F95" w:rsidRDefault="006B2FBA" w:rsidP="006B2FBA">
            <w:pPr>
              <w:rPr>
                <w:rFonts w:cs="Times New Roman"/>
                <w:sz w:val="22"/>
              </w:rPr>
            </w:pPr>
            <w:r w:rsidRPr="00F62F95">
              <w:rPr>
                <w:rFonts w:cs="Times New Roman"/>
                <w:sz w:val="22"/>
              </w:rPr>
              <w:t>Veiktas 10 pieredzes apmaiņas aktivitātes.</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4C1800FD" w14:textId="77777777" w:rsidR="006B2FBA" w:rsidRPr="00F62F95" w:rsidRDefault="006B2FBA" w:rsidP="006B2FBA">
            <w:pPr>
              <w:rPr>
                <w:rFonts w:cs="Times New Roman"/>
                <w:sz w:val="22"/>
              </w:rPr>
            </w:pPr>
            <w:r w:rsidRPr="00F62F95">
              <w:rPr>
                <w:rFonts w:cs="Times New Roman"/>
                <w:sz w:val="22"/>
              </w:rPr>
              <w:t>VP, VRS, VID, ĢP, KNAB, FID, IDB</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4FEAC971"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7D3EE497" w14:textId="77777777" w:rsidR="006B2FBA" w:rsidRPr="00F62F95" w:rsidRDefault="006B2FBA" w:rsidP="006B2FBA">
            <w:pPr>
              <w:rPr>
                <w:rFonts w:cs="Times New Roman"/>
                <w:sz w:val="22"/>
              </w:rPr>
            </w:pPr>
            <w:r w:rsidRPr="00F62F95">
              <w:rPr>
                <w:rFonts w:cs="Times New Roman"/>
                <w:sz w:val="22"/>
              </w:rPr>
              <w:t>Katru gadu sākot no 2024.gada</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25743FD8" w14:textId="77777777" w:rsidR="00120269" w:rsidRPr="00F62F95" w:rsidRDefault="00120269" w:rsidP="00120269">
            <w:pPr>
              <w:jc w:val="both"/>
              <w:rPr>
                <w:rFonts w:eastAsia="Times New Roman" w:cs="Times New Roman"/>
                <w:b/>
                <w:bCs/>
                <w:sz w:val="22"/>
                <w:lang w:eastAsia="lv-LV"/>
              </w:rPr>
            </w:pPr>
            <w:r w:rsidRPr="00F62F95">
              <w:rPr>
                <w:rFonts w:eastAsia="Times New Roman" w:cs="Times New Roman"/>
                <w:b/>
                <w:bCs/>
                <w:sz w:val="22"/>
                <w:lang w:eastAsia="lv-LV"/>
              </w:rPr>
              <w:t xml:space="preserve">VP: </w:t>
            </w:r>
          </w:p>
          <w:p w14:paraId="4D1F79BA" w14:textId="6CBB0E0C" w:rsidR="00120269" w:rsidRPr="00F62F95" w:rsidRDefault="001F793D" w:rsidP="00120269">
            <w:pPr>
              <w:jc w:val="both"/>
              <w:rPr>
                <w:rFonts w:eastAsia="Times New Roman" w:cs="Times New Roman"/>
                <w:sz w:val="22"/>
                <w:lang w:eastAsia="lv-LV"/>
              </w:rPr>
            </w:pPr>
            <w:bookmarkStart w:id="8" w:name="_Hlk227571060"/>
            <w:r>
              <w:rPr>
                <w:rFonts w:eastAsia="Times New Roman" w:cs="Times New Roman"/>
                <w:sz w:val="22"/>
                <w:lang w:eastAsia="lv-LV"/>
              </w:rPr>
              <w:t xml:space="preserve">      </w:t>
            </w:r>
            <w:r w:rsidR="00120269" w:rsidRPr="00F62F95">
              <w:rPr>
                <w:rFonts w:eastAsia="Times New Roman" w:cs="Times New Roman"/>
                <w:sz w:val="22"/>
                <w:lang w:eastAsia="lv-LV"/>
              </w:rPr>
              <w:t>Organizētās noziedzības, tai skaitā ekonomisko un finanšu noziegumu, kā arī smago un sevišķi smago noziegumu apkarošanas jomā strādājošo amatpersonu pieredzes apmaiņa ar citām tiesībaizsardzības iestādēm un prokuratūru tika nodrošināta projekta VP/IDF/2024/2 “Smagās, organizētās un pārrobežu noziedzības apkarošanas stiprināšana un sadarbības veicināšana ar iesaistītajām valstīm” ietvaros.</w:t>
            </w:r>
          </w:p>
          <w:p w14:paraId="4B8DA365" w14:textId="77777777" w:rsidR="00120269" w:rsidRPr="00F62F95" w:rsidRDefault="00120269" w:rsidP="00120269">
            <w:pPr>
              <w:jc w:val="both"/>
              <w:rPr>
                <w:rFonts w:eastAsia="Times New Roman" w:cs="Times New Roman"/>
                <w:sz w:val="22"/>
                <w:lang w:eastAsia="lv-LV"/>
              </w:rPr>
            </w:pPr>
            <w:r w:rsidRPr="00F62F95">
              <w:rPr>
                <w:rFonts w:eastAsia="Times New Roman" w:cs="Times New Roman"/>
                <w:sz w:val="22"/>
                <w:lang w:eastAsia="lv-LV"/>
              </w:rPr>
              <w:t xml:space="preserve">      Minētā projekta laikā tika organizētas un īstenotas divas pieredzes apmaiņas vizītes ar Itālijas un Spānijas tiesībaizsardzības iestādēm, kuru laikā tika apspriesti praktiskās sadarbības jautājumi organizētās noziedzības apkarošanas jomā, kā arī analizēta attiecīgo valstu nacionālā normatīvā bāze un tās piemērošana.</w:t>
            </w:r>
          </w:p>
          <w:p w14:paraId="5D1100EB" w14:textId="77777777" w:rsidR="00475228" w:rsidRPr="00475228" w:rsidRDefault="00120269" w:rsidP="00475228">
            <w:pPr>
              <w:jc w:val="both"/>
              <w:rPr>
                <w:rFonts w:eastAsia="Times New Roman" w:cs="Times New Roman"/>
                <w:sz w:val="22"/>
                <w:lang w:eastAsia="lv-LV"/>
              </w:rPr>
            </w:pPr>
            <w:r w:rsidRPr="00F62F95">
              <w:rPr>
                <w:rFonts w:eastAsia="Times New Roman" w:cs="Times New Roman"/>
                <w:sz w:val="22"/>
                <w:lang w:eastAsia="lv-LV"/>
              </w:rPr>
              <w:t xml:space="preserve">       </w:t>
            </w:r>
            <w:r w:rsidR="00475228" w:rsidRPr="00475228">
              <w:rPr>
                <w:rFonts w:eastAsia="Times New Roman" w:cs="Times New Roman"/>
                <w:sz w:val="22"/>
                <w:lang w:eastAsia="lv-LV"/>
              </w:rPr>
              <w:t xml:space="preserve">VP notika pastāvīga mijiedarbība ar prokuratūru un citām TAI, regulāri tika organizētas  sanāksmes ar prokuratūras pārstāvjiem, darba jautājumu risināšanai kriminālprocesu ietvaros un stratēģiskos jautājumos.  Tāpat  tika organizētas sanāksmes ar FID  pārstāvjiem izmeklējamo procesu ietvaros. </w:t>
            </w:r>
          </w:p>
          <w:p w14:paraId="705D20F1" w14:textId="3ADF31DE" w:rsidR="00475228" w:rsidRPr="00475228" w:rsidRDefault="00475228" w:rsidP="00475228">
            <w:pPr>
              <w:jc w:val="both"/>
              <w:rPr>
                <w:rFonts w:eastAsia="Times New Roman" w:cs="Times New Roman"/>
                <w:sz w:val="22"/>
                <w:lang w:eastAsia="lv-LV"/>
              </w:rPr>
            </w:pPr>
            <w:r>
              <w:rPr>
                <w:rFonts w:eastAsia="Times New Roman" w:cs="Times New Roman"/>
                <w:sz w:val="22"/>
                <w:lang w:eastAsia="lv-LV"/>
              </w:rPr>
              <w:t xml:space="preserve">       </w:t>
            </w:r>
            <w:r w:rsidRPr="00475228">
              <w:rPr>
                <w:rFonts w:eastAsia="Times New Roman" w:cs="Times New Roman"/>
                <w:sz w:val="22"/>
                <w:lang w:eastAsia="lv-LV"/>
              </w:rPr>
              <w:t xml:space="preserve">Notika nepārtraukta EMPACT aktivitāšu īstenošana (narkotiku apkarošanas, cilvēktirdzniecības, organizētās noziedzības apkarošanas jomās), var minēt  2025. gada 17. decembrī īstenoto EMPACT darbībā iesaistīto struktūrvienību vadītāju un ekspertu nacionāla līmeņa sanāksmi VP, VID NMPP, VRS, IDB, KNAB un IeM amatpersonām (54 dalībnieki, 30 no VP). </w:t>
            </w:r>
          </w:p>
          <w:bookmarkEnd w:id="8"/>
          <w:p w14:paraId="355AE8F9" w14:textId="698CE3EE" w:rsidR="00120269" w:rsidRPr="00F62F95" w:rsidRDefault="00120269" w:rsidP="00120269">
            <w:pPr>
              <w:pStyle w:val="Sarakstarindkopa"/>
              <w:numPr>
                <w:ilvl w:val="0"/>
                <w:numId w:val="14"/>
              </w:numPr>
              <w:ind w:left="116" w:hanging="116"/>
              <w:jc w:val="both"/>
              <w:rPr>
                <w:rFonts w:eastAsia="Times New Roman" w:cs="Times New Roman"/>
                <w:sz w:val="22"/>
                <w:lang w:eastAsia="lv-LV"/>
              </w:rPr>
            </w:pPr>
            <w:r w:rsidRPr="00F62F95">
              <w:rPr>
                <w:rFonts w:eastAsia="Times New Roman" w:cs="Times New Roman"/>
                <w:sz w:val="22"/>
                <w:lang w:eastAsia="lv-LV"/>
              </w:rPr>
              <w:t xml:space="preserve">2023. gadā VP GKrPP KiAP amatpersonas, projekta Nr. EEZ/VP/2020/1 “Atbalsts Valsts policijai ekonomisko noziegumu izmeklēšanas paātrināšanai un kvalitātes uzlabošanai Latvijā” ietvaros: </w:t>
            </w:r>
          </w:p>
          <w:p w14:paraId="7BA87B22" w14:textId="77777777" w:rsidR="00120269" w:rsidRPr="00F62F95" w:rsidRDefault="00120269" w:rsidP="00120269">
            <w:pPr>
              <w:ind w:left="399" w:hanging="142"/>
              <w:jc w:val="both"/>
              <w:rPr>
                <w:rFonts w:eastAsia="Times New Roman" w:cs="Times New Roman"/>
                <w:sz w:val="22"/>
                <w:lang w:eastAsia="lv-LV"/>
              </w:rPr>
            </w:pPr>
            <w:r w:rsidRPr="00F62F95">
              <w:rPr>
                <w:rFonts w:eastAsia="Times New Roman" w:cs="Times New Roman"/>
                <w:sz w:val="22"/>
                <w:lang w:eastAsia="lv-LV"/>
              </w:rPr>
              <w:t>- organizēja mācības “Virtuālās valūtas no izmeklēšanas perspektīvas”;</w:t>
            </w:r>
          </w:p>
          <w:p w14:paraId="0988D006" w14:textId="77777777" w:rsidR="00120269" w:rsidRPr="00F62F95" w:rsidRDefault="00120269" w:rsidP="00120269">
            <w:pPr>
              <w:ind w:left="399" w:hanging="142"/>
              <w:jc w:val="both"/>
              <w:rPr>
                <w:rFonts w:eastAsia="Times New Roman" w:cs="Times New Roman"/>
                <w:sz w:val="22"/>
                <w:lang w:eastAsia="lv-LV"/>
              </w:rPr>
            </w:pPr>
            <w:r w:rsidRPr="00F62F95">
              <w:rPr>
                <w:rFonts w:eastAsia="Times New Roman" w:cs="Times New Roman"/>
                <w:sz w:val="22"/>
                <w:lang w:eastAsia="lv-LV"/>
              </w:rPr>
              <w:t>- organizēja praktisko semināru “”European Economic Area (EEA) Grants for the Period 2014-2021 co-funded program “International Police Cooperation and Combating Crime”;</w:t>
            </w:r>
          </w:p>
          <w:p w14:paraId="60A135A4" w14:textId="77777777" w:rsidR="00120269" w:rsidRPr="00F62F95" w:rsidRDefault="00120269" w:rsidP="00120269">
            <w:pPr>
              <w:ind w:left="399" w:hanging="142"/>
              <w:jc w:val="both"/>
              <w:rPr>
                <w:rFonts w:eastAsia="Times New Roman" w:cs="Times New Roman"/>
                <w:sz w:val="22"/>
                <w:lang w:eastAsia="lv-LV"/>
              </w:rPr>
            </w:pPr>
            <w:r w:rsidRPr="00F62F95">
              <w:rPr>
                <w:rFonts w:eastAsia="Times New Roman" w:cs="Times New Roman"/>
                <w:sz w:val="22"/>
                <w:lang w:eastAsia="lv-LV"/>
              </w:rPr>
              <w:t>- organizēja semināru “Digital forensics seminar: the most successful techniques for searching artifacts”.</w:t>
            </w:r>
          </w:p>
          <w:p w14:paraId="2393CF03" w14:textId="54BB547E" w:rsidR="00120269" w:rsidRPr="00F62F95" w:rsidRDefault="00120269" w:rsidP="00120269">
            <w:pPr>
              <w:pStyle w:val="Sarakstarindkopa"/>
              <w:numPr>
                <w:ilvl w:val="0"/>
                <w:numId w:val="14"/>
              </w:numPr>
              <w:ind w:left="116" w:hanging="116"/>
              <w:jc w:val="both"/>
              <w:rPr>
                <w:rFonts w:eastAsia="Times New Roman" w:cs="Times New Roman"/>
                <w:sz w:val="22"/>
                <w:lang w:eastAsia="lv-LV"/>
              </w:rPr>
            </w:pPr>
            <w:r w:rsidRPr="00F62F95">
              <w:rPr>
                <w:rFonts w:eastAsia="Times New Roman" w:cs="Times New Roman"/>
                <w:sz w:val="22"/>
                <w:lang w:eastAsia="lv-LV"/>
              </w:rPr>
              <w:t xml:space="preserve">2024. gadā VP GKrPP KiAP amatpersonas apmācīja VP Rīgas reģiona pārvaldes Pierīgas Dienvidu iecirkņa amatpersonas – izmeklētājus par krāpšanu interneta vidē izmeklēšanas specifiku, pieprasījumi </w:t>
            </w:r>
            <w:r w:rsidR="00FD73E7">
              <w:rPr>
                <w:rFonts w:eastAsia="Times New Roman" w:cs="Times New Roman"/>
                <w:sz w:val="22"/>
                <w:lang w:eastAsia="lv-LV"/>
              </w:rPr>
              <w:t>virtuālo aktīvu pakalpjumu sniedzējiem</w:t>
            </w:r>
            <w:r w:rsidRPr="00F62F95">
              <w:rPr>
                <w:rFonts w:eastAsia="Times New Roman" w:cs="Times New Roman"/>
                <w:sz w:val="22"/>
                <w:lang w:eastAsia="lv-LV"/>
              </w:rPr>
              <w:t>, darbs ar finanšu plūsmu analīzi, darbs ar IP adresēm.</w:t>
            </w:r>
          </w:p>
          <w:p w14:paraId="78797848" w14:textId="77777777" w:rsidR="00120269" w:rsidRPr="00F62F95" w:rsidRDefault="00120269" w:rsidP="00120269">
            <w:pPr>
              <w:pStyle w:val="Sarakstarindkopa"/>
              <w:numPr>
                <w:ilvl w:val="0"/>
                <w:numId w:val="14"/>
              </w:numPr>
              <w:ind w:left="116" w:hanging="116"/>
              <w:jc w:val="both"/>
              <w:rPr>
                <w:rFonts w:eastAsia="Times New Roman" w:cs="Times New Roman"/>
                <w:sz w:val="22"/>
                <w:lang w:eastAsia="lv-LV"/>
              </w:rPr>
            </w:pPr>
            <w:r w:rsidRPr="00F62F95">
              <w:rPr>
                <w:rFonts w:eastAsia="Times New Roman" w:cs="Times New Roman"/>
                <w:sz w:val="22"/>
                <w:lang w:eastAsia="lv-LV"/>
              </w:rPr>
              <w:t xml:space="preserve">2025. gadā VP GKrPP KiAP amatpersonas vadīja specializētas apmācības un seminārus, kā piemēram:   “Digitālās izmeklēšanas atbalsts”, “Ar kriptovalūtu saistīto noziedzīgo nodarījumu identificēšana un izmeklēšana”, “Kriptovalūtas identificēšana, aresta uzlikšana un konfiscēšana”, kā arī “Digitālo pierādījumu meklēšana un fiksēšana” un “Operatīvā izlūkošana digitālajā vidē”. Tika organizētas arī praktiskās apmācības, var minēt, XRY mobilās kriminālistikas programmatūras kursu un nodrošināta dalība starptautiskās aktivitātēs, piemēram, Francijas žandarmērijas un VP GKrPP KiAP kopīgajā kiberdrošības seminārā Rīgā. </w:t>
            </w:r>
          </w:p>
          <w:p w14:paraId="67086C52" w14:textId="77777777" w:rsidR="00120269" w:rsidRPr="00F62F95" w:rsidRDefault="00120269" w:rsidP="00120269">
            <w:pPr>
              <w:jc w:val="both"/>
              <w:rPr>
                <w:rFonts w:eastAsia="Times New Roman" w:cs="Times New Roman"/>
                <w:sz w:val="22"/>
                <w:lang w:eastAsia="lv-LV"/>
              </w:rPr>
            </w:pPr>
            <w:r w:rsidRPr="00F62F95">
              <w:rPr>
                <w:rFonts w:eastAsia="Times New Roman" w:cs="Times New Roman"/>
                <w:sz w:val="22"/>
                <w:lang w:eastAsia="lv-LV"/>
              </w:rPr>
              <w:t xml:space="preserve">        Vienlaikus VP GKrPP KiAP amatpersonas nodrošināja zināšanu nodošanu citu institūciju un prokuratūras pārstāvjiem (piemēram, par krāpšanu interneta vidē un tās izmeklēšanas īpatnībām), stiprinot vienotu izpratni un sadarbību.</w:t>
            </w:r>
          </w:p>
          <w:p w14:paraId="558FFECE" w14:textId="7EECEFE4" w:rsidR="00120269" w:rsidRPr="00F62F95" w:rsidRDefault="00120269" w:rsidP="006B2FBA">
            <w:pPr>
              <w:rPr>
                <w:rFonts w:cs="Times New Roman"/>
                <w:b/>
                <w:sz w:val="22"/>
              </w:rPr>
            </w:pPr>
          </w:p>
          <w:p w14:paraId="62BBF44A" w14:textId="594742A9" w:rsidR="00732886" w:rsidRPr="00F62F95" w:rsidRDefault="00732886" w:rsidP="006B2FBA">
            <w:pPr>
              <w:rPr>
                <w:rFonts w:cs="Times New Roman"/>
                <w:b/>
                <w:sz w:val="22"/>
              </w:rPr>
            </w:pPr>
            <w:r w:rsidRPr="00F62F95">
              <w:rPr>
                <w:rFonts w:cs="Times New Roman"/>
                <w:b/>
                <w:sz w:val="22"/>
              </w:rPr>
              <w:t>VRS:</w:t>
            </w:r>
          </w:p>
          <w:p w14:paraId="7F7CBB83" w14:textId="77777777" w:rsidR="00732886" w:rsidRPr="00F62F95" w:rsidRDefault="00732886" w:rsidP="00732886">
            <w:pPr>
              <w:ind w:firstLine="720"/>
              <w:jc w:val="both"/>
              <w:rPr>
                <w:rFonts w:cs="Times New Roman"/>
                <w:sz w:val="22"/>
              </w:rPr>
            </w:pPr>
            <w:r w:rsidRPr="00F62F95">
              <w:rPr>
                <w:rFonts w:cs="Times New Roman"/>
                <w:sz w:val="22"/>
              </w:rPr>
              <w:t>Pieredzes apmaiņu ir iespējams īstenot vairākos veidos. Valsts robežsardzes ieskatā pārskata periodā viens no efektīvākajiem pasākumiem pieredzes apmaiņas jomā bija jau 1.2. punktā minētās specializētās starpinstitūciju ekspertu grupas darbība. Šī darba grupa tika izveidota saistībā ar prezumēto noziedzīgi iegūto mantu un kompetento iestāžu sadarbības efektivitātes paaugstināšanu noziedzīgi iegūtu līdzekļu legalizēšanas un terorisma finansēšanas novēršanas un apkarošanas jautājumos un tās uzdevums ir nodrošināt noziedzīgi iegūtu līdzekļu legalizēšanas un terorisma finansēšanas novēršanā un apkarošanā iesaistīto kompetento iestāžu (Finanšu izlūkošanas dienesta, izmeklēšanas iestāžu un prokuratūras) pastāvīgu un ciešāku sadarbību informācijas un tiesību piemērošanas prakses apmaiņā, kā arī prezumētās noziedzīgi iegūtās mantas konfiskācijas un noziedzīgi iegūtas mantas atguves jautājumos</w:t>
            </w:r>
          </w:p>
          <w:p w14:paraId="6F327CDC" w14:textId="5BD9A194" w:rsidR="00732886" w:rsidRPr="00F62F95" w:rsidRDefault="00732886" w:rsidP="00732886">
            <w:pPr>
              <w:ind w:firstLine="720"/>
              <w:jc w:val="both"/>
              <w:rPr>
                <w:rFonts w:cs="Times New Roman"/>
                <w:sz w:val="22"/>
              </w:rPr>
            </w:pPr>
            <w:r w:rsidRPr="00F62F95">
              <w:rPr>
                <w:rFonts w:cs="Times New Roman"/>
                <w:sz w:val="22"/>
              </w:rPr>
              <w:lastRenderedPageBreak/>
              <w:t xml:space="preserve">Vienlaikus norādāms, ka pieredzes apmaiņa notiek arī apmācību laikā, jo apmācībās iesaistītajām tiesībaizsardzības iestāžu amatpersonām ir iespēja kopā ar pasniedzēju izrunāt aktuālo un interesējošo jautājumu gan teorētisko, gan praktisko aspektu, tas ir, kā attiecīgajā gadījumā </w:t>
            </w:r>
            <w:r w:rsidR="00FD73E7">
              <w:rPr>
                <w:rFonts w:cs="Times New Roman"/>
                <w:sz w:val="22"/>
              </w:rPr>
              <w:t>rīkojas</w:t>
            </w:r>
            <w:r w:rsidRPr="00F62F95">
              <w:rPr>
                <w:rFonts w:cs="Times New Roman"/>
                <w:sz w:val="22"/>
              </w:rPr>
              <w:t xml:space="preserve"> </w:t>
            </w:r>
            <w:r w:rsidR="00FD73E7">
              <w:rPr>
                <w:rFonts w:cs="Times New Roman"/>
                <w:sz w:val="22"/>
              </w:rPr>
              <w:t>TAI</w:t>
            </w:r>
            <w:r w:rsidRPr="00F62F95">
              <w:rPr>
                <w:rFonts w:cs="Times New Roman"/>
                <w:sz w:val="22"/>
              </w:rPr>
              <w:t xml:space="preserve"> un kāda </w:t>
            </w:r>
            <w:r w:rsidR="00FD73E7">
              <w:rPr>
                <w:rFonts w:cs="Times New Roman"/>
                <w:sz w:val="22"/>
              </w:rPr>
              <w:t>ir</w:t>
            </w:r>
            <w:r w:rsidRPr="00F62F95">
              <w:rPr>
                <w:rFonts w:cs="Times New Roman"/>
                <w:sz w:val="22"/>
              </w:rPr>
              <w:t xml:space="preserve"> pareizākā rīcība.</w:t>
            </w:r>
          </w:p>
          <w:p w14:paraId="0301471A" w14:textId="77777777" w:rsidR="00120269" w:rsidRPr="00F62F95" w:rsidRDefault="00120269" w:rsidP="006B2FBA">
            <w:pPr>
              <w:rPr>
                <w:rFonts w:cs="Times New Roman"/>
                <w:b/>
                <w:sz w:val="22"/>
              </w:rPr>
            </w:pPr>
          </w:p>
          <w:p w14:paraId="2DCCFDEE" w14:textId="03136658" w:rsidR="006B2FBA" w:rsidRPr="00F62F95" w:rsidRDefault="003477E1" w:rsidP="006B2FBA">
            <w:pPr>
              <w:rPr>
                <w:rFonts w:cs="Times New Roman"/>
                <w:b/>
                <w:sz w:val="22"/>
              </w:rPr>
            </w:pPr>
            <w:r>
              <w:rPr>
                <w:rFonts w:cs="Times New Roman"/>
                <w:b/>
                <w:sz w:val="22"/>
              </w:rPr>
              <w:t>NMP</w:t>
            </w:r>
            <w:r w:rsidR="006B2FBA" w:rsidRPr="00F62F95">
              <w:rPr>
                <w:rFonts w:cs="Times New Roman"/>
                <w:b/>
                <w:sz w:val="22"/>
              </w:rPr>
              <w:t>:</w:t>
            </w:r>
          </w:p>
          <w:p w14:paraId="4844AA8C" w14:textId="1BD2A7FE" w:rsidR="005F6DBE" w:rsidRDefault="005F6DBE" w:rsidP="005F6DBE">
            <w:pPr>
              <w:jc w:val="both"/>
              <w:rPr>
                <w:rFonts w:cs="Times New Roman"/>
                <w:sz w:val="22"/>
              </w:rPr>
            </w:pPr>
            <w:r>
              <w:rPr>
                <w:rFonts w:cs="Times New Roman"/>
                <w:sz w:val="22"/>
              </w:rPr>
              <w:t xml:space="preserve">           </w:t>
            </w:r>
            <w:r w:rsidR="006B2FBA" w:rsidRPr="00F62F95">
              <w:rPr>
                <w:rFonts w:cs="Times New Roman"/>
                <w:sz w:val="22"/>
              </w:rPr>
              <w:t xml:space="preserve"> Notikušas vismaz trīs tikšanās ar Īpaši pilnvarotu prokuroru nodaļas vadību un prokuroriem, kurās  apspriesti arī ekonomisko un finanšu noziegumu, smago un sevišķi smago noziegumu apkarošanas problemātiskie jautājumi. </w:t>
            </w:r>
          </w:p>
          <w:p w14:paraId="11A6339B" w14:textId="12DEE32C" w:rsidR="006B2FBA" w:rsidRPr="00F62F95" w:rsidRDefault="005F6DBE" w:rsidP="005F6DBE">
            <w:pPr>
              <w:jc w:val="both"/>
              <w:rPr>
                <w:rFonts w:cs="Times New Roman"/>
                <w:sz w:val="22"/>
              </w:rPr>
            </w:pPr>
            <w:r>
              <w:rPr>
                <w:rFonts w:cs="Times New Roman"/>
                <w:sz w:val="22"/>
              </w:rPr>
              <w:t xml:space="preserve">              </w:t>
            </w:r>
            <w:r w:rsidR="006B2FBA" w:rsidRPr="00F62F95">
              <w:rPr>
                <w:rFonts w:cs="Times New Roman"/>
                <w:sz w:val="22"/>
              </w:rPr>
              <w:t>Notikušas trīs starpresoru reģionālās sanāksmes  par organizētās noziedzības, ekonomisko un finanšu noziegumu, smago un sevišķi smago noziegumu apkarošanas aktualitātēm.</w:t>
            </w:r>
          </w:p>
          <w:p w14:paraId="34C2901C" w14:textId="271F53C5" w:rsidR="00CB64B8" w:rsidRPr="00F62F95" w:rsidRDefault="00CB64B8" w:rsidP="006B2FBA">
            <w:pPr>
              <w:rPr>
                <w:rFonts w:cs="Times New Roman"/>
                <w:sz w:val="22"/>
              </w:rPr>
            </w:pPr>
          </w:p>
          <w:p w14:paraId="77DD7EFC" w14:textId="3C5601F7" w:rsidR="00CB64B8" w:rsidRPr="00F62F95" w:rsidRDefault="00CB64B8" w:rsidP="006B2FBA">
            <w:pPr>
              <w:rPr>
                <w:rFonts w:cs="Times New Roman"/>
                <w:b/>
                <w:sz w:val="22"/>
              </w:rPr>
            </w:pPr>
            <w:r w:rsidRPr="00F62F95">
              <w:rPr>
                <w:rFonts w:cs="Times New Roman"/>
                <w:b/>
                <w:sz w:val="22"/>
              </w:rPr>
              <w:t>ĢP:</w:t>
            </w:r>
          </w:p>
          <w:p w14:paraId="59689D01" w14:textId="77777777" w:rsidR="001366A3" w:rsidRPr="00F62F95" w:rsidRDefault="001366A3" w:rsidP="005F6DBE">
            <w:pPr>
              <w:ind w:firstLine="720"/>
              <w:jc w:val="both"/>
              <w:rPr>
                <w:rFonts w:eastAsia="Times New Roman" w:cs="Times New Roman"/>
                <w:sz w:val="22"/>
              </w:rPr>
            </w:pPr>
            <w:bookmarkStart w:id="9" w:name="_Hlk227571277"/>
            <w:r w:rsidRPr="00F62F95">
              <w:rPr>
                <w:rFonts w:eastAsia="Times New Roman" w:cs="Times New Roman"/>
                <w:sz w:val="22"/>
              </w:rPr>
              <w:t>Atbilstoši Organizētās noziedzības novēršanas un apkarošanas plāna 2023.–2025. gadam 1.4. punktam, sākot no 2024. gada, ir nodrošināma tiesībaizsardzības iestāžu nodarbināto pieredzes apmaiņa ar citām tiesībaizsardzības iestādēm un prokuratūru organizētās noziedzības, ekonomisko un finanšu noziegumu, kā arī smago un sevišķi smago noziegumu apkarošanas jomās.</w:t>
            </w:r>
          </w:p>
          <w:p w14:paraId="1D5C242E" w14:textId="77777777" w:rsidR="001366A3" w:rsidRPr="00F62F95" w:rsidRDefault="001366A3" w:rsidP="005F6DBE">
            <w:pPr>
              <w:ind w:firstLine="720"/>
              <w:jc w:val="both"/>
              <w:rPr>
                <w:rFonts w:eastAsia="Times New Roman" w:cs="Times New Roman"/>
                <w:sz w:val="22"/>
              </w:rPr>
            </w:pPr>
            <w:r w:rsidRPr="00F62F95">
              <w:rPr>
                <w:rFonts w:eastAsia="Times New Roman" w:cs="Times New Roman"/>
                <w:sz w:val="22"/>
              </w:rPr>
              <w:t>Prokuratūras kompetences ietvaros 2024. un 2025. gadā ir nodrošināta prokuroru dalība starpinstitucionālos un starptautiskos pieredzes apmaiņas pasākumos, kas veicina vienotas izpratnes veidošanu, labākās prakses pārņemšanu un sadarbības stiprināšanu organizētās noziedzības apkarošanas jomā.</w:t>
            </w:r>
          </w:p>
          <w:bookmarkEnd w:id="9"/>
          <w:p w14:paraId="72E4B301" w14:textId="2B55B3EC" w:rsidR="001366A3" w:rsidRDefault="001366A3" w:rsidP="005F6DBE">
            <w:pPr>
              <w:ind w:firstLine="720"/>
              <w:jc w:val="both"/>
              <w:rPr>
                <w:rFonts w:eastAsia="Times New Roman" w:cs="Times New Roman"/>
                <w:sz w:val="22"/>
              </w:rPr>
            </w:pPr>
            <w:r w:rsidRPr="00F62F95">
              <w:rPr>
                <w:rFonts w:eastAsia="Times New Roman" w:cs="Times New Roman"/>
                <w:sz w:val="22"/>
              </w:rPr>
              <w:t>2024. gadā prokuratūras pārstāvji piedalījās sekojošos pieredzes apmaiņas pasākumos:</w:t>
            </w:r>
          </w:p>
          <w:p w14:paraId="11E420E8" w14:textId="77777777" w:rsidR="001F793D" w:rsidRPr="00F62F95" w:rsidRDefault="001F793D" w:rsidP="001F793D">
            <w:pPr>
              <w:spacing w:line="276" w:lineRule="auto"/>
              <w:ind w:firstLine="720"/>
              <w:jc w:val="both"/>
              <w:rPr>
                <w:rFonts w:eastAsia="Times New Roman" w:cs="Times New Roman"/>
                <w:sz w:val="22"/>
              </w:rPr>
            </w:pPr>
          </w:p>
          <w:tbl>
            <w:tblPr>
              <w:tblStyle w:val="Reatabula"/>
              <w:tblW w:w="0" w:type="auto"/>
              <w:tblLook w:val="04A0" w:firstRow="1" w:lastRow="0" w:firstColumn="1" w:lastColumn="0" w:noHBand="0" w:noVBand="1"/>
            </w:tblPr>
            <w:tblGrid>
              <w:gridCol w:w="1439"/>
              <w:gridCol w:w="2095"/>
              <w:gridCol w:w="3294"/>
              <w:gridCol w:w="2098"/>
            </w:tblGrid>
            <w:tr w:rsidR="00DD55BE" w:rsidRPr="00F62F95" w14:paraId="0457EBB4" w14:textId="77777777" w:rsidTr="00F62F95">
              <w:tc>
                <w:tcPr>
                  <w:tcW w:w="1448" w:type="dxa"/>
                  <w:shd w:val="clear" w:color="auto" w:fill="E7E6E6" w:themeFill="background2"/>
                  <w:vAlign w:val="center"/>
                </w:tcPr>
                <w:p w14:paraId="699CFE48" w14:textId="77777777" w:rsidR="00DD55BE" w:rsidRPr="00F62F95" w:rsidRDefault="00DD55BE" w:rsidP="00DD55BE">
                  <w:pPr>
                    <w:jc w:val="center"/>
                    <w:rPr>
                      <w:rFonts w:cs="Times New Roman"/>
                      <w:b/>
                      <w:bCs/>
                      <w:sz w:val="22"/>
                    </w:rPr>
                  </w:pPr>
                  <w:r w:rsidRPr="00F62F95">
                    <w:rPr>
                      <w:rFonts w:cs="Times New Roman"/>
                      <w:b/>
                      <w:bCs/>
                      <w:sz w:val="22"/>
                    </w:rPr>
                    <w:t>Datums</w:t>
                  </w:r>
                </w:p>
              </w:tc>
              <w:tc>
                <w:tcPr>
                  <w:tcW w:w="2120" w:type="dxa"/>
                  <w:shd w:val="clear" w:color="auto" w:fill="E7E6E6" w:themeFill="background2"/>
                  <w:vAlign w:val="center"/>
                </w:tcPr>
                <w:p w14:paraId="46D3F815" w14:textId="77777777" w:rsidR="00DD55BE" w:rsidRPr="00F62F95" w:rsidRDefault="00DD55BE" w:rsidP="00DD55BE">
                  <w:pPr>
                    <w:jc w:val="center"/>
                    <w:rPr>
                      <w:rFonts w:cs="Times New Roman"/>
                      <w:b/>
                      <w:bCs/>
                      <w:sz w:val="22"/>
                    </w:rPr>
                  </w:pPr>
                  <w:r w:rsidRPr="00F62F95">
                    <w:rPr>
                      <w:rFonts w:cs="Times New Roman"/>
                      <w:b/>
                      <w:bCs/>
                      <w:sz w:val="22"/>
                    </w:rPr>
                    <w:t>Mācības</w:t>
                  </w:r>
                </w:p>
              </w:tc>
              <w:tc>
                <w:tcPr>
                  <w:tcW w:w="3373" w:type="dxa"/>
                  <w:shd w:val="clear" w:color="auto" w:fill="E7E6E6" w:themeFill="background2"/>
                  <w:vAlign w:val="center"/>
                </w:tcPr>
                <w:p w14:paraId="4CE114FF" w14:textId="77777777" w:rsidR="00DD55BE" w:rsidRPr="00F62F95" w:rsidRDefault="00DD55BE" w:rsidP="00DD55BE">
                  <w:pPr>
                    <w:jc w:val="center"/>
                    <w:rPr>
                      <w:rFonts w:cs="Times New Roman"/>
                      <w:b/>
                      <w:bCs/>
                      <w:sz w:val="22"/>
                    </w:rPr>
                  </w:pPr>
                  <w:r w:rsidRPr="00F62F95">
                    <w:rPr>
                      <w:rFonts w:cs="Times New Roman"/>
                      <w:b/>
                      <w:bCs/>
                      <w:sz w:val="22"/>
                    </w:rPr>
                    <w:t>Saturs</w:t>
                  </w:r>
                </w:p>
              </w:tc>
              <w:tc>
                <w:tcPr>
                  <w:tcW w:w="2126" w:type="dxa"/>
                  <w:shd w:val="clear" w:color="auto" w:fill="E7E6E6" w:themeFill="background2"/>
                </w:tcPr>
                <w:p w14:paraId="71EF4C88" w14:textId="77777777" w:rsidR="00DD55BE" w:rsidRPr="00F62F95" w:rsidRDefault="00DD55BE" w:rsidP="00DD55BE">
                  <w:pPr>
                    <w:jc w:val="center"/>
                    <w:rPr>
                      <w:rFonts w:cs="Times New Roman"/>
                      <w:b/>
                      <w:bCs/>
                      <w:sz w:val="22"/>
                    </w:rPr>
                  </w:pPr>
                  <w:r w:rsidRPr="00F62F95">
                    <w:rPr>
                      <w:rFonts w:cs="Times New Roman"/>
                      <w:b/>
                      <w:bCs/>
                      <w:sz w:val="22"/>
                    </w:rPr>
                    <w:t>Prokuratūras pārstāvju skaits</w:t>
                  </w:r>
                </w:p>
              </w:tc>
            </w:tr>
            <w:tr w:rsidR="00DD55BE" w:rsidRPr="00F62F95" w14:paraId="659FD7C9" w14:textId="77777777" w:rsidTr="00F62F95">
              <w:tc>
                <w:tcPr>
                  <w:tcW w:w="1448" w:type="dxa"/>
                </w:tcPr>
                <w:p w14:paraId="3BFA1A41" w14:textId="77777777" w:rsidR="00DD55BE" w:rsidRPr="00F62F95" w:rsidRDefault="00DD55BE" w:rsidP="00DD55BE">
                  <w:pPr>
                    <w:rPr>
                      <w:rFonts w:cs="Times New Roman"/>
                      <w:sz w:val="22"/>
                    </w:rPr>
                  </w:pPr>
                  <w:r w:rsidRPr="00F62F95">
                    <w:rPr>
                      <w:rFonts w:cs="Times New Roman"/>
                      <w:sz w:val="22"/>
                    </w:rPr>
                    <w:t>01.–02.02.2024.</w:t>
                  </w:r>
                </w:p>
              </w:tc>
              <w:tc>
                <w:tcPr>
                  <w:tcW w:w="2120" w:type="dxa"/>
                </w:tcPr>
                <w:p w14:paraId="04CDFC7E" w14:textId="77777777" w:rsidR="00DD55BE" w:rsidRPr="00F62F95" w:rsidRDefault="00DD55BE" w:rsidP="00DD55BE">
                  <w:pPr>
                    <w:rPr>
                      <w:rFonts w:cs="Times New Roman"/>
                      <w:sz w:val="22"/>
                    </w:rPr>
                  </w:pPr>
                  <w:r w:rsidRPr="00F62F95">
                    <w:rPr>
                      <w:rFonts w:cs="Times New Roman"/>
                      <w:sz w:val="22"/>
                    </w:rPr>
                    <w:t>Starpinstitūciju pieredzes apmaiņa par akcīzes preču kontrabandas izmeklēšanu</w:t>
                  </w:r>
                </w:p>
              </w:tc>
              <w:tc>
                <w:tcPr>
                  <w:tcW w:w="3373" w:type="dxa"/>
                </w:tcPr>
                <w:p w14:paraId="6D5C2F2F" w14:textId="77777777" w:rsidR="00DD55BE" w:rsidRPr="00F62F95" w:rsidRDefault="00DD55BE" w:rsidP="00DD55BE">
                  <w:pPr>
                    <w:rPr>
                      <w:rFonts w:cs="Times New Roman"/>
                      <w:sz w:val="22"/>
                    </w:rPr>
                  </w:pPr>
                  <w:r w:rsidRPr="00F62F95">
                    <w:rPr>
                      <w:rFonts w:cs="Times New Roman"/>
                      <w:sz w:val="22"/>
                    </w:rPr>
                    <w:t>Pieredzes apmaiņa par akcīzes noziegumu izmeklēšanu, sankciju pārkāpumu uzraudzību un praktiskā sadarbība muitas kontroles jomā.</w:t>
                  </w:r>
                </w:p>
              </w:tc>
              <w:tc>
                <w:tcPr>
                  <w:tcW w:w="2126" w:type="dxa"/>
                </w:tcPr>
                <w:p w14:paraId="048B0DDF" w14:textId="77777777" w:rsidR="00DD55BE" w:rsidRPr="00F62F95" w:rsidRDefault="00DD55BE" w:rsidP="00DD55BE">
                  <w:pPr>
                    <w:rPr>
                      <w:rFonts w:cs="Times New Roman"/>
                      <w:sz w:val="22"/>
                    </w:rPr>
                  </w:pPr>
                  <w:r w:rsidRPr="00F62F95">
                    <w:rPr>
                      <w:rFonts w:cs="Times New Roman"/>
                      <w:sz w:val="22"/>
                    </w:rPr>
                    <w:t>26</w:t>
                  </w:r>
                </w:p>
              </w:tc>
            </w:tr>
            <w:tr w:rsidR="00DD55BE" w:rsidRPr="00F62F95" w14:paraId="2A254B5B" w14:textId="77777777" w:rsidTr="00F62F95">
              <w:tc>
                <w:tcPr>
                  <w:tcW w:w="1448" w:type="dxa"/>
                </w:tcPr>
                <w:p w14:paraId="40262791" w14:textId="77777777" w:rsidR="00DD55BE" w:rsidRPr="00F62F95" w:rsidRDefault="00DD55BE" w:rsidP="00DD55BE">
                  <w:pPr>
                    <w:rPr>
                      <w:rFonts w:cs="Times New Roman"/>
                      <w:sz w:val="22"/>
                    </w:rPr>
                  </w:pPr>
                  <w:r w:rsidRPr="00F62F95">
                    <w:rPr>
                      <w:rFonts w:cs="Times New Roman"/>
                      <w:sz w:val="22"/>
                    </w:rPr>
                    <w:t>12.–16.02.2024.</w:t>
                  </w:r>
                </w:p>
              </w:tc>
              <w:tc>
                <w:tcPr>
                  <w:tcW w:w="2120" w:type="dxa"/>
                </w:tcPr>
                <w:p w14:paraId="12C8AE96" w14:textId="77777777" w:rsidR="00DD55BE" w:rsidRPr="00F62F95" w:rsidRDefault="00DD55BE" w:rsidP="00DD55BE">
                  <w:pPr>
                    <w:rPr>
                      <w:rFonts w:cs="Times New Roman"/>
                      <w:sz w:val="22"/>
                    </w:rPr>
                  </w:pPr>
                  <w:r w:rsidRPr="00F62F95">
                    <w:rPr>
                      <w:rFonts w:cs="Times New Roman"/>
                      <w:sz w:val="22"/>
                    </w:rPr>
                    <w:t>Vizīte uz Lielbritānijas Nacionālo noziedzības apkarošanas aģentūru</w:t>
                  </w:r>
                </w:p>
              </w:tc>
              <w:tc>
                <w:tcPr>
                  <w:tcW w:w="3373" w:type="dxa"/>
                </w:tcPr>
                <w:p w14:paraId="37DE59DA" w14:textId="77777777" w:rsidR="00DD55BE" w:rsidRPr="00F62F95" w:rsidRDefault="00DD55BE" w:rsidP="00DD55BE">
                  <w:pPr>
                    <w:rPr>
                      <w:rFonts w:cs="Times New Roman"/>
                      <w:sz w:val="22"/>
                    </w:rPr>
                  </w:pPr>
                  <w:r w:rsidRPr="00F62F95">
                    <w:rPr>
                      <w:rFonts w:cs="Times New Roman"/>
                      <w:sz w:val="22"/>
                    </w:rPr>
                    <w:t>Pieredzes apmaiņa par organizētās noziedzības un finanšu noziegumu apkarošanu, iepazīstoties ar ārvalstu praksi.</w:t>
                  </w:r>
                </w:p>
              </w:tc>
              <w:tc>
                <w:tcPr>
                  <w:tcW w:w="2126" w:type="dxa"/>
                </w:tcPr>
                <w:p w14:paraId="6829E439" w14:textId="77777777" w:rsidR="00DD55BE" w:rsidRPr="00F62F95" w:rsidRDefault="00DD55BE" w:rsidP="00DD55BE">
                  <w:pPr>
                    <w:rPr>
                      <w:rFonts w:cs="Times New Roman"/>
                      <w:sz w:val="22"/>
                    </w:rPr>
                  </w:pPr>
                  <w:r w:rsidRPr="00F62F95">
                    <w:rPr>
                      <w:rFonts w:cs="Times New Roman"/>
                      <w:sz w:val="22"/>
                    </w:rPr>
                    <w:t>2</w:t>
                  </w:r>
                </w:p>
              </w:tc>
            </w:tr>
            <w:tr w:rsidR="00DD55BE" w:rsidRPr="00F62F95" w14:paraId="2EC69801" w14:textId="77777777" w:rsidTr="00F62F95">
              <w:tc>
                <w:tcPr>
                  <w:tcW w:w="1448" w:type="dxa"/>
                </w:tcPr>
                <w:p w14:paraId="73C8A411" w14:textId="77777777" w:rsidR="00DD55BE" w:rsidRPr="00F62F95" w:rsidRDefault="00DD55BE" w:rsidP="00DD55BE">
                  <w:pPr>
                    <w:rPr>
                      <w:rFonts w:cs="Times New Roman"/>
                      <w:sz w:val="22"/>
                    </w:rPr>
                  </w:pPr>
                  <w:r w:rsidRPr="00F62F95">
                    <w:rPr>
                      <w:rFonts w:cs="Times New Roman"/>
                      <w:sz w:val="22"/>
                    </w:rPr>
                    <w:t>28.–29.02.2024.</w:t>
                  </w:r>
                </w:p>
              </w:tc>
              <w:tc>
                <w:tcPr>
                  <w:tcW w:w="2120" w:type="dxa"/>
                </w:tcPr>
                <w:p w14:paraId="734B2159" w14:textId="77777777" w:rsidR="00DD55BE" w:rsidRPr="00F62F95" w:rsidRDefault="00DD55BE" w:rsidP="00DD55BE">
                  <w:pPr>
                    <w:rPr>
                      <w:rFonts w:cs="Times New Roman"/>
                      <w:sz w:val="22"/>
                    </w:rPr>
                  </w:pPr>
                  <w:r w:rsidRPr="00F62F95">
                    <w:rPr>
                      <w:rFonts w:cs="Times New Roman"/>
                      <w:sz w:val="22"/>
                    </w:rPr>
                    <w:t>TAIEX starptautiskais prokuroru forums</w:t>
                  </w:r>
                </w:p>
              </w:tc>
              <w:tc>
                <w:tcPr>
                  <w:tcW w:w="3373" w:type="dxa"/>
                </w:tcPr>
                <w:p w14:paraId="244B593B" w14:textId="77777777" w:rsidR="00DD55BE" w:rsidRPr="00F62F95" w:rsidRDefault="00DD55BE" w:rsidP="00DD55BE">
                  <w:pPr>
                    <w:rPr>
                      <w:rFonts w:cs="Times New Roman"/>
                      <w:sz w:val="22"/>
                    </w:rPr>
                  </w:pPr>
                  <w:r w:rsidRPr="00F62F95">
                    <w:rPr>
                      <w:rFonts w:cs="Times New Roman"/>
                      <w:sz w:val="22"/>
                    </w:rPr>
                    <w:t>Diskusijas un pieredzes apmaiņa par pārrobežu organizētās noziedzības apkarošanu un sadarbības mehānismiem.</w:t>
                  </w:r>
                </w:p>
              </w:tc>
              <w:tc>
                <w:tcPr>
                  <w:tcW w:w="2126" w:type="dxa"/>
                </w:tcPr>
                <w:p w14:paraId="79AAF6AF" w14:textId="77777777" w:rsidR="00DD55BE" w:rsidRPr="00F62F95" w:rsidRDefault="00DD55BE" w:rsidP="00DD55BE">
                  <w:pPr>
                    <w:rPr>
                      <w:rFonts w:cs="Times New Roman"/>
                      <w:sz w:val="22"/>
                    </w:rPr>
                  </w:pPr>
                  <w:r w:rsidRPr="00F62F95">
                    <w:rPr>
                      <w:rFonts w:cs="Times New Roman"/>
                      <w:sz w:val="22"/>
                    </w:rPr>
                    <w:t>3</w:t>
                  </w:r>
                </w:p>
              </w:tc>
            </w:tr>
            <w:tr w:rsidR="00DD55BE" w:rsidRPr="00F62F95" w14:paraId="196313B2" w14:textId="77777777" w:rsidTr="00F62F95">
              <w:tc>
                <w:tcPr>
                  <w:tcW w:w="1448" w:type="dxa"/>
                </w:tcPr>
                <w:p w14:paraId="13C21EBB" w14:textId="77777777" w:rsidR="00DD55BE" w:rsidRPr="00F62F95" w:rsidRDefault="00DD55BE" w:rsidP="00DD55BE">
                  <w:pPr>
                    <w:rPr>
                      <w:rFonts w:cs="Times New Roman"/>
                      <w:sz w:val="22"/>
                    </w:rPr>
                  </w:pPr>
                  <w:r w:rsidRPr="00F62F95">
                    <w:rPr>
                      <w:rFonts w:cs="Times New Roman"/>
                      <w:sz w:val="22"/>
                    </w:rPr>
                    <w:t>28.02.–01.03.2024.</w:t>
                  </w:r>
                </w:p>
              </w:tc>
              <w:tc>
                <w:tcPr>
                  <w:tcW w:w="2120" w:type="dxa"/>
                </w:tcPr>
                <w:p w14:paraId="1921A089" w14:textId="77777777" w:rsidR="00DD55BE" w:rsidRPr="00F62F95" w:rsidRDefault="00DD55BE" w:rsidP="00DD55BE">
                  <w:pPr>
                    <w:rPr>
                      <w:rFonts w:cs="Times New Roman"/>
                      <w:sz w:val="22"/>
                    </w:rPr>
                  </w:pPr>
                  <w:r w:rsidRPr="00F62F95">
                    <w:rPr>
                      <w:rFonts w:cs="Times New Roman"/>
                      <w:sz w:val="22"/>
                    </w:rPr>
                    <w:t>CARIN sanāksme</w:t>
                  </w:r>
                </w:p>
              </w:tc>
              <w:tc>
                <w:tcPr>
                  <w:tcW w:w="3373" w:type="dxa"/>
                </w:tcPr>
                <w:p w14:paraId="3A186EE1" w14:textId="77777777" w:rsidR="00DD55BE" w:rsidRPr="00F62F95" w:rsidRDefault="00DD55BE" w:rsidP="00DD55BE">
                  <w:pPr>
                    <w:rPr>
                      <w:rFonts w:cs="Times New Roman"/>
                      <w:sz w:val="22"/>
                    </w:rPr>
                  </w:pPr>
                  <w:r w:rsidRPr="00F62F95">
                    <w:rPr>
                      <w:rFonts w:cs="Times New Roman"/>
                      <w:sz w:val="22"/>
                    </w:rPr>
                    <w:t>Pieredzes apmaiņa par noziedzīgi iegūtu līdzekļu meklēšanu, arestu un atgūšanu.</w:t>
                  </w:r>
                </w:p>
              </w:tc>
              <w:tc>
                <w:tcPr>
                  <w:tcW w:w="2126" w:type="dxa"/>
                </w:tcPr>
                <w:p w14:paraId="56626FAD" w14:textId="77777777" w:rsidR="00DD55BE" w:rsidRPr="00F62F95" w:rsidRDefault="00DD55BE" w:rsidP="00DD55BE">
                  <w:pPr>
                    <w:rPr>
                      <w:rFonts w:cs="Times New Roman"/>
                      <w:sz w:val="22"/>
                    </w:rPr>
                  </w:pPr>
                  <w:r w:rsidRPr="00F62F95">
                    <w:rPr>
                      <w:rFonts w:cs="Times New Roman"/>
                      <w:sz w:val="22"/>
                    </w:rPr>
                    <w:t>1</w:t>
                  </w:r>
                </w:p>
              </w:tc>
            </w:tr>
            <w:tr w:rsidR="00DD55BE" w:rsidRPr="00F62F95" w14:paraId="2AA3146E" w14:textId="77777777" w:rsidTr="00F62F95">
              <w:tc>
                <w:tcPr>
                  <w:tcW w:w="1448" w:type="dxa"/>
                </w:tcPr>
                <w:p w14:paraId="08F750F6" w14:textId="77777777" w:rsidR="00DD55BE" w:rsidRPr="00F62F95" w:rsidRDefault="00DD55BE" w:rsidP="00DD55BE">
                  <w:pPr>
                    <w:rPr>
                      <w:rFonts w:cs="Times New Roman"/>
                      <w:sz w:val="22"/>
                    </w:rPr>
                  </w:pPr>
                  <w:r w:rsidRPr="00F62F95">
                    <w:rPr>
                      <w:rFonts w:cs="Times New Roman"/>
                      <w:sz w:val="22"/>
                    </w:rPr>
                    <w:t>08.03.2024.</w:t>
                  </w:r>
                </w:p>
              </w:tc>
              <w:tc>
                <w:tcPr>
                  <w:tcW w:w="2120" w:type="dxa"/>
                </w:tcPr>
                <w:p w14:paraId="12E990D0" w14:textId="77777777" w:rsidR="00DD55BE" w:rsidRPr="00F62F95" w:rsidRDefault="00DD55BE" w:rsidP="00DD55BE">
                  <w:pPr>
                    <w:rPr>
                      <w:rFonts w:cs="Times New Roman"/>
                      <w:sz w:val="22"/>
                    </w:rPr>
                  </w:pPr>
                  <w:r w:rsidRPr="00F62F95">
                    <w:rPr>
                      <w:rFonts w:cs="Times New Roman"/>
                      <w:sz w:val="22"/>
                    </w:rPr>
                    <w:t>Pieredzes apmaiņa muitas kontroles punktos</w:t>
                  </w:r>
                </w:p>
              </w:tc>
              <w:tc>
                <w:tcPr>
                  <w:tcW w:w="3373" w:type="dxa"/>
                </w:tcPr>
                <w:p w14:paraId="25652BD1" w14:textId="77777777" w:rsidR="00DD55BE" w:rsidRPr="00F62F95" w:rsidRDefault="00DD55BE" w:rsidP="00DD55BE">
                  <w:pPr>
                    <w:rPr>
                      <w:rFonts w:cs="Times New Roman"/>
                      <w:sz w:val="22"/>
                    </w:rPr>
                  </w:pPr>
                  <w:r w:rsidRPr="00F62F95">
                    <w:rPr>
                      <w:rFonts w:cs="Times New Roman"/>
                      <w:sz w:val="22"/>
                    </w:rPr>
                    <w:t>Praktiska pieredzes apmaiņa par kontrabandas atklāšanu un novēršanu.</w:t>
                  </w:r>
                </w:p>
              </w:tc>
              <w:tc>
                <w:tcPr>
                  <w:tcW w:w="2126" w:type="dxa"/>
                </w:tcPr>
                <w:p w14:paraId="354EC9DE" w14:textId="77777777" w:rsidR="00DD55BE" w:rsidRPr="00F62F95" w:rsidRDefault="00DD55BE" w:rsidP="00DD55BE">
                  <w:pPr>
                    <w:rPr>
                      <w:rFonts w:cs="Times New Roman"/>
                      <w:sz w:val="22"/>
                    </w:rPr>
                  </w:pPr>
                  <w:r w:rsidRPr="00F62F95">
                    <w:rPr>
                      <w:rFonts w:cs="Times New Roman"/>
                      <w:sz w:val="22"/>
                    </w:rPr>
                    <w:t>12</w:t>
                  </w:r>
                </w:p>
              </w:tc>
            </w:tr>
            <w:tr w:rsidR="00DD55BE" w:rsidRPr="00F62F95" w14:paraId="281F1389" w14:textId="77777777" w:rsidTr="00F62F95">
              <w:tc>
                <w:tcPr>
                  <w:tcW w:w="1448" w:type="dxa"/>
                </w:tcPr>
                <w:p w14:paraId="4D537E13" w14:textId="77777777" w:rsidR="00DD55BE" w:rsidRPr="00F62F95" w:rsidRDefault="00DD55BE" w:rsidP="00DD55BE">
                  <w:pPr>
                    <w:rPr>
                      <w:rFonts w:cs="Times New Roman"/>
                      <w:sz w:val="22"/>
                    </w:rPr>
                  </w:pPr>
                  <w:r w:rsidRPr="00F62F95">
                    <w:rPr>
                      <w:rFonts w:cs="Times New Roman"/>
                      <w:sz w:val="22"/>
                    </w:rPr>
                    <w:t>16.–17.04.2024.</w:t>
                  </w:r>
                </w:p>
              </w:tc>
              <w:tc>
                <w:tcPr>
                  <w:tcW w:w="2120" w:type="dxa"/>
                </w:tcPr>
                <w:p w14:paraId="17188EFF" w14:textId="77777777" w:rsidR="00DD55BE" w:rsidRPr="00F62F95" w:rsidRDefault="00DD55BE" w:rsidP="00DD55BE">
                  <w:pPr>
                    <w:rPr>
                      <w:rFonts w:cs="Times New Roman"/>
                      <w:sz w:val="22"/>
                    </w:rPr>
                  </w:pPr>
                  <w:r w:rsidRPr="00F62F95">
                    <w:rPr>
                      <w:rFonts w:cs="Times New Roman"/>
                      <w:sz w:val="22"/>
                    </w:rPr>
                    <w:t>Cyclopes projekta pasākums</w:t>
                  </w:r>
                </w:p>
              </w:tc>
              <w:tc>
                <w:tcPr>
                  <w:tcW w:w="3373" w:type="dxa"/>
                </w:tcPr>
                <w:p w14:paraId="24329C4A" w14:textId="77777777" w:rsidR="00DD55BE" w:rsidRPr="00F62F95" w:rsidRDefault="00DD55BE" w:rsidP="00DD55BE">
                  <w:pPr>
                    <w:rPr>
                      <w:rFonts w:cs="Times New Roman"/>
                      <w:sz w:val="22"/>
                    </w:rPr>
                  </w:pPr>
                  <w:r w:rsidRPr="00F62F95">
                    <w:rPr>
                      <w:rFonts w:cs="Times New Roman"/>
                      <w:sz w:val="22"/>
                    </w:rPr>
                    <w:t>Pieredzes apmaiņa kibernoziegumu apkarošanas jomā starptautiskā sadarbības tīkla ietvaros.</w:t>
                  </w:r>
                </w:p>
              </w:tc>
              <w:tc>
                <w:tcPr>
                  <w:tcW w:w="2126" w:type="dxa"/>
                </w:tcPr>
                <w:p w14:paraId="44A27995" w14:textId="77777777" w:rsidR="00DD55BE" w:rsidRPr="00F62F95" w:rsidRDefault="00DD55BE" w:rsidP="00DD55BE">
                  <w:pPr>
                    <w:rPr>
                      <w:rFonts w:cs="Times New Roman"/>
                      <w:sz w:val="22"/>
                    </w:rPr>
                  </w:pPr>
                  <w:r w:rsidRPr="00F62F95">
                    <w:rPr>
                      <w:rFonts w:cs="Times New Roman"/>
                      <w:sz w:val="22"/>
                    </w:rPr>
                    <w:t>2</w:t>
                  </w:r>
                </w:p>
              </w:tc>
            </w:tr>
            <w:tr w:rsidR="00DD55BE" w:rsidRPr="00F62F95" w14:paraId="5A239DDF" w14:textId="77777777" w:rsidTr="00F62F95">
              <w:tc>
                <w:tcPr>
                  <w:tcW w:w="1448" w:type="dxa"/>
                </w:tcPr>
                <w:p w14:paraId="4B3D3068" w14:textId="77777777" w:rsidR="00DD55BE" w:rsidRPr="00F62F95" w:rsidRDefault="00DD55BE" w:rsidP="00DD55BE">
                  <w:pPr>
                    <w:rPr>
                      <w:rFonts w:cs="Times New Roman"/>
                      <w:sz w:val="22"/>
                    </w:rPr>
                  </w:pPr>
                  <w:r w:rsidRPr="00F62F95">
                    <w:rPr>
                      <w:rFonts w:cs="Times New Roman"/>
                      <w:sz w:val="22"/>
                    </w:rPr>
                    <w:t>13.–16.05.2024.</w:t>
                  </w:r>
                </w:p>
              </w:tc>
              <w:tc>
                <w:tcPr>
                  <w:tcW w:w="2120" w:type="dxa"/>
                </w:tcPr>
                <w:p w14:paraId="0576E41F" w14:textId="77777777" w:rsidR="00DD55BE" w:rsidRPr="00F62F95" w:rsidRDefault="00DD55BE" w:rsidP="00DD55BE">
                  <w:pPr>
                    <w:rPr>
                      <w:rFonts w:cs="Times New Roman"/>
                      <w:sz w:val="22"/>
                    </w:rPr>
                  </w:pPr>
                  <w:r w:rsidRPr="00F62F95">
                    <w:rPr>
                      <w:rFonts w:cs="Times New Roman"/>
                      <w:sz w:val="22"/>
                    </w:rPr>
                    <w:t xml:space="preserve">Pieredzes apmaiņa finanšu un korupcijas </w:t>
                  </w:r>
                  <w:r w:rsidRPr="00F62F95">
                    <w:rPr>
                      <w:rFonts w:cs="Times New Roman"/>
                      <w:sz w:val="22"/>
                    </w:rPr>
                    <w:lastRenderedPageBreak/>
                    <w:t>noziegumu apkarošanā</w:t>
                  </w:r>
                </w:p>
              </w:tc>
              <w:tc>
                <w:tcPr>
                  <w:tcW w:w="3373" w:type="dxa"/>
                </w:tcPr>
                <w:p w14:paraId="3D1A20AD" w14:textId="77777777" w:rsidR="00DD55BE" w:rsidRPr="00F62F95" w:rsidRDefault="00DD55BE" w:rsidP="00DD55BE">
                  <w:pPr>
                    <w:rPr>
                      <w:rFonts w:cs="Times New Roman"/>
                      <w:sz w:val="22"/>
                    </w:rPr>
                  </w:pPr>
                  <w:r w:rsidRPr="00F62F95">
                    <w:rPr>
                      <w:rFonts w:cs="Times New Roman"/>
                      <w:sz w:val="22"/>
                    </w:rPr>
                    <w:lastRenderedPageBreak/>
                    <w:t>Starptautiska pieredzes apmaiņa par finanšu un koruptīvo noziegumu izmeklēšanu.</w:t>
                  </w:r>
                </w:p>
              </w:tc>
              <w:tc>
                <w:tcPr>
                  <w:tcW w:w="2126" w:type="dxa"/>
                </w:tcPr>
                <w:p w14:paraId="2E645528" w14:textId="77777777" w:rsidR="00DD55BE" w:rsidRPr="00F62F95" w:rsidRDefault="00DD55BE" w:rsidP="00DD55BE">
                  <w:pPr>
                    <w:rPr>
                      <w:rFonts w:cs="Times New Roman"/>
                      <w:sz w:val="22"/>
                    </w:rPr>
                  </w:pPr>
                  <w:r w:rsidRPr="00F62F95">
                    <w:rPr>
                      <w:rFonts w:cs="Times New Roman"/>
                      <w:sz w:val="22"/>
                    </w:rPr>
                    <w:t>2</w:t>
                  </w:r>
                </w:p>
              </w:tc>
            </w:tr>
            <w:tr w:rsidR="00DD55BE" w:rsidRPr="00F62F95" w14:paraId="5F886B4A" w14:textId="77777777" w:rsidTr="00F62F95">
              <w:tc>
                <w:tcPr>
                  <w:tcW w:w="1448" w:type="dxa"/>
                </w:tcPr>
                <w:p w14:paraId="236C52A6" w14:textId="77777777" w:rsidR="00DD55BE" w:rsidRPr="00F62F95" w:rsidRDefault="00DD55BE" w:rsidP="00DD55BE">
                  <w:pPr>
                    <w:rPr>
                      <w:rFonts w:cs="Times New Roman"/>
                      <w:sz w:val="22"/>
                    </w:rPr>
                  </w:pPr>
                  <w:r w:rsidRPr="00F62F95">
                    <w:rPr>
                      <w:rFonts w:cs="Times New Roman"/>
                      <w:sz w:val="22"/>
                    </w:rPr>
                    <w:t>17.–19.06.2024.</w:t>
                  </w:r>
                </w:p>
              </w:tc>
              <w:tc>
                <w:tcPr>
                  <w:tcW w:w="2120" w:type="dxa"/>
                </w:tcPr>
                <w:p w14:paraId="0DAB6D98" w14:textId="77777777" w:rsidR="00DD55BE" w:rsidRPr="00F62F95" w:rsidRDefault="00DD55BE" w:rsidP="00DD55BE">
                  <w:pPr>
                    <w:rPr>
                      <w:rFonts w:cs="Times New Roman"/>
                      <w:sz w:val="22"/>
                    </w:rPr>
                  </w:pPr>
                  <w:r w:rsidRPr="00F62F95">
                    <w:rPr>
                      <w:rFonts w:cs="Times New Roman"/>
                      <w:sz w:val="22"/>
                    </w:rPr>
                    <w:t>CARIN vadības grupas sanāksme</w:t>
                  </w:r>
                </w:p>
              </w:tc>
              <w:tc>
                <w:tcPr>
                  <w:tcW w:w="3373" w:type="dxa"/>
                </w:tcPr>
                <w:p w14:paraId="0498180B" w14:textId="77777777" w:rsidR="00DD55BE" w:rsidRPr="00F62F95" w:rsidRDefault="00DD55BE" w:rsidP="00DD55BE">
                  <w:pPr>
                    <w:rPr>
                      <w:rFonts w:cs="Times New Roman"/>
                      <w:sz w:val="22"/>
                    </w:rPr>
                  </w:pPr>
                  <w:r w:rsidRPr="00F62F95">
                    <w:rPr>
                      <w:rFonts w:cs="Times New Roman"/>
                      <w:sz w:val="22"/>
                    </w:rPr>
                    <w:t>Diskusijas un pieredzes apmaiņa par aktīvu atgūšanas mehānismiem un sadarbību.</w:t>
                  </w:r>
                </w:p>
              </w:tc>
              <w:tc>
                <w:tcPr>
                  <w:tcW w:w="2126" w:type="dxa"/>
                </w:tcPr>
                <w:p w14:paraId="59DF1DD5" w14:textId="77777777" w:rsidR="00DD55BE" w:rsidRPr="00F62F95" w:rsidRDefault="00DD55BE" w:rsidP="00DD55BE">
                  <w:pPr>
                    <w:rPr>
                      <w:rFonts w:cs="Times New Roman"/>
                      <w:sz w:val="22"/>
                    </w:rPr>
                  </w:pPr>
                  <w:r w:rsidRPr="00F62F95">
                    <w:rPr>
                      <w:rFonts w:cs="Times New Roman"/>
                      <w:sz w:val="22"/>
                    </w:rPr>
                    <w:t>1</w:t>
                  </w:r>
                </w:p>
              </w:tc>
            </w:tr>
            <w:tr w:rsidR="00DD55BE" w:rsidRPr="00F62F95" w14:paraId="050AE68D" w14:textId="77777777" w:rsidTr="00F62F95">
              <w:tc>
                <w:tcPr>
                  <w:tcW w:w="1448" w:type="dxa"/>
                </w:tcPr>
                <w:p w14:paraId="0F88D9D7" w14:textId="77777777" w:rsidR="00DD55BE" w:rsidRPr="00F62F95" w:rsidRDefault="00DD55BE" w:rsidP="00DD55BE">
                  <w:pPr>
                    <w:rPr>
                      <w:rFonts w:cs="Times New Roman"/>
                      <w:sz w:val="22"/>
                    </w:rPr>
                  </w:pPr>
                  <w:r w:rsidRPr="00F62F95">
                    <w:rPr>
                      <w:rFonts w:cs="Times New Roman"/>
                      <w:sz w:val="22"/>
                    </w:rPr>
                    <w:t>20.–21.06.2024.</w:t>
                  </w:r>
                </w:p>
              </w:tc>
              <w:tc>
                <w:tcPr>
                  <w:tcW w:w="2120" w:type="dxa"/>
                </w:tcPr>
                <w:p w14:paraId="1019CC6C" w14:textId="77777777" w:rsidR="00DD55BE" w:rsidRPr="00F62F95" w:rsidRDefault="00DD55BE" w:rsidP="00DD55BE">
                  <w:pPr>
                    <w:rPr>
                      <w:rFonts w:cs="Times New Roman"/>
                      <w:sz w:val="22"/>
                    </w:rPr>
                  </w:pPr>
                  <w:r w:rsidRPr="00F62F95">
                    <w:rPr>
                      <w:rFonts w:cs="Times New Roman"/>
                      <w:sz w:val="22"/>
                    </w:rPr>
                    <w:t>Eurojust sanāksme par NILL un aktīvu atgūšanu</w:t>
                  </w:r>
                </w:p>
              </w:tc>
              <w:tc>
                <w:tcPr>
                  <w:tcW w:w="3373" w:type="dxa"/>
                </w:tcPr>
                <w:p w14:paraId="48C4115E" w14:textId="77777777" w:rsidR="00DD55BE" w:rsidRPr="00F62F95" w:rsidRDefault="00DD55BE" w:rsidP="00DD55BE">
                  <w:pPr>
                    <w:rPr>
                      <w:rFonts w:cs="Times New Roman"/>
                      <w:sz w:val="22"/>
                    </w:rPr>
                  </w:pPr>
                  <w:r w:rsidRPr="00F62F95">
                    <w:rPr>
                      <w:rFonts w:cs="Times New Roman"/>
                      <w:sz w:val="22"/>
                    </w:rPr>
                    <w:t>Pieredzes apmaiņa par NILL izmeklēšanu un konfiskācijas praksi.</w:t>
                  </w:r>
                </w:p>
              </w:tc>
              <w:tc>
                <w:tcPr>
                  <w:tcW w:w="2126" w:type="dxa"/>
                </w:tcPr>
                <w:p w14:paraId="24DB1D97" w14:textId="77777777" w:rsidR="00DD55BE" w:rsidRPr="00F62F95" w:rsidRDefault="00DD55BE" w:rsidP="00DD55BE">
                  <w:pPr>
                    <w:rPr>
                      <w:rFonts w:cs="Times New Roman"/>
                      <w:sz w:val="22"/>
                    </w:rPr>
                  </w:pPr>
                  <w:r w:rsidRPr="00F62F95">
                    <w:rPr>
                      <w:rFonts w:cs="Times New Roman"/>
                      <w:sz w:val="22"/>
                    </w:rPr>
                    <w:t>1</w:t>
                  </w:r>
                </w:p>
              </w:tc>
            </w:tr>
            <w:tr w:rsidR="00DD55BE" w:rsidRPr="00F62F95" w14:paraId="50DD6E56" w14:textId="77777777" w:rsidTr="00F62F95">
              <w:tc>
                <w:tcPr>
                  <w:tcW w:w="1448" w:type="dxa"/>
                </w:tcPr>
                <w:p w14:paraId="0E3B67A6" w14:textId="77777777" w:rsidR="00DD55BE" w:rsidRPr="00F62F95" w:rsidRDefault="00DD55BE" w:rsidP="00DD55BE">
                  <w:pPr>
                    <w:rPr>
                      <w:rFonts w:cs="Times New Roman"/>
                      <w:sz w:val="22"/>
                    </w:rPr>
                  </w:pPr>
                  <w:r w:rsidRPr="00F62F95">
                    <w:rPr>
                      <w:rFonts w:cs="Times New Roman"/>
                      <w:sz w:val="22"/>
                    </w:rPr>
                    <w:t>26.–27.06.2024.</w:t>
                  </w:r>
                </w:p>
              </w:tc>
              <w:tc>
                <w:tcPr>
                  <w:tcW w:w="2120" w:type="dxa"/>
                </w:tcPr>
                <w:p w14:paraId="1803F62B" w14:textId="77777777" w:rsidR="00DD55BE" w:rsidRPr="00F62F95" w:rsidRDefault="00DD55BE" w:rsidP="00DD55BE">
                  <w:pPr>
                    <w:rPr>
                      <w:rFonts w:cs="Times New Roman"/>
                      <w:sz w:val="22"/>
                    </w:rPr>
                  </w:pPr>
                  <w:r w:rsidRPr="00F62F95">
                    <w:rPr>
                      <w:rFonts w:cs="Times New Roman"/>
                      <w:sz w:val="22"/>
                    </w:rPr>
                    <w:t>Specializēto prokuroru sanāksme par cilvēku tirdzniecību</w:t>
                  </w:r>
                </w:p>
              </w:tc>
              <w:tc>
                <w:tcPr>
                  <w:tcW w:w="3373" w:type="dxa"/>
                </w:tcPr>
                <w:p w14:paraId="6B077F33" w14:textId="77777777" w:rsidR="00DD55BE" w:rsidRPr="00F62F95" w:rsidRDefault="00DD55BE" w:rsidP="00DD55BE">
                  <w:pPr>
                    <w:rPr>
                      <w:rFonts w:cs="Times New Roman"/>
                      <w:sz w:val="22"/>
                    </w:rPr>
                  </w:pPr>
                  <w:r w:rsidRPr="00F62F95">
                    <w:rPr>
                      <w:rFonts w:cs="Times New Roman"/>
                      <w:sz w:val="22"/>
                    </w:rPr>
                    <w:t>Pieredzes apmaiņa par cilvēku tirdzniecības izmeklēšanu un starptautisko sadarbību.</w:t>
                  </w:r>
                </w:p>
              </w:tc>
              <w:tc>
                <w:tcPr>
                  <w:tcW w:w="2126" w:type="dxa"/>
                </w:tcPr>
                <w:p w14:paraId="19A7AE7B" w14:textId="77777777" w:rsidR="00DD55BE" w:rsidRPr="00F62F95" w:rsidRDefault="00DD55BE" w:rsidP="00DD55BE">
                  <w:pPr>
                    <w:rPr>
                      <w:rFonts w:cs="Times New Roman"/>
                      <w:sz w:val="22"/>
                    </w:rPr>
                  </w:pPr>
                  <w:r w:rsidRPr="00F62F95">
                    <w:rPr>
                      <w:rFonts w:cs="Times New Roman"/>
                      <w:sz w:val="22"/>
                    </w:rPr>
                    <w:t>2</w:t>
                  </w:r>
                </w:p>
              </w:tc>
            </w:tr>
            <w:tr w:rsidR="00DD55BE" w:rsidRPr="00F62F95" w14:paraId="52200B44" w14:textId="77777777" w:rsidTr="00F62F95">
              <w:tc>
                <w:tcPr>
                  <w:tcW w:w="1448" w:type="dxa"/>
                </w:tcPr>
                <w:p w14:paraId="59DEC849" w14:textId="77777777" w:rsidR="00DD55BE" w:rsidRPr="00F62F95" w:rsidRDefault="00DD55BE" w:rsidP="00DD55BE">
                  <w:pPr>
                    <w:rPr>
                      <w:rFonts w:cs="Times New Roman"/>
                      <w:sz w:val="22"/>
                    </w:rPr>
                  </w:pPr>
                  <w:r w:rsidRPr="00F62F95">
                    <w:rPr>
                      <w:rFonts w:cs="Times New Roman"/>
                      <w:sz w:val="22"/>
                    </w:rPr>
                    <w:t>25.–26.09.2024.</w:t>
                  </w:r>
                </w:p>
              </w:tc>
              <w:tc>
                <w:tcPr>
                  <w:tcW w:w="2120" w:type="dxa"/>
                </w:tcPr>
                <w:p w14:paraId="52B679B3" w14:textId="77777777" w:rsidR="00DD55BE" w:rsidRPr="00F62F95" w:rsidRDefault="00DD55BE" w:rsidP="00DD55BE">
                  <w:pPr>
                    <w:rPr>
                      <w:rFonts w:cs="Times New Roman"/>
                      <w:sz w:val="22"/>
                    </w:rPr>
                  </w:pPr>
                  <w:r w:rsidRPr="00F62F95">
                    <w:rPr>
                      <w:rFonts w:cs="Times New Roman"/>
                      <w:sz w:val="22"/>
                    </w:rPr>
                    <w:t>EJOCN sanāksme</w:t>
                  </w:r>
                </w:p>
              </w:tc>
              <w:tc>
                <w:tcPr>
                  <w:tcW w:w="3373" w:type="dxa"/>
                </w:tcPr>
                <w:p w14:paraId="3D67B86C" w14:textId="77777777" w:rsidR="00DD55BE" w:rsidRPr="00F62F95" w:rsidRDefault="00DD55BE" w:rsidP="00DD55BE">
                  <w:pPr>
                    <w:rPr>
                      <w:rFonts w:cs="Times New Roman"/>
                      <w:sz w:val="22"/>
                    </w:rPr>
                  </w:pPr>
                  <w:r w:rsidRPr="00F62F95">
                    <w:rPr>
                      <w:rFonts w:cs="Times New Roman"/>
                      <w:sz w:val="22"/>
                    </w:rPr>
                    <w:t>Pieredzes apmaiņa organizētās noziedzības apkarošanas koordinācijā un sadarbībā.</w:t>
                  </w:r>
                </w:p>
              </w:tc>
              <w:tc>
                <w:tcPr>
                  <w:tcW w:w="2126" w:type="dxa"/>
                </w:tcPr>
                <w:p w14:paraId="4F1ACC65" w14:textId="77777777" w:rsidR="00DD55BE" w:rsidRPr="00F62F95" w:rsidRDefault="00DD55BE" w:rsidP="00DD55BE">
                  <w:pPr>
                    <w:rPr>
                      <w:rFonts w:cs="Times New Roman"/>
                      <w:sz w:val="22"/>
                    </w:rPr>
                  </w:pPr>
                  <w:r w:rsidRPr="00F62F95">
                    <w:rPr>
                      <w:rFonts w:cs="Times New Roman"/>
                      <w:sz w:val="22"/>
                    </w:rPr>
                    <w:t>1</w:t>
                  </w:r>
                </w:p>
              </w:tc>
            </w:tr>
          </w:tbl>
          <w:p w14:paraId="4A9633C0" w14:textId="325D21F8" w:rsidR="00CB64B8" w:rsidRPr="00F62F95" w:rsidRDefault="00CB64B8" w:rsidP="006B2FBA">
            <w:pPr>
              <w:rPr>
                <w:rFonts w:cs="Times New Roman"/>
                <w:sz w:val="22"/>
              </w:rPr>
            </w:pPr>
          </w:p>
          <w:p w14:paraId="1632256B" w14:textId="77777777" w:rsidR="00DD55BE" w:rsidRPr="00F62F95" w:rsidRDefault="00DD55BE" w:rsidP="00DD55BE">
            <w:pPr>
              <w:spacing w:line="360" w:lineRule="auto"/>
              <w:ind w:firstLine="567"/>
              <w:jc w:val="both"/>
              <w:rPr>
                <w:rFonts w:eastAsia="Times New Roman" w:cs="Times New Roman"/>
                <w:sz w:val="22"/>
              </w:rPr>
            </w:pPr>
            <w:r w:rsidRPr="00F62F95">
              <w:rPr>
                <w:rFonts w:eastAsia="Times New Roman" w:cs="Times New Roman"/>
                <w:sz w:val="22"/>
              </w:rPr>
              <w:t>2025. gadā prokuratūras pārstāvji piedalījās sekojošos pieredzes apmaiņas pasākumos:</w:t>
            </w:r>
          </w:p>
          <w:tbl>
            <w:tblPr>
              <w:tblStyle w:val="Reatabula"/>
              <w:tblW w:w="0" w:type="auto"/>
              <w:tblLook w:val="04A0" w:firstRow="1" w:lastRow="0" w:firstColumn="1" w:lastColumn="0" w:noHBand="0" w:noVBand="1"/>
            </w:tblPr>
            <w:tblGrid>
              <w:gridCol w:w="1429"/>
              <w:gridCol w:w="2046"/>
              <w:gridCol w:w="3105"/>
              <w:gridCol w:w="2346"/>
            </w:tblGrid>
            <w:tr w:rsidR="00DD55BE" w:rsidRPr="00F62F95" w14:paraId="76A049E9" w14:textId="77777777" w:rsidTr="00F62F95">
              <w:tc>
                <w:tcPr>
                  <w:tcW w:w="1437" w:type="dxa"/>
                  <w:shd w:val="clear" w:color="auto" w:fill="E7E6E6" w:themeFill="background2"/>
                  <w:vAlign w:val="center"/>
                </w:tcPr>
                <w:p w14:paraId="588214D3" w14:textId="77777777" w:rsidR="00DD55BE" w:rsidRPr="00F62F95" w:rsidRDefault="00DD55BE" w:rsidP="00DD55BE">
                  <w:pPr>
                    <w:jc w:val="center"/>
                    <w:rPr>
                      <w:rFonts w:cs="Times New Roman"/>
                      <w:b/>
                      <w:bCs/>
                      <w:sz w:val="22"/>
                    </w:rPr>
                  </w:pPr>
                  <w:r w:rsidRPr="00F62F95">
                    <w:rPr>
                      <w:rFonts w:cs="Times New Roman"/>
                      <w:b/>
                      <w:bCs/>
                      <w:sz w:val="22"/>
                    </w:rPr>
                    <w:t>Datums</w:t>
                  </w:r>
                </w:p>
              </w:tc>
              <w:tc>
                <w:tcPr>
                  <w:tcW w:w="2067" w:type="dxa"/>
                  <w:shd w:val="clear" w:color="auto" w:fill="E7E6E6" w:themeFill="background2"/>
                  <w:vAlign w:val="center"/>
                </w:tcPr>
                <w:p w14:paraId="1165CE2D" w14:textId="77777777" w:rsidR="00DD55BE" w:rsidRPr="00F62F95" w:rsidRDefault="00DD55BE" w:rsidP="00DD55BE">
                  <w:pPr>
                    <w:jc w:val="center"/>
                    <w:rPr>
                      <w:rFonts w:cs="Times New Roman"/>
                      <w:b/>
                      <w:bCs/>
                      <w:sz w:val="22"/>
                    </w:rPr>
                  </w:pPr>
                  <w:r w:rsidRPr="00F62F95">
                    <w:rPr>
                      <w:rFonts w:cs="Times New Roman"/>
                      <w:b/>
                      <w:bCs/>
                      <w:sz w:val="22"/>
                    </w:rPr>
                    <w:t>Mācības</w:t>
                  </w:r>
                </w:p>
              </w:tc>
              <w:tc>
                <w:tcPr>
                  <w:tcW w:w="3180" w:type="dxa"/>
                  <w:shd w:val="clear" w:color="auto" w:fill="E7E6E6" w:themeFill="background2"/>
                  <w:vAlign w:val="center"/>
                </w:tcPr>
                <w:p w14:paraId="09A360EE" w14:textId="77777777" w:rsidR="00DD55BE" w:rsidRPr="00F62F95" w:rsidRDefault="00DD55BE" w:rsidP="00DD55BE">
                  <w:pPr>
                    <w:jc w:val="center"/>
                    <w:rPr>
                      <w:rFonts w:cs="Times New Roman"/>
                      <w:b/>
                      <w:bCs/>
                      <w:sz w:val="22"/>
                    </w:rPr>
                  </w:pPr>
                  <w:r w:rsidRPr="00F62F95">
                    <w:rPr>
                      <w:rFonts w:cs="Times New Roman"/>
                      <w:b/>
                      <w:bCs/>
                      <w:sz w:val="22"/>
                    </w:rPr>
                    <w:t>Saturs</w:t>
                  </w:r>
                </w:p>
              </w:tc>
              <w:tc>
                <w:tcPr>
                  <w:tcW w:w="2383" w:type="dxa"/>
                  <w:shd w:val="clear" w:color="auto" w:fill="E7E6E6" w:themeFill="background2"/>
                </w:tcPr>
                <w:p w14:paraId="5BCA3000" w14:textId="77777777" w:rsidR="00DD55BE" w:rsidRPr="00F62F95" w:rsidRDefault="00DD55BE" w:rsidP="00DD55BE">
                  <w:pPr>
                    <w:jc w:val="center"/>
                    <w:rPr>
                      <w:rFonts w:cs="Times New Roman"/>
                      <w:b/>
                      <w:bCs/>
                      <w:sz w:val="22"/>
                    </w:rPr>
                  </w:pPr>
                  <w:r w:rsidRPr="00F62F95">
                    <w:rPr>
                      <w:rFonts w:cs="Times New Roman"/>
                      <w:b/>
                      <w:bCs/>
                      <w:sz w:val="22"/>
                    </w:rPr>
                    <w:t>Prokuratūras pārstāvju skaits</w:t>
                  </w:r>
                </w:p>
              </w:tc>
            </w:tr>
            <w:tr w:rsidR="00DD55BE" w:rsidRPr="00F62F95" w14:paraId="6715320C" w14:textId="77777777" w:rsidTr="00F62F95">
              <w:tc>
                <w:tcPr>
                  <w:tcW w:w="1437" w:type="dxa"/>
                </w:tcPr>
                <w:p w14:paraId="7E406EA5" w14:textId="77777777" w:rsidR="00DD55BE" w:rsidRPr="00F62F95" w:rsidRDefault="00DD55BE" w:rsidP="00DD55BE">
                  <w:pPr>
                    <w:rPr>
                      <w:rFonts w:cs="Times New Roman"/>
                      <w:sz w:val="22"/>
                    </w:rPr>
                  </w:pPr>
                  <w:r w:rsidRPr="00F62F95">
                    <w:rPr>
                      <w:rFonts w:cs="Times New Roman"/>
                      <w:sz w:val="22"/>
                    </w:rPr>
                    <w:t>20.–21.03.2025.</w:t>
                  </w:r>
                </w:p>
              </w:tc>
              <w:tc>
                <w:tcPr>
                  <w:tcW w:w="2067" w:type="dxa"/>
                </w:tcPr>
                <w:p w14:paraId="08E1ABA7" w14:textId="77777777" w:rsidR="00DD55BE" w:rsidRPr="00F62F95" w:rsidRDefault="00DD55BE" w:rsidP="00DD55BE">
                  <w:pPr>
                    <w:rPr>
                      <w:rFonts w:cs="Times New Roman"/>
                      <w:sz w:val="22"/>
                    </w:rPr>
                  </w:pPr>
                  <w:r w:rsidRPr="00F62F95">
                    <w:rPr>
                      <w:rFonts w:cs="Times New Roman"/>
                      <w:sz w:val="22"/>
                    </w:rPr>
                    <w:t>Baltijas valstu ekspertu sanāksme akcīzes noziegumu apkarošanā</w:t>
                  </w:r>
                </w:p>
              </w:tc>
              <w:tc>
                <w:tcPr>
                  <w:tcW w:w="3180" w:type="dxa"/>
                </w:tcPr>
                <w:p w14:paraId="5482D4F2" w14:textId="77777777" w:rsidR="00DD55BE" w:rsidRPr="00F62F95" w:rsidRDefault="00DD55BE" w:rsidP="00DD55BE">
                  <w:pPr>
                    <w:rPr>
                      <w:rFonts w:cs="Times New Roman"/>
                      <w:sz w:val="22"/>
                    </w:rPr>
                  </w:pPr>
                  <w:r w:rsidRPr="00F62F95">
                    <w:rPr>
                      <w:rFonts w:cs="Times New Roman"/>
                      <w:sz w:val="22"/>
                    </w:rPr>
                    <w:t>Pieredzes apmaiņa starp Baltijas valstu institūcijām par akcīzes noziegumu apkarošanu un sadarbības pilnveidi.</w:t>
                  </w:r>
                </w:p>
              </w:tc>
              <w:tc>
                <w:tcPr>
                  <w:tcW w:w="2383" w:type="dxa"/>
                </w:tcPr>
                <w:p w14:paraId="3A30395B" w14:textId="77777777" w:rsidR="00DD55BE" w:rsidRPr="00F62F95" w:rsidRDefault="00DD55BE" w:rsidP="00DD55BE">
                  <w:pPr>
                    <w:rPr>
                      <w:rFonts w:cs="Times New Roman"/>
                      <w:sz w:val="22"/>
                    </w:rPr>
                  </w:pPr>
                  <w:r w:rsidRPr="00F62F95">
                    <w:rPr>
                      <w:rFonts w:cs="Times New Roman"/>
                      <w:sz w:val="22"/>
                    </w:rPr>
                    <w:t>17</w:t>
                  </w:r>
                </w:p>
              </w:tc>
            </w:tr>
            <w:tr w:rsidR="00DD55BE" w:rsidRPr="00F62F95" w14:paraId="3DC0A036" w14:textId="77777777" w:rsidTr="00F62F95">
              <w:tc>
                <w:tcPr>
                  <w:tcW w:w="1437" w:type="dxa"/>
                </w:tcPr>
                <w:p w14:paraId="332DD5F8" w14:textId="77777777" w:rsidR="00DD55BE" w:rsidRPr="00F62F95" w:rsidRDefault="00DD55BE" w:rsidP="00DD55BE">
                  <w:pPr>
                    <w:rPr>
                      <w:rFonts w:cs="Times New Roman"/>
                      <w:sz w:val="22"/>
                    </w:rPr>
                  </w:pPr>
                  <w:r w:rsidRPr="00F62F95">
                    <w:rPr>
                      <w:rFonts w:cs="Times New Roman"/>
                      <w:sz w:val="22"/>
                    </w:rPr>
                    <w:t>24.–25.03.2025.</w:t>
                  </w:r>
                </w:p>
              </w:tc>
              <w:tc>
                <w:tcPr>
                  <w:tcW w:w="2067" w:type="dxa"/>
                </w:tcPr>
                <w:p w14:paraId="00765C3F" w14:textId="77777777" w:rsidR="00DD55BE" w:rsidRPr="00F62F95" w:rsidRDefault="00DD55BE" w:rsidP="00DD55BE">
                  <w:pPr>
                    <w:rPr>
                      <w:rFonts w:cs="Times New Roman"/>
                      <w:sz w:val="22"/>
                    </w:rPr>
                  </w:pPr>
                  <w:r w:rsidRPr="00F62F95">
                    <w:rPr>
                      <w:rFonts w:cs="Times New Roman"/>
                      <w:sz w:val="22"/>
                    </w:rPr>
                    <w:t>Starptautiskā konference par NILL un vides noziegumiem</w:t>
                  </w:r>
                </w:p>
              </w:tc>
              <w:tc>
                <w:tcPr>
                  <w:tcW w:w="3180" w:type="dxa"/>
                </w:tcPr>
                <w:p w14:paraId="57BD857F" w14:textId="77777777" w:rsidR="00DD55BE" w:rsidRPr="00F62F95" w:rsidRDefault="00DD55BE" w:rsidP="00DD55BE">
                  <w:pPr>
                    <w:rPr>
                      <w:rFonts w:cs="Times New Roman"/>
                      <w:sz w:val="22"/>
                    </w:rPr>
                  </w:pPr>
                  <w:r w:rsidRPr="00F62F95">
                    <w:rPr>
                      <w:rFonts w:cs="Times New Roman"/>
                      <w:sz w:val="22"/>
                    </w:rPr>
                    <w:t>Diskusijas un pieredzes apmaiņa par noziedzīgi iegūtu līdzekļu legalizācijas un vides noziegumu savstarpējo saistību.</w:t>
                  </w:r>
                </w:p>
              </w:tc>
              <w:tc>
                <w:tcPr>
                  <w:tcW w:w="2383" w:type="dxa"/>
                </w:tcPr>
                <w:p w14:paraId="1CB74437" w14:textId="77777777" w:rsidR="00DD55BE" w:rsidRPr="00F62F95" w:rsidRDefault="00DD55BE" w:rsidP="00DD55BE">
                  <w:pPr>
                    <w:rPr>
                      <w:rFonts w:cs="Times New Roman"/>
                      <w:sz w:val="22"/>
                    </w:rPr>
                  </w:pPr>
                  <w:r w:rsidRPr="00F62F95">
                    <w:rPr>
                      <w:rFonts w:cs="Times New Roman"/>
                      <w:sz w:val="22"/>
                    </w:rPr>
                    <w:t>3</w:t>
                  </w:r>
                </w:p>
              </w:tc>
            </w:tr>
            <w:tr w:rsidR="00DD55BE" w:rsidRPr="00F62F95" w14:paraId="60C6C2DF" w14:textId="77777777" w:rsidTr="00F62F95">
              <w:tc>
                <w:tcPr>
                  <w:tcW w:w="1437" w:type="dxa"/>
                </w:tcPr>
                <w:p w14:paraId="21CF143B" w14:textId="77777777" w:rsidR="00DD55BE" w:rsidRPr="00F62F95" w:rsidRDefault="00DD55BE" w:rsidP="00DD55BE">
                  <w:pPr>
                    <w:rPr>
                      <w:rFonts w:cs="Times New Roman"/>
                      <w:sz w:val="22"/>
                    </w:rPr>
                  </w:pPr>
                  <w:r w:rsidRPr="00F62F95">
                    <w:rPr>
                      <w:rFonts w:cs="Times New Roman"/>
                      <w:sz w:val="22"/>
                    </w:rPr>
                    <w:t>25.–27.03.2025.</w:t>
                  </w:r>
                </w:p>
              </w:tc>
              <w:tc>
                <w:tcPr>
                  <w:tcW w:w="2067" w:type="dxa"/>
                </w:tcPr>
                <w:p w14:paraId="2047E265" w14:textId="77777777" w:rsidR="00DD55BE" w:rsidRPr="00F62F95" w:rsidRDefault="00DD55BE" w:rsidP="00DD55BE">
                  <w:pPr>
                    <w:rPr>
                      <w:rFonts w:cs="Times New Roman"/>
                      <w:sz w:val="22"/>
                    </w:rPr>
                  </w:pPr>
                  <w:r w:rsidRPr="00F62F95">
                    <w:rPr>
                      <w:rFonts w:cs="Times New Roman"/>
                      <w:sz w:val="22"/>
                    </w:rPr>
                    <w:t>CEPOL konference par augsta riska noziedzīgajiem tīkliem</w:t>
                  </w:r>
                </w:p>
              </w:tc>
              <w:tc>
                <w:tcPr>
                  <w:tcW w:w="3180" w:type="dxa"/>
                </w:tcPr>
                <w:p w14:paraId="00C4F0B2" w14:textId="77777777" w:rsidR="00DD55BE" w:rsidRPr="00F62F95" w:rsidRDefault="00DD55BE" w:rsidP="00DD55BE">
                  <w:pPr>
                    <w:rPr>
                      <w:rFonts w:cs="Times New Roman"/>
                      <w:sz w:val="22"/>
                    </w:rPr>
                  </w:pPr>
                  <w:r w:rsidRPr="00F62F95">
                    <w:rPr>
                      <w:rFonts w:cs="Times New Roman"/>
                      <w:sz w:val="22"/>
                    </w:rPr>
                    <w:t>Pieredzes apmaiņa par organizētās noziedzības tendencēm un apkarošanas metodēm ES līmenī.</w:t>
                  </w:r>
                </w:p>
              </w:tc>
              <w:tc>
                <w:tcPr>
                  <w:tcW w:w="2383" w:type="dxa"/>
                </w:tcPr>
                <w:p w14:paraId="1E529264" w14:textId="77777777" w:rsidR="00DD55BE" w:rsidRPr="00F62F95" w:rsidRDefault="00DD55BE" w:rsidP="00DD55BE">
                  <w:pPr>
                    <w:rPr>
                      <w:rFonts w:cs="Times New Roman"/>
                      <w:sz w:val="22"/>
                    </w:rPr>
                  </w:pPr>
                  <w:r w:rsidRPr="00F62F95">
                    <w:rPr>
                      <w:rFonts w:cs="Times New Roman"/>
                      <w:sz w:val="22"/>
                    </w:rPr>
                    <w:t>1</w:t>
                  </w:r>
                </w:p>
              </w:tc>
            </w:tr>
            <w:tr w:rsidR="00DD55BE" w:rsidRPr="00F62F95" w14:paraId="713A2BA2" w14:textId="77777777" w:rsidTr="00F62F95">
              <w:tc>
                <w:tcPr>
                  <w:tcW w:w="1437" w:type="dxa"/>
                </w:tcPr>
                <w:p w14:paraId="442EC15C" w14:textId="77777777" w:rsidR="00DD55BE" w:rsidRPr="00F62F95" w:rsidRDefault="00DD55BE" w:rsidP="00DD55BE">
                  <w:pPr>
                    <w:rPr>
                      <w:rFonts w:cs="Times New Roman"/>
                      <w:sz w:val="22"/>
                    </w:rPr>
                  </w:pPr>
                  <w:r w:rsidRPr="00F62F95">
                    <w:rPr>
                      <w:rFonts w:cs="Times New Roman"/>
                      <w:sz w:val="22"/>
                    </w:rPr>
                    <w:t>21.–22.10.2025.</w:t>
                  </w:r>
                </w:p>
              </w:tc>
              <w:tc>
                <w:tcPr>
                  <w:tcW w:w="2067" w:type="dxa"/>
                </w:tcPr>
                <w:p w14:paraId="50BCCE92" w14:textId="77777777" w:rsidR="00DD55BE" w:rsidRPr="00F62F95" w:rsidRDefault="00DD55BE" w:rsidP="00DD55BE">
                  <w:pPr>
                    <w:rPr>
                      <w:rFonts w:cs="Times New Roman"/>
                      <w:sz w:val="22"/>
                    </w:rPr>
                  </w:pPr>
                  <w:r w:rsidRPr="00F62F95">
                    <w:rPr>
                      <w:rFonts w:cs="Times New Roman"/>
                      <w:sz w:val="22"/>
                    </w:rPr>
                    <w:t>Eiropas Padomes prokuroru tīkla sanāksme</w:t>
                  </w:r>
                </w:p>
              </w:tc>
              <w:tc>
                <w:tcPr>
                  <w:tcW w:w="3180" w:type="dxa"/>
                </w:tcPr>
                <w:p w14:paraId="764DA34F" w14:textId="77777777" w:rsidR="00DD55BE" w:rsidRPr="00F62F95" w:rsidRDefault="00DD55BE" w:rsidP="00DD55BE">
                  <w:pPr>
                    <w:rPr>
                      <w:rFonts w:cs="Times New Roman"/>
                      <w:sz w:val="22"/>
                    </w:rPr>
                  </w:pPr>
                  <w:r w:rsidRPr="00F62F95">
                    <w:rPr>
                      <w:rFonts w:cs="Times New Roman"/>
                      <w:sz w:val="22"/>
                    </w:rPr>
                    <w:t>Pieredzes apmaiņa par migrantu kontrabandas apkarošanu un starptautisko sadarbību.</w:t>
                  </w:r>
                </w:p>
              </w:tc>
              <w:tc>
                <w:tcPr>
                  <w:tcW w:w="2383" w:type="dxa"/>
                </w:tcPr>
                <w:p w14:paraId="1B7EF999" w14:textId="77777777" w:rsidR="00DD55BE" w:rsidRPr="00F62F95" w:rsidRDefault="00DD55BE" w:rsidP="00DD55BE">
                  <w:pPr>
                    <w:rPr>
                      <w:rFonts w:cs="Times New Roman"/>
                      <w:sz w:val="22"/>
                    </w:rPr>
                  </w:pPr>
                  <w:r w:rsidRPr="00F62F95">
                    <w:rPr>
                      <w:rFonts w:cs="Times New Roman"/>
                      <w:sz w:val="22"/>
                    </w:rPr>
                    <w:t>1</w:t>
                  </w:r>
                </w:p>
              </w:tc>
            </w:tr>
            <w:tr w:rsidR="00DD55BE" w:rsidRPr="00F62F95" w14:paraId="1F310A18" w14:textId="77777777" w:rsidTr="00F62F95">
              <w:tc>
                <w:tcPr>
                  <w:tcW w:w="1437" w:type="dxa"/>
                </w:tcPr>
                <w:p w14:paraId="5FA8E9E0" w14:textId="77777777" w:rsidR="00DD55BE" w:rsidRPr="00F62F95" w:rsidRDefault="00DD55BE" w:rsidP="00DD55BE">
                  <w:pPr>
                    <w:rPr>
                      <w:rFonts w:cs="Times New Roman"/>
                      <w:sz w:val="22"/>
                    </w:rPr>
                  </w:pPr>
                  <w:r w:rsidRPr="00F62F95">
                    <w:rPr>
                      <w:rFonts w:cs="Times New Roman"/>
                      <w:sz w:val="22"/>
                    </w:rPr>
                    <w:t>03.–04.12.2025.</w:t>
                  </w:r>
                </w:p>
              </w:tc>
              <w:tc>
                <w:tcPr>
                  <w:tcW w:w="2067" w:type="dxa"/>
                </w:tcPr>
                <w:p w14:paraId="6E21124F" w14:textId="77777777" w:rsidR="00DD55BE" w:rsidRPr="00F62F95" w:rsidRDefault="00DD55BE" w:rsidP="00DD55BE">
                  <w:pPr>
                    <w:rPr>
                      <w:rFonts w:cs="Times New Roman"/>
                      <w:sz w:val="22"/>
                    </w:rPr>
                  </w:pPr>
                  <w:r w:rsidRPr="00F62F95">
                    <w:rPr>
                      <w:rFonts w:cs="Times New Roman"/>
                      <w:sz w:val="22"/>
                    </w:rPr>
                    <w:t>Eiropas forums pret cilvēku tirdzniecību</w:t>
                  </w:r>
                </w:p>
              </w:tc>
              <w:tc>
                <w:tcPr>
                  <w:tcW w:w="3180" w:type="dxa"/>
                </w:tcPr>
                <w:p w14:paraId="05C85C09" w14:textId="77777777" w:rsidR="00DD55BE" w:rsidRPr="00F62F95" w:rsidRDefault="00DD55BE" w:rsidP="00DD55BE">
                  <w:pPr>
                    <w:rPr>
                      <w:rFonts w:cs="Times New Roman"/>
                      <w:sz w:val="22"/>
                    </w:rPr>
                  </w:pPr>
                  <w:r w:rsidRPr="00F62F95">
                    <w:rPr>
                      <w:rFonts w:cs="Times New Roman"/>
                      <w:sz w:val="22"/>
                    </w:rPr>
                    <w:t>Pieredzes apmaiņa par cilvēku tirdzniecības apkarošanu un upuru aizsardzību.</w:t>
                  </w:r>
                </w:p>
              </w:tc>
              <w:tc>
                <w:tcPr>
                  <w:tcW w:w="2383" w:type="dxa"/>
                </w:tcPr>
                <w:p w14:paraId="727F7825" w14:textId="77777777" w:rsidR="00DD55BE" w:rsidRPr="00F62F95" w:rsidRDefault="00DD55BE" w:rsidP="00DD55BE">
                  <w:pPr>
                    <w:rPr>
                      <w:rFonts w:cs="Times New Roman"/>
                      <w:sz w:val="22"/>
                    </w:rPr>
                  </w:pPr>
                  <w:r w:rsidRPr="00F62F95">
                    <w:rPr>
                      <w:rFonts w:cs="Times New Roman"/>
                      <w:sz w:val="22"/>
                    </w:rPr>
                    <w:t>1</w:t>
                  </w:r>
                </w:p>
              </w:tc>
            </w:tr>
            <w:tr w:rsidR="00DD55BE" w:rsidRPr="00F62F95" w14:paraId="1037B067" w14:textId="77777777" w:rsidTr="00F62F95">
              <w:tc>
                <w:tcPr>
                  <w:tcW w:w="1437" w:type="dxa"/>
                </w:tcPr>
                <w:p w14:paraId="375D0EDD" w14:textId="77777777" w:rsidR="00DD55BE" w:rsidRPr="00F62F95" w:rsidRDefault="00DD55BE" w:rsidP="00DD55BE">
                  <w:pPr>
                    <w:rPr>
                      <w:rFonts w:cs="Times New Roman"/>
                      <w:sz w:val="22"/>
                    </w:rPr>
                  </w:pPr>
                  <w:r w:rsidRPr="00F62F95">
                    <w:rPr>
                      <w:rFonts w:cs="Times New Roman"/>
                      <w:sz w:val="22"/>
                    </w:rPr>
                    <w:t>17.–18.07.2025.</w:t>
                  </w:r>
                </w:p>
              </w:tc>
              <w:tc>
                <w:tcPr>
                  <w:tcW w:w="2067" w:type="dxa"/>
                </w:tcPr>
                <w:p w14:paraId="08100D74" w14:textId="77777777" w:rsidR="00DD55BE" w:rsidRPr="00F62F95" w:rsidRDefault="00DD55BE" w:rsidP="00DD55BE">
                  <w:pPr>
                    <w:rPr>
                      <w:rFonts w:cs="Times New Roman"/>
                      <w:sz w:val="22"/>
                    </w:rPr>
                  </w:pPr>
                  <w:r w:rsidRPr="00F62F95">
                    <w:rPr>
                      <w:rFonts w:cs="Times New Roman"/>
                      <w:sz w:val="22"/>
                    </w:rPr>
                    <w:t>Akcīzes noziegumu apkarošana – pieredze un tendences</w:t>
                  </w:r>
                </w:p>
              </w:tc>
              <w:tc>
                <w:tcPr>
                  <w:tcW w:w="3180" w:type="dxa"/>
                </w:tcPr>
                <w:p w14:paraId="6AE0D475" w14:textId="77777777" w:rsidR="00DD55BE" w:rsidRPr="00F62F95" w:rsidRDefault="00DD55BE" w:rsidP="00DD55BE">
                  <w:pPr>
                    <w:rPr>
                      <w:rFonts w:cs="Times New Roman"/>
                      <w:sz w:val="22"/>
                    </w:rPr>
                  </w:pPr>
                  <w:r w:rsidRPr="00F62F95">
                    <w:rPr>
                      <w:rFonts w:cs="Times New Roman"/>
                      <w:sz w:val="22"/>
                    </w:rPr>
                    <w:t>Analizēta prakse, tendences un biežāk pieļautās kļūdas akcīzes noziegumu izmeklēšanā.</w:t>
                  </w:r>
                </w:p>
              </w:tc>
              <w:tc>
                <w:tcPr>
                  <w:tcW w:w="2383" w:type="dxa"/>
                </w:tcPr>
                <w:p w14:paraId="4E438AFB" w14:textId="77777777" w:rsidR="00DD55BE" w:rsidRPr="00F62F95" w:rsidRDefault="00DD55BE" w:rsidP="00DD55BE">
                  <w:pPr>
                    <w:rPr>
                      <w:rFonts w:cs="Times New Roman"/>
                      <w:sz w:val="22"/>
                    </w:rPr>
                  </w:pPr>
                  <w:r w:rsidRPr="00F62F95">
                    <w:rPr>
                      <w:rFonts w:cs="Times New Roman"/>
                      <w:sz w:val="22"/>
                    </w:rPr>
                    <w:t>12</w:t>
                  </w:r>
                </w:p>
              </w:tc>
            </w:tr>
          </w:tbl>
          <w:p w14:paraId="39ED0102" w14:textId="77777777" w:rsidR="00DD55BE" w:rsidRPr="00F62F95" w:rsidRDefault="00DD55BE" w:rsidP="006B2FBA">
            <w:pPr>
              <w:rPr>
                <w:rFonts w:cs="Times New Roman"/>
                <w:sz w:val="22"/>
              </w:rPr>
            </w:pPr>
          </w:p>
          <w:p w14:paraId="0438F06C" w14:textId="77777777" w:rsidR="006B2FBA" w:rsidRPr="00F62F95" w:rsidRDefault="006B2FBA" w:rsidP="006B2FBA">
            <w:pPr>
              <w:rPr>
                <w:rFonts w:cs="Times New Roman"/>
                <w:sz w:val="22"/>
              </w:rPr>
            </w:pPr>
          </w:p>
          <w:p w14:paraId="7D996256" w14:textId="77777777" w:rsidR="006B2FBA" w:rsidRPr="00F62F95" w:rsidRDefault="006B2FBA" w:rsidP="006B2FBA">
            <w:pPr>
              <w:spacing w:line="276" w:lineRule="auto"/>
              <w:jc w:val="both"/>
              <w:rPr>
                <w:rFonts w:cs="Times New Roman"/>
                <w:b/>
                <w:bCs/>
                <w:sz w:val="22"/>
              </w:rPr>
            </w:pPr>
            <w:r w:rsidRPr="00F62F95">
              <w:rPr>
                <w:rFonts w:cs="Times New Roman"/>
                <w:b/>
                <w:bCs/>
                <w:sz w:val="22"/>
              </w:rPr>
              <w:t>KNAB:</w:t>
            </w:r>
            <w:r w:rsidRPr="00F62F95">
              <w:rPr>
                <w:rFonts w:cs="Times New Roman"/>
                <w:b/>
                <w:bCs/>
                <w:sz w:val="22"/>
              </w:rPr>
              <w:br/>
              <w:t>2024. gadā:</w:t>
            </w:r>
          </w:p>
          <w:p w14:paraId="005E6F10" w14:textId="77777777" w:rsidR="006B2FBA" w:rsidRPr="00F62F95" w:rsidRDefault="006B2FBA" w:rsidP="006B2FBA">
            <w:pPr>
              <w:spacing w:line="276" w:lineRule="auto"/>
              <w:jc w:val="both"/>
              <w:rPr>
                <w:rFonts w:cs="Times New Roman"/>
                <w:sz w:val="22"/>
              </w:rPr>
            </w:pPr>
            <w:r w:rsidRPr="00F62F95">
              <w:rPr>
                <w:rFonts w:cs="Times New Roman"/>
                <w:sz w:val="22"/>
              </w:rPr>
              <w:t>- KNAB analītiķi 10. un 17. septembrī novadīja apmācības Lauku atbalsta dienesta, FM, CFL, VP, VID pārstāvjiem, stiprinot dalībnieku spējas identificēt pazīmes, kas norāda uz iespējamu korupciju;</w:t>
            </w:r>
          </w:p>
          <w:p w14:paraId="41D768FE" w14:textId="77777777" w:rsidR="006B2FBA" w:rsidRPr="00F62F95" w:rsidRDefault="006B2FBA" w:rsidP="006B2FBA">
            <w:pPr>
              <w:spacing w:line="276" w:lineRule="auto"/>
              <w:jc w:val="both"/>
              <w:rPr>
                <w:rFonts w:cs="Times New Roman"/>
                <w:sz w:val="22"/>
              </w:rPr>
            </w:pPr>
            <w:r w:rsidRPr="00F62F95">
              <w:rPr>
                <w:rFonts w:cs="Times New Roman"/>
                <w:sz w:val="22"/>
              </w:rPr>
              <w:t>- KNAB analītiķi 7. oktobrī piedalījās VP Galvenās kriminālpolicijas pārvaldes Ekonomisko noziegumu apkarošanas pārvaldes sadarbībā ar VPK Izmeklētāju mācību centru organizētā mācību seminārā “Paralēlā finanšu izmeklēšana”;</w:t>
            </w:r>
          </w:p>
          <w:p w14:paraId="7FE3AA3E" w14:textId="77777777" w:rsidR="006B2FBA" w:rsidRPr="00F62F95" w:rsidRDefault="006B2FBA" w:rsidP="006B2FBA">
            <w:pPr>
              <w:spacing w:line="276" w:lineRule="auto"/>
              <w:jc w:val="both"/>
              <w:rPr>
                <w:rFonts w:cs="Times New Roman"/>
                <w:sz w:val="22"/>
              </w:rPr>
            </w:pPr>
            <w:r w:rsidRPr="00F62F95">
              <w:rPr>
                <w:rFonts w:cs="Times New Roman"/>
                <w:sz w:val="22"/>
              </w:rPr>
              <w:lastRenderedPageBreak/>
              <w:t>- KNAB analītiķi 14. decembrī piedalījās ikgadējā VP Ekonomisko noziegumu pārvaldes un VPK organizētā seminārā par tiesībaizsardzības iestāžu analītiķu darba aktualitātēm un problemātiku “Inovācijas un tehniskie risinājumi finanšu izmeklēšanā tiesībaizsardzības iestādēs 2024. gadā”.</w:t>
            </w:r>
          </w:p>
          <w:p w14:paraId="58779F29" w14:textId="77777777" w:rsidR="006B2FBA" w:rsidRPr="00F62F95" w:rsidRDefault="006B2FBA" w:rsidP="006B2FBA">
            <w:pPr>
              <w:spacing w:line="276" w:lineRule="auto"/>
              <w:jc w:val="both"/>
              <w:rPr>
                <w:rFonts w:cs="Times New Roman"/>
                <w:b/>
                <w:bCs/>
                <w:sz w:val="22"/>
              </w:rPr>
            </w:pPr>
            <w:r w:rsidRPr="00F62F95">
              <w:rPr>
                <w:rFonts w:cs="Times New Roman"/>
                <w:b/>
                <w:bCs/>
                <w:sz w:val="22"/>
              </w:rPr>
              <w:t>2025. gadā:</w:t>
            </w:r>
          </w:p>
          <w:p w14:paraId="0021DBE3" w14:textId="77777777" w:rsidR="006B2FBA" w:rsidRPr="00F62F95" w:rsidRDefault="006B2FBA" w:rsidP="006B2FBA">
            <w:pPr>
              <w:spacing w:line="276" w:lineRule="auto"/>
              <w:jc w:val="both"/>
              <w:rPr>
                <w:rFonts w:cs="Times New Roman"/>
                <w:sz w:val="22"/>
              </w:rPr>
            </w:pPr>
            <w:r w:rsidRPr="00F62F95">
              <w:rPr>
                <w:rFonts w:cs="Times New Roman"/>
                <w:sz w:val="22"/>
              </w:rPr>
              <w:t>- KNAB analītiķi 19. decembrī piedalījās ikgadējā VP Ekonomisko noziegumu pārvaldes un VPK organizētā seminārā par tiesībaizsardzības iestāžu analītiķu darba aktualitātēm un problemātiku “Jaunumi un sasniegumi finanšu izmeklēšanā tiesībaizsardzības iestādēs 2025. gadā”;</w:t>
            </w:r>
          </w:p>
          <w:p w14:paraId="2DFD4DD6" w14:textId="3EDB041B" w:rsidR="006B2FBA" w:rsidRPr="00F62F95" w:rsidRDefault="006B2FBA" w:rsidP="006B2FBA">
            <w:pPr>
              <w:spacing w:line="276" w:lineRule="auto"/>
              <w:jc w:val="both"/>
              <w:rPr>
                <w:rFonts w:cs="Times New Roman"/>
                <w:sz w:val="22"/>
              </w:rPr>
            </w:pPr>
            <w:r w:rsidRPr="00F62F95">
              <w:rPr>
                <w:rFonts w:cs="Times New Roman"/>
                <w:sz w:val="22"/>
              </w:rPr>
              <w:t xml:space="preserve">- KNAB analītiķi laikposmā no 25. līdz 26. februārim piedalījās Finanšu un kibernoziegumu analīzes turnīrā, ko organizēja FID saistībā ar finanšu analīzi, kriptoaktīviem, </w:t>
            </w:r>
            <w:r w:rsidR="00CF2785">
              <w:rPr>
                <w:rFonts w:cs="Times New Roman"/>
                <w:sz w:val="22"/>
              </w:rPr>
              <w:t>atklāto avotu izlūkošanu</w:t>
            </w:r>
            <w:r w:rsidRPr="00F62F95">
              <w:rPr>
                <w:rFonts w:cs="Times New Roman"/>
                <w:sz w:val="22"/>
              </w:rPr>
              <w:t>, sankcijām un kiberdrošību;</w:t>
            </w:r>
          </w:p>
          <w:p w14:paraId="699FD153" w14:textId="77777777" w:rsidR="006B2FBA" w:rsidRPr="00F62F95" w:rsidRDefault="006B2FBA" w:rsidP="006B2FBA">
            <w:pPr>
              <w:spacing w:line="276" w:lineRule="auto"/>
              <w:jc w:val="both"/>
              <w:rPr>
                <w:rFonts w:cs="Times New Roman"/>
                <w:sz w:val="22"/>
              </w:rPr>
            </w:pPr>
            <w:r w:rsidRPr="00F62F95">
              <w:rPr>
                <w:rFonts w:cs="Times New Roman"/>
                <w:sz w:val="22"/>
              </w:rPr>
              <w:t>- KNAB organizēja hakatonu par mākslīgā intelekta izmantošanu risku mazināšanai publiskajos iepirkumos, kas norisinājās Siguldā no 6. līdz 7. februārim;</w:t>
            </w:r>
          </w:p>
          <w:p w14:paraId="332E496D" w14:textId="77777777" w:rsidR="006B2FBA" w:rsidRPr="00F62F95" w:rsidRDefault="006B2FBA" w:rsidP="006B2FBA">
            <w:pPr>
              <w:spacing w:line="276" w:lineRule="auto"/>
              <w:jc w:val="both"/>
              <w:rPr>
                <w:rFonts w:cs="Times New Roman"/>
                <w:sz w:val="22"/>
              </w:rPr>
            </w:pPr>
            <w:r w:rsidRPr="00F62F95">
              <w:rPr>
                <w:rFonts w:cs="Times New Roman"/>
                <w:sz w:val="22"/>
              </w:rPr>
              <w:t>- KNAB organizēja hakatonu – ekspertu domnīcu “Kā mazināt korupcijas riskus militārā resora finansējuma izlietošanā”, kas norisinājās Siguldā no 3. līdz 4. februārim;</w:t>
            </w:r>
          </w:p>
          <w:p w14:paraId="11C3A022" w14:textId="77777777" w:rsidR="006B2FBA" w:rsidRPr="00F62F95" w:rsidRDefault="006B2FBA" w:rsidP="006B2FBA">
            <w:pPr>
              <w:spacing w:line="276" w:lineRule="auto"/>
              <w:jc w:val="both"/>
              <w:rPr>
                <w:rFonts w:cs="Times New Roman"/>
                <w:sz w:val="22"/>
              </w:rPr>
            </w:pPr>
            <w:r w:rsidRPr="00F62F95">
              <w:rPr>
                <w:rFonts w:cs="Times New Roman"/>
                <w:sz w:val="22"/>
              </w:rPr>
              <w:t>- KNAB telpās organizētas pieredzes apmaiņas mācības ar Latvijas ARO saistībā ar tā iespējām sniegt atbalstu kriminālprocesos un operatīvajā darbībā;</w:t>
            </w:r>
          </w:p>
          <w:p w14:paraId="18E30169" w14:textId="25F6EBDE" w:rsidR="006B2FBA" w:rsidRPr="00F62F95" w:rsidRDefault="006B2FBA" w:rsidP="006B2FBA">
            <w:pPr>
              <w:spacing w:line="276" w:lineRule="auto"/>
              <w:jc w:val="both"/>
              <w:rPr>
                <w:rFonts w:cs="Times New Roman"/>
                <w:sz w:val="22"/>
              </w:rPr>
            </w:pPr>
            <w:r w:rsidRPr="00F62F95">
              <w:rPr>
                <w:rFonts w:cs="Times New Roman"/>
                <w:sz w:val="22"/>
              </w:rPr>
              <w:t>- KNAB 8. aprīlī organizēja VID un KNAB analītiķu pieredzes apmaiņas pasākumu, stiprinot VID spējas identificēt pazīmes, kas norāda uz iespējamu koruptīvu rīcību.</w:t>
            </w:r>
          </w:p>
          <w:p w14:paraId="0CC37686" w14:textId="18699347" w:rsidR="00B95358" w:rsidRPr="00F62F95" w:rsidRDefault="00B95358" w:rsidP="006B2FBA">
            <w:pPr>
              <w:spacing w:line="276" w:lineRule="auto"/>
              <w:jc w:val="both"/>
              <w:rPr>
                <w:rFonts w:cs="Times New Roman"/>
                <w:sz w:val="22"/>
              </w:rPr>
            </w:pPr>
          </w:p>
          <w:p w14:paraId="2543D93F" w14:textId="037F44DF" w:rsidR="00B95358" w:rsidRPr="00F62F95" w:rsidRDefault="00B95358" w:rsidP="006B2FBA">
            <w:pPr>
              <w:spacing w:line="276" w:lineRule="auto"/>
              <w:jc w:val="both"/>
              <w:rPr>
                <w:rFonts w:cs="Times New Roman"/>
                <w:b/>
                <w:sz w:val="22"/>
              </w:rPr>
            </w:pPr>
            <w:r w:rsidRPr="00F62F95">
              <w:rPr>
                <w:rFonts w:cs="Times New Roman"/>
                <w:b/>
                <w:sz w:val="22"/>
              </w:rPr>
              <w:t>FID:</w:t>
            </w:r>
          </w:p>
          <w:p w14:paraId="61DC495F" w14:textId="77777777" w:rsidR="00B95358" w:rsidRPr="00F62F95" w:rsidRDefault="00B95358" w:rsidP="00B95358">
            <w:pPr>
              <w:spacing w:line="276" w:lineRule="auto"/>
              <w:jc w:val="both"/>
              <w:rPr>
                <w:rFonts w:cs="Times New Roman"/>
                <w:sz w:val="22"/>
              </w:rPr>
            </w:pPr>
            <w:r w:rsidRPr="00F62F95">
              <w:rPr>
                <w:rFonts w:cs="Times New Roman"/>
                <w:sz w:val="22"/>
              </w:rPr>
              <w:t xml:space="preserve">FID darbinieki savas kompetences ietvaros regulāri piedalās pieredzes apmaiņas pasākumos gan nacionālā, gan starptautiskā līmenī. </w:t>
            </w:r>
          </w:p>
          <w:p w14:paraId="5AF7A311" w14:textId="77777777" w:rsidR="00B95358" w:rsidRPr="00F62F95" w:rsidRDefault="00B95358" w:rsidP="00B95358">
            <w:pPr>
              <w:spacing w:line="276" w:lineRule="auto"/>
              <w:jc w:val="both"/>
              <w:rPr>
                <w:rFonts w:cs="Times New Roman"/>
                <w:sz w:val="22"/>
              </w:rPr>
            </w:pPr>
            <w:r w:rsidRPr="00F62F95">
              <w:rPr>
                <w:rFonts w:cs="Times New Roman"/>
                <w:sz w:val="22"/>
              </w:rPr>
              <w:t xml:space="preserve">FID dalījies pieredzē ar VID muitas pārvaldes darbiniekiem, citu valstu FID pārstāvjiem (Lihtenšteinas, Igaunijas, Menas salas, Barbadosas u.c.). Tikšanās laikā tiek pārrunāti savstarpējās sadarbības jautājumi, kā arī labā prakse un aktualitātes, kas saistītas ar NILLTPF jomu. </w:t>
            </w:r>
          </w:p>
          <w:p w14:paraId="30A5E530" w14:textId="335C68B4" w:rsidR="00B95358" w:rsidRPr="00F62F95" w:rsidRDefault="00B95358" w:rsidP="00B95358">
            <w:pPr>
              <w:spacing w:line="276" w:lineRule="auto"/>
              <w:jc w:val="both"/>
              <w:rPr>
                <w:rFonts w:cs="Times New Roman"/>
                <w:sz w:val="22"/>
              </w:rPr>
            </w:pPr>
            <w:r w:rsidRPr="00F62F95">
              <w:rPr>
                <w:rFonts w:cs="Times New Roman"/>
                <w:sz w:val="22"/>
              </w:rPr>
              <w:t xml:space="preserve">2024. gadā FID darbinieki </w:t>
            </w:r>
            <w:r w:rsidR="0066582B">
              <w:rPr>
                <w:rFonts w:cs="Times New Roman"/>
                <w:sz w:val="22"/>
              </w:rPr>
              <w:t>p</w:t>
            </w:r>
            <w:r w:rsidRPr="00F62F95">
              <w:rPr>
                <w:rFonts w:cs="Times New Roman"/>
                <w:sz w:val="22"/>
              </w:rPr>
              <w:t>iedalījušies 13 pieredzes apmaiņas aktivitātēs (t.sk. 2 norisinājušās tiešsaistē), bet 2025. gadā 17 pieredzes apmaiņas aktivitātēs (t.sk. 4 norisinājušās tiešsaistē).</w:t>
            </w:r>
          </w:p>
          <w:p w14:paraId="2ACB62A0" w14:textId="77777777" w:rsidR="006B2FBA" w:rsidRPr="00F62F95" w:rsidRDefault="006B2FBA" w:rsidP="006B2FBA">
            <w:pPr>
              <w:rPr>
                <w:rFonts w:cs="Times New Roman"/>
                <w:sz w:val="22"/>
              </w:rPr>
            </w:pPr>
          </w:p>
          <w:p w14:paraId="46798076" w14:textId="77777777" w:rsidR="006B2FBA" w:rsidRPr="00F62F95" w:rsidRDefault="00987C17" w:rsidP="006B2FBA">
            <w:pPr>
              <w:rPr>
                <w:rFonts w:cs="Times New Roman"/>
                <w:b/>
                <w:sz w:val="22"/>
              </w:rPr>
            </w:pPr>
            <w:r w:rsidRPr="00F62F95">
              <w:rPr>
                <w:rFonts w:cs="Times New Roman"/>
                <w:b/>
                <w:sz w:val="22"/>
              </w:rPr>
              <w:t>IDB:</w:t>
            </w:r>
          </w:p>
          <w:p w14:paraId="3B2E0A57" w14:textId="3E41F740" w:rsidR="00987C17" w:rsidRPr="00F62F95" w:rsidRDefault="00987C17" w:rsidP="006B2FBA">
            <w:pPr>
              <w:rPr>
                <w:rFonts w:cs="Times New Roman"/>
                <w:sz w:val="22"/>
              </w:rPr>
            </w:pPr>
            <w:r w:rsidRPr="00F62F95">
              <w:rPr>
                <w:rFonts w:cs="Times New Roman"/>
                <w:sz w:val="22"/>
              </w:rPr>
              <w:t>Birojā veiktas 18 pieredzes apmaiņas aktivitātes;</w:t>
            </w:r>
          </w:p>
        </w:tc>
      </w:tr>
      <w:tr w:rsidR="006B2FBA" w:rsidRPr="00F62F95" w14:paraId="626BFE55" w14:textId="704F8C56"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2098DDD6" w14:textId="77777777" w:rsidR="006B2FBA" w:rsidRPr="00F62F95" w:rsidRDefault="006B2FBA" w:rsidP="006B2FBA">
            <w:pPr>
              <w:rPr>
                <w:rFonts w:cs="Times New Roman"/>
                <w:sz w:val="22"/>
              </w:rPr>
            </w:pPr>
            <w:r w:rsidRPr="00F62F95">
              <w:rPr>
                <w:rFonts w:cs="Times New Roman"/>
                <w:sz w:val="22"/>
              </w:rPr>
              <w:lastRenderedPageBreak/>
              <w:t>1.5.</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3832E70" w14:textId="77777777" w:rsidR="006B2FBA" w:rsidRPr="00F62F95" w:rsidRDefault="006B2FBA" w:rsidP="006B2FBA">
            <w:pPr>
              <w:rPr>
                <w:rFonts w:cs="Times New Roman"/>
                <w:sz w:val="22"/>
              </w:rPr>
            </w:pPr>
            <w:bookmarkStart w:id="10" w:name="_Hlk227571787"/>
            <w:r w:rsidRPr="00F62F95">
              <w:rPr>
                <w:rFonts w:cs="Times New Roman"/>
                <w:sz w:val="22"/>
              </w:rPr>
              <w:t>Īstenot apmācības neformālās izglītības programmās analītiska darba uzlabošanai pirmstiesas procesa ietvaros – "Operatīvā analīze" un "Stratēģiskā analīze".</w:t>
            </w:r>
            <w:bookmarkEnd w:id="10"/>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7A995467" w14:textId="77777777" w:rsidR="006B2FBA" w:rsidRPr="00F62F95" w:rsidRDefault="006B2FBA" w:rsidP="006B2FBA">
            <w:pPr>
              <w:rPr>
                <w:rFonts w:cs="Times New Roman"/>
                <w:sz w:val="22"/>
              </w:rPr>
            </w:pPr>
            <w:r w:rsidRPr="00F62F95">
              <w:rPr>
                <w:rFonts w:cs="Times New Roman"/>
                <w:sz w:val="22"/>
              </w:rPr>
              <w:t>Visas tiesībaizsardzības iestāžu amatpersonas saistošajā profesionālajā jomā apguvušas neformālās izglītības programmas "Operatīvā analīze" un "Stratēģiskā analīze".</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6747EBD3" w14:textId="77777777" w:rsidR="006B2FBA" w:rsidRPr="00F62F95" w:rsidRDefault="006B2FBA" w:rsidP="006B2FBA">
            <w:pPr>
              <w:rPr>
                <w:rFonts w:cs="Times New Roman"/>
                <w:sz w:val="22"/>
              </w:rPr>
            </w:pPr>
            <w:r w:rsidRPr="00F62F95">
              <w:rPr>
                <w:rFonts w:cs="Times New Roman"/>
                <w:sz w:val="22"/>
              </w:rPr>
              <w:t>Īstenotas apmācības tiesībaizsardzības iestāžu amatpersonām (turpmāk – TAI), kuru dienesta pienākumos ietilpst pirmstiesas kriminālprocesa nodrošināšana izmeklēšanā, operatīvās darbības īstenošana un izmeklēšanas atbalsts. Apmācīti 80 VP darbinieki un 40 citu TAI darbinieki.</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4D2EF9F5" w14:textId="77777777" w:rsidR="006B2FBA" w:rsidRPr="00F62F95" w:rsidRDefault="006B2FBA" w:rsidP="006B2FBA">
            <w:pPr>
              <w:rPr>
                <w:rFonts w:cs="Times New Roman"/>
                <w:sz w:val="22"/>
              </w:rPr>
            </w:pPr>
            <w:r w:rsidRPr="00F62F95">
              <w:rPr>
                <w:rFonts w:cs="Times New Roman"/>
                <w:sz w:val="22"/>
              </w:rPr>
              <w:t>VP, VPK, VRS, IDB, FID, VID, KNAB, VDD, IeVP</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1E3812F5"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683C0A82" w14:textId="77777777" w:rsidR="006B2FBA" w:rsidRPr="00F62F95" w:rsidRDefault="006B2FBA" w:rsidP="006B2FBA">
            <w:pPr>
              <w:rPr>
                <w:rFonts w:cs="Times New Roman"/>
                <w:sz w:val="22"/>
              </w:rPr>
            </w:pPr>
            <w:r w:rsidRPr="00F62F95">
              <w:rPr>
                <w:rFonts w:cs="Times New Roman"/>
                <w:sz w:val="22"/>
              </w:rPr>
              <w:t>2024.gada decembris.</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155B6124" w14:textId="77777777" w:rsidR="00FE6679" w:rsidRPr="00F62F95" w:rsidRDefault="00120269" w:rsidP="006B2FBA">
            <w:pPr>
              <w:pStyle w:val="Sarakstarindkopa"/>
              <w:ind w:left="0"/>
              <w:jc w:val="both"/>
              <w:rPr>
                <w:rFonts w:eastAsia="Times New Roman" w:cs="Times New Roman"/>
                <w:b/>
                <w:bCs/>
                <w:sz w:val="22"/>
                <w:lang w:eastAsia="lv-LV"/>
              </w:rPr>
            </w:pPr>
            <w:bookmarkStart w:id="11" w:name="_Hlk227571649"/>
            <w:r w:rsidRPr="00F62F95">
              <w:rPr>
                <w:rFonts w:eastAsia="Times New Roman" w:cs="Times New Roman"/>
                <w:b/>
                <w:bCs/>
                <w:sz w:val="22"/>
                <w:lang w:eastAsia="lv-LV"/>
              </w:rPr>
              <w:t xml:space="preserve">VPK: </w:t>
            </w:r>
          </w:p>
          <w:p w14:paraId="2C985DDB" w14:textId="71F31436" w:rsidR="00120269" w:rsidRPr="00F62F95" w:rsidRDefault="00120269" w:rsidP="006B2FBA">
            <w:pPr>
              <w:pStyle w:val="Sarakstarindkopa"/>
              <w:ind w:left="0"/>
              <w:jc w:val="both"/>
              <w:rPr>
                <w:rFonts w:eastAsia="Times New Roman" w:cs="Times New Roman"/>
                <w:sz w:val="22"/>
                <w:lang w:eastAsia="lv-LV"/>
              </w:rPr>
            </w:pPr>
            <w:r w:rsidRPr="00F62F95">
              <w:rPr>
                <w:rFonts w:eastAsia="Times New Roman" w:cs="Times New Roman"/>
                <w:sz w:val="22"/>
                <w:lang w:eastAsia="lv-LV"/>
              </w:rPr>
              <w:t>Mācību seminārs “Stratēģiskā analīze” realizēts 2025. gada 25. un 26. februārī, kopā apmācītas 14 amatpersonas (9 VP, 2 KNAB, 1 IDB, 2 VID).</w:t>
            </w:r>
          </w:p>
          <w:p w14:paraId="7FCFA905" w14:textId="6C497803" w:rsidR="005F7F7B" w:rsidRPr="00F62F95" w:rsidRDefault="005F7F7B" w:rsidP="006B2FBA">
            <w:pPr>
              <w:pStyle w:val="Sarakstarindkopa"/>
              <w:ind w:left="0"/>
              <w:jc w:val="both"/>
              <w:rPr>
                <w:rFonts w:cs="Times New Roman"/>
                <w:b/>
                <w:bCs/>
                <w:sz w:val="22"/>
              </w:rPr>
            </w:pPr>
          </w:p>
          <w:p w14:paraId="598E0286" w14:textId="79CCE629" w:rsidR="005F7F7B" w:rsidRPr="00F62F95" w:rsidRDefault="005F7F7B" w:rsidP="006B2FBA">
            <w:pPr>
              <w:pStyle w:val="Sarakstarindkopa"/>
              <w:ind w:left="0"/>
              <w:jc w:val="both"/>
              <w:rPr>
                <w:rFonts w:cs="Times New Roman"/>
                <w:b/>
                <w:bCs/>
                <w:sz w:val="22"/>
              </w:rPr>
            </w:pPr>
            <w:r w:rsidRPr="00F62F95">
              <w:rPr>
                <w:rFonts w:cs="Times New Roman"/>
                <w:b/>
                <w:bCs/>
                <w:sz w:val="22"/>
              </w:rPr>
              <w:t>VRS:</w:t>
            </w:r>
          </w:p>
          <w:p w14:paraId="16CDB29A" w14:textId="084A5417" w:rsidR="005F7F7B" w:rsidRPr="00F62F95" w:rsidRDefault="005F7F7B" w:rsidP="00FE6679">
            <w:pPr>
              <w:jc w:val="both"/>
              <w:rPr>
                <w:rFonts w:cs="Times New Roman"/>
                <w:sz w:val="22"/>
              </w:rPr>
            </w:pPr>
            <w:r w:rsidRPr="00F62F95">
              <w:rPr>
                <w:rFonts w:cs="Times New Roman"/>
                <w:sz w:val="22"/>
              </w:rPr>
              <w:t xml:space="preserve">Valsts policijas koledžas Izmeklētāju </w:t>
            </w:r>
            <w:r w:rsidR="0066582B">
              <w:rPr>
                <w:rFonts w:cs="Times New Roman"/>
                <w:sz w:val="22"/>
              </w:rPr>
              <w:t xml:space="preserve">mācību </w:t>
            </w:r>
            <w:r w:rsidRPr="00F62F95">
              <w:rPr>
                <w:rFonts w:cs="Times New Roman"/>
                <w:sz w:val="22"/>
              </w:rPr>
              <w:t>centrā laika posmā no 2023. gada līdz 2025. gadam mācību tēmu “Operatīvā analīze kriminālizlūkošanā” apguva 17 Valsts robežsardzes kriminālizmeklēšanas struktūrvienību amatpersonas.</w:t>
            </w:r>
          </w:p>
          <w:p w14:paraId="237F0DEF" w14:textId="5C465C2B" w:rsidR="00FE6679" w:rsidRPr="00F62F95" w:rsidRDefault="00FE6679" w:rsidP="005F7F7B">
            <w:pPr>
              <w:ind w:firstLine="720"/>
              <w:jc w:val="both"/>
              <w:rPr>
                <w:rFonts w:cs="Times New Roman"/>
                <w:sz w:val="22"/>
              </w:rPr>
            </w:pPr>
          </w:p>
          <w:p w14:paraId="124ACF5E" w14:textId="0AE6B45A" w:rsidR="00FE6679" w:rsidRPr="00F62F95" w:rsidRDefault="00FE6679" w:rsidP="00FE6679">
            <w:pPr>
              <w:jc w:val="both"/>
              <w:rPr>
                <w:rFonts w:cs="Times New Roman"/>
                <w:b/>
                <w:sz w:val="22"/>
              </w:rPr>
            </w:pPr>
            <w:r w:rsidRPr="00F62F95">
              <w:rPr>
                <w:rFonts w:cs="Times New Roman"/>
                <w:b/>
                <w:sz w:val="22"/>
              </w:rPr>
              <w:t>IDB:</w:t>
            </w:r>
          </w:p>
          <w:p w14:paraId="16B91A91" w14:textId="43F9BF84" w:rsidR="00FE6679" w:rsidRPr="00F62F95" w:rsidRDefault="00FE6679" w:rsidP="00FE6679">
            <w:pPr>
              <w:jc w:val="both"/>
              <w:rPr>
                <w:rFonts w:cs="Times New Roman"/>
                <w:sz w:val="22"/>
              </w:rPr>
            </w:pPr>
            <w:r w:rsidRPr="00F62F95">
              <w:rPr>
                <w:rFonts w:cs="Times New Roman"/>
                <w:sz w:val="22"/>
              </w:rPr>
              <w:t>Apmācīti 5 darbinieki.</w:t>
            </w:r>
          </w:p>
          <w:p w14:paraId="5F34FE59" w14:textId="33523F0A" w:rsidR="00C149CF" w:rsidRPr="00F62F95" w:rsidRDefault="00C149CF" w:rsidP="00FE6679">
            <w:pPr>
              <w:jc w:val="both"/>
              <w:rPr>
                <w:rFonts w:cs="Times New Roman"/>
                <w:sz w:val="22"/>
              </w:rPr>
            </w:pPr>
          </w:p>
          <w:p w14:paraId="75493307" w14:textId="38E95BFE" w:rsidR="00C149CF" w:rsidRPr="00F62F95" w:rsidRDefault="00C149CF" w:rsidP="00FE6679">
            <w:pPr>
              <w:jc w:val="both"/>
              <w:rPr>
                <w:rFonts w:cs="Times New Roman"/>
                <w:b/>
                <w:sz w:val="22"/>
              </w:rPr>
            </w:pPr>
            <w:r w:rsidRPr="00F62F95">
              <w:rPr>
                <w:rFonts w:cs="Times New Roman"/>
                <w:b/>
                <w:sz w:val="22"/>
              </w:rPr>
              <w:t>FID:</w:t>
            </w:r>
          </w:p>
          <w:p w14:paraId="39CC9CAA" w14:textId="2688B85F" w:rsidR="00C149CF" w:rsidRPr="00F62F95" w:rsidRDefault="00C149CF" w:rsidP="00FE6679">
            <w:pPr>
              <w:jc w:val="both"/>
              <w:rPr>
                <w:rFonts w:cs="Times New Roman"/>
                <w:sz w:val="22"/>
              </w:rPr>
            </w:pPr>
            <w:r w:rsidRPr="00F62F95">
              <w:rPr>
                <w:rFonts w:cs="Times New Roman"/>
                <w:sz w:val="22"/>
              </w:rPr>
              <w:t>2024. gadā FID īstenojis 8 apmācību pasākumus tiesībaizsardzības iestāžu amatpesonām, apmācot 380 personas. 2025. gadā notikušas 15 mācības, nodrošinot 615 amatpersonu apmācību.</w:t>
            </w:r>
          </w:p>
          <w:p w14:paraId="24036E61" w14:textId="77777777" w:rsidR="00120269" w:rsidRPr="00F62F95" w:rsidRDefault="00120269" w:rsidP="006B2FBA">
            <w:pPr>
              <w:pStyle w:val="Sarakstarindkopa"/>
              <w:ind w:left="0"/>
              <w:jc w:val="both"/>
              <w:rPr>
                <w:rFonts w:cs="Times New Roman"/>
                <w:b/>
                <w:bCs/>
                <w:sz w:val="22"/>
              </w:rPr>
            </w:pPr>
          </w:p>
          <w:p w14:paraId="4F016EC6" w14:textId="6C556B54" w:rsidR="006B2FBA" w:rsidRPr="00F62F95" w:rsidRDefault="006B2FBA" w:rsidP="006B2FBA">
            <w:pPr>
              <w:pStyle w:val="Sarakstarindkopa"/>
              <w:ind w:left="0"/>
              <w:jc w:val="both"/>
              <w:rPr>
                <w:rFonts w:cs="Times New Roman"/>
                <w:b/>
                <w:bCs/>
                <w:sz w:val="22"/>
              </w:rPr>
            </w:pPr>
            <w:r w:rsidRPr="00F62F95">
              <w:rPr>
                <w:rFonts w:cs="Times New Roman"/>
                <w:b/>
                <w:bCs/>
                <w:sz w:val="22"/>
              </w:rPr>
              <w:t>KNAB:</w:t>
            </w:r>
          </w:p>
          <w:p w14:paraId="05037986" w14:textId="77777777" w:rsidR="006B2FBA" w:rsidRPr="00F62F95" w:rsidRDefault="006B2FBA" w:rsidP="006B2FBA">
            <w:pPr>
              <w:pStyle w:val="Sarakstarindkopa"/>
              <w:ind w:left="0"/>
              <w:jc w:val="both"/>
              <w:rPr>
                <w:rFonts w:cs="Times New Roman"/>
                <w:sz w:val="22"/>
              </w:rPr>
            </w:pPr>
            <w:r w:rsidRPr="00F62F95">
              <w:rPr>
                <w:rFonts w:cs="Times New Roman"/>
                <w:sz w:val="22"/>
              </w:rPr>
              <w:t>1) Sešas KNAB amatpersonas 2023. gadā laikposmā no 14. novembra līdz 14. decembrim piedalījās VPK Izmeklētāju mācību centra organizētās mācībās “Kriminālizlūkošana: Operatīvā analīze”;</w:t>
            </w:r>
          </w:p>
          <w:p w14:paraId="36C7AC30" w14:textId="7159CA1E" w:rsidR="006B2FBA" w:rsidRPr="00F62F95" w:rsidRDefault="006B2FBA" w:rsidP="006B2FBA">
            <w:pPr>
              <w:rPr>
                <w:rFonts w:cs="Times New Roman"/>
                <w:sz w:val="22"/>
              </w:rPr>
            </w:pPr>
            <w:r w:rsidRPr="00F62F95">
              <w:rPr>
                <w:rFonts w:cs="Times New Roman"/>
                <w:sz w:val="22"/>
              </w:rPr>
              <w:lastRenderedPageBreak/>
              <w:t>2) Divas KNAB amatpersonas 2024. gadā laikposmā no 20. septembra līdz 6. decembrim piedalījās VPK Izmeklētāju mācību centra organizētās mācībās “Operatīvā analīze kriminālizlūkošanā”.</w:t>
            </w:r>
            <w:bookmarkEnd w:id="11"/>
          </w:p>
        </w:tc>
      </w:tr>
      <w:tr w:rsidR="006B2FBA" w:rsidRPr="00F62F95" w14:paraId="12DE4456" w14:textId="25258B79"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6408EC4D" w14:textId="77777777" w:rsidR="006B2FBA" w:rsidRPr="00F62F95" w:rsidRDefault="006B2FBA" w:rsidP="006B2FBA">
            <w:pPr>
              <w:rPr>
                <w:rFonts w:cs="Times New Roman"/>
                <w:sz w:val="22"/>
              </w:rPr>
            </w:pPr>
            <w:r w:rsidRPr="00F62F95">
              <w:rPr>
                <w:rFonts w:cs="Times New Roman"/>
                <w:sz w:val="22"/>
              </w:rPr>
              <w:lastRenderedPageBreak/>
              <w:t>1.6.</w:t>
            </w:r>
          </w:p>
        </w:tc>
        <w:tc>
          <w:tcPr>
            <w:tcW w:w="450" w:type="pct"/>
            <w:tcBorders>
              <w:top w:val="outset" w:sz="6" w:space="0" w:color="414142"/>
              <w:left w:val="outset" w:sz="6" w:space="0" w:color="414142"/>
              <w:bottom w:val="single" w:sz="4" w:space="0" w:color="auto"/>
              <w:right w:val="outset" w:sz="6" w:space="0" w:color="414142"/>
            </w:tcBorders>
            <w:shd w:val="clear" w:color="auto" w:fill="FFFFFF"/>
            <w:hideMark/>
          </w:tcPr>
          <w:p w14:paraId="455E359E" w14:textId="77777777" w:rsidR="006B2FBA" w:rsidRPr="00F62F95" w:rsidRDefault="006B2FBA" w:rsidP="006B2FBA">
            <w:pPr>
              <w:rPr>
                <w:rFonts w:cs="Times New Roman"/>
                <w:sz w:val="22"/>
              </w:rPr>
            </w:pPr>
            <w:bookmarkStart w:id="12" w:name="_Hlk227571995"/>
            <w:r w:rsidRPr="00F62F95">
              <w:rPr>
                <w:rFonts w:cs="Times New Roman"/>
                <w:sz w:val="22"/>
              </w:rPr>
              <w:t>Nodrošināt iespējas analītiķiem paaugstināt kvalifikāciju līdzīgos dienestos ārvalstīs un starptautisko organizāciju, t.sk. Eiropola, piedāvātajos apmācības kursos, lai nodrošinātu ārvalstu labākās prakses pārņemšanu un analītiķu kvalifikācijas atbilstību Eiropola un citu ES dalībvalstu vispārējam līmenim analītiskā darba jomā</w:t>
            </w:r>
            <w:bookmarkEnd w:id="12"/>
            <w:r w:rsidRPr="00F62F95">
              <w:rPr>
                <w:rFonts w:cs="Times New Roman"/>
                <w:sz w:val="22"/>
              </w:rPr>
              <w:t>.</w:t>
            </w:r>
          </w:p>
        </w:tc>
        <w:tc>
          <w:tcPr>
            <w:tcW w:w="745" w:type="pct"/>
            <w:tcBorders>
              <w:top w:val="outset" w:sz="6" w:space="0" w:color="414142"/>
              <w:left w:val="outset" w:sz="6" w:space="0" w:color="414142"/>
              <w:bottom w:val="single" w:sz="4" w:space="0" w:color="auto"/>
              <w:right w:val="outset" w:sz="6" w:space="0" w:color="414142"/>
            </w:tcBorders>
            <w:shd w:val="clear" w:color="auto" w:fill="FFFFFF"/>
            <w:hideMark/>
          </w:tcPr>
          <w:p w14:paraId="4A3BBA9A" w14:textId="77777777" w:rsidR="006B2FBA" w:rsidRPr="00F62F95" w:rsidRDefault="006B2FBA" w:rsidP="006B2FBA">
            <w:pPr>
              <w:rPr>
                <w:rFonts w:cs="Times New Roman"/>
                <w:sz w:val="22"/>
              </w:rPr>
            </w:pPr>
            <w:r w:rsidRPr="00F62F95">
              <w:rPr>
                <w:rFonts w:cs="Times New Roman"/>
                <w:sz w:val="22"/>
              </w:rPr>
              <w:t>Starptautiskā līmenī kvalifikāciju paaugstinājuši visi TAI vadošie analītiķi.</w:t>
            </w:r>
          </w:p>
        </w:tc>
        <w:tc>
          <w:tcPr>
            <w:tcW w:w="645" w:type="pct"/>
            <w:tcBorders>
              <w:top w:val="outset" w:sz="6" w:space="0" w:color="414142"/>
              <w:left w:val="outset" w:sz="6" w:space="0" w:color="414142"/>
              <w:bottom w:val="single" w:sz="4" w:space="0" w:color="auto"/>
              <w:right w:val="outset" w:sz="6" w:space="0" w:color="414142"/>
            </w:tcBorders>
            <w:shd w:val="clear" w:color="auto" w:fill="FFFFFF"/>
            <w:hideMark/>
          </w:tcPr>
          <w:p w14:paraId="7072755E" w14:textId="77777777" w:rsidR="006B2FBA" w:rsidRPr="00F62F95" w:rsidRDefault="006B2FBA" w:rsidP="006B2FBA">
            <w:pPr>
              <w:rPr>
                <w:rFonts w:cs="Times New Roman"/>
                <w:sz w:val="22"/>
              </w:rPr>
            </w:pPr>
            <w:r w:rsidRPr="00F62F95">
              <w:rPr>
                <w:rFonts w:cs="Times New Roman"/>
                <w:sz w:val="22"/>
              </w:rPr>
              <w:t>1) īstenots 1 starpvalstu analītiķu pieredzes apmaiņas pasākums.</w:t>
            </w:r>
          </w:p>
          <w:p w14:paraId="720D85AA" w14:textId="77777777" w:rsidR="006B2FBA" w:rsidRPr="00F62F95" w:rsidRDefault="006B2FBA" w:rsidP="006B2FBA">
            <w:pPr>
              <w:rPr>
                <w:rFonts w:cs="Times New Roman"/>
                <w:sz w:val="22"/>
              </w:rPr>
            </w:pPr>
            <w:r w:rsidRPr="00F62F95">
              <w:rPr>
                <w:rFonts w:cs="Times New Roman"/>
                <w:sz w:val="22"/>
              </w:rPr>
              <w:t>2) īstenots 1 apmācības pasākums, iesaistot starptautisku ekspertu dalību.</w:t>
            </w:r>
          </w:p>
        </w:tc>
        <w:tc>
          <w:tcPr>
            <w:tcW w:w="311" w:type="pct"/>
            <w:tcBorders>
              <w:top w:val="outset" w:sz="6" w:space="0" w:color="414142"/>
              <w:left w:val="outset" w:sz="6" w:space="0" w:color="414142"/>
              <w:bottom w:val="single" w:sz="4" w:space="0" w:color="auto"/>
              <w:right w:val="outset" w:sz="6" w:space="0" w:color="414142"/>
            </w:tcBorders>
            <w:shd w:val="clear" w:color="auto" w:fill="FFFFFF"/>
            <w:hideMark/>
          </w:tcPr>
          <w:p w14:paraId="0BCDC7F7" w14:textId="77777777" w:rsidR="006B2FBA" w:rsidRPr="00F62F95" w:rsidRDefault="006B2FBA" w:rsidP="006B2FBA">
            <w:pPr>
              <w:rPr>
                <w:rFonts w:cs="Times New Roman"/>
                <w:sz w:val="22"/>
              </w:rPr>
            </w:pPr>
            <w:r w:rsidRPr="00F62F95">
              <w:rPr>
                <w:rFonts w:cs="Times New Roman"/>
                <w:sz w:val="22"/>
              </w:rPr>
              <w:t>VPK IMC, VP, VRS, IDB, FID, ĢP, VID, KNAB, VDD, IeVP, MP</w:t>
            </w:r>
          </w:p>
        </w:tc>
        <w:tc>
          <w:tcPr>
            <w:tcW w:w="336" w:type="pct"/>
            <w:tcBorders>
              <w:top w:val="outset" w:sz="6" w:space="0" w:color="414142"/>
              <w:left w:val="outset" w:sz="6" w:space="0" w:color="414142"/>
              <w:bottom w:val="single" w:sz="4" w:space="0" w:color="auto"/>
              <w:right w:val="outset" w:sz="6" w:space="0" w:color="414142"/>
            </w:tcBorders>
            <w:shd w:val="clear" w:color="auto" w:fill="FFFFFF"/>
            <w:hideMark/>
          </w:tcPr>
          <w:p w14:paraId="707D1649"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outset" w:sz="6" w:space="0" w:color="414142"/>
              <w:left w:val="outset" w:sz="6" w:space="0" w:color="414142"/>
              <w:bottom w:val="single" w:sz="4" w:space="0" w:color="auto"/>
              <w:right w:val="outset" w:sz="6" w:space="0" w:color="414142"/>
            </w:tcBorders>
            <w:shd w:val="clear" w:color="auto" w:fill="FFFFFF"/>
            <w:hideMark/>
          </w:tcPr>
          <w:p w14:paraId="09CCDA45" w14:textId="77777777" w:rsidR="006B2FBA" w:rsidRPr="00F62F95" w:rsidRDefault="006B2FBA" w:rsidP="006B2FBA">
            <w:pPr>
              <w:rPr>
                <w:rFonts w:cs="Times New Roman"/>
                <w:sz w:val="22"/>
              </w:rPr>
            </w:pPr>
            <w:r w:rsidRPr="00F62F95">
              <w:rPr>
                <w:rFonts w:cs="Times New Roman"/>
                <w:sz w:val="22"/>
              </w:rPr>
              <w:t>Katru gadu</w:t>
            </w:r>
          </w:p>
        </w:tc>
        <w:tc>
          <w:tcPr>
            <w:tcW w:w="2151" w:type="pct"/>
            <w:tcBorders>
              <w:top w:val="outset" w:sz="6" w:space="0" w:color="414142"/>
              <w:left w:val="outset" w:sz="6" w:space="0" w:color="414142"/>
              <w:bottom w:val="single" w:sz="4" w:space="0" w:color="auto"/>
              <w:right w:val="outset" w:sz="6" w:space="0" w:color="414142"/>
            </w:tcBorders>
            <w:shd w:val="clear" w:color="auto" w:fill="FFFFFF"/>
          </w:tcPr>
          <w:p w14:paraId="2CAC833B" w14:textId="77777777" w:rsidR="003D498D" w:rsidRPr="00F62F95" w:rsidRDefault="003D498D" w:rsidP="003D498D">
            <w:pPr>
              <w:jc w:val="both"/>
              <w:rPr>
                <w:rFonts w:eastAsia="Times New Roman" w:cs="Times New Roman"/>
                <w:b/>
                <w:bCs/>
                <w:sz w:val="22"/>
                <w:lang w:eastAsia="lv-LV"/>
              </w:rPr>
            </w:pPr>
          </w:p>
          <w:p w14:paraId="5DFD6896" w14:textId="77777777" w:rsidR="001F793D" w:rsidRDefault="003D498D" w:rsidP="003D498D">
            <w:pPr>
              <w:jc w:val="both"/>
              <w:rPr>
                <w:rFonts w:eastAsia="Times New Roman" w:cs="Times New Roman"/>
                <w:b/>
                <w:bCs/>
                <w:sz w:val="22"/>
                <w:lang w:eastAsia="lv-LV"/>
              </w:rPr>
            </w:pPr>
            <w:r w:rsidRPr="00F62F95">
              <w:rPr>
                <w:rFonts w:eastAsia="Times New Roman" w:cs="Times New Roman"/>
                <w:b/>
                <w:bCs/>
                <w:sz w:val="22"/>
                <w:lang w:eastAsia="lv-LV"/>
              </w:rPr>
              <w:t xml:space="preserve">VPK: </w:t>
            </w:r>
            <w:bookmarkStart w:id="13" w:name="_Hlk227572320"/>
          </w:p>
          <w:p w14:paraId="4DDECD0B" w14:textId="77CF1249" w:rsidR="003D498D" w:rsidRPr="00F62F95" w:rsidRDefault="003D498D" w:rsidP="003D498D">
            <w:pPr>
              <w:jc w:val="both"/>
              <w:rPr>
                <w:rFonts w:eastAsia="Times New Roman" w:cs="Times New Roman"/>
                <w:b/>
                <w:bCs/>
                <w:sz w:val="22"/>
                <w:lang w:eastAsia="lv-LV"/>
              </w:rPr>
            </w:pPr>
            <w:r w:rsidRPr="00F62F95">
              <w:rPr>
                <w:rFonts w:eastAsia="Times New Roman" w:cs="Times New Roman"/>
                <w:sz w:val="22"/>
                <w:lang w:eastAsia="lv-LV"/>
              </w:rPr>
              <w:t>tika nodrošinātas apmācības par starptautiskās sadarbības un analītiskā darba aktualitātēm. Tika īstenots seminārs par Interpola paziņojumiem un brīdinājumiem, kurā apmācītas 23 VP amatpersonas. Tāpat 67 dažādu TAI institūciju amatpersonas apmeklēja semināru “Jaunumi un sasniegumi finanšu izmeklēšanā tiesībaizsardzības iestādēs 2025. gadā”, kas veicināja analītiķu profesionālo pilnveidi starptautiskā kontekstā</w:t>
            </w:r>
            <w:r w:rsidRPr="00F62F95">
              <w:rPr>
                <w:rFonts w:eastAsia="Times New Roman" w:cs="Times New Roman"/>
                <w:b/>
                <w:bCs/>
                <w:sz w:val="22"/>
                <w:lang w:eastAsia="lv-LV"/>
              </w:rPr>
              <w:t>.</w:t>
            </w:r>
            <w:bookmarkEnd w:id="13"/>
          </w:p>
          <w:p w14:paraId="230E6848" w14:textId="77777777" w:rsidR="003D498D" w:rsidRPr="00F62F95" w:rsidRDefault="003D498D" w:rsidP="006B2FBA">
            <w:pPr>
              <w:rPr>
                <w:rFonts w:cs="Times New Roman"/>
                <w:b/>
                <w:sz w:val="22"/>
              </w:rPr>
            </w:pPr>
          </w:p>
          <w:p w14:paraId="33EE4376" w14:textId="77777777" w:rsidR="001F793D" w:rsidRDefault="005F7F7B" w:rsidP="005F7F7B">
            <w:pPr>
              <w:jc w:val="both"/>
              <w:rPr>
                <w:rFonts w:eastAsia="Times New Roman" w:cs="Times New Roman"/>
                <w:sz w:val="22"/>
                <w:lang w:eastAsia="lv-LV"/>
              </w:rPr>
            </w:pPr>
            <w:r w:rsidRPr="00F62F95">
              <w:rPr>
                <w:rFonts w:eastAsia="Times New Roman" w:cs="Times New Roman"/>
                <w:b/>
                <w:bCs/>
                <w:sz w:val="22"/>
                <w:lang w:eastAsia="lv-LV"/>
              </w:rPr>
              <w:t>VP:</w:t>
            </w:r>
            <w:r w:rsidRPr="00F62F95">
              <w:rPr>
                <w:rFonts w:eastAsia="Times New Roman" w:cs="Times New Roman"/>
                <w:sz w:val="22"/>
                <w:lang w:eastAsia="lv-LV"/>
              </w:rPr>
              <w:t xml:space="preserve"> </w:t>
            </w:r>
            <w:bookmarkStart w:id="14" w:name="_Hlk227572366"/>
          </w:p>
          <w:p w14:paraId="49993EC2" w14:textId="5DA23C40" w:rsidR="005F7F7B" w:rsidRPr="00F62F95" w:rsidRDefault="005F7F7B" w:rsidP="005F7F7B">
            <w:pPr>
              <w:jc w:val="both"/>
              <w:rPr>
                <w:rFonts w:eastAsia="Times New Roman" w:cs="Times New Roman"/>
                <w:sz w:val="22"/>
                <w:lang w:eastAsia="lv-LV"/>
              </w:rPr>
            </w:pPr>
            <w:r w:rsidRPr="00F62F95">
              <w:rPr>
                <w:rFonts w:eastAsia="Times New Roman" w:cs="Times New Roman"/>
                <w:sz w:val="22"/>
                <w:lang w:eastAsia="lv-LV"/>
              </w:rPr>
              <w:t>GKrPP KiAP amatpersonas (analītiķi) regulāri paaugstināja kvalifikāciju starptautiskā līmenī, piedaloties ārvalstu dienestu un starptautisko organizāciju rīkotajos pasākumos, apmācībās un operatīvajās iniciatīvās. Ik gadu iesaistījās tādās dažādās iniciatīvās kā piemēram,  Datu sprints, JIT ietvaros organizētās aktivitātēs, Eiropols, OLAF kā arī starptautiskā operācijā “PowerOFF”, starptautiskā operācijā "STREAM", Eiropola operācijā “FIVER”,  dažādos kursos un semināros. Dalība nodrošināja ārvalstu labākās prakses pārņemšanu un analītiķu kvalifikācijas paaugstināšanu.</w:t>
            </w:r>
            <w:bookmarkEnd w:id="14"/>
          </w:p>
          <w:p w14:paraId="327550F4" w14:textId="198BF187" w:rsidR="003D498D" w:rsidRPr="00F62F95" w:rsidRDefault="003D498D" w:rsidP="006B2FBA">
            <w:pPr>
              <w:rPr>
                <w:rFonts w:cs="Times New Roman"/>
                <w:b/>
                <w:sz w:val="22"/>
              </w:rPr>
            </w:pPr>
          </w:p>
          <w:p w14:paraId="28BD7C0C" w14:textId="0EA0D35C" w:rsidR="005F7F7B" w:rsidRPr="00F62F95" w:rsidRDefault="005F7F7B" w:rsidP="006B2FBA">
            <w:pPr>
              <w:rPr>
                <w:rFonts w:cs="Times New Roman"/>
                <w:b/>
                <w:sz w:val="22"/>
              </w:rPr>
            </w:pPr>
            <w:r w:rsidRPr="00F62F95">
              <w:rPr>
                <w:rFonts w:cs="Times New Roman"/>
                <w:b/>
                <w:sz w:val="22"/>
              </w:rPr>
              <w:t>VRS:</w:t>
            </w:r>
          </w:p>
          <w:p w14:paraId="1CE142B8" w14:textId="77777777" w:rsidR="005F7F7B" w:rsidRPr="00F62F95" w:rsidRDefault="005F7F7B" w:rsidP="005F7F7B">
            <w:pPr>
              <w:ind w:firstLine="720"/>
              <w:jc w:val="both"/>
              <w:rPr>
                <w:rFonts w:cs="Times New Roman"/>
                <w:sz w:val="22"/>
              </w:rPr>
            </w:pPr>
            <w:r w:rsidRPr="00F62F95">
              <w:rPr>
                <w:rFonts w:cs="Times New Roman"/>
                <w:sz w:val="22"/>
              </w:rPr>
              <w:t>Valsts robežsardzes kriminālizmeklēšanas struktūrvienību amatpersonas piedalījās šādās starptautiskā līmeņa kvalifikācijas paaugstināšanas apmācībās:</w:t>
            </w:r>
          </w:p>
          <w:p w14:paraId="08C94891" w14:textId="77777777" w:rsidR="005F7F7B" w:rsidRPr="00F62F95" w:rsidRDefault="005F7F7B" w:rsidP="005F7F7B">
            <w:pPr>
              <w:numPr>
                <w:ilvl w:val="0"/>
                <w:numId w:val="17"/>
              </w:numPr>
              <w:jc w:val="both"/>
              <w:rPr>
                <w:rFonts w:cs="Times New Roman"/>
                <w:sz w:val="22"/>
              </w:rPr>
            </w:pPr>
            <w:r w:rsidRPr="00F62F95">
              <w:rPr>
                <w:rFonts w:cs="Times New Roman"/>
                <w:sz w:val="22"/>
              </w:rPr>
              <w:t>CEPOL organizētās apmācības “OSINT un sociālie (plašsaziņas) līdzekļi” (2023. gads, viena Valsts robežsardzes amatpersona);</w:t>
            </w:r>
          </w:p>
          <w:p w14:paraId="2CF198BD" w14:textId="77777777" w:rsidR="005F7F7B" w:rsidRPr="00F62F95" w:rsidRDefault="005F7F7B" w:rsidP="005F7F7B">
            <w:pPr>
              <w:numPr>
                <w:ilvl w:val="0"/>
                <w:numId w:val="17"/>
              </w:numPr>
              <w:jc w:val="both"/>
              <w:rPr>
                <w:rFonts w:cs="Times New Roman"/>
                <w:sz w:val="22"/>
              </w:rPr>
            </w:pPr>
            <w:r w:rsidRPr="00F62F95">
              <w:rPr>
                <w:rFonts w:cs="Times New Roman"/>
                <w:sz w:val="22"/>
              </w:rPr>
              <w:t>CEPOL organizētās apmācības “Eiropola rīku krātuve: Inovāciju operacionālā ietekme (Europol Tool Repository: operational impact of innovation)” (2023. gads, viena Valsts robežsardzes amatpersona);</w:t>
            </w:r>
          </w:p>
          <w:p w14:paraId="4B7D5361" w14:textId="77777777" w:rsidR="005F7F7B" w:rsidRPr="00F62F95" w:rsidRDefault="005F7F7B" w:rsidP="005F7F7B">
            <w:pPr>
              <w:numPr>
                <w:ilvl w:val="0"/>
                <w:numId w:val="17"/>
              </w:numPr>
              <w:jc w:val="both"/>
              <w:rPr>
                <w:rFonts w:cs="Times New Roman"/>
                <w:sz w:val="22"/>
              </w:rPr>
            </w:pPr>
            <w:r w:rsidRPr="00F62F95">
              <w:rPr>
                <w:rFonts w:cs="Times New Roman"/>
                <w:sz w:val="22"/>
              </w:rPr>
              <w:t>CEPOL organizētās apmācības “Cilvēku tirdzniecība (Trafficking in Human Beings)” (2024. gads, viena Valsts robežsardzes amatpersona);</w:t>
            </w:r>
          </w:p>
          <w:p w14:paraId="21F481BA" w14:textId="77777777" w:rsidR="005F7F7B" w:rsidRPr="00F62F95" w:rsidRDefault="005F7F7B" w:rsidP="005F7F7B">
            <w:pPr>
              <w:numPr>
                <w:ilvl w:val="0"/>
                <w:numId w:val="17"/>
              </w:numPr>
              <w:jc w:val="both"/>
              <w:rPr>
                <w:rFonts w:cs="Times New Roman"/>
                <w:sz w:val="22"/>
              </w:rPr>
            </w:pPr>
            <w:r w:rsidRPr="00F62F95">
              <w:rPr>
                <w:rFonts w:cs="Times New Roman"/>
                <w:sz w:val="22"/>
              </w:rPr>
              <w:t>Frontex organizētās apmācības “Cilvēku tirdzniecības apkarošanas kurss: EUATHB/2024/11” (2024. gads, viena Valsts robežsardzes amatpersona);</w:t>
            </w:r>
          </w:p>
          <w:p w14:paraId="3C217152" w14:textId="77777777" w:rsidR="005F7F7B" w:rsidRPr="00F62F95" w:rsidRDefault="005F7F7B" w:rsidP="005F7F7B">
            <w:pPr>
              <w:numPr>
                <w:ilvl w:val="0"/>
                <w:numId w:val="17"/>
              </w:numPr>
              <w:jc w:val="both"/>
              <w:rPr>
                <w:rFonts w:cs="Times New Roman"/>
                <w:sz w:val="22"/>
              </w:rPr>
            </w:pPr>
            <w:r w:rsidRPr="00F62F95">
              <w:rPr>
                <w:rFonts w:cs="Times New Roman"/>
                <w:sz w:val="22"/>
              </w:rPr>
              <w:t>Apvienotās Karalistes Iekšlietu ministrijas organizētās apmācības “Cilvēku tirdzniecības novēršana un apkarošana. Robežu drošības samits” (2025. gads, trīs Valsts robežsardzes amatpersonas);</w:t>
            </w:r>
          </w:p>
          <w:p w14:paraId="6A052BD5" w14:textId="77777777" w:rsidR="005F7F7B" w:rsidRPr="00F62F95" w:rsidRDefault="005F7F7B" w:rsidP="005F7F7B">
            <w:pPr>
              <w:numPr>
                <w:ilvl w:val="0"/>
                <w:numId w:val="17"/>
              </w:numPr>
              <w:jc w:val="both"/>
              <w:rPr>
                <w:rFonts w:cs="Times New Roman"/>
                <w:sz w:val="22"/>
              </w:rPr>
            </w:pPr>
            <w:r w:rsidRPr="00F62F95">
              <w:rPr>
                <w:rFonts w:cs="Times New Roman"/>
                <w:sz w:val="22"/>
              </w:rPr>
              <w:t>ASV Muitas un robežapsardzes dienesta organizētās apmācības “Finanšu noziegumi un cilvēku tirdzniecības apkarošana (Financial Crimes and Countering Human Trafficking)” (2025. gads, divas Valsts robežsardzes amatpersonas);</w:t>
            </w:r>
          </w:p>
          <w:p w14:paraId="636F6A6F" w14:textId="77777777" w:rsidR="005F7F7B" w:rsidRPr="00F62F95" w:rsidRDefault="005F7F7B" w:rsidP="005F7F7B">
            <w:pPr>
              <w:numPr>
                <w:ilvl w:val="0"/>
                <w:numId w:val="17"/>
              </w:numPr>
              <w:jc w:val="both"/>
              <w:rPr>
                <w:rFonts w:cs="Times New Roman"/>
                <w:sz w:val="22"/>
              </w:rPr>
            </w:pPr>
            <w:r w:rsidRPr="00F62F95">
              <w:rPr>
                <w:rFonts w:cs="Times New Roman"/>
                <w:sz w:val="22"/>
              </w:rPr>
              <w:t>CEPOL organizētās apmācības “063/2025/ONS Kriminālistika - jaunās tehnoloģijas” (2025. gads, viena Valsts robežsardzes amatpersona);</w:t>
            </w:r>
          </w:p>
          <w:p w14:paraId="44531F48" w14:textId="77777777" w:rsidR="005F7F7B" w:rsidRPr="00F62F95" w:rsidRDefault="005F7F7B" w:rsidP="005F7F7B">
            <w:pPr>
              <w:numPr>
                <w:ilvl w:val="0"/>
                <w:numId w:val="17"/>
              </w:numPr>
              <w:jc w:val="both"/>
              <w:rPr>
                <w:rFonts w:cs="Times New Roman"/>
                <w:sz w:val="22"/>
              </w:rPr>
            </w:pPr>
            <w:r w:rsidRPr="00F62F95">
              <w:rPr>
                <w:rFonts w:cs="Times New Roman"/>
                <w:sz w:val="22"/>
              </w:rPr>
              <w:t>CEPOL organizētās apmācības “Uzvedības analīze migrantu kontrabandas noteikšanai” (2025. gads, viena Valsts robežsardzes amatpersona);</w:t>
            </w:r>
          </w:p>
          <w:p w14:paraId="43E3E9C5" w14:textId="6DAA6FED" w:rsidR="005F7F7B" w:rsidRPr="00F62F95" w:rsidRDefault="005F7F7B" w:rsidP="005F7F7B">
            <w:pPr>
              <w:numPr>
                <w:ilvl w:val="0"/>
                <w:numId w:val="17"/>
              </w:numPr>
              <w:jc w:val="both"/>
              <w:rPr>
                <w:rFonts w:cs="Times New Roman"/>
                <w:sz w:val="22"/>
              </w:rPr>
            </w:pPr>
            <w:r w:rsidRPr="00F62F95">
              <w:rPr>
                <w:rFonts w:cs="Times New Roman"/>
                <w:sz w:val="22"/>
              </w:rPr>
              <w:t>CEPOL organizētās apmācības “004/2025/ONS Migrantu kontrabanda - digitālās izmeklēšanas (004/2025/ONS Migrant Smuggling - Digital Investigations)” (2025. gads, viena Valsts robežsardzes amatpersona).</w:t>
            </w:r>
          </w:p>
          <w:p w14:paraId="3E94CCBC" w14:textId="6D7F2907" w:rsidR="00FE6679" w:rsidRPr="00F62F95" w:rsidRDefault="00FE6679" w:rsidP="00FE6679">
            <w:pPr>
              <w:jc w:val="both"/>
              <w:rPr>
                <w:rFonts w:cs="Times New Roman"/>
                <w:sz w:val="22"/>
              </w:rPr>
            </w:pPr>
          </w:p>
          <w:p w14:paraId="4255DE7D" w14:textId="6E6C5E64" w:rsidR="00FE6679" w:rsidRPr="00F62F95" w:rsidRDefault="00FE6679" w:rsidP="00FE6679">
            <w:pPr>
              <w:jc w:val="both"/>
              <w:rPr>
                <w:rFonts w:cs="Times New Roman"/>
                <w:b/>
                <w:sz w:val="22"/>
              </w:rPr>
            </w:pPr>
            <w:r w:rsidRPr="00F62F95">
              <w:rPr>
                <w:rFonts w:cs="Times New Roman"/>
                <w:b/>
                <w:sz w:val="22"/>
              </w:rPr>
              <w:t>IDB:</w:t>
            </w:r>
          </w:p>
          <w:p w14:paraId="4E6E126C" w14:textId="6B7ADECF" w:rsidR="00FE6679" w:rsidRPr="00F62F95" w:rsidRDefault="00FE6679" w:rsidP="00FE6679">
            <w:pPr>
              <w:jc w:val="both"/>
              <w:rPr>
                <w:rFonts w:cs="Times New Roman"/>
                <w:i/>
                <w:iCs/>
                <w:sz w:val="22"/>
              </w:rPr>
            </w:pPr>
            <w:r w:rsidRPr="00F62F95">
              <w:rPr>
                <w:rFonts w:cs="Times New Roman"/>
                <w:sz w:val="22"/>
              </w:rPr>
              <w:t xml:space="preserve">Īstenoti 2 starpvalstu analītiķu pieredzes apmaiņas pasākumi un 4 apmācības, iesaistot starptautisku ekspertu dalību, un 1 nodarbinātais ieguvis starptautiski atzītu sertifikātu </w:t>
            </w:r>
            <w:r w:rsidRPr="00F62F95">
              <w:rPr>
                <w:rFonts w:cs="Times New Roman"/>
                <w:i/>
                <w:iCs/>
                <w:sz w:val="22"/>
              </w:rPr>
              <w:t>Advanced CAMS-FCI.</w:t>
            </w:r>
          </w:p>
          <w:p w14:paraId="63C2AC99" w14:textId="455D8F26" w:rsidR="00C149CF" w:rsidRPr="00F62F95" w:rsidRDefault="00C149CF" w:rsidP="00FE6679">
            <w:pPr>
              <w:jc w:val="both"/>
              <w:rPr>
                <w:rFonts w:cs="Times New Roman"/>
                <w:sz w:val="22"/>
              </w:rPr>
            </w:pPr>
          </w:p>
          <w:p w14:paraId="31496BB0" w14:textId="01743E0E" w:rsidR="00C149CF" w:rsidRPr="00F62F95" w:rsidRDefault="00C149CF" w:rsidP="00FE6679">
            <w:pPr>
              <w:jc w:val="both"/>
              <w:rPr>
                <w:rFonts w:cs="Times New Roman"/>
                <w:b/>
                <w:sz w:val="22"/>
              </w:rPr>
            </w:pPr>
            <w:r w:rsidRPr="00F62F95">
              <w:rPr>
                <w:rFonts w:cs="Times New Roman"/>
                <w:b/>
                <w:sz w:val="22"/>
              </w:rPr>
              <w:t>FID:</w:t>
            </w:r>
          </w:p>
          <w:p w14:paraId="40EB833B" w14:textId="77777777" w:rsidR="00C149CF" w:rsidRPr="00F62F95" w:rsidRDefault="00C149CF" w:rsidP="00C149CF">
            <w:pPr>
              <w:jc w:val="both"/>
              <w:rPr>
                <w:rFonts w:cs="Times New Roman"/>
                <w:sz w:val="22"/>
              </w:rPr>
            </w:pPr>
            <w:r w:rsidRPr="00F62F95">
              <w:rPr>
                <w:rFonts w:cs="Times New Roman"/>
                <w:sz w:val="22"/>
              </w:rPr>
              <w:t xml:space="preserve">1)FID darbinieki savas kompetences ietvaros regulāri piedalās pieredzes apmaiņas pasākumos gan nacionālā, gan starptautiskā līmenī. </w:t>
            </w:r>
          </w:p>
          <w:p w14:paraId="26164FFE" w14:textId="77777777" w:rsidR="00C149CF" w:rsidRPr="00F62F95" w:rsidRDefault="00C149CF" w:rsidP="00C149CF">
            <w:pPr>
              <w:jc w:val="both"/>
              <w:rPr>
                <w:rFonts w:cs="Times New Roman"/>
                <w:sz w:val="22"/>
              </w:rPr>
            </w:pPr>
            <w:r w:rsidRPr="00F62F95">
              <w:rPr>
                <w:rFonts w:cs="Times New Roman"/>
                <w:sz w:val="22"/>
              </w:rPr>
              <w:lastRenderedPageBreak/>
              <w:t xml:space="preserve">FID dalījies pieredzē ar vairāku valstu FID pārstāvjiem (Lihtenšteinas, Igaunijas, Menas salas, Barbadosas u.c.). Tikšanās laikā tiek pārrunāti savstarpējās sadarbības jautājumi, kā arī labā prakse un aktualitātes, kas saistītas ar NILLTPF jomu. </w:t>
            </w:r>
          </w:p>
          <w:p w14:paraId="410789C8" w14:textId="77777777" w:rsidR="00C149CF" w:rsidRPr="00F62F95" w:rsidRDefault="00C149CF" w:rsidP="00C149CF">
            <w:pPr>
              <w:jc w:val="both"/>
              <w:rPr>
                <w:rFonts w:cs="Times New Roman"/>
                <w:sz w:val="22"/>
              </w:rPr>
            </w:pPr>
            <w:r w:rsidRPr="00F62F95">
              <w:rPr>
                <w:rFonts w:cs="Times New Roman"/>
                <w:sz w:val="22"/>
              </w:rPr>
              <w:t>FID analītiķu dalība pieredzes apmaiņā (starpvalstiskā līmenī):</w:t>
            </w:r>
          </w:p>
          <w:p w14:paraId="593D9492" w14:textId="77777777" w:rsidR="00C149CF" w:rsidRPr="00F62F95" w:rsidRDefault="00C149CF" w:rsidP="00C149CF">
            <w:pPr>
              <w:jc w:val="both"/>
              <w:rPr>
                <w:rFonts w:cs="Times New Roman"/>
                <w:sz w:val="22"/>
              </w:rPr>
            </w:pPr>
            <w:r w:rsidRPr="00F62F95">
              <w:rPr>
                <w:rFonts w:cs="Times New Roman"/>
                <w:sz w:val="22"/>
              </w:rPr>
              <w:t>-2023.gadā 14 pasākumi;</w:t>
            </w:r>
          </w:p>
          <w:p w14:paraId="2A7999DB" w14:textId="77777777" w:rsidR="00C149CF" w:rsidRPr="00F62F95" w:rsidRDefault="00C149CF" w:rsidP="00C149CF">
            <w:pPr>
              <w:jc w:val="both"/>
              <w:rPr>
                <w:rFonts w:cs="Times New Roman"/>
                <w:sz w:val="22"/>
              </w:rPr>
            </w:pPr>
            <w:r w:rsidRPr="00F62F95">
              <w:rPr>
                <w:rFonts w:cs="Times New Roman"/>
                <w:sz w:val="22"/>
              </w:rPr>
              <w:t>-2024.gadā 10 pasākumi;</w:t>
            </w:r>
          </w:p>
          <w:p w14:paraId="03C9312D" w14:textId="637D406D" w:rsidR="00C149CF" w:rsidRPr="00F62F95" w:rsidRDefault="00C149CF" w:rsidP="00C149CF">
            <w:pPr>
              <w:jc w:val="both"/>
              <w:rPr>
                <w:rFonts w:cs="Times New Roman"/>
                <w:sz w:val="22"/>
              </w:rPr>
            </w:pPr>
            <w:r w:rsidRPr="00F62F95">
              <w:rPr>
                <w:rFonts w:cs="Times New Roman"/>
                <w:sz w:val="22"/>
              </w:rPr>
              <w:t>-2025.gadā 10 pasākumi.</w:t>
            </w:r>
          </w:p>
          <w:p w14:paraId="587046FD" w14:textId="6615C8F6" w:rsidR="00C149CF" w:rsidRPr="00F62F95" w:rsidRDefault="00C149CF" w:rsidP="00C149CF">
            <w:pPr>
              <w:jc w:val="both"/>
              <w:rPr>
                <w:rFonts w:cs="Times New Roman"/>
                <w:sz w:val="22"/>
              </w:rPr>
            </w:pPr>
            <w:r w:rsidRPr="00F62F95">
              <w:rPr>
                <w:rFonts w:cs="Times New Roman"/>
                <w:sz w:val="22"/>
              </w:rPr>
              <w:t>2) FID darbinieki katru gadu piedalās vidēji 70 mācību pasākumos (arī tiešsaistē),</w:t>
            </w:r>
            <w:r w:rsidR="0066582B">
              <w:rPr>
                <w:rFonts w:cs="Times New Roman"/>
                <w:sz w:val="22"/>
              </w:rPr>
              <w:t xml:space="preserve"> </w:t>
            </w:r>
            <w:r w:rsidRPr="00F62F95">
              <w:rPr>
                <w:rFonts w:cs="Times New Roman"/>
                <w:sz w:val="22"/>
              </w:rPr>
              <w:t xml:space="preserve">kuros iesaistīti starptautiskie eksperti. </w:t>
            </w:r>
          </w:p>
          <w:p w14:paraId="6660483A" w14:textId="47E40EC9" w:rsidR="00C149CF" w:rsidRPr="00F62F95" w:rsidRDefault="00C149CF" w:rsidP="00C149CF">
            <w:pPr>
              <w:jc w:val="both"/>
              <w:rPr>
                <w:rFonts w:cs="Times New Roman"/>
                <w:sz w:val="22"/>
              </w:rPr>
            </w:pPr>
            <w:r w:rsidRPr="00F62F95">
              <w:rPr>
                <w:rFonts w:cs="Times New Roman"/>
                <w:sz w:val="22"/>
              </w:rPr>
              <w:t>FID darbinieki piedalījušies mācību pasākumos par plašu tematu loku, piemēram, sakcijas, kriptoaktīvi, stratēģi</w:t>
            </w:r>
            <w:r w:rsidR="0066582B">
              <w:rPr>
                <w:rFonts w:cs="Times New Roman"/>
                <w:sz w:val="22"/>
              </w:rPr>
              <w:t>sk</w:t>
            </w:r>
            <w:r w:rsidRPr="00F62F95">
              <w:rPr>
                <w:rFonts w:cs="Times New Roman"/>
                <w:sz w:val="22"/>
              </w:rPr>
              <w:t xml:space="preserve">ā anlīze, analītisko rīku lietošanas apguve u.tml. </w:t>
            </w:r>
          </w:p>
          <w:p w14:paraId="60B57C1F" w14:textId="79EA925E" w:rsidR="005F7F7B" w:rsidRPr="00F62F95" w:rsidRDefault="005F7F7B" w:rsidP="006B2FBA">
            <w:pPr>
              <w:rPr>
                <w:rFonts w:cs="Times New Roman"/>
                <w:b/>
                <w:sz w:val="22"/>
              </w:rPr>
            </w:pPr>
          </w:p>
          <w:p w14:paraId="36FE0A06" w14:textId="0DF3A5A8" w:rsidR="00C30410" w:rsidRPr="00F62F95" w:rsidRDefault="00C30410" w:rsidP="006B2FBA">
            <w:pPr>
              <w:rPr>
                <w:rFonts w:cs="Times New Roman"/>
                <w:b/>
                <w:sz w:val="22"/>
              </w:rPr>
            </w:pPr>
            <w:r w:rsidRPr="00F62F95">
              <w:rPr>
                <w:rFonts w:cs="Times New Roman"/>
                <w:b/>
                <w:sz w:val="22"/>
              </w:rPr>
              <w:t>ĢP:</w:t>
            </w:r>
          </w:p>
          <w:p w14:paraId="77FB2786" w14:textId="77777777" w:rsidR="00C30410" w:rsidRPr="00F62F95" w:rsidRDefault="00C30410" w:rsidP="0066582B">
            <w:pPr>
              <w:ind w:firstLine="720"/>
              <w:jc w:val="both"/>
              <w:rPr>
                <w:rFonts w:eastAsia="Times New Roman" w:cs="Times New Roman"/>
                <w:sz w:val="22"/>
              </w:rPr>
            </w:pPr>
            <w:bookmarkStart w:id="15" w:name="_Hlk227572427"/>
            <w:r w:rsidRPr="00F62F95">
              <w:rPr>
                <w:rFonts w:eastAsia="Times New Roman" w:cs="Times New Roman"/>
                <w:sz w:val="22"/>
              </w:rPr>
              <w:t>Atbilstoši Organizētās noziedzības novēršanas un apkarošanas plāna 2023.–2025. gadam 1.6. punktam ir nodrošināta analītiķu piesaiste un profesionālā pilnveide organizētās noziedzības, ekonomisko un finanšu noziegumu analīzes jomā.</w:t>
            </w:r>
          </w:p>
          <w:p w14:paraId="792843A0" w14:textId="77777777" w:rsidR="00C30410" w:rsidRPr="00F62F95" w:rsidRDefault="00C30410" w:rsidP="0066582B">
            <w:pPr>
              <w:ind w:firstLine="720"/>
              <w:jc w:val="both"/>
              <w:rPr>
                <w:rFonts w:eastAsia="Times New Roman" w:cs="Times New Roman"/>
                <w:sz w:val="22"/>
              </w:rPr>
            </w:pPr>
            <w:r w:rsidRPr="00F62F95">
              <w:rPr>
                <w:rFonts w:eastAsia="Times New Roman" w:cs="Times New Roman"/>
                <w:sz w:val="22"/>
              </w:rPr>
              <w:t>Prokuratūras struktūrā ir izveidotas analītiķu amata vietas, kas nodrošina analītisko atbalstu kriminālprocesos. Analītiķu profesionālā pilnveide tiek nodrošināta, iesaistoties specializētās apmācībās un starpinstitucionālās sadarbības pasākumos, kuros tiek attīstītas finanšu analīzes, datu analīzes un noziedzīgo darbību identificēšanas prasmes, kā arī veicināta informācijas apmaiņa ar citām tiesībaizsardzības iestādēm.</w:t>
            </w:r>
          </w:p>
          <w:p w14:paraId="18B74C63" w14:textId="77777777" w:rsidR="00C30410" w:rsidRPr="00F62F95" w:rsidRDefault="00C30410" w:rsidP="0066582B">
            <w:pPr>
              <w:ind w:firstLine="720"/>
              <w:jc w:val="both"/>
              <w:rPr>
                <w:rFonts w:eastAsia="Times New Roman" w:cs="Times New Roman"/>
                <w:sz w:val="22"/>
              </w:rPr>
            </w:pPr>
            <w:r w:rsidRPr="00F62F95">
              <w:rPr>
                <w:rFonts w:eastAsia="Times New Roman" w:cs="Times New Roman"/>
                <w:sz w:val="22"/>
              </w:rPr>
              <w:t>Analītiķu kompetences stiprināšanai tiek izmantotas arī kopīgas apmācības ar izmeklēšanas iestādēm un citiem sadarbības partneriem, īpaši noziedzīgi iegūtu līdzekļu legalizācijas, paralēlās finanšu izmeklēšanas un ekonomisko noziegumu analīzes jomās.</w:t>
            </w:r>
          </w:p>
          <w:bookmarkEnd w:id="15"/>
          <w:p w14:paraId="4AFA1DCC" w14:textId="78A743A1" w:rsidR="00C30410" w:rsidRDefault="0066582B" w:rsidP="0066582B">
            <w:pPr>
              <w:jc w:val="both"/>
              <w:rPr>
                <w:rFonts w:eastAsia="Times New Roman" w:cs="Times New Roman"/>
                <w:sz w:val="22"/>
              </w:rPr>
            </w:pPr>
            <w:r>
              <w:rPr>
                <w:rFonts w:eastAsia="Times New Roman" w:cs="Times New Roman"/>
                <w:sz w:val="22"/>
              </w:rPr>
              <w:t xml:space="preserve">                </w:t>
            </w:r>
            <w:r w:rsidR="00C30410" w:rsidRPr="00F62F95">
              <w:rPr>
                <w:rFonts w:eastAsia="Times New Roman" w:cs="Times New Roman"/>
                <w:sz w:val="22"/>
              </w:rPr>
              <w:t>2023.–2025. gadā analītiķu profesionālās kapacitātes stiprināšanai ir īstenoti gan starpvalstu pieredzes apmaiņas pasākumi, gan apmācības ar starptautisku ekspertu dalību, piemēram:</w:t>
            </w:r>
          </w:p>
          <w:p w14:paraId="3E907C9F" w14:textId="77777777" w:rsidR="001F793D" w:rsidRPr="00F62F95" w:rsidRDefault="001F793D" w:rsidP="001F793D">
            <w:pPr>
              <w:spacing w:line="276" w:lineRule="auto"/>
              <w:jc w:val="both"/>
              <w:rPr>
                <w:rFonts w:eastAsia="Times New Roman" w:cs="Times New Roman"/>
                <w:sz w:val="22"/>
              </w:rPr>
            </w:pPr>
          </w:p>
          <w:tbl>
            <w:tblPr>
              <w:tblStyle w:val="Reatabula"/>
              <w:tblW w:w="0" w:type="auto"/>
              <w:tblLook w:val="04A0" w:firstRow="1" w:lastRow="0" w:firstColumn="1" w:lastColumn="0" w:noHBand="0" w:noVBand="1"/>
            </w:tblPr>
            <w:tblGrid>
              <w:gridCol w:w="1441"/>
              <w:gridCol w:w="1925"/>
              <w:gridCol w:w="1823"/>
              <w:gridCol w:w="3737"/>
            </w:tblGrid>
            <w:tr w:rsidR="00C30410" w:rsidRPr="00F62F95" w14:paraId="66AB57EB" w14:textId="77777777" w:rsidTr="00F62F95">
              <w:tc>
                <w:tcPr>
                  <w:tcW w:w="1448" w:type="dxa"/>
                  <w:shd w:val="clear" w:color="auto" w:fill="E7E6E6" w:themeFill="background2"/>
                </w:tcPr>
                <w:p w14:paraId="2541B33E" w14:textId="77777777" w:rsidR="00C30410" w:rsidRPr="00F62F95" w:rsidRDefault="00C30410" w:rsidP="00C30410">
                  <w:pPr>
                    <w:jc w:val="center"/>
                    <w:rPr>
                      <w:rFonts w:cs="Times New Roman"/>
                      <w:b/>
                      <w:bCs/>
                      <w:sz w:val="22"/>
                    </w:rPr>
                  </w:pPr>
                  <w:r w:rsidRPr="00F62F95">
                    <w:rPr>
                      <w:rFonts w:cs="Times New Roman"/>
                      <w:b/>
                      <w:bCs/>
                      <w:sz w:val="22"/>
                    </w:rPr>
                    <w:t>Datums</w:t>
                  </w:r>
                </w:p>
              </w:tc>
              <w:tc>
                <w:tcPr>
                  <w:tcW w:w="1949" w:type="dxa"/>
                  <w:shd w:val="clear" w:color="auto" w:fill="E7E6E6" w:themeFill="background2"/>
                </w:tcPr>
                <w:p w14:paraId="64861DE0" w14:textId="77777777" w:rsidR="00C30410" w:rsidRPr="00F62F95" w:rsidRDefault="00C30410" w:rsidP="00C30410">
                  <w:pPr>
                    <w:jc w:val="center"/>
                    <w:rPr>
                      <w:rFonts w:cs="Times New Roman"/>
                      <w:b/>
                      <w:bCs/>
                      <w:sz w:val="22"/>
                    </w:rPr>
                  </w:pPr>
                  <w:r w:rsidRPr="00F62F95">
                    <w:rPr>
                      <w:rFonts w:cs="Times New Roman"/>
                      <w:b/>
                      <w:bCs/>
                      <w:sz w:val="22"/>
                    </w:rPr>
                    <w:t>Pasākums</w:t>
                  </w:r>
                </w:p>
              </w:tc>
              <w:tc>
                <w:tcPr>
                  <w:tcW w:w="1843" w:type="dxa"/>
                  <w:shd w:val="clear" w:color="auto" w:fill="E7E6E6" w:themeFill="background2"/>
                </w:tcPr>
                <w:p w14:paraId="0834F7BD" w14:textId="77777777" w:rsidR="00C30410" w:rsidRPr="00F62F95" w:rsidRDefault="00C30410" w:rsidP="00C30410">
                  <w:pPr>
                    <w:jc w:val="center"/>
                    <w:rPr>
                      <w:rFonts w:cs="Times New Roman"/>
                      <w:b/>
                      <w:bCs/>
                      <w:sz w:val="22"/>
                    </w:rPr>
                  </w:pPr>
                  <w:r w:rsidRPr="00F62F95">
                    <w:rPr>
                      <w:rFonts w:cs="Times New Roman"/>
                      <w:b/>
                      <w:bCs/>
                      <w:sz w:val="22"/>
                    </w:rPr>
                    <w:t>Veids</w:t>
                  </w:r>
                </w:p>
              </w:tc>
              <w:tc>
                <w:tcPr>
                  <w:tcW w:w="3827" w:type="dxa"/>
                  <w:shd w:val="clear" w:color="auto" w:fill="E7E6E6" w:themeFill="background2"/>
                </w:tcPr>
                <w:p w14:paraId="7310CD92" w14:textId="77777777" w:rsidR="00C30410" w:rsidRPr="00F62F95" w:rsidRDefault="00C30410" w:rsidP="00C30410">
                  <w:pPr>
                    <w:jc w:val="center"/>
                    <w:rPr>
                      <w:rFonts w:cs="Times New Roman"/>
                      <w:b/>
                      <w:bCs/>
                      <w:sz w:val="22"/>
                    </w:rPr>
                  </w:pPr>
                  <w:r w:rsidRPr="00F62F95">
                    <w:rPr>
                      <w:rFonts w:cs="Times New Roman"/>
                      <w:b/>
                      <w:bCs/>
                      <w:sz w:val="22"/>
                    </w:rPr>
                    <w:t>Saturs</w:t>
                  </w:r>
                </w:p>
              </w:tc>
            </w:tr>
            <w:tr w:rsidR="00C30410" w:rsidRPr="00F62F95" w14:paraId="1005EE4F" w14:textId="77777777" w:rsidTr="00F62F95">
              <w:tc>
                <w:tcPr>
                  <w:tcW w:w="1448" w:type="dxa"/>
                </w:tcPr>
                <w:p w14:paraId="5658B234" w14:textId="77777777" w:rsidR="00C30410" w:rsidRPr="00F62F95" w:rsidRDefault="00C30410" w:rsidP="00C30410">
                  <w:pPr>
                    <w:rPr>
                      <w:rFonts w:cs="Times New Roman"/>
                      <w:sz w:val="22"/>
                    </w:rPr>
                  </w:pPr>
                  <w:r w:rsidRPr="00F62F95">
                    <w:rPr>
                      <w:rFonts w:cs="Times New Roman"/>
                      <w:sz w:val="22"/>
                    </w:rPr>
                    <w:t>15.–19.05.2023.</w:t>
                  </w:r>
                </w:p>
              </w:tc>
              <w:tc>
                <w:tcPr>
                  <w:tcW w:w="1949" w:type="dxa"/>
                </w:tcPr>
                <w:p w14:paraId="23B95AF2" w14:textId="77777777" w:rsidR="00C30410" w:rsidRPr="00F62F95" w:rsidRDefault="00C30410" w:rsidP="00C30410">
                  <w:pPr>
                    <w:rPr>
                      <w:rFonts w:cs="Times New Roman"/>
                      <w:sz w:val="22"/>
                    </w:rPr>
                  </w:pPr>
                  <w:r w:rsidRPr="00F62F95">
                    <w:rPr>
                      <w:rFonts w:cs="Times New Roman"/>
                      <w:sz w:val="22"/>
                    </w:rPr>
                    <w:t>Baltics Regional Financial Investigative Technique (FIT)</w:t>
                  </w:r>
                </w:p>
              </w:tc>
              <w:tc>
                <w:tcPr>
                  <w:tcW w:w="1843" w:type="dxa"/>
                </w:tcPr>
                <w:p w14:paraId="18E2B887" w14:textId="77777777" w:rsidR="00C30410" w:rsidRPr="00F62F95" w:rsidRDefault="00C30410" w:rsidP="00C30410">
                  <w:pPr>
                    <w:rPr>
                      <w:rFonts w:cs="Times New Roman"/>
                      <w:sz w:val="22"/>
                    </w:rPr>
                  </w:pPr>
                  <w:r w:rsidRPr="00F62F95">
                    <w:rPr>
                      <w:rFonts w:cs="Times New Roman"/>
                      <w:sz w:val="22"/>
                    </w:rPr>
                    <w:t>Starpvalstu pieredzes apmaiņa</w:t>
                  </w:r>
                </w:p>
              </w:tc>
              <w:tc>
                <w:tcPr>
                  <w:tcW w:w="3827" w:type="dxa"/>
                </w:tcPr>
                <w:p w14:paraId="4CCDD8E0" w14:textId="77777777" w:rsidR="00C30410" w:rsidRPr="00F62F95" w:rsidRDefault="00C30410" w:rsidP="00C30410">
                  <w:pPr>
                    <w:rPr>
                      <w:rFonts w:cs="Times New Roman"/>
                      <w:sz w:val="22"/>
                    </w:rPr>
                  </w:pPr>
                  <w:r w:rsidRPr="00F62F95">
                    <w:rPr>
                      <w:rFonts w:cs="Times New Roman"/>
                      <w:sz w:val="22"/>
                    </w:rPr>
                    <w:t>Finanšu izmeklēšanas un analītiskās metodes, noziedzīgi iegūtu līdzekļu izsekošana, datu analīze un aktīvu identificēšana.</w:t>
                  </w:r>
                </w:p>
              </w:tc>
            </w:tr>
            <w:tr w:rsidR="00C30410" w:rsidRPr="00F62F95" w14:paraId="472C6114" w14:textId="77777777" w:rsidTr="00F62F95">
              <w:tc>
                <w:tcPr>
                  <w:tcW w:w="1448" w:type="dxa"/>
                </w:tcPr>
                <w:p w14:paraId="4E93F383" w14:textId="77777777" w:rsidR="00C30410" w:rsidRPr="00F62F95" w:rsidRDefault="00C30410" w:rsidP="00C30410">
                  <w:pPr>
                    <w:rPr>
                      <w:rFonts w:cs="Times New Roman"/>
                      <w:sz w:val="22"/>
                    </w:rPr>
                  </w:pPr>
                  <w:r w:rsidRPr="00F62F95">
                    <w:rPr>
                      <w:rFonts w:cs="Times New Roman"/>
                      <w:sz w:val="22"/>
                    </w:rPr>
                    <w:t>17.–21.04.2023.</w:t>
                  </w:r>
                </w:p>
              </w:tc>
              <w:tc>
                <w:tcPr>
                  <w:tcW w:w="1949" w:type="dxa"/>
                </w:tcPr>
                <w:p w14:paraId="1CF1C5E1" w14:textId="77777777" w:rsidR="00C30410" w:rsidRPr="00F62F95" w:rsidRDefault="00C30410" w:rsidP="00C30410">
                  <w:pPr>
                    <w:rPr>
                      <w:rFonts w:cs="Times New Roman"/>
                      <w:sz w:val="22"/>
                    </w:rPr>
                  </w:pPr>
                  <w:r w:rsidRPr="00F62F95">
                    <w:rPr>
                      <w:rFonts w:cs="Times New Roman"/>
                      <w:sz w:val="22"/>
                    </w:rPr>
                    <w:t>Money laundering via offshore structures</w:t>
                  </w:r>
                </w:p>
              </w:tc>
              <w:tc>
                <w:tcPr>
                  <w:tcW w:w="1843" w:type="dxa"/>
                </w:tcPr>
                <w:p w14:paraId="024101B0" w14:textId="77777777" w:rsidR="00C30410" w:rsidRPr="00F62F95" w:rsidRDefault="00C30410" w:rsidP="00C30410">
                  <w:pPr>
                    <w:rPr>
                      <w:rFonts w:cs="Times New Roman"/>
                      <w:sz w:val="22"/>
                    </w:rPr>
                  </w:pPr>
                  <w:r w:rsidRPr="00F62F95">
                    <w:rPr>
                      <w:rFonts w:cs="Times New Roman"/>
                      <w:sz w:val="22"/>
                    </w:rPr>
                    <w:t>Apmācības ar starptautisku ekspertu dalību</w:t>
                  </w:r>
                </w:p>
              </w:tc>
              <w:tc>
                <w:tcPr>
                  <w:tcW w:w="3827" w:type="dxa"/>
                </w:tcPr>
                <w:p w14:paraId="12EA7237" w14:textId="77777777" w:rsidR="00C30410" w:rsidRPr="00F62F95" w:rsidRDefault="00C30410" w:rsidP="00C30410">
                  <w:pPr>
                    <w:rPr>
                      <w:rFonts w:cs="Times New Roman"/>
                      <w:sz w:val="22"/>
                    </w:rPr>
                  </w:pPr>
                  <w:r w:rsidRPr="00F62F95">
                    <w:rPr>
                      <w:rFonts w:cs="Times New Roman"/>
                      <w:sz w:val="22"/>
                    </w:rPr>
                    <w:t>Analizētas naudas atmazgāšanas shēmas, tostarp ārvalstu jurisdikciju un uzņēmumu struktūru izmantošana.</w:t>
                  </w:r>
                </w:p>
              </w:tc>
            </w:tr>
            <w:tr w:rsidR="00C30410" w:rsidRPr="00F62F95" w14:paraId="5BF46CA9" w14:textId="77777777" w:rsidTr="00F62F95">
              <w:tc>
                <w:tcPr>
                  <w:tcW w:w="1448" w:type="dxa"/>
                </w:tcPr>
                <w:p w14:paraId="0C95167C" w14:textId="77777777" w:rsidR="00C30410" w:rsidRPr="00F62F95" w:rsidRDefault="00C30410" w:rsidP="00C30410">
                  <w:pPr>
                    <w:rPr>
                      <w:rFonts w:cs="Times New Roman"/>
                      <w:sz w:val="22"/>
                    </w:rPr>
                  </w:pPr>
                  <w:r w:rsidRPr="00F62F95">
                    <w:rPr>
                      <w:rFonts w:cs="Times New Roman"/>
                      <w:sz w:val="22"/>
                    </w:rPr>
                    <w:t>10.–14.07.2023.</w:t>
                  </w:r>
                </w:p>
              </w:tc>
              <w:tc>
                <w:tcPr>
                  <w:tcW w:w="1949" w:type="dxa"/>
                </w:tcPr>
                <w:p w14:paraId="4E8C3AD5" w14:textId="77777777" w:rsidR="00C30410" w:rsidRPr="00F62F95" w:rsidRDefault="00C30410" w:rsidP="00C30410">
                  <w:pPr>
                    <w:rPr>
                      <w:rFonts w:cs="Times New Roman"/>
                      <w:sz w:val="22"/>
                    </w:rPr>
                  </w:pPr>
                  <w:r w:rsidRPr="00F62F95">
                    <w:rPr>
                      <w:rFonts w:cs="Times New Roman"/>
                      <w:sz w:val="22"/>
                    </w:rPr>
                    <w:t>Cash and Trade-Based Money Laundering</w:t>
                  </w:r>
                </w:p>
              </w:tc>
              <w:tc>
                <w:tcPr>
                  <w:tcW w:w="1843" w:type="dxa"/>
                </w:tcPr>
                <w:p w14:paraId="74B9E886" w14:textId="77777777" w:rsidR="00C30410" w:rsidRPr="00F62F95" w:rsidRDefault="00C30410" w:rsidP="00C30410">
                  <w:pPr>
                    <w:rPr>
                      <w:rFonts w:cs="Times New Roman"/>
                      <w:sz w:val="22"/>
                    </w:rPr>
                  </w:pPr>
                  <w:r w:rsidRPr="00F62F95">
                    <w:rPr>
                      <w:rFonts w:cs="Times New Roman"/>
                      <w:sz w:val="22"/>
                    </w:rPr>
                    <w:t>Apmācības ar starptautisku ekspertu dalību</w:t>
                  </w:r>
                </w:p>
              </w:tc>
              <w:tc>
                <w:tcPr>
                  <w:tcW w:w="3827" w:type="dxa"/>
                </w:tcPr>
                <w:p w14:paraId="1B1A5325" w14:textId="77777777" w:rsidR="00C30410" w:rsidRPr="00F62F95" w:rsidRDefault="00C30410" w:rsidP="00C30410">
                  <w:pPr>
                    <w:rPr>
                      <w:rFonts w:cs="Times New Roman"/>
                      <w:sz w:val="22"/>
                    </w:rPr>
                  </w:pPr>
                  <w:r w:rsidRPr="00F62F95">
                    <w:rPr>
                      <w:rFonts w:cs="Times New Roman"/>
                      <w:sz w:val="22"/>
                    </w:rPr>
                    <w:t>Tirdzniecībā balstītu naudas atmazgāšanas shēmu analīze, finanšu plūsmu identificēšana un riska indikatoru noteikšana.</w:t>
                  </w:r>
                </w:p>
              </w:tc>
            </w:tr>
            <w:tr w:rsidR="00C30410" w:rsidRPr="00F62F95" w14:paraId="5E246924" w14:textId="77777777" w:rsidTr="00F62F95">
              <w:tc>
                <w:tcPr>
                  <w:tcW w:w="1448" w:type="dxa"/>
                </w:tcPr>
                <w:p w14:paraId="4AF96E67" w14:textId="77777777" w:rsidR="00C30410" w:rsidRPr="00F62F95" w:rsidRDefault="00C30410" w:rsidP="00C30410">
                  <w:pPr>
                    <w:rPr>
                      <w:rFonts w:cs="Times New Roman"/>
                      <w:sz w:val="22"/>
                    </w:rPr>
                  </w:pPr>
                  <w:r w:rsidRPr="00F62F95">
                    <w:rPr>
                      <w:rFonts w:cs="Times New Roman"/>
                      <w:sz w:val="22"/>
                    </w:rPr>
                    <w:t>6.–10.11.2023.</w:t>
                  </w:r>
                </w:p>
              </w:tc>
              <w:tc>
                <w:tcPr>
                  <w:tcW w:w="1949" w:type="dxa"/>
                </w:tcPr>
                <w:p w14:paraId="5E0D4B8B" w14:textId="77777777" w:rsidR="00C30410" w:rsidRPr="00F62F95" w:rsidRDefault="00C30410" w:rsidP="00C30410">
                  <w:pPr>
                    <w:rPr>
                      <w:rFonts w:cs="Times New Roman"/>
                      <w:sz w:val="22"/>
                    </w:rPr>
                  </w:pPr>
                  <w:r w:rsidRPr="00F62F95">
                    <w:rPr>
                      <w:rFonts w:cs="Times New Roman"/>
                      <w:sz w:val="22"/>
                    </w:rPr>
                    <w:t>Cyber-Intelligence</w:t>
                  </w:r>
                </w:p>
              </w:tc>
              <w:tc>
                <w:tcPr>
                  <w:tcW w:w="1843" w:type="dxa"/>
                </w:tcPr>
                <w:p w14:paraId="3F180370" w14:textId="77777777" w:rsidR="00C30410" w:rsidRPr="00F62F95" w:rsidRDefault="00C30410" w:rsidP="00C30410">
                  <w:pPr>
                    <w:rPr>
                      <w:rFonts w:cs="Times New Roman"/>
                      <w:sz w:val="22"/>
                    </w:rPr>
                  </w:pPr>
                  <w:r w:rsidRPr="00F62F95">
                    <w:rPr>
                      <w:rFonts w:cs="Times New Roman"/>
                      <w:sz w:val="22"/>
                    </w:rPr>
                    <w:t>Starpvalstu pieredzes apmaiņa</w:t>
                  </w:r>
                </w:p>
              </w:tc>
              <w:tc>
                <w:tcPr>
                  <w:tcW w:w="3827" w:type="dxa"/>
                </w:tcPr>
                <w:p w14:paraId="1748C7C4" w14:textId="77777777" w:rsidR="00C30410" w:rsidRPr="00F62F95" w:rsidRDefault="00C30410" w:rsidP="00C30410">
                  <w:pPr>
                    <w:rPr>
                      <w:rFonts w:cs="Times New Roman"/>
                      <w:sz w:val="22"/>
                    </w:rPr>
                  </w:pPr>
                  <w:r w:rsidRPr="00F62F95">
                    <w:rPr>
                      <w:rFonts w:cs="Times New Roman"/>
                      <w:sz w:val="22"/>
                    </w:rPr>
                    <w:t>Datu analīze digitālajā vidē, kiberizlūkošana un informācijas apstrāde organizētās noziedzības apkarošanā.</w:t>
                  </w:r>
                </w:p>
              </w:tc>
            </w:tr>
            <w:tr w:rsidR="00C30410" w:rsidRPr="00F62F95" w14:paraId="593473C6" w14:textId="77777777" w:rsidTr="00F62F95">
              <w:tc>
                <w:tcPr>
                  <w:tcW w:w="1448" w:type="dxa"/>
                </w:tcPr>
                <w:p w14:paraId="35E27A19" w14:textId="77777777" w:rsidR="00C30410" w:rsidRPr="00F62F95" w:rsidRDefault="00C30410" w:rsidP="00C30410">
                  <w:pPr>
                    <w:rPr>
                      <w:rFonts w:cs="Times New Roman"/>
                      <w:sz w:val="22"/>
                    </w:rPr>
                  </w:pPr>
                  <w:r w:rsidRPr="00F62F95">
                    <w:rPr>
                      <w:rFonts w:cs="Times New Roman"/>
                      <w:sz w:val="22"/>
                    </w:rPr>
                    <w:t>21.03.2024.</w:t>
                  </w:r>
                </w:p>
              </w:tc>
              <w:tc>
                <w:tcPr>
                  <w:tcW w:w="1949" w:type="dxa"/>
                </w:tcPr>
                <w:p w14:paraId="4C72D9C3" w14:textId="77777777" w:rsidR="00C30410" w:rsidRPr="00F62F95" w:rsidRDefault="00C30410" w:rsidP="00C30410">
                  <w:pPr>
                    <w:rPr>
                      <w:rFonts w:cs="Times New Roman"/>
                      <w:sz w:val="22"/>
                    </w:rPr>
                  </w:pPr>
                  <w:r w:rsidRPr="00F62F95">
                    <w:rPr>
                      <w:rFonts w:cs="Times New Roman"/>
                      <w:sz w:val="22"/>
                    </w:rPr>
                    <w:t>FATF apmācības par NILL</w:t>
                  </w:r>
                </w:p>
              </w:tc>
              <w:tc>
                <w:tcPr>
                  <w:tcW w:w="1843" w:type="dxa"/>
                </w:tcPr>
                <w:p w14:paraId="6D18EF05" w14:textId="77777777" w:rsidR="00C30410" w:rsidRPr="00F62F95" w:rsidRDefault="00C30410" w:rsidP="00C30410">
                  <w:pPr>
                    <w:rPr>
                      <w:rFonts w:cs="Times New Roman"/>
                      <w:sz w:val="22"/>
                    </w:rPr>
                  </w:pPr>
                  <w:r w:rsidRPr="00F62F95">
                    <w:rPr>
                      <w:rFonts w:cs="Times New Roman"/>
                      <w:sz w:val="22"/>
                    </w:rPr>
                    <w:t>Apmācības ar starptautisku ekspertu dalību</w:t>
                  </w:r>
                </w:p>
              </w:tc>
              <w:tc>
                <w:tcPr>
                  <w:tcW w:w="3827" w:type="dxa"/>
                </w:tcPr>
                <w:p w14:paraId="70968335" w14:textId="77777777" w:rsidR="00C30410" w:rsidRPr="00F62F95" w:rsidRDefault="00C30410" w:rsidP="00C30410">
                  <w:pPr>
                    <w:rPr>
                      <w:rFonts w:cs="Times New Roman"/>
                      <w:sz w:val="22"/>
                    </w:rPr>
                  </w:pPr>
                  <w:r w:rsidRPr="00F62F95">
                    <w:rPr>
                      <w:rFonts w:cs="Times New Roman"/>
                      <w:sz w:val="22"/>
                    </w:rPr>
                    <w:t>Finanšu datu analīze, pierādījumu vērtēšana un starptautisko standartu piemērošana NILL lietās.</w:t>
                  </w:r>
                </w:p>
              </w:tc>
            </w:tr>
            <w:tr w:rsidR="00C30410" w:rsidRPr="00F62F95" w14:paraId="741AEA82" w14:textId="77777777" w:rsidTr="00F62F95">
              <w:tc>
                <w:tcPr>
                  <w:tcW w:w="1448" w:type="dxa"/>
                </w:tcPr>
                <w:p w14:paraId="4C4A65F2" w14:textId="77777777" w:rsidR="00C30410" w:rsidRPr="00F62F95" w:rsidRDefault="00C30410" w:rsidP="00C30410">
                  <w:pPr>
                    <w:rPr>
                      <w:rFonts w:cs="Times New Roman"/>
                      <w:sz w:val="22"/>
                    </w:rPr>
                  </w:pPr>
                  <w:r w:rsidRPr="00F62F95">
                    <w:rPr>
                      <w:rFonts w:cs="Times New Roman"/>
                      <w:sz w:val="22"/>
                    </w:rPr>
                    <w:t>10.–14.11.2025.</w:t>
                  </w:r>
                </w:p>
              </w:tc>
              <w:tc>
                <w:tcPr>
                  <w:tcW w:w="1949" w:type="dxa"/>
                </w:tcPr>
                <w:p w14:paraId="5D35C7C9" w14:textId="77777777" w:rsidR="00C30410" w:rsidRPr="00F62F95" w:rsidRDefault="00C30410" w:rsidP="00C30410">
                  <w:pPr>
                    <w:rPr>
                      <w:rFonts w:cs="Times New Roman"/>
                      <w:sz w:val="22"/>
                    </w:rPr>
                  </w:pPr>
                  <w:r w:rsidRPr="00F62F95">
                    <w:rPr>
                      <w:rFonts w:cs="Times New Roman"/>
                      <w:sz w:val="22"/>
                    </w:rPr>
                    <w:t>Financial Analysis and Investigation</w:t>
                  </w:r>
                </w:p>
              </w:tc>
              <w:tc>
                <w:tcPr>
                  <w:tcW w:w="1843" w:type="dxa"/>
                </w:tcPr>
                <w:p w14:paraId="733E3FCF" w14:textId="77777777" w:rsidR="00C30410" w:rsidRPr="00F62F95" w:rsidRDefault="00C30410" w:rsidP="00C30410">
                  <w:pPr>
                    <w:rPr>
                      <w:rFonts w:cs="Times New Roman"/>
                      <w:sz w:val="22"/>
                    </w:rPr>
                  </w:pPr>
                  <w:r w:rsidRPr="00F62F95">
                    <w:rPr>
                      <w:rFonts w:cs="Times New Roman"/>
                      <w:sz w:val="22"/>
                    </w:rPr>
                    <w:t>Apmācības ar starptautisku ekspertu dalību</w:t>
                  </w:r>
                </w:p>
              </w:tc>
              <w:tc>
                <w:tcPr>
                  <w:tcW w:w="3827" w:type="dxa"/>
                </w:tcPr>
                <w:p w14:paraId="3622E794" w14:textId="77777777" w:rsidR="00C30410" w:rsidRPr="00F62F95" w:rsidRDefault="00C30410" w:rsidP="00C30410">
                  <w:pPr>
                    <w:rPr>
                      <w:rFonts w:cs="Times New Roman"/>
                      <w:sz w:val="22"/>
                    </w:rPr>
                  </w:pPr>
                  <w:r w:rsidRPr="00F62F95">
                    <w:rPr>
                      <w:rFonts w:cs="Times New Roman"/>
                      <w:sz w:val="22"/>
                    </w:rPr>
                    <w:t>Padziļināta finanšu analīze, izmeklēšanas metodoloģija un starptautiskā pieredze.</w:t>
                  </w:r>
                </w:p>
              </w:tc>
            </w:tr>
          </w:tbl>
          <w:p w14:paraId="5726E3CA" w14:textId="77777777" w:rsidR="00C30410" w:rsidRPr="00F62F95" w:rsidRDefault="00C30410" w:rsidP="006B2FBA">
            <w:pPr>
              <w:rPr>
                <w:rFonts w:cs="Times New Roman"/>
                <w:b/>
                <w:sz w:val="22"/>
              </w:rPr>
            </w:pPr>
          </w:p>
          <w:p w14:paraId="287001FE" w14:textId="77777777" w:rsidR="00C30410" w:rsidRPr="00F62F95" w:rsidRDefault="00C30410" w:rsidP="006B2FBA">
            <w:pPr>
              <w:rPr>
                <w:rFonts w:cs="Times New Roman"/>
                <w:b/>
                <w:sz w:val="22"/>
              </w:rPr>
            </w:pPr>
          </w:p>
          <w:p w14:paraId="398DAE4A" w14:textId="77777777" w:rsidR="003D498D" w:rsidRPr="00F62F95" w:rsidRDefault="003D498D" w:rsidP="006B2FBA">
            <w:pPr>
              <w:rPr>
                <w:rFonts w:cs="Times New Roman"/>
                <w:b/>
                <w:sz w:val="22"/>
              </w:rPr>
            </w:pPr>
          </w:p>
          <w:p w14:paraId="07E37F46" w14:textId="7B48B307" w:rsidR="006B2FBA" w:rsidRPr="00F62F95" w:rsidRDefault="003477E1" w:rsidP="006B2FBA">
            <w:pPr>
              <w:rPr>
                <w:rFonts w:cs="Times New Roman"/>
                <w:b/>
                <w:sz w:val="22"/>
              </w:rPr>
            </w:pPr>
            <w:r>
              <w:rPr>
                <w:rFonts w:cs="Times New Roman"/>
                <w:b/>
                <w:sz w:val="22"/>
              </w:rPr>
              <w:t>NMP</w:t>
            </w:r>
            <w:r w:rsidR="006B2FBA" w:rsidRPr="00F62F95">
              <w:rPr>
                <w:rFonts w:cs="Times New Roman"/>
                <w:b/>
                <w:sz w:val="22"/>
              </w:rPr>
              <w:t>:</w:t>
            </w:r>
          </w:p>
          <w:p w14:paraId="3D965BB3" w14:textId="7ECF27EC" w:rsidR="006B2FBA" w:rsidRPr="00F62F95" w:rsidRDefault="003477E1" w:rsidP="006B2FBA">
            <w:pPr>
              <w:rPr>
                <w:rFonts w:cs="Times New Roman"/>
                <w:sz w:val="22"/>
              </w:rPr>
            </w:pPr>
            <w:r>
              <w:rPr>
                <w:rFonts w:cs="Times New Roman"/>
                <w:sz w:val="22"/>
              </w:rPr>
              <w:lastRenderedPageBreak/>
              <w:t>NMP</w:t>
            </w:r>
            <w:r w:rsidR="006B2FBA" w:rsidRPr="00F62F95">
              <w:rPr>
                <w:rFonts w:cs="Times New Roman"/>
                <w:sz w:val="22"/>
              </w:rPr>
              <w:t xml:space="preserve"> Analītiskās daļas darbinieki piedalījušies vairākās starptautiskās mācībās, piemēram:</w:t>
            </w:r>
          </w:p>
          <w:p w14:paraId="4C48AF81" w14:textId="78A99E2A" w:rsidR="006B2FBA" w:rsidRPr="00F62F95" w:rsidRDefault="006B2FBA" w:rsidP="006B2FBA">
            <w:pPr>
              <w:rPr>
                <w:rFonts w:cs="Times New Roman"/>
                <w:sz w:val="22"/>
              </w:rPr>
            </w:pPr>
            <w:r w:rsidRPr="00F62F95">
              <w:rPr>
                <w:rFonts w:cs="Times New Roman"/>
                <w:sz w:val="22"/>
              </w:rPr>
              <w:t xml:space="preserve">1.  </w:t>
            </w:r>
            <w:r w:rsidR="0066582B">
              <w:rPr>
                <w:rFonts w:cs="Times New Roman"/>
                <w:sz w:val="22"/>
              </w:rPr>
              <w:t>Piedalīšanās</w:t>
            </w:r>
            <w:r w:rsidRPr="00F62F95">
              <w:rPr>
                <w:rFonts w:cs="Times New Roman"/>
                <w:sz w:val="22"/>
              </w:rPr>
              <w:t xml:space="preserve"> starpinstitūciju t.sk. starptautisku ekspertu pieredzes apmaiņas pasākumos “Izaicinājumi sadarbībā akcīzes noziegumu apkarošanā un labākas prakses veidošana”, kas norisinājās Iekšējās drošības fonda projekta “Akcīzes noziegumu apkarošana Baltijas reģionā” ietvaros. </w:t>
            </w:r>
          </w:p>
          <w:p w14:paraId="1B81BAA9" w14:textId="745A9ABC" w:rsidR="006B2FBA" w:rsidRPr="00F62F95" w:rsidRDefault="006B2FBA" w:rsidP="006B2FBA">
            <w:pPr>
              <w:rPr>
                <w:rFonts w:cs="Times New Roman"/>
                <w:sz w:val="22"/>
              </w:rPr>
            </w:pPr>
            <w:r w:rsidRPr="00F62F95">
              <w:rPr>
                <w:rFonts w:cs="Times New Roman"/>
                <w:sz w:val="22"/>
              </w:rPr>
              <w:t xml:space="preserve">2. </w:t>
            </w:r>
            <w:r w:rsidR="0066582B">
              <w:rPr>
                <w:rFonts w:cs="Times New Roman"/>
                <w:sz w:val="22"/>
              </w:rPr>
              <w:t>Piedalīšanās</w:t>
            </w:r>
            <w:r w:rsidRPr="00F62F95">
              <w:rPr>
                <w:rFonts w:cs="Times New Roman"/>
                <w:sz w:val="22"/>
              </w:rPr>
              <w:t xml:space="preserve"> vairākos OSINT starptautiskos mācību pasākumos.</w:t>
            </w:r>
          </w:p>
          <w:p w14:paraId="0E7E5AD7" w14:textId="711EB4D5" w:rsidR="006B2FBA" w:rsidRPr="00F62F95" w:rsidRDefault="006B2FBA" w:rsidP="006B2FBA">
            <w:pPr>
              <w:rPr>
                <w:rFonts w:cs="Times New Roman"/>
                <w:sz w:val="22"/>
              </w:rPr>
            </w:pPr>
            <w:r w:rsidRPr="00F62F95">
              <w:rPr>
                <w:rFonts w:cs="Times New Roman"/>
                <w:sz w:val="22"/>
              </w:rPr>
              <w:t xml:space="preserve">3. </w:t>
            </w:r>
            <w:r w:rsidR="0066582B">
              <w:rPr>
                <w:rFonts w:cs="Times New Roman"/>
                <w:sz w:val="22"/>
              </w:rPr>
              <w:t>Piedalīšanās</w:t>
            </w:r>
            <w:r w:rsidRPr="00F62F95">
              <w:rPr>
                <w:rFonts w:cs="Times New Roman"/>
                <w:sz w:val="22"/>
              </w:rPr>
              <w:t xml:space="preserve"> CEPOL mācībās CONFIRMATION CEPOL online course 2001/2025/ONL Ketamine u.c.</w:t>
            </w:r>
          </w:p>
          <w:p w14:paraId="77EB6D0B" w14:textId="77777777" w:rsidR="006B2FBA" w:rsidRPr="00F62F95" w:rsidRDefault="006B2FBA" w:rsidP="006B2FBA">
            <w:pPr>
              <w:rPr>
                <w:rFonts w:cs="Times New Roman"/>
                <w:sz w:val="22"/>
              </w:rPr>
            </w:pPr>
          </w:p>
          <w:p w14:paraId="3C82662E" w14:textId="77777777" w:rsidR="006B2FBA" w:rsidRPr="00F62F95" w:rsidRDefault="006B2FBA" w:rsidP="006B2FBA">
            <w:pPr>
              <w:rPr>
                <w:rFonts w:cs="Times New Roman"/>
                <w:b/>
                <w:bCs/>
                <w:sz w:val="22"/>
              </w:rPr>
            </w:pPr>
            <w:r w:rsidRPr="00F62F95">
              <w:rPr>
                <w:rFonts w:cs="Times New Roman"/>
                <w:b/>
                <w:bCs/>
                <w:sz w:val="22"/>
              </w:rPr>
              <w:t>KNAB:</w:t>
            </w:r>
          </w:p>
          <w:p w14:paraId="7196B6D1" w14:textId="77777777" w:rsidR="006B2FBA" w:rsidRPr="00F62F95" w:rsidRDefault="006B2FBA" w:rsidP="006B2FBA">
            <w:pPr>
              <w:rPr>
                <w:rFonts w:cs="Times New Roman"/>
                <w:b/>
                <w:bCs/>
                <w:sz w:val="22"/>
              </w:rPr>
            </w:pPr>
            <w:r w:rsidRPr="00F62F95">
              <w:rPr>
                <w:rFonts w:cs="Times New Roman"/>
                <w:b/>
                <w:bCs/>
                <w:sz w:val="22"/>
              </w:rPr>
              <w:t>2023.gadā:</w:t>
            </w:r>
          </w:p>
          <w:p w14:paraId="3DF07466" w14:textId="77777777" w:rsidR="006B2FBA" w:rsidRPr="00F62F95" w:rsidRDefault="006B2FBA" w:rsidP="006B2FBA">
            <w:pPr>
              <w:jc w:val="both"/>
              <w:rPr>
                <w:rFonts w:cs="Times New Roman"/>
                <w:sz w:val="22"/>
              </w:rPr>
            </w:pPr>
            <w:r w:rsidRPr="00F62F95">
              <w:rPr>
                <w:rFonts w:cs="Times New Roman"/>
                <w:sz w:val="22"/>
              </w:rPr>
              <w:t>- KNAB analītiķi laikposmā no 1. līdz 3.martam piedalījās pieredzes apmaiņas pasākumā Islandē, tiekoties ar Islandes tiesībaizsardzības iestādēm, FID un Finanšu nozares asociāciju, informējot par KNAB darbību, vēršot uzmanību uz Latvijas amatpersonu darījumiem, izmantojot Islandes bankas kontus;</w:t>
            </w:r>
          </w:p>
          <w:p w14:paraId="4CAE4C4A" w14:textId="77777777" w:rsidR="006B2FBA" w:rsidRPr="00F62F95" w:rsidRDefault="006B2FBA" w:rsidP="006B2FBA">
            <w:pPr>
              <w:jc w:val="both"/>
              <w:rPr>
                <w:rFonts w:cs="Times New Roman"/>
                <w:sz w:val="22"/>
              </w:rPr>
            </w:pPr>
            <w:r w:rsidRPr="00F62F95">
              <w:rPr>
                <w:rFonts w:cs="Times New Roman"/>
                <w:sz w:val="22"/>
              </w:rPr>
              <w:t>- KNAB analītiķi laikposmā no 22. līdz 23. martam piedalījās reģionālajā vizītē Lietuvā starptautiskās darbnīcas “Tackling corruption and fraud risks affecting EU financial interests” follow-up pasākumā, kurā prezentēja un pārrunāja analītikas un izmeklēšanas aktualitātes ar ārvalstu partnerdienestiem;</w:t>
            </w:r>
          </w:p>
          <w:p w14:paraId="55B1878D" w14:textId="77777777" w:rsidR="006B2FBA" w:rsidRPr="00F62F95" w:rsidRDefault="006B2FBA" w:rsidP="006B2FBA">
            <w:pPr>
              <w:jc w:val="both"/>
              <w:rPr>
                <w:rFonts w:cs="Times New Roman"/>
                <w:sz w:val="22"/>
              </w:rPr>
            </w:pPr>
            <w:r w:rsidRPr="00F62F95">
              <w:rPr>
                <w:rFonts w:cs="Times New Roman"/>
                <w:sz w:val="22"/>
              </w:rPr>
              <w:t>- KNAB analītiķi laikposmā no 17. līdz 19. maijam piedalījās pieredzes apmaiņas vizītē Polijā, apmeklējot Polijas pretkorupcijas aģentūras (CBA) Analītiskā departamentu, iepazīstinot viņus ar KNAB analītisko darbu, metodēm, izmantotajiem rīkiem, kā arī iepazīstoties ar CBA analītisko darbu, t.sk. jauno analītisko projektu ATHENA;</w:t>
            </w:r>
          </w:p>
          <w:p w14:paraId="7D7EE538" w14:textId="6D14F05B" w:rsidR="006B2FBA" w:rsidRPr="00F62F95" w:rsidRDefault="006B2FBA" w:rsidP="006B2FBA">
            <w:pPr>
              <w:jc w:val="both"/>
              <w:rPr>
                <w:rFonts w:cs="Times New Roman"/>
                <w:sz w:val="22"/>
              </w:rPr>
            </w:pPr>
            <w:r w:rsidRPr="00F62F95">
              <w:rPr>
                <w:rFonts w:cs="Times New Roman"/>
                <w:sz w:val="22"/>
              </w:rPr>
              <w:t>- KNAB analītiķis laikposmā no 26. jūnija līdz 2.jūlijam apmeklēja CEPOL klātienes mācību kursu 30/2023 “Open-Source Intelligence (OSINT) and IT Solutions: Train the Trainers”, kas norisinājās Ungārijā (Budapeštā – Kiberuzbrukumu akadēmijā).</w:t>
            </w:r>
          </w:p>
          <w:p w14:paraId="5755D296" w14:textId="77777777" w:rsidR="006B2FBA" w:rsidRPr="00F62F95" w:rsidRDefault="006B2FBA" w:rsidP="006B2FBA">
            <w:pPr>
              <w:jc w:val="both"/>
              <w:rPr>
                <w:rFonts w:cs="Times New Roman"/>
                <w:sz w:val="22"/>
              </w:rPr>
            </w:pPr>
          </w:p>
          <w:p w14:paraId="4AC107AB" w14:textId="77777777" w:rsidR="006B2FBA" w:rsidRPr="00F62F95" w:rsidRDefault="006B2FBA" w:rsidP="006B2FBA">
            <w:pPr>
              <w:rPr>
                <w:rFonts w:cs="Times New Roman"/>
                <w:b/>
                <w:bCs/>
                <w:sz w:val="22"/>
              </w:rPr>
            </w:pPr>
            <w:r w:rsidRPr="00F62F95">
              <w:rPr>
                <w:rFonts w:cs="Times New Roman"/>
                <w:b/>
                <w:bCs/>
                <w:sz w:val="22"/>
              </w:rPr>
              <w:t>2024.gadā:</w:t>
            </w:r>
          </w:p>
          <w:p w14:paraId="6A500D20" w14:textId="77777777" w:rsidR="006B2FBA" w:rsidRPr="00F62F95" w:rsidRDefault="006B2FBA" w:rsidP="006B2FBA">
            <w:pPr>
              <w:jc w:val="both"/>
              <w:rPr>
                <w:rFonts w:cs="Times New Roman"/>
                <w:sz w:val="22"/>
              </w:rPr>
            </w:pPr>
            <w:r w:rsidRPr="00F62F95">
              <w:rPr>
                <w:rFonts w:cs="Times New Roman"/>
                <w:sz w:val="22"/>
              </w:rPr>
              <w:t>- KNAB analītiķi laikposmā no 15. līdz 16. janvārim piedalījās Lietuvas pretkorupcijas dienesta (STT) vadītā projektā, dodoties pieredzes apmaiņas vizītē uz STT, daloties pieredzē par taktiskās un stratēģiskās analīzes jautājumiem, vairojot vēl ciešāku sadarbību;</w:t>
            </w:r>
          </w:p>
          <w:p w14:paraId="1C1474F2" w14:textId="37EC2ABB" w:rsidR="006B2FBA" w:rsidRPr="00F62F95" w:rsidRDefault="006B2FBA" w:rsidP="006B2FBA">
            <w:pPr>
              <w:jc w:val="both"/>
              <w:rPr>
                <w:rFonts w:cs="Times New Roman"/>
                <w:sz w:val="22"/>
              </w:rPr>
            </w:pPr>
            <w:r w:rsidRPr="00F62F95">
              <w:rPr>
                <w:rFonts w:cs="Times New Roman"/>
                <w:sz w:val="22"/>
              </w:rPr>
              <w:t>- KNAB analītiķi laikposmā no 22. līdz 24. aprīlim piedalījās pieredzes apmaiņas pasākumā par finanšu noziegumu izmeklēšanu un analīzi pie Itālijas finanšu policijas un pretkorupcijas iestādes – ANAC.</w:t>
            </w:r>
          </w:p>
          <w:p w14:paraId="7A30212C" w14:textId="77777777" w:rsidR="006B2FBA" w:rsidRPr="00F62F95" w:rsidRDefault="006B2FBA" w:rsidP="006B2FBA">
            <w:pPr>
              <w:jc w:val="both"/>
              <w:rPr>
                <w:rFonts w:cs="Times New Roman"/>
                <w:sz w:val="22"/>
              </w:rPr>
            </w:pPr>
          </w:p>
          <w:p w14:paraId="31A14B1A" w14:textId="77777777" w:rsidR="006B2FBA" w:rsidRPr="00F62F95" w:rsidRDefault="006B2FBA" w:rsidP="006B2FBA">
            <w:pPr>
              <w:jc w:val="both"/>
              <w:rPr>
                <w:rFonts w:cs="Times New Roman"/>
                <w:b/>
                <w:bCs/>
                <w:sz w:val="22"/>
              </w:rPr>
            </w:pPr>
            <w:r w:rsidRPr="00F62F95">
              <w:rPr>
                <w:rFonts w:cs="Times New Roman"/>
                <w:b/>
                <w:bCs/>
                <w:sz w:val="22"/>
              </w:rPr>
              <w:t>2025.gadā:</w:t>
            </w:r>
          </w:p>
          <w:p w14:paraId="13CAE09E" w14:textId="77777777" w:rsidR="006B2FBA" w:rsidRPr="00F62F95" w:rsidRDefault="006B2FBA" w:rsidP="006B2FBA">
            <w:pPr>
              <w:jc w:val="both"/>
              <w:rPr>
                <w:rFonts w:cs="Times New Roman"/>
                <w:sz w:val="22"/>
              </w:rPr>
            </w:pPr>
            <w:r w:rsidRPr="00F62F95">
              <w:rPr>
                <w:rFonts w:cs="Times New Roman"/>
                <w:sz w:val="22"/>
              </w:rPr>
              <w:t>- KNAB analītiķi kopā ar Lietuvas STT analītiķiem laikposmā no 24. līdz 26. februārim piedalījās EPAC/EACN finansēta projekta ietvaros vizītē OLAF, iepazīstinot gan ar savu pieredzi koruptīvu noziegumu izmeklēšanā, kas saistīti ar ES līdzfinansētiem projektiem, tostarp iepazīstoties ar STT un OLAF pieredzi un atbalsta iespējām;</w:t>
            </w:r>
          </w:p>
          <w:p w14:paraId="6917BB67" w14:textId="77777777" w:rsidR="006B2FBA" w:rsidRPr="00F62F95" w:rsidRDefault="006B2FBA" w:rsidP="006B2FBA">
            <w:pPr>
              <w:jc w:val="both"/>
              <w:rPr>
                <w:rFonts w:cs="Times New Roman"/>
                <w:sz w:val="22"/>
              </w:rPr>
            </w:pPr>
            <w:r w:rsidRPr="00F62F95">
              <w:rPr>
                <w:rFonts w:cs="Times New Roman"/>
                <w:sz w:val="22"/>
              </w:rPr>
              <w:t>- KNAB analītiķis laikposmā no 10. līdz 11. jūlijam piedalījās Polijas CBA speciāli tiesībaizsardzības iestādēm organizētā darbnīcā "Transformative Power of Artificial Intelligence for Law Enforcement Agencies: Strategic Application of Advanced Technology for National and Economic Safety and Operational Effectiveness";</w:t>
            </w:r>
          </w:p>
          <w:p w14:paraId="4E7D4C7D" w14:textId="77777777" w:rsidR="006B2FBA" w:rsidRPr="00F62F95" w:rsidRDefault="006B2FBA" w:rsidP="006B2FBA">
            <w:pPr>
              <w:rPr>
                <w:rFonts w:cs="Times New Roman"/>
                <w:sz w:val="22"/>
              </w:rPr>
            </w:pPr>
            <w:r w:rsidRPr="00F62F95">
              <w:rPr>
                <w:rFonts w:cs="Times New Roman"/>
                <w:sz w:val="22"/>
              </w:rPr>
              <w:t>- KNAB analītiķi 25. septembrī piedalījās Itālijas vēstniecības Lietuvā, Itālijas policijas atašeja un Lietuvas Īpašās izmeklēšanas dienesta (STT) organizētajā darbnīcā “Anti-corruption strategies to fight organised crime: Italian and Baltic sea region approach”.</w:t>
            </w:r>
          </w:p>
          <w:p w14:paraId="2C647939" w14:textId="152D14AD" w:rsidR="006B2FBA" w:rsidRPr="00F62F95" w:rsidRDefault="006B2FBA" w:rsidP="006B2FBA">
            <w:pPr>
              <w:rPr>
                <w:rFonts w:cs="Times New Roman"/>
                <w:sz w:val="22"/>
              </w:rPr>
            </w:pPr>
          </w:p>
        </w:tc>
      </w:tr>
      <w:tr w:rsidR="006B2FBA" w:rsidRPr="00F62F95" w14:paraId="61CD3605" w14:textId="258B5880" w:rsidTr="001F793D">
        <w:tc>
          <w:tcPr>
            <w:tcW w:w="120" w:type="pct"/>
            <w:vMerge w:val="restart"/>
            <w:tcBorders>
              <w:top w:val="outset" w:sz="6" w:space="0" w:color="414142"/>
              <w:left w:val="outset" w:sz="6" w:space="0" w:color="414142"/>
              <w:bottom w:val="outset" w:sz="6" w:space="0" w:color="414142"/>
              <w:right w:val="single" w:sz="4" w:space="0" w:color="auto"/>
            </w:tcBorders>
            <w:shd w:val="clear" w:color="auto" w:fill="FFFFFF"/>
            <w:hideMark/>
          </w:tcPr>
          <w:p w14:paraId="73F064B7" w14:textId="77777777" w:rsidR="006B2FBA" w:rsidRPr="00F62F95" w:rsidRDefault="006B2FBA" w:rsidP="006B2FBA">
            <w:pPr>
              <w:rPr>
                <w:rFonts w:cs="Times New Roman"/>
                <w:sz w:val="22"/>
              </w:rPr>
            </w:pPr>
            <w:r w:rsidRPr="00F62F95">
              <w:rPr>
                <w:rFonts w:cs="Times New Roman"/>
                <w:sz w:val="22"/>
              </w:rPr>
              <w:lastRenderedPageBreak/>
              <w:t>1.7.</w:t>
            </w:r>
          </w:p>
        </w:tc>
        <w:tc>
          <w:tcPr>
            <w:tcW w:w="450"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6854B9A3" w14:textId="77777777" w:rsidR="006B2FBA" w:rsidRPr="00F62F95" w:rsidRDefault="006B2FBA" w:rsidP="006B2FBA">
            <w:pPr>
              <w:rPr>
                <w:rFonts w:cs="Times New Roman"/>
                <w:sz w:val="22"/>
              </w:rPr>
            </w:pPr>
            <w:bookmarkStart w:id="16" w:name="_Hlk227572749"/>
            <w:r w:rsidRPr="00F62F95">
              <w:rPr>
                <w:rFonts w:cs="Times New Roman"/>
                <w:sz w:val="22"/>
              </w:rPr>
              <w:t xml:space="preserve">Apzināt jaunākos sasniegumus analītiskajā darbā un metodikā, veicināt to ieviešanu TAI darbā, turpināt </w:t>
            </w:r>
            <w:r w:rsidRPr="00F62F95">
              <w:rPr>
                <w:rFonts w:cs="Times New Roman"/>
                <w:sz w:val="22"/>
              </w:rPr>
              <w:lastRenderedPageBreak/>
              <w:t>uzsāktos projektus TAI analītisko spēju kapacitātes celšanai un sniegt priekšlikumus kriminālizlūkošanas pilnveidošanai.</w:t>
            </w:r>
            <w:bookmarkEnd w:id="16"/>
          </w:p>
        </w:tc>
        <w:tc>
          <w:tcPr>
            <w:tcW w:w="745" w:type="pct"/>
            <w:tcBorders>
              <w:top w:val="single" w:sz="4" w:space="0" w:color="auto"/>
              <w:left w:val="single" w:sz="4" w:space="0" w:color="auto"/>
              <w:bottom w:val="single" w:sz="4" w:space="0" w:color="auto"/>
              <w:right w:val="single" w:sz="4" w:space="0" w:color="auto"/>
            </w:tcBorders>
            <w:shd w:val="clear" w:color="auto" w:fill="FFFFFF"/>
            <w:hideMark/>
          </w:tcPr>
          <w:p w14:paraId="1562977B" w14:textId="77777777" w:rsidR="006B2FBA" w:rsidRPr="00F62F95" w:rsidRDefault="006B2FBA" w:rsidP="006B2FBA">
            <w:pPr>
              <w:rPr>
                <w:rFonts w:cs="Times New Roman"/>
                <w:sz w:val="22"/>
              </w:rPr>
            </w:pPr>
            <w:bookmarkStart w:id="17" w:name="_Hlk227573061"/>
            <w:r w:rsidRPr="00F62F95">
              <w:rPr>
                <w:rFonts w:cs="Times New Roman"/>
                <w:sz w:val="22"/>
              </w:rPr>
              <w:lastRenderedPageBreak/>
              <w:t>1) Ieviesti aktuālie risinājumi analītiskā darba uzlabošanai un sagatavoti priekšlikumi turpmākai attīstībai.</w:t>
            </w:r>
            <w:bookmarkEnd w:id="17"/>
          </w:p>
        </w:tc>
        <w:tc>
          <w:tcPr>
            <w:tcW w:w="645" w:type="pct"/>
            <w:tcBorders>
              <w:top w:val="single" w:sz="4" w:space="0" w:color="auto"/>
              <w:left w:val="single" w:sz="4" w:space="0" w:color="auto"/>
              <w:bottom w:val="single" w:sz="4" w:space="0" w:color="auto"/>
              <w:right w:val="single" w:sz="4" w:space="0" w:color="auto"/>
            </w:tcBorders>
            <w:shd w:val="clear" w:color="auto" w:fill="FFFFFF"/>
            <w:hideMark/>
          </w:tcPr>
          <w:p w14:paraId="025A076E" w14:textId="77777777" w:rsidR="006B2FBA" w:rsidRPr="00F62F95" w:rsidRDefault="006B2FBA" w:rsidP="006B2FBA">
            <w:pPr>
              <w:rPr>
                <w:rFonts w:cs="Times New Roman"/>
                <w:sz w:val="22"/>
              </w:rPr>
            </w:pPr>
            <w:r w:rsidRPr="00F62F95">
              <w:rPr>
                <w:rFonts w:cs="Times New Roman"/>
                <w:sz w:val="22"/>
              </w:rPr>
              <w:t>Sagatavots un TAI vadības darba grupā izskatīts pusgada un gada ziņojums ar priekšlikumiem kriminālizlūkošanas procesa pilnveidošanai.</w:t>
            </w:r>
          </w:p>
        </w:tc>
        <w:tc>
          <w:tcPr>
            <w:tcW w:w="311" w:type="pct"/>
            <w:tcBorders>
              <w:top w:val="single" w:sz="4" w:space="0" w:color="auto"/>
              <w:left w:val="single" w:sz="4" w:space="0" w:color="auto"/>
              <w:bottom w:val="single" w:sz="4" w:space="0" w:color="auto"/>
              <w:right w:val="single" w:sz="4" w:space="0" w:color="auto"/>
            </w:tcBorders>
            <w:shd w:val="clear" w:color="auto" w:fill="FFFFFF"/>
            <w:hideMark/>
          </w:tcPr>
          <w:p w14:paraId="52DBADD9" w14:textId="77777777" w:rsidR="006B2FBA" w:rsidRPr="00F62F95" w:rsidRDefault="006B2FBA" w:rsidP="006B2FBA">
            <w:pPr>
              <w:rPr>
                <w:rFonts w:cs="Times New Roman"/>
                <w:sz w:val="22"/>
              </w:rPr>
            </w:pPr>
            <w:r w:rsidRPr="00F62F95">
              <w:rPr>
                <w:rFonts w:cs="Times New Roman"/>
                <w:sz w:val="22"/>
              </w:rPr>
              <w:t>VP</w:t>
            </w:r>
          </w:p>
        </w:tc>
        <w:tc>
          <w:tcPr>
            <w:tcW w:w="336" w:type="pct"/>
            <w:tcBorders>
              <w:top w:val="single" w:sz="4" w:space="0" w:color="auto"/>
              <w:left w:val="single" w:sz="4" w:space="0" w:color="auto"/>
              <w:bottom w:val="single" w:sz="4" w:space="0" w:color="auto"/>
              <w:right w:val="single" w:sz="4" w:space="0" w:color="auto"/>
            </w:tcBorders>
            <w:shd w:val="clear" w:color="auto" w:fill="FFFFFF"/>
            <w:hideMark/>
          </w:tcPr>
          <w:p w14:paraId="50A94216" w14:textId="77777777" w:rsidR="006B2FBA" w:rsidRPr="00F62F95" w:rsidRDefault="006B2FBA" w:rsidP="006B2FBA">
            <w:pPr>
              <w:rPr>
                <w:rFonts w:cs="Times New Roman"/>
                <w:sz w:val="22"/>
              </w:rPr>
            </w:pPr>
            <w:r w:rsidRPr="00F62F95">
              <w:rPr>
                <w:rFonts w:cs="Times New Roman"/>
                <w:sz w:val="22"/>
              </w:rPr>
              <w:t>NKIM TAI Vadības grupā pārstāvētās institūcijas</w:t>
            </w:r>
          </w:p>
        </w:tc>
        <w:tc>
          <w:tcPr>
            <w:tcW w:w="244" w:type="pct"/>
            <w:tcBorders>
              <w:top w:val="single" w:sz="4" w:space="0" w:color="auto"/>
              <w:left w:val="single" w:sz="4" w:space="0" w:color="auto"/>
              <w:bottom w:val="single" w:sz="4" w:space="0" w:color="auto"/>
              <w:right w:val="single" w:sz="4" w:space="0" w:color="auto"/>
            </w:tcBorders>
            <w:shd w:val="clear" w:color="auto" w:fill="FFFFFF"/>
            <w:hideMark/>
          </w:tcPr>
          <w:p w14:paraId="08593830" w14:textId="77777777" w:rsidR="006B2FBA" w:rsidRPr="00F62F95" w:rsidRDefault="006B2FBA" w:rsidP="006B2FBA">
            <w:pPr>
              <w:rPr>
                <w:rFonts w:cs="Times New Roman"/>
                <w:sz w:val="22"/>
              </w:rPr>
            </w:pPr>
            <w:r w:rsidRPr="00F62F95">
              <w:rPr>
                <w:rFonts w:cs="Times New Roman"/>
                <w:sz w:val="22"/>
              </w:rPr>
              <w:t>Katru gadu</w:t>
            </w:r>
          </w:p>
        </w:tc>
        <w:tc>
          <w:tcPr>
            <w:tcW w:w="2151" w:type="pct"/>
            <w:tcBorders>
              <w:top w:val="single" w:sz="4" w:space="0" w:color="auto"/>
              <w:left w:val="single" w:sz="4" w:space="0" w:color="auto"/>
              <w:bottom w:val="single" w:sz="4" w:space="0" w:color="auto"/>
              <w:right w:val="single" w:sz="4" w:space="0" w:color="auto"/>
            </w:tcBorders>
            <w:shd w:val="clear" w:color="auto" w:fill="FFFFFF"/>
          </w:tcPr>
          <w:p w14:paraId="275ECC82" w14:textId="7B6097B0" w:rsidR="003D498D" w:rsidRPr="00132000" w:rsidRDefault="003D498D" w:rsidP="003D498D">
            <w:pPr>
              <w:rPr>
                <w:rFonts w:cs="Times New Roman"/>
                <w:sz w:val="22"/>
              </w:rPr>
            </w:pPr>
            <w:r w:rsidRPr="00132000">
              <w:rPr>
                <w:rFonts w:cs="Times New Roman"/>
                <w:b/>
                <w:sz w:val="22"/>
              </w:rPr>
              <w:t>VP:</w:t>
            </w:r>
            <w:r w:rsidRPr="00132000">
              <w:rPr>
                <w:rFonts w:cs="Times New Roman"/>
                <w:sz w:val="22"/>
              </w:rPr>
              <w:t xml:space="preserve"> </w:t>
            </w:r>
          </w:p>
          <w:p w14:paraId="2E45FAB3" w14:textId="72C21067" w:rsidR="00132000" w:rsidRPr="00132000" w:rsidRDefault="003D1949" w:rsidP="00132000">
            <w:pPr>
              <w:jc w:val="both"/>
              <w:rPr>
                <w:rFonts w:cs="Times New Roman"/>
                <w:sz w:val="22"/>
              </w:rPr>
            </w:pPr>
            <w:bookmarkStart w:id="18" w:name="_Hlk227573002"/>
            <w:r w:rsidRPr="00132000">
              <w:rPr>
                <w:rFonts w:cs="Times New Roman"/>
                <w:sz w:val="22"/>
              </w:rPr>
              <w:t xml:space="preserve">          </w:t>
            </w:r>
            <w:r w:rsidR="00132000" w:rsidRPr="00132000">
              <w:rPr>
                <w:rFonts w:cs="Times New Roman"/>
                <w:sz w:val="22"/>
              </w:rPr>
              <w:t xml:space="preserve">VP katru gadu tika sagatavoti divi TAI kriminālizlūkošanas analītiskie ziņojumi (pusgada un gada), kuros pēc nepieciešamības un atbilstoši TAI sniegtajiem priekšlikumiem tika iekļauti atsevišķi problēmjautājumi, t.sk. kriminālizlūkošanas procesa pilnveidošanai. Tā, piemēram, 2024. gadā tika izvirzīts priekšlikums saistībā ar iespējamu grozījumu veikšanu Kriminālprocesa likumā un KRASS noteikumos ar mērķi paplašināt informācijas analīzes iespējas. Proti, sekmīgai kriminālizlūkošanas </w:t>
            </w:r>
            <w:r w:rsidR="00132000" w:rsidRPr="00132000">
              <w:rPr>
                <w:rFonts w:cs="Times New Roman"/>
                <w:sz w:val="22"/>
              </w:rPr>
              <w:lastRenderedPageBreak/>
              <w:t>funkcijas realizācijai būtu nepieciešams nodrošināt kriminālizlūkošanas veicējiem (analītiķiem) iespēju piekļūt izmeklēšanas iestādes lietvedībā esošo (“aktīvo”) kriminālprocesu materiāliem, kā arī ziņām par uzsāktajiem kriminālprocesiem KRASS. 2024. un 2025. gadā notika diskusijas, TAI viedokļu apmaiņa un izvērtēšana par šo jautājumu. Tomēr, ņemot vērā, ka saistībā ar E-KRASS izstrādes procesu ir paredzami papildu grozījumi 2010. gada 14. septembra  Ministru kabineta</w:t>
            </w:r>
            <w:r w:rsidR="00132000">
              <w:rPr>
                <w:rFonts w:cs="Times New Roman"/>
                <w:sz w:val="22"/>
              </w:rPr>
              <w:t xml:space="preserve"> </w:t>
            </w:r>
            <w:r w:rsidR="00132000" w:rsidRPr="00132000">
              <w:rPr>
                <w:rFonts w:cs="Times New Roman"/>
                <w:sz w:val="22"/>
              </w:rPr>
              <w:t>noteikumu Nr. 850 “Kriminālprocesa informācijas sistēmas noteikumi” nākotnes re</w:t>
            </w:r>
            <w:r w:rsidR="00132000">
              <w:rPr>
                <w:rFonts w:cs="Times New Roman"/>
                <w:sz w:val="22"/>
              </w:rPr>
              <w:t>d</w:t>
            </w:r>
            <w:r w:rsidR="00132000" w:rsidRPr="00132000">
              <w:rPr>
                <w:rFonts w:cs="Times New Roman"/>
                <w:sz w:val="22"/>
              </w:rPr>
              <w:t>akcijā, kura stāsies spēkā 2028. gada 1. janvārī, netika saskatīta lietderība virzīt grozījumus, kas varētu būt spēkā īsu laika brīdi. Sadarbībā ar IeM Informācijas centru VP turpina darbu pie nepieciešamo grozījumu virzības atbilstoši E-KRASS izstrādes procesā identificētajām prasībām, tajās integrējot VP virzītos grozījumus.</w:t>
            </w:r>
          </w:p>
          <w:p w14:paraId="56BFF84B" w14:textId="438A5E07" w:rsidR="003D498D" w:rsidRPr="00132000" w:rsidRDefault="003D498D" w:rsidP="00222B91">
            <w:pPr>
              <w:jc w:val="both"/>
              <w:rPr>
                <w:rFonts w:cs="Times New Roman"/>
                <w:sz w:val="22"/>
              </w:rPr>
            </w:pPr>
          </w:p>
          <w:bookmarkEnd w:id="18"/>
          <w:p w14:paraId="75BABB14" w14:textId="77777777" w:rsidR="00B3599D" w:rsidRPr="00132000" w:rsidRDefault="00B3599D" w:rsidP="003D498D">
            <w:pPr>
              <w:rPr>
                <w:rFonts w:cs="Times New Roman"/>
                <w:sz w:val="22"/>
              </w:rPr>
            </w:pPr>
          </w:p>
          <w:p w14:paraId="1DA5311C" w14:textId="02D441F6" w:rsidR="003D498D" w:rsidRPr="00132000" w:rsidRDefault="00B8769B" w:rsidP="003D498D">
            <w:pPr>
              <w:rPr>
                <w:rFonts w:cs="Times New Roman"/>
                <w:b/>
                <w:sz w:val="22"/>
              </w:rPr>
            </w:pPr>
            <w:r w:rsidRPr="00132000">
              <w:rPr>
                <w:rFonts w:cs="Times New Roman"/>
                <w:b/>
                <w:sz w:val="22"/>
              </w:rPr>
              <w:t>VRS:</w:t>
            </w:r>
          </w:p>
          <w:p w14:paraId="0624C528" w14:textId="77777777" w:rsidR="00B8769B" w:rsidRPr="00132000" w:rsidRDefault="00B8769B" w:rsidP="00B8769B">
            <w:pPr>
              <w:ind w:firstLine="720"/>
              <w:jc w:val="both"/>
              <w:rPr>
                <w:rFonts w:cs="Times New Roman"/>
                <w:sz w:val="22"/>
              </w:rPr>
            </w:pPr>
            <w:r w:rsidRPr="00132000">
              <w:rPr>
                <w:rFonts w:cs="Times New Roman"/>
                <w:b/>
                <w:sz w:val="22"/>
              </w:rPr>
              <w:t>Par pusgada un gada analītiskajiem ziņojumiem.</w:t>
            </w:r>
            <w:r w:rsidRPr="00132000">
              <w:rPr>
                <w:rFonts w:cs="Times New Roman"/>
                <w:sz w:val="22"/>
              </w:rPr>
              <w:t xml:space="preserve"> Pamatojoties uz Ministru kabineta 2017. gada 24. janvāra instrukcijā Nr. 1 “Tiesībaizsardzības iestāžu sadarbības kārtība noziedzības novēršanā un apkarošanā” noteikto, katru gadu tiesībaizsardzības iestāžu sadarbības rezultātā tika sagatavoti tiesībaizsardzības iestāžu kriminālizlūkošanas analītiskie ziņojumi (gan gada, gan pusgada ziņojumi) un tie tika apstiprināti tiesībaizsardzības iestāžu vadības darba grupas attiecīgās sanāksmes laikā. Ja iepriekš minēto kriminālizlūkošanas analītisko ziņojumu sagatavošanas laikā vai darba grupas sanāksmes laikā tika secināts, ka kriminālizlūkošanas procesa pilnveidošanai nepieciešams veikt kādu konkrētu rīcību, tad attiecīgais priekšlikums vai nu tika iekļauts attiecīgajā kriminālizlūkošanas analītiskajā ziņojumā, vai par to tika pieņemts lēmums (un reģistrēts sanāksmes protokolā) darba grupas sanāksmē. Piemēram, </w:t>
            </w:r>
          </w:p>
          <w:p w14:paraId="4BAC458E" w14:textId="218B046C" w:rsidR="00B8769B" w:rsidRPr="00132000" w:rsidRDefault="00B8769B" w:rsidP="00B8769B">
            <w:pPr>
              <w:numPr>
                <w:ilvl w:val="0"/>
                <w:numId w:val="18"/>
              </w:numPr>
              <w:jc w:val="both"/>
              <w:rPr>
                <w:rFonts w:cs="Times New Roman"/>
                <w:sz w:val="22"/>
              </w:rPr>
            </w:pPr>
            <w:r w:rsidRPr="00132000">
              <w:rPr>
                <w:rFonts w:cs="Times New Roman"/>
                <w:sz w:val="22"/>
              </w:rPr>
              <w:t>tiesībaizsardzības iestāžu vadības darba grupas 2023.</w:t>
            </w:r>
            <w:r w:rsidR="00132000">
              <w:rPr>
                <w:rFonts w:cs="Times New Roman"/>
                <w:sz w:val="22"/>
              </w:rPr>
              <w:t xml:space="preserve"> gada 23. novembra</w:t>
            </w:r>
            <w:r w:rsidRPr="00132000">
              <w:rPr>
                <w:rFonts w:cs="Times New Roman"/>
                <w:sz w:val="22"/>
              </w:rPr>
              <w:t xml:space="preserve"> tiešsaistes sēdes protokola Nr. 460 nolēmumu daļā minēts: “</w:t>
            </w:r>
            <w:r w:rsidRPr="00132000">
              <w:rPr>
                <w:rFonts w:cs="Times New Roman"/>
                <w:i/>
                <w:sz w:val="22"/>
              </w:rPr>
              <w:t>Saistībā ar jautājumu par mobilo sarunu priekšapmaksas karšu lietotāju datu reģistrēšanu TAI uzsākt darbu pie iespēju un lietderīguma izvērtēšanas tiesiskā regulējuma izstrādei, ar kuru plānots noteikt pienākumu mobilo sakaru operatoram reģistrēt priekšapmaksas karšu lietotāju identificējošus datus</w:t>
            </w:r>
            <w:r w:rsidRPr="00132000">
              <w:rPr>
                <w:rFonts w:cs="Times New Roman"/>
                <w:sz w:val="22"/>
              </w:rPr>
              <w:t xml:space="preserve">”;                                </w:t>
            </w:r>
          </w:p>
          <w:p w14:paraId="2AF53101" w14:textId="0284A7AD" w:rsidR="00B8769B" w:rsidRPr="00132000" w:rsidRDefault="00B8769B" w:rsidP="00B8769B">
            <w:pPr>
              <w:numPr>
                <w:ilvl w:val="0"/>
                <w:numId w:val="18"/>
              </w:numPr>
              <w:jc w:val="both"/>
              <w:rPr>
                <w:rFonts w:cs="Times New Roman"/>
                <w:sz w:val="22"/>
              </w:rPr>
            </w:pPr>
            <w:r w:rsidRPr="00132000">
              <w:rPr>
                <w:rFonts w:cs="Times New Roman"/>
                <w:sz w:val="22"/>
              </w:rPr>
              <w:t>tiesībaizsardzības iestāžu vadības darba grupas 2024.</w:t>
            </w:r>
            <w:r w:rsidR="00132000">
              <w:rPr>
                <w:rFonts w:cs="Times New Roman"/>
                <w:sz w:val="22"/>
              </w:rPr>
              <w:t xml:space="preserve"> gada 1. decembra</w:t>
            </w:r>
            <w:r w:rsidRPr="00132000">
              <w:rPr>
                <w:rFonts w:cs="Times New Roman"/>
                <w:sz w:val="22"/>
              </w:rPr>
              <w:t xml:space="preserve"> tiešsaistes sēdes protokola Nr. 23 nolēmumu daļā minēts: “</w:t>
            </w:r>
            <w:r w:rsidRPr="00132000">
              <w:rPr>
                <w:rFonts w:cs="Times New Roman"/>
                <w:i/>
                <w:sz w:val="22"/>
              </w:rPr>
              <w:t>VP sagatavot apkārtrakstu par nepieciešamo grozījumu veikšanu Kriminālprocesa likumā un 14.09.2010. MK noteikumos Nr. 850 “Kriminālprocesa informācijas sistēmas noteikumi” ar mērķi paplašināt informācijas analīzes iespējas un nosūtīt to visām izmeklēšanas iestādēm viedokļa un ierosinājumu sniegšanai. Līdz nākamajai TAI vadības darba grupas sēdei apkopot viedokļus, sagatavot kopīgu risinājumu un to izskatīt minētajā sēdē konkrētu lēmumu pieņemšanai</w:t>
            </w:r>
            <w:r w:rsidRPr="00132000">
              <w:rPr>
                <w:rFonts w:cs="Times New Roman"/>
                <w:sz w:val="22"/>
              </w:rPr>
              <w:t>”;</w:t>
            </w:r>
          </w:p>
          <w:p w14:paraId="1B65B3BB" w14:textId="4049FA5C" w:rsidR="00B8769B" w:rsidRPr="00132000" w:rsidRDefault="00B8769B" w:rsidP="00B8769B">
            <w:pPr>
              <w:numPr>
                <w:ilvl w:val="0"/>
                <w:numId w:val="18"/>
              </w:numPr>
              <w:jc w:val="both"/>
              <w:rPr>
                <w:rFonts w:cs="Times New Roman"/>
                <w:sz w:val="22"/>
              </w:rPr>
            </w:pPr>
            <w:r w:rsidRPr="00132000">
              <w:rPr>
                <w:rFonts w:cs="Times New Roman"/>
                <w:sz w:val="22"/>
              </w:rPr>
              <w:t>tiesībaizsardzības iestāžu vadības darba grupas 2025.</w:t>
            </w:r>
            <w:r w:rsidR="00132000">
              <w:rPr>
                <w:rFonts w:cs="Times New Roman"/>
                <w:sz w:val="22"/>
              </w:rPr>
              <w:t xml:space="preserve"> gada 11. aprīļa</w:t>
            </w:r>
            <w:r w:rsidRPr="00132000">
              <w:rPr>
                <w:rFonts w:cs="Times New Roman"/>
                <w:sz w:val="22"/>
              </w:rPr>
              <w:t xml:space="preserve"> tiešsaistes sēdes protokola nolēmumu daļā minēts: “</w:t>
            </w:r>
            <w:r w:rsidRPr="00132000">
              <w:rPr>
                <w:rFonts w:cs="Times New Roman"/>
                <w:i/>
                <w:sz w:val="22"/>
              </w:rPr>
              <w:t xml:space="preserve">Aktualizēt jautājumu saistībā ar Eiropas Parlamenta un Padomes regulas Nr. 2023/1543 </w:t>
            </w:r>
            <w:r w:rsidRPr="00132000">
              <w:rPr>
                <w:rFonts w:cs="Times New Roman"/>
                <w:i/>
                <w:iCs/>
                <w:sz w:val="22"/>
              </w:rPr>
              <w:t>par Eiropas e-pierādījumu sniegšanas rīkojumiem un Eiropas e-pierādījumu saglabāšanas rīkojumiem</w:t>
            </w:r>
            <w:r w:rsidRPr="00132000">
              <w:rPr>
                <w:rFonts w:cs="Times New Roman"/>
                <w:i/>
                <w:sz w:val="22"/>
              </w:rPr>
              <w:t xml:space="preserve"> [..] ieviešanu un sadarboties tā risināšanā</w:t>
            </w:r>
            <w:r w:rsidRPr="00132000">
              <w:rPr>
                <w:rFonts w:cs="Times New Roman"/>
                <w:sz w:val="22"/>
              </w:rPr>
              <w:t>”.</w:t>
            </w:r>
          </w:p>
          <w:p w14:paraId="27ACC189" w14:textId="77777777" w:rsidR="00B8769B" w:rsidRPr="00132000" w:rsidRDefault="00B8769B" w:rsidP="00B8769B">
            <w:pPr>
              <w:ind w:firstLine="720"/>
              <w:jc w:val="both"/>
              <w:rPr>
                <w:rFonts w:cs="Times New Roman"/>
                <w:sz w:val="22"/>
              </w:rPr>
            </w:pPr>
            <w:r w:rsidRPr="00132000">
              <w:rPr>
                <w:rFonts w:cs="Times New Roman"/>
                <w:b/>
                <w:sz w:val="22"/>
              </w:rPr>
              <w:t>Par KAIS apmācībām.</w:t>
            </w:r>
            <w:r w:rsidRPr="00132000">
              <w:rPr>
                <w:rFonts w:cs="Times New Roman"/>
                <w:sz w:val="22"/>
              </w:rPr>
              <w:t xml:space="preserve"> Kā jau minēts informācijā par 1.1. pasākuma izpildi,  Valsts policijā notiek projekta “Vienotas kriminālizlūkošanas sistēmas pilnveide” 2. posma realizācija, bet Valsts robežsardzes rīcībā nav informācijas par šī projekta virzību, tai skaitā, arī par laiku, kad varētu notikt Valsts policijas un Valsts robežsardzes amatpersonu apmācības darbam ar KAIS.</w:t>
            </w:r>
          </w:p>
          <w:p w14:paraId="5799C2D8" w14:textId="77777777" w:rsidR="003D498D" w:rsidRPr="00132000" w:rsidRDefault="003D498D" w:rsidP="003D498D">
            <w:pPr>
              <w:rPr>
                <w:rFonts w:cs="Times New Roman"/>
                <w:sz w:val="22"/>
              </w:rPr>
            </w:pPr>
          </w:p>
          <w:p w14:paraId="6DCEE357" w14:textId="70FA511B" w:rsidR="006B2FBA" w:rsidRPr="00132000" w:rsidRDefault="006B2FBA" w:rsidP="003D498D">
            <w:pPr>
              <w:rPr>
                <w:rFonts w:cs="Times New Roman"/>
                <w:sz w:val="22"/>
              </w:rPr>
            </w:pPr>
          </w:p>
        </w:tc>
      </w:tr>
      <w:tr w:rsidR="006B2FBA" w:rsidRPr="00F62F95" w14:paraId="5D7DCE0F" w14:textId="34F46D54" w:rsidTr="001F793D">
        <w:tc>
          <w:tcPr>
            <w:tcW w:w="0" w:type="auto"/>
            <w:vMerge/>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189E3A95" w14:textId="77777777" w:rsidR="006B2FBA" w:rsidRPr="00F62F95" w:rsidRDefault="006B2FBA" w:rsidP="006B2FBA">
            <w:pPr>
              <w:rPr>
                <w:rFonts w:cs="Times New Roman"/>
                <w:sz w:val="22"/>
              </w:rPr>
            </w:pPr>
          </w:p>
        </w:tc>
        <w:tc>
          <w:tcPr>
            <w:tcW w:w="450"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93A14AA" w14:textId="77777777" w:rsidR="006B2FBA" w:rsidRPr="00F62F95" w:rsidRDefault="006B2FBA" w:rsidP="006B2FBA">
            <w:pPr>
              <w:rPr>
                <w:rFonts w:cs="Times New Roman"/>
                <w:sz w:val="22"/>
              </w:rPr>
            </w:pPr>
          </w:p>
        </w:tc>
        <w:tc>
          <w:tcPr>
            <w:tcW w:w="745" w:type="pct"/>
            <w:tcBorders>
              <w:top w:val="single" w:sz="4" w:space="0" w:color="auto"/>
              <w:left w:val="single" w:sz="4" w:space="0" w:color="auto"/>
              <w:bottom w:val="single" w:sz="4" w:space="0" w:color="auto"/>
              <w:right w:val="single" w:sz="4" w:space="0" w:color="auto"/>
            </w:tcBorders>
            <w:shd w:val="clear" w:color="auto" w:fill="FFFFFF"/>
            <w:hideMark/>
          </w:tcPr>
          <w:p w14:paraId="14376985" w14:textId="77777777" w:rsidR="006B2FBA" w:rsidRPr="00F62F95" w:rsidRDefault="006B2FBA" w:rsidP="006B2FBA">
            <w:pPr>
              <w:rPr>
                <w:rFonts w:cs="Times New Roman"/>
                <w:sz w:val="22"/>
              </w:rPr>
            </w:pPr>
            <w:bookmarkStart w:id="19" w:name="_Hlk227573122"/>
            <w:r w:rsidRPr="00F62F95">
              <w:rPr>
                <w:rFonts w:cs="Times New Roman"/>
                <w:sz w:val="22"/>
              </w:rPr>
              <w:t>2) Veiktas apmācības darbam ar Kriminālizlūkošanas atbalsta informācijas sistēmu (KAIS) un tās risinājumiem.</w:t>
            </w:r>
            <w:bookmarkEnd w:id="19"/>
          </w:p>
        </w:tc>
        <w:tc>
          <w:tcPr>
            <w:tcW w:w="645" w:type="pct"/>
            <w:tcBorders>
              <w:top w:val="single" w:sz="4" w:space="0" w:color="auto"/>
              <w:left w:val="single" w:sz="4" w:space="0" w:color="auto"/>
              <w:bottom w:val="single" w:sz="4" w:space="0" w:color="auto"/>
              <w:right w:val="single" w:sz="4" w:space="0" w:color="auto"/>
            </w:tcBorders>
            <w:shd w:val="clear" w:color="auto" w:fill="FFFFFF"/>
            <w:hideMark/>
          </w:tcPr>
          <w:p w14:paraId="2CD7C9CA" w14:textId="77777777" w:rsidR="006B2FBA" w:rsidRPr="00F62F95" w:rsidRDefault="006B2FBA" w:rsidP="006B2FBA">
            <w:pPr>
              <w:rPr>
                <w:rFonts w:cs="Times New Roman"/>
                <w:sz w:val="22"/>
              </w:rPr>
            </w:pPr>
            <w:r w:rsidRPr="00F62F95">
              <w:rPr>
                <w:rFonts w:cs="Times New Roman"/>
                <w:sz w:val="22"/>
              </w:rPr>
              <w:t>Darbam ar KAIS apmācītas 250 VP un VRS amatpersonas.</w:t>
            </w:r>
          </w:p>
        </w:tc>
        <w:tc>
          <w:tcPr>
            <w:tcW w:w="311" w:type="pct"/>
            <w:tcBorders>
              <w:top w:val="single" w:sz="4" w:space="0" w:color="auto"/>
              <w:left w:val="single" w:sz="4" w:space="0" w:color="auto"/>
              <w:bottom w:val="single" w:sz="4" w:space="0" w:color="auto"/>
              <w:right w:val="single" w:sz="4" w:space="0" w:color="auto"/>
            </w:tcBorders>
            <w:shd w:val="clear" w:color="auto" w:fill="FFFFFF"/>
            <w:hideMark/>
          </w:tcPr>
          <w:p w14:paraId="6D65263E" w14:textId="77777777" w:rsidR="006B2FBA" w:rsidRPr="00F62F95" w:rsidRDefault="006B2FBA" w:rsidP="006B2FBA">
            <w:pPr>
              <w:rPr>
                <w:rFonts w:cs="Times New Roman"/>
                <w:sz w:val="22"/>
              </w:rPr>
            </w:pPr>
            <w:r w:rsidRPr="00F62F95">
              <w:rPr>
                <w:rFonts w:cs="Times New Roman"/>
                <w:sz w:val="22"/>
              </w:rPr>
              <w:t>VP</w:t>
            </w:r>
          </w:p>
        </w:tc>
        <w:tc>
          <w:tcPr>
            <w:tcW w:w="336" w:type="pct"/>
            <w:tcBorders>
              <w:top w:val="single" w:sz="4" w:space="0" w:color="auto"/>
              <w:left w:val="single" w:sz="4" w:space="0" w:color="auto"/>
              <w:bottom w:val="single" w:sz="4" w:space="0" w:color="auto"/>
              <w:right w:val="single" w:sz="4" w:space="0" w:color="auto"/>
            </w:tcBorders>
            <w:shd w:val="clear" w:color="auto" w:fill="FFFFFF"/>
            <w:hideMark/>
          </w:tcPr>
          <w:p w14:paraId="5C790CE3" w14:textId="77777777" w:rsidR="006B2FBA" w:rsidRPr="00F62F95" w:rsidRDefault="006B2FBA" w:rsidP="006B2FBA">
            <w:pPr>
              <w:rPr>
                <w:rFonts w:cs="Times New Roman"/>
                <w:sz w:val="22"/>
              </w:rPr>
            </w:pPr>
            <w:r w:rsidRPr="00F62F95">
              <w:rPr>
                <w:rFonts w:cs="Times New Roman"/>
                <w:sz w:val="22"/>
              </w:rPr>
              <w:t>NKIM TAI Vadības grupā pārstāvētās institūcijas</w:t>
            </w:r>
          </w:p>
        </w:tc>
        <w:tc>
          <w:tcPr>
            <w:tcW w:w="244" w:type="pct"/>
            <w:tcBorders>
              <w:top w:val="single" w:sz="4" w:space="0" w:color="auto"/>
              <w:left w:val="single" w:sz="4" w:space="0" w:color="auto"/>
              <w:bottom w:val="single" w:sz="4" w:space="0" w:color="auto"/>
              <w:right w:val="single" w:sz="4" w:space="0" w:color="auto"/>
            </w:tcBorders>
            <w:shd w:val="clear" w:color="auto" w:fill="FFFFFF"/>
            <w:hideMark/>
          </w:tcPr>
          <w:p w14:paraId="2AF03DC1" w14:textId="77777777" w:rsidR="006B2FBA" w:rsidRPr="00F62F95" w:rsidRDefault="006B2FBA" w:rsidP="006B2FBA">
            <w:pPr>
              <w:rPr>
                <w:rFonts w:cs="Times New Roman"/>
                <w:sz w:val="22"/>
              </w:rPr>
            </w:pPr>
            <w:r w:rsidRPr="00F62F95">
              <w:rPr>
                <w:rFonts w:cs="Times New Roman"/>
                <w:sz w:val="22"/>
              </w:rPr>
              <w:t>2025.gada decembris</w:t>
            </w:r>
          </w:p>
        </w:tc>
        <w:tc>
          <w:tcPr>
            <w:tcW w:w="2151" w:type="pct"/>
            <w:tcBorders>
              <w:top w:val="single" w:sz="4" w:space="0" w:color="auto"/>
              <w:left w:val="single" w:sz="4" w:space="0" w:color="auto"/>
              <w:bottom w:val="single" w:sz="4" w:space="0" w:color="auto"/>
              <w:right w:val="single" w:sz="4" w:space="0" w:color="auto"/>
            </w:tcBorders>
            <w:shd w:val="clear" w:color="auto" w:fill="FFFFFF"/>
          </w:tcPr>
          <w:p w14:paraId="4FABD5D1" w14:textId="77777777" w:rsidR="003D498D" w:rsidRPr="00F62F95" w:rsidRDefault="003D498D" w:rsidP="006B2FBA">
            <w:pPr>
              <w:rPr>
                <w:rFonts w:cs="Times New Roman"/>
                <w:b/>
                <w:sz w:val="22"/>
              </w:rPr>
            </w:pPr>
            <w:r w:rsidRPr="00F62F95">
              <w:rPr>
                <w:rFonts w:cs="Times New Roman"/>
                <w:b/>
                <w:sz w:val="22"/>
              </w:rPr>
              <w:t xml:space="preserve">VPK: </w:t>
            </w:r>
          </w:p>
          <w:p w14:paraId="2012F893" w14:textId="02A8A714" w:rsidR="006B2FBA" w:rsidRPr="00F62F95" w:rsidRDefault="003D498D" w:rsidP="006B2FBA">
            <w:pPr>
              <w:rPr>
                <w:rFonts w:cs="Times New Roman"/>
                <w:sz w:val="22"/>
              </w:rPr>
            </w:pPr>
            <w:bookmarkStart w:id="20" w:name="_Hlk227573138"/>
            <w:r w:rsidRPr="00F62F95">
              <w:rPr>
                <w:rFonts w:cs="Times New Roman"/>
                <w:sz w:val="22"/>
              </w:rPr>
              <w:t>Apmācības darbam ar KAIS un tās risinājumiem nav realizētas.</w:t>
            </w:r>
            <w:bookmarkEnd w:id="20"/>
          </w:p>
        </w:tc>
      </w:tr>
      <w:tr w:rsidR="006B2FBA" w:rsidRPr="00F62F95" w14:paraId="142A86B0" w14:textId="12D6D6B4"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3E56F116" w14:textId="77777777" w:rsidR="006B2FBA" w:rsidRPr="00F62F95" w:rsidRDefault="006B2FBA" w:rsidP="006B2FBA">
            <w:pPr>
              <w:rPr>
                <w:rFonts w:cs="Times New Roman"/>
                <w:sz w:val="22"/>
              </w:rPr>
            </w:pPr>
            <w:r w:rsidRPr="00F62F95">
              <w:rPr>
                <w:rFonts w:cs="Times New Roman"/>
                <w:sz w:val="22"/>
              </w:rPr>
              <w:lastRenderedPageBreak/>
              <w:t>1.8.</w:t>
            </w:r>
          </w:p>
        </w:tc>
        <w:tc>
          <w:tcPr>
            <w:tcW w:w="450" w:type="pct"/>
            <w:tcBorders>
              <w:top w:val="single" w:sz="4" w:space="0" w:color="auto"/>
              <w:left w:val="outset" w:sz="6" w:space="0" w:color="414142"/>
              <w:bottom w:val="outset" w:sz="6" w:space="0" w:color="414142"/>
              <w:right w:val="outset" w:sz="6" w:space="0" w:color="414142"/>
            </w:tcBorders>
            <w:shd w:val="clear" w:color="auto" w:fill="FFFFFF"/>
            <w:hideMark/>
          </w:tcPr>
          <w:p w14:paraId="286BB874" w14:textId="77777777" w:rsidR="006B2FBA" w:rsidRPr="00F62F95" w:rsidRDefault="006B2FBA" w:rsidP="006B2FBA">
            <w:pPr>
              <w:rPr>
                <w:rFonts w:cs="Times New Roman"/>
                <w:sz w:val="22"/>
              </w:rPr>
            </w:pPr>
            <w:bookmarkStart w:id="21" w:name="_Hlk227573855"/>
            <w:r w:rsidRPr="00F62F95">
              <w:rPr>
                <w:rFonts w:cs="Times New Roman"/>
                <w:sz w:val="22"/>
              </w:rPr>
              <w:t>Paaugstināt VP spējas novērst un apkarot organizētās noziedzības īstenotos kibernoziegumus, kas rada būtisku kaitējumu sabiedrībai, kā arī apsteidzoši un sistemātiski pielāgot VP spējas potenciāli iespējamo jauno kibernoziegumu veidu novēršanai un apkarošanai.</w:t>
            </w:r>
          </w:p>
          <w:p w14:paraId="478FFD5A" w14:textId="77777777" w:rsidR="006B2FBA" w:rsidRPr="00F62F95" w:rsidRDefault="006B2FBA" w:rsidP="006B2FBA">
            <w:pPr>
              <w:rPr>
                <w:rFonts w:cs="Times New Roman"/>
                <w:sz w:val="22"/>
              </w:rPr>
            </w:pPr>
            <w:r w:rsidRPr="00F62F95">
              <w:rPr>
                <w:rFonts w:cs="Times New Roman"/>
                <w:sz w:val="22"/>
              </w:rPr>
              <w:t>Attīstīt un stiprināt VP materiāli tehnisko kapacitāti cīņā ar kibernoziegumiem.</w:t>
            </w:r>
            <w:bookmarkEnd w:id="21"/>
          </w:p>
        </w:tc>
        <w:tc>
          <w:tcPr>
            <w:tcW w:w="745" w:type="pct"/>
            <w:tcBorders>
              <w:top w:val="single" w:sz="4" w:space="0" w:color="auto"/>
              <w:left w:val="outset" w:sz="6" w:space="0" w:color="414142"/>
              <w:bottom w:val="outset" w:sz="6" w:space="0" w:color="414142"/>
              <w:right w:val="outset" w:sz="6" w:space="0" w:color="414142"/>
            </w:tcBorders>
            <w:shd w:val="clear" w:color="auto" w:fill="FFFFFF"/>
            <w:hideMark/>
          </w:tcPr>
          <w:p w14:paraId="79F73CE9" w14:textId="77777777" w:rsidR="006B2FBA" w:rsidRPr="00F62F95" w:rsidRDefault="006B2FBA" w:rsidP="006B2FBA">
            <w:pPr>
              <w:rPr>
                <w:rFonts w:cs="Times New Roman"/>
                <w:sz w:val="22"/>
              </w:rPr>
            </w:pPr>
            <w:r w:rsidRPr="00F62F95">
              <w:rPr>
                <w:rFonts w:cs="Times New Roman"/>
                <w:sz w:val="22"/>
              </w:rPr>
              <w:t>Veikta tirgus izpēte par jauniem tehnoloģiskiem un programmnodrošinājuma risinājumiem un nodrošināta iepirkuma procedūra.</w:t>
            </w:r>
          </w:p>
          <w:p w14:paraId="1CE8A0F8" w14:textId="77777777" w:rsidR="006B2FBA" w:rsidRPr="00F62F95" w:rsidRDefault="006B2FBA" w:rsidP="006B2FBA">
            <w:pPr>
              <w:rPr>
                <w:rFonts w:cs="Times New Roman"/>
                <w:sz w:val="22"/>
              </w:rPr>
            </w:pPr>
            <w:r w:rsidRPr="00F62F95">
              <w:rPr>
                <w:rFonts w:cs="Times New Roman"/>
                <w:sz w:val="22"/>
              </w:rPr>
              <w:t>Veikta digitālās infrastruktūras uzlabošana. Veiktas nepieciešamās apmācības un realizētas starptautiskās pieredzes apmaiņas programmas.</w:t>
            </w:r>
          </w:p>
        </w:tc>
        <w:tc>
          <w:tcPr>
            <w:tcW w:w="645" w:type="pct"/>
            <w:tcBorders>
              <w:top w:val="single" w:sz="4" w:space="0" w:color="auto"/>
              <w:left w:val="outset" w:sz="6" w:space="0" w:color="414142"/>
              <w:bottom w:val="single" w:sz="4" w:space="0" w:color="auto"/>
              <w:right w:val="outset" w:sz="6" w:space="0" w:color="414142"/>
            </w:tcBorders>
            <w:shd w:val="clear" w:color="auto" w:fill="FFFFFF"/>
            <w:hideMark/>
          </w:tcPr>
          <w:p w14:paraId="23741A58" w14:textId="77777777" w:rsidR="006B2FBA" w:rsidRPr="00F62F95" w:rsidRDefault="006B2FBA" w:rsidP="006B2FBA">
            <w:pPr>
              <w:rPr>
                <w:rFonts w:cs="Times New Roman"/>
                <w:sz w:val="22"/>
              </w:rPr>
            </w:pPr>
            <w:r w:rsidRPr="00F62F95">
              <w:rPr>
                <w:rFonts w:cs="Times New Roman"/>
                <w:sz w:val="22"/>
              </w:rPr>
              <w:t>Attīstīta VP GKrPP KiAP kapacitāte infotehniskā darba veikšanā.</w:t>
            </w:r>
          </w:p>
          <w:p w14:paraId="38236A0D" w14:textId="77777777" w:rsidR="006B2FBA" w:rsidRPr="00F62F95" w:rsidRDefault="006B2FBA" w:rsidP="006B2FBA">
            <w:pPr>
              <w:rPr>
                <w:rFonts w:cs="Times New Roman"/>
                <w:sz w:val="22"/>
              </w:rPr>
            </w:pPr>
            <w:r w:rsidRPr="00F62F95">
              <w:rPr>
                <w:rFonts w:cs="Times New Roman"/>
                <w:sz w:val="22"/>
              </w:rPr>
              <w:t>Ar paaugstinātas jaudas darba stacijām aprīkotas 20 darba vietas. Iegādāta specializēta programmatūra infotehnisko apskašu efektivizācijai, vismaz 15 vienības.</w:t>
            </w:r>
          </w:p>
          <w:p w14:paraId="41A84486" w14:textId="77777777" w:rsidR="006B2FBA" w:rsidRPr="00F62F95" w:rsidRDefault="006B2FBA" w:rsidP="006B2FBA">
            <w:pPr>
              <w:rPr>
                <w:rFonts w:cs="Times New Roman"/>
                <w:sz w:val="22"/>
              </w:rPr>
            </w:pPr>
            <w:r w:rsidRPr="00F62F95">
              <w:rPr>
                <w:rFonts w:cs="Times New Roman"/>
                <w:sz w:val="22"/>
              </w:rPr>
              <w:t>Darbam ar tehniku un programmām, atbilstoši starptautiskajai pieredzei un praksei, apmācītas 30 amatpersonas.</w:t>
            </w:r>
          </w:p>
        </w:tc>
        <w:tc>
          <w:tcPr>
            <w:tcW w:w="311" w:type="pct"/>
            <w:tcBorders>
              <w:top w:val="single" w:sz="4" w:space="0" w:color="auto"/>
              <w:left w:val="outset" w:sz="6" w:space="0" w:color="414142"/>
              <w:bottom w:val="single" w:sz="4" w:space="0" w:color="auto"/>
              <w:right w:val="outset" w:sz="6" w:space="0" w:color="414142"/>
            </w:tcBorders>
            <w:shd w:val="clear" w:color="auto" w:fill="FFFFFF"/>
            <w:hideMark/>
          </w:tcPr>
          <w:p w14:paraId="6F598D50" w14:textId="77777777" w:rsidR="006B2FBA" w:rsidRPr="00F62F95" w:rsidRDefault="006B2FBA" w:rsidP="006B2FBA">
            <w:pPr>
              <w:rPr>
                <w:rFonts w:cs="Times New Roman"/>
                <w:sz w:val="22"/>
              </w:rPr>
            </w:pPr>
            <w:r w:rsidRPr="00F62F95">
              <w:rPr>
                <w:rFonts w:cs="Times New Roman"/>
                <w:sz w:val="22"/>
              </w:rPr>
              <w:t>VP</w:t>
            </w:r>
          </w:p>
        </w:tc>
        <w:tc>
          <w:tcPr>
            <w:tcW w:w="336" w:type="pct"/>
            <w:tcBorders>
              <w:top w:val="single" w:sz="4" w:space="0" w:color="auto"/>
              <w:left w:val="outset" w:sz="6" w:space="0" w:color="414142"/>
              <w:bottom w:val="single" w:sz="4" w:space="0" w:color="auto"/>
              <w:right w:val="outset" w:sz="6" w:space="0" w:color="414142"/>
            </w:tcBorders>
            <w:shd w:val="clear" w:color="auto" w:fill="FFFFFF"/>
            <w:hideMark/>
          </w:tcPr>
          <w:p w14:paraId="598F1E96"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single" w:sz="4" w:space="0" w:color="auto"/>
              <w:left w:val="outset" w:sz="6" w:space="0" w:color="414142"/>
              <w:bottom w:val="single" w:sz="4" w:space="0" w:color="auto"/>
              <w:right w:val="outset" w:sz="6" w:space="0" w:color="414142"/>
            </w:tcBorders>
            <w:shd w:val="clear" w:color="auto" w:fill="FFFFFF"/>
            <w:hideMark/>
          </w:tcPr>
          <w:p w14:paraId="62954951" w14:textId="77777777" w:rsidR="006B2FBA" w:rsidRPr="00F62F95" w:rsidRDefault="006B2FBA" w:rsidP="006B2FBA">
            <w:pPr>
              <w:rPr>
                <w:rFonts w:cs="Times New Roman"/>
                <w:sz w:val="22"/>
              </w:rPr>
            </w:pPr>
            <w:r w:rsidRPr="00F62F95">
              <w:rPr>
                <w:rFonts w:cs="Times New Roman"/>
                <w:sz w:val="22"/>
              </w:rPr>
              <w:t>2025. gada decembris</w:t>
            </w:r>
          </w:p>
        </w:tc>
        <w:tc>
          <w:tcPr>
            <w:tcW w:w="2151" w:type="pct"/>
            <w:tcBorders>
              <w:top w:val="single" w:sz="4" w:space="0" w:color="auto"/>
              <w:left w:val="outset" w:sz="6" w:space="0" w:color="414142"/>
              <w:bottom w:val="single" w:sz="4" w:space="0" w:color="auto"/>
              <w:right w:val="outset" w:sz="6" w:space="0" w:color="414142"/>
            </w:tcBorders>
            <w:shd w:val="clear" w:color="auto" w:fill="FFFFFF"/>
          </w:tcPr>
          <w:p w14:paraId="171436CC" w14:textId="77777777" w:rsidR="003D498D" w:rsidRPr="00F62F95" w:rsidRDefault="003D498D" w:rsidP="003D498D">
            <w:pPr>
              <w:jc w:val="both"/>
              <w:rPr>
                <w:rFonts w:eastAsia="Times New Roman" w:cs="Times New Roman"/>
                <w:sz w:val="22"/>
                <w:lang w:eastAsia="lv-LV"/>
              </w:rPr>
            </w:pPr>
            <w:r w:rsidRPr="00F62F95">
              <w:rPr>
                <w:rFonts w:eastAsia="Times New Roman" w:cs="Times New Roman"/>
                <w:b/>
                <w:bCs/>
                <w:sz w:val="22"/>
                <w:lang w:eastAsia="lv-LV"/>
              </w:rPr>
              <w:t>VP:</w:t>
            </w:r>
            <w:r w:rsidRPr="00F62F95">
              <w:rPr>
                <w:rFonts w:eastAsia="Times New Roman" w:cs="Times New Roman"/>
                <w:sz w:val="22"/>
                <w:lang w:eastAsia="lv-LV"/>
              </w:rPr>
              <w:t xml:space="preserve"> </w:t>
            </w:r>
          </w:p>
          <w:p w14:paraId="7984EECB" w14:textId="77777777" w:rsidR="00A555BF" w:rsidRPr="00A555BF" w:rsidRDefault="001F793D" w:rsidP="00A555BF">
            <w:pPr>
              <w:jc w:val="both"/>
              <w:rPr>
                <w:rFonts w:eastAsia="Times New Roman" w:cs="Times New Roman"/>
                <w:sz w:val="22"/>
                <w:lang w:eastAsia="lv-LV"/>
              </w:rPr>
            </w:pPr>
            <w:bookmarkStart w:id="22" w:name="_Hlk227573954"/>
            <w:r>
              <w:rPr>
                <w:rFonts w:eastAsia="Times New Roman" w:cs="Times New Roman"/>
                <w:sz w:val="22"/>
                <w:lang w:eastAsia="lv-LV"/>
              </w:rPr>
              <w:t xml:space="preserve">      </w:t>
            </w:r>
            <w:r w:rsidR="00A555BF" w:rsidRPr="00A555BF">
              <w:rPr>
                <w:rFonts w:eastAsia="Times New Roman" w:cs="Times New Roman"/>
                <w:sz w:val="22"/>
                <w:lang w:eastAsia="lv-LV"/>
              </w:rPr>
              <w:t xml:space="preserve">2024. gadā VP GKrPP KiAP amatpersonas apmeklēja vairākus pasākumus, lai iegūtu informāciju par jaunākajiem rīkiem un  programmām, ko varētu izmantot ikdienas pienākumu veikšanā, kā arī tika iegūti prototipa rīki testa režīmā. Var atzīmēt  amatpersonu dalību Starptautiskā  izstādē “Intelligence Support Systems”” un EuCB sanāksmē, kur tika prezentēts jaunākais tehniskais nodrošinājums.   </w:t>
            </w:r>
          </w:p>
          <w:p w14:paraId="5EC111FA" w14:textId="15A79227" w:rsidR="003D498D" w:rsidRPr="00F62F95" w:rsidRDefault="007B1088" w:rsidP="003D498D">
            <w:pPr>
              <w:jc w:val="both"/>
              <w:rPr>
                <w:rFonts w:eastAsia="Times New Roman" w:cs="Times New Roman"/>
                <w:sz w:val="22"/>
                <w:lang w:eastAsia="lv-LV"/>
              </w:rPr>
            </w:pPr>
            <w:r>
              <w:rPr>
                <w:rFonts w:eastAsia="Times New Roman" w:cs="Times New Roman"/>
                <w:sz w:val="22"/>
                <w:lang w:eastAsia="lv-LV"/>
              </w:rPr>
              <w:t xml:space="preserve">       </w:t>
            </w:r>
            <w:r w:rsidR="003D498D" w:rsidRPr="00F62F95">
              <w:rPr>
                <w:rFonts w:eastAsia="Times New Roman" w:cs="Times New Roman"/>
                <w:sz w:val="22"/>
                <w:lang w:eastAsia="lv-LV"/>
              </w:rPr>
              <w:t>2024. gadā atbilstoši piešķirtajam finansējumam tika iegādāta digitālās kriminālistikas programmatūra datu izgūšanai no elektroniskajām ierīcēm, kā arī atvērto datu avotu izlūkošanas un analīzes rīki. Nodrošinātas amatpersonu apmācības darbam ar šīm sistēmām, tādējādi uzlabojot izmeklēšanas efektivitāti. Piešķirtais finansējums licenču atjaunošanai ir pilnībā apgūts. Papildus sagatavots un iesniegts pieteikums IDF projektam par e-pierādījumu platformas izveidi.</w:t>
            </w:r>
          </w:p>
          <w:p w14:paraId="2FDB9D6E" w14:textId="77777777" w:rsidR="003D498D" w:rsidRPr="00F62F95" w:rsidRDefault="003D498D" w:rsidP="003D498D">
            <w:pPr>
              <w:jc w:val="both"/>
              <w:rPr>
                <w:rFonts w:eastAsia="Times New Roman" w:cs="Times New Roman"/>
                <w:sz w:val="22"/>
                <w:lang w:eastAsia="lv-LV"/>
              </w:rPr>
            </w:pPr>
            <w:r w:rsidRPr="00F62F95">
              <w:rPr>
                <w:rFonts w:eastAsia="Times New Roman" w:cs="Times New Roman"/>
                <w:sz w:val="22"/>
                <w:lang w:eastAsia="lv-LV"/>
              </w:rPr>
              <w:t xml:space="preserve">       2025. gadā būtiski attīstīta VP GKrPP KiAP kapacitāte infotehniskā darba veikšanā.</w:t>
            </w:r>
          </w:p>
          <w:p w14:paraId="1733573C" w14:textId="77777777" w:rsidR="003D498D" w:rsidRPr="00F62F95" w:rsidRDefault="003D498D" w:rsidP="003D498D">
            <w:pPr>
              <w:jc w:val="both"/>
              <w:rPr>
                <w:rFonts w:eastAsia="Times New Roman" w:cs="Times New Roman"/>
                <w:sz w:val="22"/>
                <w:lang w:eastAsia="lv-LV"/>
              </w:rPr>
            </w:pPr>
            <w:r w:rsidRPr="00F62F95">
              <w:rPr>
                <w:rFonts w:eastAsia="Times New Roman" w:cs="Times New Roman"/>
                <w:sz w:val="22"/>
                <w:lang w:eastAsia="lv-LV"/>
              </w:rPr>
              <w:t xml:space="preserve">       Atbilstoši TM pamatbudžeta programmas "Noziedzīgi iegūtu līdzekļu konfiskācijas fonds" un valsts budžeta apropriāciju piešķiršanas kārtībā piešķirtajam finansējumam tika iegādāti specializēti digitālās kriminālistikas un atvērto datu izlūkošanas programmnodrošinājumi, kā arī iegādāts kriptoaktīvu atsekošanas rīks Chainalysis “Reactor” un “TRM labs”.</w:t>
            </w:r>
          </w:p>
          <w:p w14:paraId="27A65D35" w14:textId="77777777" w:rsidR="003D498D" w:rsidRPr="00F62F95" w:rsidRDefault="003D498D" w:rsidP="003D498D">
            <w:pPr>
              <w:jc w:val="both"/>
              <w:rPr>
                <w:rFonts w:eastAsia="Times New Roman" w:cs="Times New Roman"/>
                <w:sz w:val="22"/>
                <w:lang w:eastAsia="lv-LV"/>
              </w:rPr>
            </w:pPr>
            <w:r w:rsidRPr="00F62F95">
              <w:rPr>
                <w:rFonts w:eastAsia="Times New Roman" w:cs="Times New Roman"/>
                <w:sz w:val="22"/>
                <w:lang w:eastAsia="lv-LV"/>
              </w:rPr>
              <w:t xml:space="preserve">        2025. gada pavasarī tika uzsākts Eiropas Savienības Iekšējās drošības fonda 2021.–2027.gada plānošanas perioda projekts Nr. VP/IDF/2024/7 “Digitālās kriminālistikas datu apstrādes platformas izveide Valsts policijā”. Projekts tiek īstenots Iekšējās drošības fonda 2021.–2027.gada plānošanas perioda ietvaros, kura vadošā iestāde Latvijā ir Iekšlietu ministrija. Projekta kopējais finansējums ir 2 000 000 EUR, no kuriem 1 500 000 EUR finansē Eiropas Savienības Iekšējās drošības fonds, bet 500 000 EUR sedz valsts budžets. Projekta ietvaros tika iegādāts: datortehnika, specializētais aprīkojums un programmnodrošinājums, kā arī serversistēmas, tīkla iekārtas un tīkla disku masīvi.</w:t>
            </w:r>
          </w:p>
          <w:p w14:paraId="34528DE0" w14:textId="77777777" w:rsidR="003D498D" w:rsidRPr="00F62F95" w:rsidRDefault="003D498D" w:rsidP="003D498D">
            <w:pPr>
              <w:jc w:val="both"/>
              <w:rPr>
                <w:rFonts w:eastAsia="Times New Roman" w:cs="Times New Roman"/>
                <w:sz w:val="22"/>
                <w:lang w:eastAsia="lv-LV"/>
              </w:rPr>
            </w:pPr>
            <w:r w:rsidRPr="00F62F95">
              <w:rPr>
                <w:rFonts w:eastAsia="Times New Roman" w:cs="Times New Roman"/>
                <w:sz w:val="22"/>
                <w:lang w:eastAsia="lv-LV"/>
              </w:rPr>
              <w:t xml:space="preserve">          Projekta ietvaros nodrošinātas plašas amatpersonu apmācības, stiprinot profesionālās kompetences atbilstoši starptautiskajai praksei un sagatavojot amatpersonas darbam ar jaunajām tehnoloģijām.</w:t>
            </w:r>
          </w:p>
          <w:bookmarkEnd w:id="22"/>
          <w:p w14:paraId="56F76CD0" w14:textId="0A2AC81E" w:rsidR="003D498D" w:rsidRPr="00F62F95" w:rsidRDefault="003D498D" w:rsidP="006B2FBA">
            <w:pPr>
              <w:rPr>
                <w:rFonts w:cs="Times New Roman"/>
                <w:sz w:val="22"/>
              </w:rPr>
            </w:pPr>
          </w:p>
        </w:tc>
      </w:tr>
      <w:tr w:rsidR="006B2FBA" w:rsidRPr="00F62F95" w14:paraId="27D056EE" w14:textId="6D1654F5" w:rsidTr="001F793D">
        <w:tc>
          <w:tcPr>
            <w:tcW w:w="12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E7DD4BF" w14:textId="77777777" w:rsidR="006B2FBA" w:rsidRPr="00F62F95" w:rsidRDefault="006B2FBA" w:rsidP="006B2FBA">
            <w:pPr>
              <w:rPr>
                <w:rFonts w:cs="Times New Roman"/>
                <w:sz w:val="22"/>
              </w:rPr>
            </w:pPr>
            <w:r w:rsidRPr="00F62F95">
              <w:rPr>
                <w:rFonts w:cs="Times New Roman"/>
                <w:sz w:val="22"/>
              </w:rPr>
              <w:t>1.9.</w:t>
            </w:r>
          </w:p>
        </w:tc>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C576FCF" w14:textId="77777777" w:rsidR="006B2FBA" w:rsidRPr="00F62F95" w:rsidRDefault="006B2FBA" w:rsidP="006B2FBA">
            <w:pPr>
              <w:rPr>
                <w:rFonts w:cs="Times New Roman"/>
                <w:sz w:val="22"/>
              </w:rPr>
            </w:pPr>
            <w:bookmarkStart w:id="23" w:name="_Hlk227574208"/>
            <w:r w:rsidRPr="00F62F95">
              <w:rPr>
                <w:rFonts w:cs="Times New Roman"/>
                <w:sz w:val="22"/>
              </w:rPr>
              <w:t>Izveidot un attīstīt Kiberpatrulēšanas koncepciju kā inovatīvu kibernoziegumu apkarošanas metodoloģisku rīku.</w:t>
            </w:r>
            <w:bookmarkEnd w:id="23"/>
          </w:p>
        </w:tc>
        <w:tc>
          <w:tcPr>
            <w:tcW w:w="745" w:type="pct"/>
            <w:vMerge w:val="restart"/>
            <w:tcBorders>
              <w:top w:val="outset" w:sz="6" w:space="0" w:color="414142"/>
              <w:left w:val="outset" w:sz="6" w:space="0" w:color="414142"/>
              <w:bottom w:val="outset" w:sz="6" w:space="0" w:color="414142"/>
              <w:right w:val="single" w:sz="4" w:space="0" w:color="auto"/>
            </w:tcBorders>
            <w:shd w:val="clear" w:color="auto" w:fill="FFFFFF"/>
            <w:hideMark/>
          </w:tcPr>
          <w:p w14:paraId="416962E4" w14:textId="77777777" w:rsidR="006B2FBA" w:rsidRPr="00F62F95" w:rsidRDefault="006B2FBA" w:rsidP="006B2FBA">
            <w:pPr>
              <w:rPr>
                <w:rFonts w:cs="Times New Roman"/>
                <w:sz w:val="22"/>
              </w:rPr>
            </w:pPr>
            <w:r w:rsidRPr="00F62F95">
              <w:rPr>
                <w:rFonts w:cs="Times New Roman"/>
                <w:sz w:val="22"/>
              </w:rPr>
              <w:t>Darbam interneta izlūkošanas jomā nodarbinātajiem ieviests kibernoziegumu apkarošanas metodoloģisks rīks.</w:t>
            </w:r>
          </w:p>
        </w:tc>
        <w:tc>
          <w:tcPr>
            <w:tcW w:w="645" w:type="pct"/>
            <w:tcBorders>
              <w:top w:val="single" w:sz="4" w:space="0" w:color="auto"/>
              <w:left w:val="single" w:sz="4" w:space="0" w:color="auto"/>
              <w:bottom w:val="single" w:sz="4" w:space="0" w:color="auto"/>
              <w:right w:val="single" w:sz="4" w:space="0" w:color="auto"/>
            </w:tcBorders>
            <w:shd w:val="clear" w:color="auto" w:fill="FFFFFF"/>
            <w:hideMark/>
          </w:tcPr>
          <w:p w14:paraId="0303A710" w14:textId="77777777" w:rsidR="006B2FBA" w:rsidRPr="00F62F95" w:rsidRDefault="006B2FBA" w:rsidP="006B2FBA">
            <w:pPr>
              <w:rPr>
                <w:rFonts w:cs="Times New Roman"/>
                <w:sz w:val="22"/>
              </w:rPr>
            </w:pPr>
            <w:bookmarkStart w:id="24" w:name="_Hlk227574244"/>
            <w:r w:rsidRPr="00F62F95">
              <w:rPr>
                <w:rFonts w:cs="Times New Roman"/>
                <w:sz w:val="22"/>
              </w:rPr>
              <w:t>1) Praksē ieviesta koncepcija, ar specializētu tehniku un programmatūru aprīkotas 10 darbavietas.</w:t>
            </w:r>
            <w:bookmarkEnd w:id="24"/>
          </w:p>
        </w:tc>
        <w:tc>
          <w:tcPr>
            <w:tcW w:w="311"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3E2CC94F" w14:textId="77777777" w:rsidR="006B2FBA" w:rsidRPr="00F62F95" w:rsidRDefault="006B2FBA" w:rsidP="006B2FBA">
            <w:pPr>
              <w:rPr>
                <w:rFonts w:cs="Times New Roman"/>
                <w:sz w:val="22"/>
              </w:rPr>
            </w:pPr>
            <w:r w:rsidRPr="00F62F95">
              <w:rPr>
                <w:rFonts w:cs="Times New Roman"/>
                <w:sz w:val="22"/>
              </w:rPr>
              <w:t>VP</w:t>
            </w:r>
          </w:p>
        </w:tc>
        <w:tc>
          <w:tcPr>
            <w:tcW w:w="336"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5733B3E4"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single" w:sz="4" w:space="0" w:color="auto"/>
              <w:left w:val="single" w:sz="4" w:space="0" w:color="auto"/>
              <w:bottom w:val="single" w:sz="4" w:space="0" w:color="auto"/>
              <w:right w:val="single" w:sz="4" w:space="0" w:color="auto"/>
            </w:tcBorders>
            <w:shd w:val="clear" w:color="auto" w:fill="FFFFFF"/>
            <w:hideMark/>
          </w:tcPr>
          <w:p w14:paraId="75891AA6" w14:textId="77777777" w:rsidR="006B2FBA" w:rsidRPr="00F62F95" w:rsidRDefault="006B2FBA" w:rsidP="006B2FBA">
            <w:pPr>
              <w:rPr>
                <w:rFonts w:cs="Times New Roman"/>
                <w:sz w:val="22"/>
              </w:rPr>
            </w:pPr>
            <w:r w:rsidRPr="00F62F95">
              <w:rPr>
                <w:rFonts w:cs="Times New Roman"/>
                <w:sz w:val="22"/>
              </w:rPr>
              <w:t>2025.gada decembris</w:t>
            </w:r>
          </w:p>
        </w:tc>
        <w:tc>
          <w:tcPr>
            <w:tcW w:w="2151" w:type="pct"/>
            <w:tcBorders>
              <w:top w:val="single" w:sz="4" w:space="0" w:color="auto"/>
              <w:left w:val="single" w:sz="4" w:space="0" w:color="auto"/>
              <w:bottom w:val="single" w:sz="4" w:space="0" w:color="auto"/>
              <w:right w:val="single" w:sz="4" w:space="0" w:color="auto"/>
            </w:tcBorders>
            <w:shd w:val="clear" w:color="auto" w:fill="FFFFFF"/>
          </w:tcPr>
          <w:p w14:paraId="61D4DD71" w14:textId="77777777" w:rsidR="001F793D" w:rsidRDefault="003D498D" w:rsidP="003D498D">
            <w:pPr>
              <w:jc w:val="both"/>
              <w:rPr>
                <w:rFonts w:eastAsia="Times New Roman" w:cs="Times New Roman"/>
                <w:sz w:val="22"/>
                <w:lang w:eastAsia="lv-LV"/>
              </w:rPr>
            </w:pPr>
            <w:r w:rsidRPr="00F62F95">
              <w:rPr>
                <w:rFonts w:eastAsia="Times New Roman" w:cs="Times New Roman"/>
                <w:b/>
                <w:bCs/>
                <w:sz w:val="22"/>
                <w:lang w:eastAsia="lv-LV"/>
              </w:rPr>
              <w:t>VP:</w:t>
            </w:r>
            <w:r w:rsidRPr="00F62F95">
              <w:rPr>
                <w:rFonts w:eastAsia="Times New Roman" w:cs="Times New Roman"/>
                <w:sz w:val="22"/>
                <w:lang w:eastAsia="lv-LV"/>
              </w:rPr>
              <w:t xml:space="preserve"> </w:t>
            </w:r>
          </w:p>
          <w:p w14:paraId="0F92E157" w14:textId="77777777" w:rsidR="007B1088" w:rsidRPr="007B1088" w:rsidRDefault="003D498D" w:rsidP="007B1088">
            <w:pPr>
              <w:jc w:val="both"/>
              <w:rPr>
                <w:rFonts w:eastAsia="Times New Roman" w:cs="Times New Roman"/>
                <w:sz w:val="22"/>
                <w:lang w:eastAsia="lv-LV"/>
              </w:rPr>
            </w:pPr>
            <w:r w:rsidRPr="00F62F95">
              <w:rPr>
                <w:rFonts w:eastAsia="Times New Roman" w:cs="Times New Roman"/>
                <w:sz w:val="22"/>
                <w:lang w:eastAsia="lv-LV"/>
              </w:rPr>
              <w:t xml:space="preserve">1) </w:t>
            </w:r>
            <w:bookmarkStart w:id="25" w:name="_Hlk227574286"/>
            <w:r w:rsidR="007B1088" w:rsidRPr="007B1088">
              <w:rPr>
                <w:rFonts w:eastAsia="Times New Roman" w:cs="Times New Roman"/>
                <w:sz w:val="22"/>
                <w:lang w:eastAsia="lv-LV"/>
              </w:rPr>
              <w:t xml:space="preserve">VP atbilstoši  aktuālajām vajadzībām 2024. gadā tika  izstrādāta un VP vadībai prezentēta  jauna  kiberpatrulēšanas koncepcija. Jaunais modelis sastāv no diviem blokiem: </w:t>
            </w:r>
          </w:p>
          <w:p w14:paraId="10DB73B7" w14:textId="77777777" w:rsidR="007B1088" w:rsidRPr="007B1088" w:rsidRDefault="007B1088" w:rsidP="007B1088">
            <w:pPr>
              <w:ind w:left="116"/>
              <w:jc w:val="both"/>
              <w:rPr>
                <w:rFonts w:eastAsia="Times New Roman" w:cs="Times New Roman"/>
                <w:sz w:val="22"/>
                <w:lang w:eastAsia="lv-LV"/>
              </w:rPr>
            </w:pPr>
            <w:r w:rsidRPr="007B1088">
              <w:rPr>
                <w:rFonts w:eastAsia="Times New Roman" w:cs="Times New Roman"/>
                <w:sz w:val="22"/>
                <w:lang w:eastAsia="lv-LV"/>
              </w:rPr>
              <w:t>- Kiberpatruļa (nodrošina VP GKPP un VP Sabiedrisko attiecību nodaļa);</w:t>
            </w:r>
          </w:p>
          <w:p w14:paraId="4DF2F44B" w14:textId="77777777" w:rsidR="007B1088" w:rsidRPr="007B1088" w:rsidRDefault="007B1088" w:rsidP="007B1088">
            <w:pPr>
              <w:ind w:left="116"/>
              <w:jc w:val="both"/>
              <w:rPr>
                <w:rFonts w:eastAsia="Times New Roman" w:cs="Times New Roman"/>
                <w:sz w:val="22"/>
                <w:lang w:eastAsia="lv-LV"/>
              </w:rPr>
            </w:pPr>
            <w:r w:rsidRPr="007B1088">
              <w:rPr>
                <w:rFonts w:eastAsia="Times New Roman" w:cs="Times New Roman"/>
                <w:sz w:val="22"/>
                <w:lang w:eastAsia="lv-LV"/>
              </w:rPr>
              <w:t xml:space="preserve">- Interneta izlūkošana (nodrošina VP GKrPP KiAP). </w:t>
            </w:r>
          </w:p>
          <w:p w14:paraId="740070F3" w14:textId="484B65F2" w:rsidR="003D498D" w:rsidRPr="00F62F95" w:rsidRDefault="003D498D" w:rsidP="003D498D">
            <w:pPr>
              <w:jc w:val="both"/>
              <w:rPr>
                <w:rFonts w:eastAsia="Times New Roman" w:cs="Times New Roman"/>
                <w:sz w:val="22"/>
                <w:lang w:eastAsia="lv-LV"/>
              </w:rPr>
            </w:pPr>
            <w:r w:rsidRPr="00F62F95">
              <w:rPr>
                <w:rFonts w:eastAsia="Times New Roman" w:cs="Times New Roman"/>
                <w:sz w:val="22"/>
                <w:lang w:eastAsia="lv-LV"/>
              </w:rPr>
              <w:t xml:space="preserve">      Kopš 2024. gada notiek interneta monitorings, īpašu uzmanību pievēršot masu pasākumiem, kā arī konkrētiem uzdevumiem, kas tika saņemti no VP vadības un citām tiesībaizsardzības iestādēm. 2025. gadā turpinājās interneta monitorings (interneta izlūkošana (2.bloks)), īpašu uzmanību pievēršot masu pasākumiem, kā arī konkrētiem uzdevumiem, kas tika saņemti no VP vadības un citām tiesībaizsardzības iestādēm. Sniegts atbalsts atvērto datu izlūkošanā kriminālprocesu un operatīvās darbības ietvaros, OSINT uzdevumos izpētīti 1926 objekti, sagatavotas 180 OSINT uzziņas.</w:t>
            </w:r>
          </w:p>
          <w:p w14:paraId="4FF9FD8F" w14:textId="77777777" w:rsidR="003D498D" w:rsidRPr="00F62F95" w:rsidRDefault="003D498D" w:rsidP="003D498D">
            <w:pPr>
              <w:jc w:val="both"/>
              <w:rPr>
                <w:rFonts w:eastAsia="Times New Roman" w:cs="Times New Roman"/>
                <w:sz w:val="22"/>
                <w:lang w:eastAsia="lv-LV"/>
              </w:rPr>
            </w:pPr>
            <w:r w:rsidRPr="00F62F95">
              <w:rPr>
                <w:rFonts w:eastAsia="Times New Roman" w:cs="Times New Roman"/>
                <w:sz w:val="22"/>
                <w:lang w:eastAsia="lv-LV"/>
              </w:rPr>
              <w:t xml:space="preserve">        Atbilstoši Tieslietu ministrijas pamatbudžeta programmas "Noziedzīgi iegūtu līdzekļu konfiskācijas fonds" un valsts budžeta apropriāciju piešķiršanas kārtībā piešķirtajam finansējumam tika iegādāti atvērto datu izlūkošanas programmnodrošinājumi, kā arī nodrošinātas amatpersonu apmācības darbam ar šīm programmatūrām un rīkiem, tādējādi stiprinot izmeklēšanas procesu efektivitāti.</w:t>
            </w:r>
          </w:p>
          <w:bookmarkEnd w:id="25"/>
          <w:p w14:paraId="0CC61C57" w14:textId="77777777" w:rsidR="006B2FBA" w:rsidRPr="00F62F95" w:rsidRDefault="006B2FBA" w:rsidP="006B2FBA">
            <w:pPr>
              <w:rPr>
                <w:rFonts w:cs="Times New Roman"/>
                <w:sz w:val="22"/>
              </w:rPr>
            </w:pPr>
          </w:p>
        </w:tc>
      </w:tr>
      <w:tr w:rsidR="006B2FBA" w:rsidRPr="00F62F95" w14:paraId="6F332DE9" w14:textId="2739E749" w:rsidTr="001F793D">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A3AF6A" w14:textId="77777777" w:rsidR="006B2FBA" w:rsidRPr="00F62F95" w:rsidRDefault="006B2FBA" w:rsidP="006B2FBA">
            <w:pPr>
              <w:rPr>
                <w:rFonts w:cs="Times New Roman"/>
                <w:sz w:val="22"/>
              </w:rPr>
            </w:pPr>
          </w:p>
        </w:tc>
        <w:tc>
          <w:tcPr>
            <w:tcW w:w="45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8D763C" w14:textId="77777777" w:rsidR="006B2FBA" w:rsidRPr="00F62F95" w:rsidRDefault="006B2FBA" w:rsidP="006B2FBA">
            <w:pPr>
              <w:rPr>
                <w:rFonts w:cs="Times New Roman"/>
                <w:sz w:val="22"/>
              </w:rPr>
            </w:pPr>
          </w:p>
        </w:tc>
        <w:tc>
          <w:tcPr>
            <w:tcW w:w="745" w:type="pct"/>
            <w:vMerge/>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15FDB809" w14:textId="77777777" w:rsidR="006B2FBA" w:rsidRPr="00F62F95" w:rsidRDefault="006B2FBA" w:rsidP="006B2FBA">
            <w:pPr>
              <w:rPr>
                <w:rFonts w:cs="Times New Roman"/>
                <w:sz w:val="22"/>
              </w:rPr>
            </w:pPr>
          </w:p>
        </w:tc>
        <w:tc>
          <w:tcPr>
            <w:tcW w:w="645" w:type="pct"/>
            <w:tcBorders>
              <w:top w:val="single" w:sz="4" w:space="0" w:color="auto"/>
              <w:left w:val="single" w:sz="4" w:space="0" w:color="auto"/>
              <w:bottom w:val="single" w:sz="4" w:space="0" w:color="auto"/>
              <w:right w:val="single" w:sz="4" w:space="0" w:color="auto"/>
            </w:tcBorders>
            <w:shd w:val="clear" w:color="auto" w:fill="FFFFFF"/>
            <w:hideMark/>
          </w:tcPr>
          <w:p w14:paraId="4189FBC0" w14:textId="77777777" w:rsidR="006B2FBA" w:rsidRPr="00F62F95" w:rsidRDefault="006B2FBA" w:rsidP="006B2FBA">
            <w:pPr>
              <w:rPr>
                <w:rFonts w:cs="Times New Roman"/>
                <w:sz w:val="22"/>
              </w:rPr>
            </w:pPr>
            <w:bookmarkStart w:id="26" w:name="_Hlk227574376"/>
            <w:r w:rsidRPr="00F62F95">
              <w:rPr>
                <w:rFonts w:cs="Times New Roman"/>
                <w:sz w:val="22"/>
              </w:rPr>
              <w:t>2) Darbam interneta izlūkošanas jomā apmācītas 10 amatpersonas.</w:t>
            </w:r>
            <w:bookmarkEnd w:id="26"/>
          </w:p>
        </w:tc>
        <w:tc>
          <w:tcPr>
            <w:tcW w:w="311"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58BBD5B" w14:textId="77777777" w:rsidR="006B2FBA" w:rsidRPr="00F62F95" w:rsidRDefault="006B2FBA" w:rsidP="006B2FBA">
            <w:pPr>
              <w:rPr>
                <w:rFonts w:cs="Times New Roman"/>
                <w:sz w:val="22"/>
              </w:rPr>
            </w:pPr>
          </w:p>
        </w:tc>
        <w:tc>
          <w:tcPr>
            <w:tcW w:w="336"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CEC2646" w14:textId="77777777" w:rsidR="006B2FBA" w:rsidRPr="00F62F95" w:rsidRDefault="006B2FBA" w:rsidP="006B2FBA">
            <w:pPr>
              <w:rPr>
                <w:rFonts w:cs="Times New Roman"/>
                <w:sz w:val="22"/>
              </w:rPr>
            </w:pPr>
          </w:p>
        </w:tc>
        <w:tc>
          <w:tcPr>
            <w:tcW w:w="244" w:type="pct"/>
            <w:tcBorders>
              <w:top w:val="single" w:sz="4" w:space="0" w:color="auto"/>
              <w:left w:val="single" w:sz="4" w:space="0" w:color="auto"/>
              <w:bottom w:val="single" w:sz="4" w:space="0" w:color="auto"/>
              <w:right w:val="single" w:sz="4" w:space="0" w:color="auto"/>
            </w:tcBorders>
            <w:shd w:val="clear" w:color="auto" w:fill="FFFFFF"/>
            <w:hideMark/>
          </w:tcPr>
          <w:p w14:paraId="4A851994" w14:textId="77777777" w:rsidR="006B2FBA" w:rsidRPr="00F62F95" w:rsidRDefault="006B2FBA" w:rsidP="006B2FBA">
            <w:pPr>
              <w:rPr>
                <w:rFonts w:cs="Times New Roman"/>
                <w:sz w:val="22"/>
              </w:rPr>
            </w:pPr>
            <w:r w:rsidRPr="00F62F95">
              <w:rPr>
                <w:rFonts w:cs="Times New Roman"/>
                <w:sz w:val="22"/>
              </w:rPr>
              <w:t>Katru gadu</w:t>
            </w:r>
          </w:p>
        </w:tc>
        <w:tc>
          <w:tcPr>
            <w:tcW w:w="2151" w:type="pct"/>
            <w:tcBorders>
              <w:top w:val="single" w:sz="4" w:space="0" w:color="auto"/>
              <w:left w:val="single" w:sz="4" w:space="0" w:color="auto"/>
              <w:bottom w:val="single" w:sz="4" w:space="0" w:color="auto"/>
              <w:right w:val="single" w:sz="4" w:space="0" w:color="auto"/>
            </w:tcBorders>
            <w:shd w:val="clear" w:color="auto" w:fill="FFFFFF"/>
          </w:tcPr>
          <w:p w14:paraId="736A9F67" w14:textId="295C5C86" w:rsidR="006B2FBA" w:rsidRPr="00F62F95" w:rsidRDefault="003D498D" w:rsidP="006B2FBA">
            <w:pPr>
              <w:rPr>
                <w:rFonts w:cs="Times New Roman"/>
                <w:sz w:val="22"/>
              </w:rPr>
            </w:pPr>
            <w:r w:rsidRPr="00F62F95">
              <w:rPr>
                <w:rFonts w:eastAsia="Times New Roman" w:cs="Times New Roman"/>
                <w:sz w:val="22"/>
                <w:lang w:eastAsia="lv-LV"/>
              </w:rPr>
              <w:t xml:space="preserve">2) </w:t>
            </w:r>
            <w:bookmarkStart w:id="27" w:name="_Hlk227574392"/>
            <w:r w:rsidRPr="00F62F95">
              <w:rPr>
                <w:rFonts w:eastAsia="Times New Roman" w:cs="Times New Roman"/>
                <w:sz w:val="22"/>
                <w:lang w:eastAsia="lv-LV"/>
              </w:rPr>
              <w:t>Katru gadu VP GKrPP KiAP 3.nodaļas amatpersonas pilnveido un paaugstina kvalifikāciju interneta izlūkošanas jomā.</w:t>
            </w:r>
            <w:bookmarkEnd w:id="27"/>
          </w:p>
        </w:tc>
      </w:tr>
      <w:tr w:rsidR="006B2FBA" w:rsidRPr="00F62F95" w14:paraId="19A3ECFF" w14:textId="5C7221FC"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19753A1C" w14:textId="77777777" w:rsidR="006B2FBA" w:rsidRPr="00F62F95" w:rsidRDefault="006B2FBA" w:rsidP="006B2FBA">
            <w:pPr>
              <w:rPr>
                <w:rFonts w:cs="Times New Roman"/>
                <w:sz w:val="22"/>
              </w:rPr>
            </w:pPr>
            <w:r w:rsidRPr="00F62F95">
              <w:rPr>
                <w:rFonts w:cs="Times New Roman"/>
                <w:sz w:val="22"/>
              </w:rPr>
              <w:t>1.10.</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142FE64" w14:textId="77777777" w:rsidR="006B2FBA" w:rsidRPr="00F62F95" w:rsidRDefault="006B2FBA" w:rsidP="006B2FBA">
            <w:pPr>
              <w:rPr>
                <w:rFonts w:cs="Times New Roman"/>
                <w:sz w:val="22"/>
              </w:rPr>
            </w:pPr>
            <w:bookmarkStart w:id="28" w:name="_Hlk227574446"/>
            <w:r w:rsidRPr="00F62F95">
              <w:rPr>
                <w:rFonts w:cs="Times New Roman"/>
                <w:sz w:val="22"/>
              </w:rPr>
              <w:t xml:space="preserve">Pamatojoties uz operatīvā darbībā izmantojamo līdzekļu attīstības tendencēm, nodrošināt </w:t>
            </w:r>
            <w:r w:rsidRPr="00F62F95">
              <w:rPr>
                <w:rFonts w:cs="Times New Roman"/>
                <w:sz w:val="22"/>
              </w:rPr>
              <w:lastRenderedPageBreak/>
              <w:t>atbilstošu tehnisko vienību kapacitāti</w:t>
            </w:r>
            <w:bookmarkEnd w:id="28"/>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42262156" w14:textId="77777777" w:rsidR="006B2FBA" w:rsidRPr="00F62F95" w:rsidRDefault="006B2FBA" w:rsidP="006B2FBA">
            <w:pPr>
              <w:rPr>
                <w:rFonts w:cs="Times New Roman"/>
                <w:sz w:val="22"/>
              </w:rPr>
            </w:pPr>
            <w:r w:rsidRPr="00F62F95">
              <w:rPr>
                <w:rFonts w:cs="Times New Roman"/>
                <w:sz w:val="22"/>
              </w:rPr>
              <w:lastRenderedPageBreak/>
              <w:t>Operatīvās darbības personāls nodrošināts ar atbilstošām tehniskajām vienībām</w:t>
            </w:r>
          </w:p>
        </w:tc>
        <w:tc>
          <w:tcPr>
            <w:tcW w:w="645" w:type="pct"/>
            <w:tcBorders>
              <w:top w:val="single" w:sz="4" w:space="0" w:color="auto"/>
              <w:left w:val="outset" w:sz="6" w:space="0" w:color="414142"/>
              <w:bottom w:val="outset" w:sz="6" w:space="0" w:color="414142"/>
              <w:right w:val="outset" w:sz="6" w:space="0" w:color="414142"/>
            </w:tcBorders>
            <w:shd w:val="clear" w:color="auto" w:fill="FFFFFF"/>
            <w:hideMark/>
          </w:tcPr>
          <w:p w14:paraId="4BD9C65E" w14:textId="77777777" w:rsidR="006B2FBA" w:rsidRPr="00F62F95" w:rsidRDefault="006B2FBA" w:rsidP="006B2FBA">
            <w:pPr>
              <w:rPr>
                <w:rFonts w:cs="Times New Roman"/>
                <w:sz w:val="22"/>
              </w:rPr>
            </w:pPr>
            <w:r w:rsidRPr="00F62F95">
              <w:rPr>
                <w:rFonts w:cs="Times New Roman"/>
                <w:sz w:val="22"/>
              </w:rPr>
              <w:t>Uzlabotas spējas operatīvo pasākumu nodrošināšanā.</w:t>
            </w:r>
          </w:p>
          <w:p w14:paraId="7C9BF417" w14:textId="77777777" w:rsidR="006B2FBA" w:rsidRPr="00F62F95" w:rsidRDefault="006B2FBA" w:rsidP="006B2FBA">
            <w:pPr>
              <w:rPr>
                <w:rFonts w:cs="Times New Roman"/>
                <w:sz w:val="22"/>
              </w:rPr>
            </w:pPr>
            <w:r w:rsidRPr="00F62F95">
              <w:rPr>
                <w:rFonts w:cs="Times New Roman"/>
                <w:sz w:val="22"/>
              </w:rPr>
              <w:t>Veikts izvērtējums līdzekļu atbilstībai un saskaņā ar šo izvērtējumu izstrādāts 1 plāns atbilstošu tehnisku vienību iegādei.</w:t>
            </w:r>
          </w:p>
        </w:tc>
        <w:tc>
          <w:tcPr>
            <w:tcW w:w="311" w:type="pct"/>
            <w:tcBorders>
              <w:top w:val="single" w:sz="4" w:space="0" w:color="auto"/>
              <w:left w:val="outset" w:sz="6" w:space="0" w:color="414142"/>
              <w:bottom w:val="outset" w:sz="6" w:space="0" w:color="414142"/>
              <w:right w:val="outset" w:sz="6" w:space="0" w:color="414142"/>
            </w:tcBorders>
            <w:shd w:val="clear" w:color="auto" w:fill="FFFFFF"/>
            <w:hideMark/>
          </w:tcPr>
          <w:p w14:paraId="05EFFE6F" w14:textId="77777777" w:rsidR="006B2FBA" w:rsidRPr="00F62F95" w:rsidRDefault="006B2FBA" w:rsidP="006B2FBA">
            <w:pPr>
              <w:rPr>
                <w:rFonts w:cs="Times New Roman"/>
                <w:sz w:val="22"/>
              </w:rPr>
            </w:pPr>
            <w:r w:rsidRPr="00F62F95">
              <w:rPr>
                <w:rFonts w:cs="Times New Roman"/>
                <w:sz w:val="22"/>
              </w:rPr>
              <w:t>VP, VRS, IDB, VID, KNAB, IeVP, VDD, SAB</w:t>
            </w:r>
          </w:p>
        </w:tc>
        <w:tc>
          <w:tcPr>
            <w:tcW w:w="336" w:type="pct"/>
            <w:tcBorders>
              <w:top w:val="single" w:sz="4" w:space="0" w:color="auto"/>
              <w:left w:val="outset" w:sz="6" w:space="0" w:color="414142"/>
              <w:bottom w:val="outset" w:sz="6" w:space="0" w:color="414142"/>
              <w:right w:val="outset" w:sz="6" w:space="0" w:color="414142"/>
            </w:tcBorders>
            <w:shd w:val="clear" w:color="auto" w:fill="FFFFFF"/>
            <w:hideMark/>
          </w:tcPr>
          <w:p w14:paraId="6300A756"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single" w:sz="4" w:space="0" w:color="auto"/>
              <w:left w:val="outset" w:sz="6" w:space="0" w:color="414142"/>
              <w:bottom w:val="outset" w:sz="6" w:space="0" w:color="414142"/>
              <w:right w:val="outset" w:sz="6" w:space="0" w:color="414142"/>
            </w:tcBorders>
            <w:shd w:val="clear" w:color="auto" w:fill="FFFFFF"/>
            <w:hideMark/>
          </w:tcPr>
          <w:p w14:paraId="2B20853B" w14:textId="77777777" w:rsidR="006B2FBA" w:rsidRPr="00F62F95" w:rsidRDefault="006B2FBA" w:rsidP="006B2FBA">
            <w:pPr>
              <w:rPr>
                <w:rFonts w:cs="Times New Roman"/>
                <w:sz w:val="22"/>
              </w:rPr>
            </w:pPr>
            <w:r w:rsidRPr="00F62F95">
              <w:rPr>
                <w:rFonts w:cs="Times New Roman"/>
                <w:sz w:val="22"/>
              </w:rPr>
              <w:t>Katru gadu sākot ar 2025.gadu</w:t>
            </w:r>
          </w:p>
        </w:tc>
        <w:tc>
          <w:tcPr>
            <w:tcW w:w="2151" w:type="pct"/>
            <w:tcBorders>
              <w:top w:val="single" w:sz="4" w:space="0" w:color="auto"/>
              <w:left w:val="outset" w:sz="6" w:space="0" w:color="414142"/>
              <w:bottom w:val="outset" w:sz="6" w:space="0" w:color="414142"/>
              <w:right w:val="outset" w:sz="6" w:space="0" w:color="414142"/>
            </w:tcBorders>
            <w:shd w:val="clear" w:color="auto" w:fill="FFFFFF"/>
          </w:tcPr>
          <w:p w14:paraId="3C039D9A" w14:textId="77777777" w:rsidR="001F793D" w:rsidRDefault="003D498D" w:rsidP="00E87E28">
            <w:pPr>
              <w:jc w:val="both"/>
              <w:rPr>
                <w:rFonts w:eastAsia="Times New Roman" w:cs="Times New Roman"/>
                <w:b/>
                <w:bCs/>
                <w:sz w:val="22"/>
                <w:lang w:eastAsia="lv-LV"/>
              </w:rPr>
            </w:pPr>
            <w:r w:rsidRPr="00F62F95">
              <w:rPr>
                <w:rFonts w:eastAsia="Times New Roman" w:cs="Times New Roman"/>
                <w:b/>
                <w:bCs/>
                <w:sz w:val="22"/>
                <w:lang w:eastAsia="lv-LV"/>
              </w:rPr>
              <w:t xml:space="preserve">VP: </w:t>
            </w:r>
            <w:bookmarkStart w:id="29" w:name="_Hlk227574505"/>
          </w:p>
          <w:p w14:paraId="29C7158C" w14:textId="3E4018C9" w:rsidR="003D498D" w:rsidRPr="00F62F95" w:rsidRDefault="003D498D" w:rsidP="00E87E28">
            <w:pPr>
              <w:jc w:val="both"/>
              <w:rPr>
                <w:rFonts w:eastAsia="Times New Roman" w:cs="Times New Roman"/>
                <w:sz w:val="22"/>
                <w:lang w:eastAsia="lv-LV"/>
              </w:rPr>
            </w:pPr>
            <w:r w:rsidRPr="00F62F95">
              <w:rPr>
                <w:rFonts w:eastAsia="Times New Roman" w:cs="Times New Roman"/>
                <w:sz w:val="22"/>
                <w:lang w:eastAsia="lv-LV"/>
              </w:rPr>
              <w:t>Pasākums tika  izpildīts atbilstoši piešķirtajiem finanšu līdzekļiem.</w:t>
            </w:r>
            <w:bookmarkEnd w:id="29"/>
          </w:p>
          <w:p w14:paraId="40CB64D2" w14:textId="07E5821E" w:rsidR="00B8769B" w:rsidRPr="00F62F95" w:rsidRDefault="00B8769B" w:rsidP="00E87E28">
            <w:pPr>
              <w:jc w:val="both"/>
              <w:rPr>
                <w:rFonts w:cs="Times New Roman"/>
                <w:b/>
                <w:sz w:val="22"/>
              </w:rPr>
            </w:pPr>
          </w:p>
          <w:p w14:paraId="0ABD6303" w14:textId="1B0B3FF4" w:rsidR="00B8769B" w:rsidRPr="00F62F95" w:rsidRDefault="00B8769B" w:rsidP="00E87E28">
            <w:pPr>
              <w:jc w:val="both"/>
              <w:rPr>
                <w:rFonts w:cs="Times New Roman"/>
                <w:b/>
                <w:sz w:val="22"/>
              </w:rPr>
            </w:pPr>
            <w:r w:rsidRPr="00F62F95">
              <w:rPr>
                <w:rFonts w:cs="Times New Roman"/>
                <w:b/>
                <w:sz w:val="22"/>
              </w:rPr>
              <w:t>VRS:</w:t>
            </w:r>
          </w:p>
          <w:p w14:paraId="6810C949" w14:textId="77777777" w:rsidR="00B8769B" w:rsidRPr="00F62F95" w:rsidRDefault="00B8769B" w:rsidP="00E87E28">
            <w:pPr>
              <w:jc w:val="both"/>
              <w:rPr>
                <w:rFonts w:cs="Times New Roman"/>
                <w:sz w:val="22"/>
              </w:rPr>
            </w:pPr>
            <w:bookmarkStart w:id="30" w:name="_Hlk227574534"/>
            <w:r w:rsidRPr="00F62F95">
              <w:rPr>
                <w:rFonts w:cs="Times New Roman"/>
                <w:sz w:val="22"/>
              </w:rPr>
              <w:t>Operatīvās darbības pasākumu nodrošināšanai, 2025. gadā tika iegādāts:</w:t>
            </w:r>
          </w:p>
          <w:p w14:paraId="6706DFC4" w14:textId="77777777" w:rsidR="00B8769B" w:rsidRPr="00F62F95" w:rsidRDefault="00B8769B" w:rsidP="00E87E28">
            <w:pPr>
              <w:numPr>
                <w:ilvl w:val="0"/>
                <w:numId w:val="19"/>
              </w:numPr>
              <w:jc w:val="both"/>
              <w:rPr>
                <w:rFonts w:cs="Times New Roman"/>
                <w:sz w:val="22"/>
              </w:rPr>
            </w:pPr>
            <w:r w:rsidRPr="00F62F95">
              <w:rPr>
                <w:rFonts w:cs="Times New Roman"/>
                <w:sz w:val="22"/>
              </w:rPr>
              <w:t>programmatūru un licenču iegāde un to darbības termiņa pagarinājumi;</w:t>
            </w:r>
          </w:p>
          <w:p w14:paraId="0DC351C6" w14:textId="77777777" w:rsidR="00B8769B" w:rsidRPr="00F62F95" w:rsidRDefault="00B8769B" w:rsidP="00E87E28">
            <w:pPr>
              <w:numPr>
                <w:ilvl w:val="0"/>
                <w:numId w:val="19"/>
              </w:numPr>
              <w:jc w:val="both"/>
              <w:rPr>
                <w:rFonts w:cs="Times New Roman"/>
                <w:sz w:val="22"/>
              </w:rPr>
            </w:pPr>
            <w:r w:rsidRPr="00F62F95">
              <w:rPr>
                <w:rFonts w:cs="Times New Roman"/>
                <w:sz w:val="22"/>
              </w:rPr>
              <w:t>GPS iekārtas;</w:t>
            </w:r>
          </w:p>
          <w:p w14:paraId="1924DE2B" w14:textId="77777777" w:rsidR="00B8769B" w:rsidRPr="00F62F95" w:rsidRDefault="00B8769B" w:rsidP="00E87E28">
            <w:pPr>
              <w:numPr>
                <w:ilvl w:val="0"/>
                <w:numId w:val="19"/>
              </w:numPr>
              <w:jc w:val="both"/>
              <w:rPr>
                <w:rFonts w:cs="Times New Roman"/>
                <w:sz w:val="22"/>
              </w:rPr>
            </w:pPr>
            <w:r w:rsidRPr="00F62F95">
              <w:rPr>
                <w:rFonts w:cs="Times New Roman"/>
                <w:sz w:val="22"/>
              </w:rPr>
              <w:lastRenderedPageBreak/>
              <w:t>lielas jaudas darba stacijas;</w:t>
            </w:r>
          </w:p>
          <w:p w14:paraId="366BC4CE" w14:textId="77777777" w:rsidR="00B8769B" w:rsidRPr="00F62F95" w:rsidRDefault="00B8769B" w:rsidP="00E87E28">
            <w:pPr>
              <w:numPr>
                <w:ilvl w:val="0"/>
                <w:numId w:val="19"/>
              </w:numPr>
              <w:jc w:val="both"/>
              <w:rPr>
                <w:rFonts w:cs="Times New Roman"/>
                <w:sz w:val="22"/>
              </w:rPr>
            </w:pPr>
            <w:r w:rsidRPr="00F62F95">
              <w:rPr>
                <w:rFonts w:cs="Times New Roman"/>
                <w:sz w:val="22"/>
              </w:rPr>
              <w:t>mini audio-video komplekts;</w:t>
            </w:r>
          </w:p>
          <w:p w14:paraId="5F69DA9E" w14:textId="77777777" w:rsidR="00B8769B" w:rsidRPr="00F62F95" w:rsidRDefault="00B8769B" w:rsidP="00E87E28">
            <w:pPr>
              <w:numPr>
                <w:ilvl w:val="0"/>
                <w:numId w:val="19"/>
              </w:numPr>
              <w:jc w:val="both"/>
              <w:rPr>
                <w:rFonts w:cs="Times New Roman"/>
                <w:sz w:val="22"/>
              </w:rPr>
            </w:pPr>
            <w:r w:rsidRPr="00F62F95">
              <w:rPr>
                <w:rFonts w:cs="Times New Roman"/>
                <w:sz w:val="22"/>
              </w:rPr>
              <w:t>tehnisko līdzekļu komplekts-3d printeris ar gravieri;</w:t>
            </w:r>
          </w:p>
          <w:p w14:paraId="7AF4B9AF" w14:textId="77777777" w:rsidR="00B8769B" w:rsidRPr="00F62F95" w:rsidRDefault="00B8769B" w:rsidP="00E87E28">
            <w:pPr>
              <w:numPr>
                <w:ilvl w:val="0"/>
                <w:numId w:val="19"/>
              </w:numPr>
              <w:jc w:val="both"/>
              <w:rPr>
                <w:rFonts w:cs="Times New Roman"/>
                <w:sz w:val="22"/>
              </w:rPr>
            </w:pPr>
            <w:r w:rsidRPr="00F62F95">
              <w:rPr>
                <w:rFonts w:cs="Times New Roman"/>
                <w:sz w:val="22"/>
              </w:rPr>
              <w:t>SinaBox iekārtas;</w:t>
            </w:r>
          </w:p>
          <w:p w14:paraId="19846A0F" w14:textId="77777777" w:rsidR="00B8769B" w:rsidRPr="00F62F95" w:rsidRDefault="00B8769B" w:rsidP="00E87E28">
            <w:pPr>
              <w:numPr>
                <w:ilvl w:val="0"/>
                <w:numId w:val="19"/>
              </w:numPr>
              <w:jc w:val="both"/>
              <w:rPr>
                <w:rFonts w:cs="Times New Roman"/>
                <w:sz w:val="22"/>
              </w:rPr>
            </w:pPr>
            <w:r w:rsidRPr="00F62F95">
              <w:rPr>
                <w:rFonts w:cs="Times New Roman"/>
                <w:sz w:val="22"/>
              </w:rPr>
              <w:t>video-audio ierakstīšanas iekārtas.</w:t>
            </w:r>
          </w:p>
          <w:bookmarkEnd w:id="30"/>
          <w:p w14:paraId="306D4DBA" w14:textId="551FCD7C" w:rsidR="00B8769B" w:rsidRPr="00F62F95" w:rsidRDefault="00B8769B" w:rsidP="00E87E28">
            <w:pPr>
              <w:jc w:val="both"/>
              <w:rPr>
                <w:rFonts w:cs="Times New Roman"/>
                <w:b/>
                <w:sz w:val="22"/>
              </w:rPr>
            </w:pPr>
          </w:p>
          <w:p w14:paraId="401AFE5D" w14:textId="2C92E4F6" w:rsidR="00227B2A" w:rsidRPr="00F62F95" w:rsidRDefault="00227B2A" w:rsidP="00E87E28">
            <w:pPr>
              <w:jc w:val="both"/>
              <w:rPr>
                <w:rFonts w:cs="Times New Roman"/>
                <w:b/>
                <w:sz w:val="22"/>
              </w:rPr>
            </w:pPr>
            <w:r w:rsidRPr="00F62F95">
              <w:rPr>
                <w:rFonts w:cs="Times New Roman"/>
                <w:b/>
                <w:sz w:val="22"/>
              </w:rPr>
              <w:t>IDB:</w:t>
            </w:r>
          </w:p>
          <w:p w14:paraId="1A666D8A" w14:textId="248F7635" w:rsidR="00227B2A" w:rsidRPr="00F62F95" w:rsidRDefault="00227B2A" w:rsidP="00E87E28">
            <w:pPr>
              <w:jc w:val="both"/>
              <w:rPr>
                <w:rFonts w:cs="Times New Roman"/>
                <w:b/>
                <w:sz w:val="22"/>
              </w:rPr>
            </w:pPr>
            <w:bookmarkStart w:id="31" w:name="_Hlk227574562"/>
            <w:r w:rsidRPr="00F62F95">
              <w:rPr>
                <w:rFonts w:cs="Times New Roman"/>
                <w:sz w:val="22"/>
              </w:rPr>
              <w:t>Veikta datortehnikas, biroja tehnikas un programmatūras atjaunošana Biroja pamatfunkciju nodrošināšanai, t.sk. lai nodrošinātu darbu ar iekšējām informācijas sistēmām, Tempest datoru un to aprīkojuma nodrošinājums valsts noslēpuma objektu apstrādei un informācijas sistēmas klasificētās informācijas apstrādei funkcionalitātes pilnveidei.</w:t>
            </w:r>
          </w:p>
          <w:bookmarkEnd w:id="31"/>
          <w:p w14:paraId="696D62BD" w14:textId="77777777" w:rsidR="003D498D" w:rsidRPr="00F62F95" w:rsidRDefault="003D498D" w:rsidP="00E87E28">
            <w:pPr>
              <w:jc w:val="both"/>
              <w:rPr>
                <w:rFonts w:cs="Times New Roman"/>
                <w:b/>
                <w:sz w:val="22"/>
              </w:rPr>
            </w:pPr>
          </w:p>
          <w:p w14:paraId="78ADB595" w14:textId="753EDBF5" w:rsidR="006B2FBA" w:rsidRPr="00F62F95" w:rsidRDefault="003477E1" w:rsidP="00E87E28">
            <w:pPr>
              <w:jc w:val="both"/>
              <w:rPr>
                <w:rFonts w:cs="Times New Roman"/>
                <w:b/>
                <w:sz w:val="22"/>
              </w:rPr>
            </w:pPr>
            <w:r>
              <w:rPr>
                <w:rFonts w:cs="Times New Roman"/>
                <w:b/>
                <w:sz w:val="22"/>
              </w:rPr>
              <w:t>NMP</w:t>
            </w:r>
            <w:r w:rsidR="006B2FBA" w:rsidRPr="00F62F95">
              <w:rPr>
                <w:rFonts w:cs="Times New Roman"/>
                <w:b/>
                <w:sz w:val="22"/>
              </w:rPr>
              <w:t>:</w:t>
            </w:r>
          </w:p>
          <w:p w14:paraId="4166534F" w14:textId="77777777" w:rsidR="00E87E28" w:rsidRPr="00E87E28" w:rsidRDefault="00E87E28" w:rsidP="00E87E28">
            <w:pPr>
              <w:jc w:val="both"/>
              <w:rPr>
                <w:rFonts w:cs="Times New Roman"/>
                <w:sz w:val="22"/>
              </w:rPr>
            </w:pPr>
            <w:r w:rsidRPr="00E87E28">
              <w:rPr>
                <w:rFonts w:cs="Times New Roman"/>
                <w:sz w:val="22"/>
              </w:rPr>
              <w:t>VID NMPP 2025.gada finansējums tika apgūts pilnā apjomā. 2025.gada finansējuma apguvei tika veiktas 3 slēgtās iepirkumu procedūras, pēc 2025. gada 27. oktobra slēgtā iepirkumu plāna grozījumiem. 2025. gada 20. decembrī  visas trīs iepirkumu procedūras  ir pabeigtas, tehniskais aprīkojums saņemts un nodots ekspluatācijā.</w:t>
            </w:r>
          </w:p>
          <w:p w14:paraId="418EBB31" w14:textId="77777777" w:rsidR="006B2FBA" w:rsidRPr="00F62F95" w:rsidRDefault="006B2FBA" w:rsidP="00E87E28">
            <w:pPr>
              <w:jc w:val="both"/>
              <w:rPr>
                <w:rFonts w:cs="Times New Roman"/>
                <w:sz w:val="22"/>
              </w:rPr>
            </w:pPr>
          </w:p>
          <w:p w14:paraId="1BB01E05" w14:textId="33A8D026" w:rsidR="006B2FBA" w:rsidRPr="00F62F95" w:rsidRDefault="006B2FBA" w:rsidP="00E87E28">
            <w:pPr>
              <w:jc w:val="both"/>
              <w:rPr>
                <w:rFonts w:cs="Times New Roman"/>
                <w:sz w:val="22"/>
              </w:rPr>
            </w:pPr>
            <w:r w:rsidRPr="00F62F95">
              <w:rPr>
                <w:rFonts w:cs="Times New Roman"/>
                <w:b/>
                <w:bCs/>
                <w:sz w:val="22"/>
              </w:rPr>
              <w:t>KNAB:</w:t>
            </w:r>
            <w:r w:rsidRPr="00F62F95">
              <w:rPr>
                <w:rFonts w:cs="Times New Roman"/>
                <w:sz w:val="22"/>
              </w:rPr>
              <w:br/>
            </w:r>
            <w:bookmarkStart w:id="32" w:name="_Hlk227574670"/>
            <w:r w:rsidRPr="00F62F95">
              <w:rPr>
                <w:rFonts w:cs="Times New Roman"/>
                <w:sz w:val="22"/>
              </w:rPr>
              <w:t>Lai nodrošinātu atbilstošu tehnisko kapacitāti attīstības tendencēm, spētu uzlabot spējas operatīvo pasākumu nodrošināšanā,  regulāri tiek apmeklētas izstādes, konferences un semināri, kuru laikā tiek prezentētas jaunākās tehnoloģijas, aprīkojums un risinājumi, kas paredzēti operatīvajam darbam, policijas darbam, robežkontrolei, cīņai pret organizēto noziedzību, terorismu, kiberdraudiem un krīžu vadībai, kā arī šo pasākumu ietvaros tiek organizētas tikšanas ar ekspertiem no dažādām valstīm, lai dalītos pieredzē par aktuālajiem drošības izaicinājumiem, operatīvo darbu, izmeklēšanas metodēm un starpinstitucionālo sadarbību.</w:t>
            </w:r>
            <w:bookmarkEnd w:id="32"/>
          </w:p>
          <w:p w14:paraId="6E4621B6" w14:textId="22FAD230" w:rsidR="00AC0F22" w:rsidRPr="00F62F95" w:rsidRDefault="00AC0F22" w:rsidP="00E87E28">
            <w:pPr>
              <w:jc w:val="both"/>
              <w:rPr>
                <w:rFonts w:cs="Times New Roman"/>
                <w:sz w:val="22"/>
              </w:rPr>
            </w:pPr>
          </w:p>
          <w:p w14:paraId="0B5E3463" w14:textId="00364FD0" w:rsidR="00AC0F22" w:rsidRPr="00F62F95" w:rsidRDefault="00AC0F22" w:rsidP="00E87E28">
            <w:pPr>
              <w:jc w:val="both"/>
              <w:rPr>
                <w:rFonts w:cs="Times New Roman"/>
                <w:b/>
                <w:sz w:val="22"/>
              </w:rPr>
            </w:pPr>
            <w:r w:rsidRPr="00F62F95">
              <w:rPr>
                <w:rFonts w:cs="Times New Roman"/>
                <w:b/>
                <w:sz w:val="22"/>
              </w:rPr>
              <w:t>IeVP:</w:t>
            </w:r>
          </w:p>
          <w:p w14:paraId="6AAB93A4" w14:textId="534BEE1E" w:rsidR="00AC0F22" w:rsidRPr="00F62F95" w:rsidRDefault="00AC0F22" w:rsidP="00E87E28">
            <w:pPr>
              <w:jc w:val="both"/>
              <w:rPr>
                <w:rFonts w:cs="Times New Roman"/>
                <w:sz w:val="22"/>
              </w:rPr>
            </w:pPr>
            <w:bookmarkStart w:id="33" w:name="_Hlk227574694"/>
            <w:r w:rsidRPr="00F62F95">
              <w:rPr>
                <w:rFonts w:cs="Times New Roman"/>
                <w:sz w:val="22"/>
              </w:rPr>
              <w:t>Pārvaldes operatīvās darbības personāls ir nodrošināts ar nepieciešamajiem tehniskajiem līdzekļiem esošā budžeta ietvaros, un papildu finansējums šim mērķim netika piešķirts</w:t>
            </w:r>
          </w:p>
          <w:bookmarkEnd w:id="33"/>
          <w:p w14:paraId="218EAC39" w14:textId="62110236" w:rsidR="006B2FBA" w:rsidRPr="00F62F95" w:rsidRDefault="006B2FBA" w:rsidP="00E87E28">
            <w:pPr>
              <w:jc w:val="both"/>
              <w:rPr>
                <w:rFonts w:cs="Times New Roman"/>
                <w:sz w:val="22"/>
              </w:rPr>
            </w:pPr>
          </w:p>
        </w:tc>
      </w:tr>
      <w:tr w:rsidR="006B2FBA" w:rsidRPr="00F62F95" w14:paraId="3E1030B6" w14:textId="7971BADB"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40C7ADD5" w14:textId="77777777" w:rsidR="006B2FBA" w:rsidRPr="00F62F95" w:rsidRDefault="006B2FBA" w:rsidP="006B2FBA">
            <w:pPr>
              <w:rPr>
                <w:rFonts w:cs="Times New Roman"/>
                <w:sz w:val="22"/>
              </w:rPr>
            </w:pPr>
            <w:r w:rsidRPr="00F62F95">
              <w:rPr>
                <w:rFonts w:cs="Times New Roman"/>
                <w:sz w:val="22"/>
              </w:rPr>
              <w:lastRenderedPageBreak/>
              <w:t>1.11.</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7648AE3" w14:textId="77777777" w:rsidR="006B2FBA" w:rsidRPr="00F62F95" w:rsidRDefault="006B2FBA" w:rsidP="006B2FBA">
            <w:pPr>
              <w:rPr>
                <w:rFonts w:cs="Times New Roman"/>
                <w:sz w:val="22"/>
              </w:rPr>
            </w:pPr>
            <w:bookmarkStart w:id="34" w:name="_Hlk227574905"/>
            <w:r w:rsidRPr="00F62F95">
              <w:rPr>
                <w:rFonts w:cs="Times New Roman"/>
                <w:sz w:val="22"/>
              </w:rPr>
              <w:t>Uzlabot un efektivizēt tiesu ekspertīžu iestāžu personāla un tehnisko kapacitāti, lai saīsinātu tiesu ekspertīžu atzinumu sagatavošanas laiku un ieviestu nepieciešamos jaunākos spridzināšanas ierīču izpētes veidus.</w:t>
            </w:r>
            <w:bookmarkEnd w:id="34"/>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7730FD61" w14:textId="77777777" w:rsidR="006B2FBA" w:rsidRPr="00F62F95" w:rsidRDefault="006B2FBA" w:rsidP="006B2FBA">
            <w:pPr>
              <w:rPr>
                <w:rFonts w:cs="Times New Roman"/>
                <w:sz w:val="22"/>
              </w:rPr>
            </w:pPr>
            <w:r w:rsidRPr="00F62F95">
              <w:rPr>
                <w:rFonts w:cs="Times New Roman"/>
                <w:sz w:val="22"/>
              </w:rPr>
              <w:t>Iegādāts aprīkojums ķīmiskajām ekspertīzēm (sēra satura noteikšanai degvielā) un programmatūra IT ekspertīzēm. Uzlabota/palielināta personāla kapacitāte.</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2D75670E" w14:textId="77777777" w:rsidR="006B2FBA" w:rsidRPr="00F62F95" w:rsidRDefault="006B2FBA" w:rsidP="006B2FBA">
            <w:pPr>
              <w:rPr>
                <w:rFonts w:cs="Times New Roman"/>
                <w:sz w:val="22"/>
              </w:rPr>
            </w:pPr>
            <w:r w:rsidRPr="00F62F95">
              <w:rPr>
                <w:rFonts w:cs="Times New Roman"/>
                <w:sz w:val="22"/>
              </w:rPr>
              <w:t>1) Panākts lietisko pierādījumu izpētes paātrinājums un ir pieejami jaunākie izpētes veidi. Ieviesti 2 jauni pierādījumu izpētes veidi.</w:t>
            </w:r>
          </w:p>
          <w:p w14:paraId="0BFF3E75" w14:textId="77777777" w:rsidR="006B2FBA" w:rsidRPr="00F62F95" w:rsidRDefault="006B2FBA" w:rsidP="006B2FBA">
            <w:pPr>
              <w:rPr>
                <w:rFonts w:cs="Times New Roman"/>
                <w:sz w:val="22"/>
              </w:rPr>
            </w:pPr>
            <w:r w:rsidRPr="00F62F95">
              <w:rPr>
                <w:rFonts w:cs="Times New Roman"/>
                <w:sz w:val="22"/>
              </w:rPr>
              <w:t>2) Nodrošināta savlaicīga un kvalitatīva tiesu ekspertīžu veikšana ķīmiskajās un IT ekspertīzēs. Uzlaboti tiesu ekspertīzes termiņi.</w:t>
            </w:r>
          </w:p>
          <w:p w14:paraId="5A0BD516" w14:textId="77777777" w:rsidR="006B2FBA" w:rsidRPr="00F62F95" w:rsidRDefault="006B2FBA" w:rsidP="006B2FBA">
            <w:pPr>
              <w:rPr>
                <w:rFonts w:cs="Times New Roman"/>
                <w:sz w:val="22"/>
              </w:rPr>
            </w:pPr>
            <w:r w:rsidRPr="00F62F95">
              <w:rPr>
                <w:rFonts w:cs="Times New Roman"/>
                <w:sz w:val="22"/>
              </w:rPr>
              <w:t>3) Iegādāts aprīkojums ķīmiskajām ekspertīzēm (sēra satura noteikšanai degvielā) un programmatūra IT ekspertīzēm. Uzlabota/palielināta personāla kapacitāte</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12FA8AE1" w14:textId="77777777" w:rsidR="006B2FBA" w:rsidRPr="00F62F95" w:rsidRDefault="006B2FBA" w:rsidP="006B2FBA">
            <w:pPr>
              <w:rPr>
                <w:rFonts w:cs="Times New Roman"/>
                <w:sz w:val="22"/>
              </w:rPr>
            </w:pPr>
            <w:r w:rsidRPr="00F62F95">
              <w:rPr>
                <w:rFonts w:cs="Times New Roman"/>
                <w:sz w:val="22"/>
              </w:rPr>
              <w:t>VTEB</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30AEA412" w14:textId="77777777" w:rsidR="006B2FBA" w:rsidRPr="00F62F95" w:rsidRDefault="006B2FBA" w:rsidP="006B2FBA">
            <w:pPr>
              <w:rPr>
                <w:rFonts w:cs="Times New Roman"/>
                <w:sz w:val="22"/>
              </w:rPr>
            </w:pPr>
            <w:r w:rsidRPr="00F62F95">
              <w:rPr>
                <w:rFonts w:cs="Times New Roman"/>
                <w:sz w:val="22"/>
              </w:rPr>
              <w:t>TM</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36D90135" w14:textId="77777777" w:rsidR="006B2FBA" w:rsidRPr="00F62F95" w:rsidRDefault="006B2FBA" w:rsidP="006B2FBA">
            <w:pPr>
              <w:rPr>
                <w:rFonts w:cs="Times New Roman"/>
                <w:sz w:val="22"/>
              </w:rPr>
            </w:pPr>
            <w:r w:rsidRPr="00F62F95">
              <w:rPr>
                <w:rFonts w:cs="Times New Roman"/>
                <w:sz w:val="22"/>
              </w:rPr>
              <w:t>Katru gadu sākot ar 2025.gadu</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39A43ADE" w14:textId="61DEC71A" w:rsidR="002A28F6" w:rsidRPr="00F62F95" w:rsidRDefault="002A28F6" w:rsidP="002A28F6">
            <w:pPr>
              <w:rPr>
                <w:rFonts w:cs="Times New Roman"/>
                <w:b/>
                <w:sz w:val="22"/>
              </w:rPr>
            </w:pPr>
            <w:r w:rsidRPr="00F62F95">
              <w:rPr>
                <w:rFonts w:cs="Times New Roman"/>
                <w:b/>
                <w:sz w:val="22"/>
              </w:rPr>
              <w:t>VTEB:</w:t>
            </w:r>
          </w:p>
          <w:p w14:paraId="064AD0D7" w14:textId="77777777" w:rsidR="00D86571" w:rsidRPr="00F62F95" w:rsidRDefault="00D86571" w:rsidP="002A28F6">
            <w:pPr>
              <w:jc w:val="both"/>
              <w:rPr>
                <w:rFonts w:cs="Times New Roman"/>
                <w:sz w:val="22"/>
              </w:rPr>
            </w:pPr>
            <w:bookmarkStart w:id="35" w:name="_Hlk227574962"/>
            <w:r w:rsidRPr="00F62F95">
              <w:rPr>
                <w:rFonts w:cs="Times New Roman"/>
                <w:sz w:val="22"/>
              </w:rPr>
              <w:t>Attiecībā uz plānā paredzētājiem uzdevumiem šī pasākuma īstenošanai, proti – 1) aprīkojuma iegāde ķīmiskajām ekspertīzēm (sēra satura noteikšanai degvielā) 100 000 EUR, 2) programmatūras iegāde informācijas tehnoloģiju ekspertīzēm 50 000 EUR, 3) tiesu ekspertu apmācība 20 000 EUR, norādām, ka tā kā netika saņemts finansējums no neviena no Ministru kabineta 2023. gada 5. decembra rīkojuma Nr. 857 3. punktā paredzētajiem finanšu avotiem, šie uzdevumi ir daļēji īstenoti esošā budžeta finansējuma ietvaros (uzturētas IT ekspertīzei nepieciešamās jau esošās datorprogrammu licences).</w:t>
            </w:r>
          </w:p>
          <w:bookmarkEnd w:id="35"/>
          <w:p w14:paraId="1B1A4D96" w14:textId="77777777" w:rsidR="006B2FBA" w:rsidRPr="00F62F95" w:rsidRDefault="006B2FBA" w:rsidP="006B2FBA">
            <w:pPr>
              <w:rPr>
                <w:rFonts w:cs="Times New Roman"/>
                <w:sz w:val="22"/>
              </w:rPr>
            </w:pPr>
          </w:p>
        </w:tc>
      </w:tr>
      <w:tr w:rsidR="006B2FBA" w:rsidRPr="00F62F95" w14:paraId="621B7644" w14:textId="5B1F27DE"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0E298385" w14:textId="77777777" w:rsidR="006B2FBA" w:rsidRPr="00F62F95" w:rsidRDefault="006B2FBA" w:rsidP="006B2FBA">
            <w:pPr>
              <w:rPr>
                <w:rFonts w:cs="Times New Roman"/>
                <w:sz w:val="22"/>
              </w:rPr>
            </w:pPr>
            <w:r w:rsidRPr="00F62F95">
              <w:rPr>
                <w:rFonts w:cs="Times New Roman"/>
                <w:sz w:val="22"/>
              </w:rPr>
              <w:t>1.12.</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9A75124" w14:textId="77777777" w:rsidR="006B2FBA" w:rsidRPr="00F62F95" w:rsidRDefault="006B2FBA" w:rsidP="006B2FBA">
            <w:pPr>
              <w:rPr>
                <w:rFonts w:cs="Times New Roman"/>
                <w:sz w:val="22"/>
              </w:rPr>
            </w:pPr>
            <w:bookmarkStart w:id="36" w:name="_Hlk227575027"/>
            <w:r w:rsidRPr="00F62F95">
              <w:rPr>
                <w:rFonts w:cs="Times New Roman"/>
                <w:sz w:val="22"/>
              </w:rPr>
              <w:t xml:space="preserve">Uzlabot VP tehnisko kapacitāti, ieviešot nepieciešamos </w:t>
            </w:r>
            <w:r w:rsidRPr="00F62F95">
              <w:rPr>
                <w:rFonts w:cs="Times New Roman"/>
                <w:sz w:val="22"/>
              </w:rPr>
              <w:lastRenderedPageBreak/>
              <w:t>jaunākos spridzināšanas ierīču izpētes veidus.</w:t>
            </w:r>
            <w:bookmarkEnd w:id="36"/>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52E0CB63" w14:textId="77777777" w:rsidR="006B2FBA" w:rsidRPr="00F62F95" w:rsidRDefault="006B2FBA" w:rsidP="006B2FBA">
            <w:pPr>
              <w:rPr>
                <w:rFonts w:cs="Times New Roman"/>
                <w:sz w:val="22"/>
              </w:rPr>
            </w:pPr>
            <w:r w:rsidRPr="00F62F95">
              <w:rPr>
                <w:rFonts w:cs="Times New Roman"/>
                <w:sz w:val="22"/>
              </w:rPr>
              <w:lastRenderedPageBreak/>
              <w:t xml:space="preserve">Iegādāts hidrauliskais uzspridzināšanas ekstraktors ar aprīkojumu sprāgstvielu un spridzināšanas ierīču izpētei. </w:t>
            </w:r>
            <w:r w:rsidRPr="00F62F95">
              <w:rPr>
                <w:rFonts w:cs="Times New Roman"/>
                <w:sz w:val="22"/>
              </w:rPr>
              <w:lastRenderedPageBreak/>
              <w:t>Uzlabota sprāgstvielu un spridzināšanas ierīču izpētes kapacitāte, t.sk. veicot notikuma vietas apskates, pielietojot mūsdienīgas analīzes iespējas. It īpaši ir aktuāli veicināt jomas attīstību ņemot vērā ģeopolitisko situāciju un agresora valsts īstenoto karu Ukrainā.</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14E771BB" w14:textId="77777777" w:rsidR="006B2FBA" w:rsidRPr="00F62F95" w:rsidRDefault="006B2FBA" w:rsidP="006B2FBA">
            <w:pPr>
              <w:rPr>
                <w:rFonts w:cs="Times New Roman"/>
                <w:sz w:val="22"/>
              </w:rPr>
            </w:pPr>
            <w:r w:rsidRPr="00F62F95">
              <w:rPr>
                <w:rFonts w:cs="Times New Roman"/>
                <w:sz w:val="22"/>
              </w:rPr>
              <w:lastRenderedPageBreak/>
              <w:t xml:space="preserve">Iegādāts hidrauliskais uzspridzināšanas ekstraktors ar aprīkojumu sprāgstvielu un spridzināšanas ierīču izpētei. </w:t>
            </w:r>
            <w:r w:rsidRPr="00F62F95">
              <w:rPr>
                <w:rFonts w:cs="Times New Roman"/>
                <w:sz w:val="22"/>
              </w:rPr>
              <w:lastRenderedPageBreak/>
              <w:t>Uzlabota sprāgstvielu un spridzināšanas ierīču izpētes kapacitāte, t.sk. veicot notikuma vietas apskates, pielietojot mūsdienīgas analīzes iespējas.</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0E02C178" w14:textId="77777777" w:rsidR="006B2FBA" w:rsidRPr="00F62F95" w:rsidRDefault="006B2FBA" w:rsidP="006B2FBA">
            <w:pPr>
              <w:rPr>
                <w:rFonts w:cs="Times New Roman"/>
                <w:sz w:val="22"/>
              </w:rPr>
            </w:pPr>
            <w:r w:rsidRPr="00F62F95">
              <w:rPr>
                <w:rFonts w:cs="Times New Roman"/>
                <w:sz w:val="22"/>
              </w:rPr>
              <w:lastRenderedPageBreak/>
              <w:t>VP</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1AC4C45B"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09AD8D89" w14:textId="77777777" w:rsidR="006B2FBA" w:rsidRPr="00F62F95" w:rsidRDefault="006B2FBA" w:rsidP="006B2FBA">
            <w:pPr>
              <w:rPr>
                <w:rFonts w:cs="Times New Roman"/>
                <w:sz w:val="22"/>
              </w:rPr>
            </w:pPr>
            <w:r w:rsidRPr="00F62F95">
              <w:rPr>
                <w:rFonts w:cs="Times New Roman"/>
                <w:sz w:val="22"/>
              </w:rPr>
              <w:t>2024. gada decembris</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39C087B5" w14:textId="77777777" w:rsidR="001F793D" w:rsidRDefault="0080627D" w:rsidP="006B2FBA">
            <w:pPr>
              <w:rPr>
                <w:rFonts w:eastAsia="Times New Roman" w:cs="Times New Roman"/>
                <w:b/>
                <w:bCs/>
                <w:sz w:val="22"/>
                <w:lang w:eastAsia="lv-LV"/>
              </w:rPr>
            </w:pPr>
            <w:r w:rsidRPr="00F62F95">
              <w:rPr>
                <w:rFonts w:eastAsia="Times New Roman" w:cs="Times New Roman"/>
                <w:b/>
                <w:bCs/>
                <w:sz w:val="22"/>
                <w:lang w:eastAsia="lv-LV"/>
              </w:rPr>
              <w:t xml:space="preserve">VP: </w:t>
            </w:r>
            <w:bookmarkStart w:id="37" w:name="_Hlk227575062"/>
          </w:p>
          <w:p w14:paraId="55494836" w14:textId="71C1FAD4" w:rsidR="006B2FBA" w:rsidRPr="00F62F95" w:rsidRDefault="0080627D" w:rsidP="006B2FBA">
            <w:pPr>
              <w:rPr>
                <w:rFonts w:cs="Times New Roman"/>
                <w:sz w:val="22"/>
              </w:rPr>
            </w:pPr>
            <w:r w:rsidRPr="00F62F95">
              <w:rPr>
                <w:rFonts w:eastAsia="Times New Roman" w:cs="Times New Roman"/>
                <w:sz w:val="22"/>
                <w:lang w:eastAsia="lv-LV"/>
              </w:rPr>
              <w:t>Sakarā ar nepietiekamo finansējumu un prioritāšu pārskatīšanu pasākums zaudēja aktualitāti un iegāde netika veikta.</w:t>
            </w:r>
            <w:bookmarkEnd w:id="37"/>
          </w:p>
        </w:tc>
      </w:tr>
      <w:tr w:rsidR="006B2FBA" w:rsidRPr="00F62F95" w14:paraId="5FAF1046" w14:textId="77643447"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52950311" w14:textId="77777777" w:rsidR="006B2FBA" w:rsidRPr="00F62F95" w:rsidRDefault="006B2FBA" w:rsidP="006B2FBA">
            <w:pPr>
              <w:rPr>
                <w:rFonts w:cs="Times New Roman"/>
                <w:sz w:val="22"/>
              </w:rPr>
            </w:pPr>
            <w:r w:rsidRPr="00F62F95">
              <w:rPr>
                <w:rFonts w:cs="Times New Roman"/>
                <w:sz w:val="22"/>
              </w:rPr>
              <w:t>1.13.</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9A38063" w14:textId="77777777" w:rsidR="006B2FBA" w:rsidRPr="00F62F95" w:rsidRDefault="006B2FBA" w:rsidP="006B2FBA">
            <w:pPr>
              <w:rPr>
                <w:rFonts w:cs="Times New Roman"/>
                <w:sz w:val="22"/>
              </w:rPr>
            </w:pPr>
            <w:r w:rsidRPr="00F62F95">
              <w:rPr>
                <w:rFonts w:cs="Times New Roman"/>
                <w:sz w:val="22"/>
              </w:rPr>
              <w:t>Nodrošināt nacionālā SOCTA izstrādi un iesniegt to Eiropolā noteiktajos termiņos ES SOCTA 2025 izstrādei.</w:t>
            </w:r>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50812E4E" w14:textId="77777777" w:rsidR="006B2FBA" w:rsidRPr="00F62F95" w:rsidRDefault="006B2FBA" w:rsidP="006B2FBA">
            <w:pPr>
              <w:rPr>
                <w:rFonts w:cs="Times New Roman"/>
                <w:sz w:val="22"/>
              </w:rPr>
            </w:pPr>
            <w:r w:rsidRPr="00F62F95">
              <w:rPr>
                <w:rFonts w:cs="Times New Roman"/>
                <w:sz w:val="22"/>
              </w:rPr>
              <w:t>Izstrādāta nacionālā SOCTA un iesniegta ES SOCTA izstrādei. Dalība Eiropola pastāvīgajā SOCTA darba grupā.</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06DA4619" w14:textId="77777777" w:rsidR="006B2FBA" w:rsidRPr="00F62F95" w:rsidRDefault="006B2FBA" w:rsidP="006B2FBA">
            <w:pPr>
              <w:rPr>
                <w:rFonts w:cs="Times New Roman"/>
                <w:sz w:val="22"/>
              </w:rPr>
            </w:pPr>
            <w:r w:rsidRPr="00F62F95">
              <w:rPr>
                <w:rFonts w:cs="Times New Roman"/>
                <w:sz w:val="22"/>
              </w:rPr>
              <w:t>ES SOCTA izstrādāta, izmantojot Latvijas nacionālo SOCTA.</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7EBFE5CD" w14:textId="77777777" w:rsidR="006B2FBA" w:rsidRPr="00F62F95" w:rsidRDefault="006B2FBA" w:rsidP="006B2FBA">
            <w:pPr>
              <w:rPr>
                <w:rFonts w:cs="Times New Roman"/>
                <w:sz w:val="22"/>
              </w:rPr>
            </w:pPr>
            <w:r w:rsidRPr="00F62F95">
              <w:rPr>
                <w:rFonts w:cs="Times New Roman"/>
                <w:sz w:val="22"/>
              </w:rPr>
              <w:t>VP, VRS, VDD</w:t>
            </w:r>
          </w:p>
          <w:p w14:paraId="22DFD692" w14:textId="77777777" w:rsidR="006B2FBA" w:rsidRPr="00F62F95" w:rsidRDefault="006B2FBA" w:rsidP="006B2FBA">
            <w:pPr>
              <w:rPr>
                <w:rFonts w:cs="Times New Roman"/>
                <w:sz w:val="22"/>
              </w:rPr>
            </w:pPr>
            <w:r w:rsidRPr="00F62F95">
              <w:rPr>
                <w:rFonts w:cs="Times New Roman"/>
                <w:sz w:val="22"/>
              </w:rPr>
              <w:t>VID, KNAB, IeVP, MP, FID, IDB</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00376480"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68174496" w14:textId="77777777" w:rsidR="006B2FBA" w:rsidRPr="00F62F95" w:rsidRDefault="006B2FBA" w:rsidP="006B2FBA">
            <w:pPr>
              <w:rPr>
                <w:rFonts w:cs="Times New Roman"/>
                <w:sz w:val="22"/>
              </w:rPr>
            </w:pPr>
            <w:r w:rsidRPr="00F62F95">
              <w:rPr>
                <w:rFonts w:cs="Times New Roman"/>
                <w:sz w:val="22"/>
              </w:rPr>
              <w:t>2025.gada decembris</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1D88007A" w14:textId="77777777" w:rsidR="001F793D" w:rsidRDefault="00497D81" w:rsidP="00497D81">
            <w:pPr>
              <w:jc w:val="both"/>
              <w:rPr>
                <w:rFonts w:eastAsia="Times New Roman" w:cs="Times New Roman"/>
                <w:b/>
                <w:bCs/>
                <w:sz w:val="22"/>
                <w:lang w:eastAsia="lv-LV"/>
              </w:rPr>
            </w:pPr>
            <w:r w:rsidRPr="00F62F95">
              <w:rPr>
                <w:rFonts w:eastAsia="Times New Roman" w:cs="Times New Roman"/>
                <w:b/>
                <w:bCs/>
                <w:sz w:val="22"/>
                <w:lang w:eastAsia="lv-LV"/>
              </w:rPr>
              <w:t xml:space="preserve">VP: </w:t>
            </w:r>
          </w:p>
          <w:p w14:paraId="4B405ED8" w14:textId="2D5C84AF" w:rsidR="00561813" w:rsidRPr="00561813" w:rsidRDefault="00561813" w:rsidP="00561813">
            <w:pPr>
              <w:jc w:val="both"/>
              <w:rPr>
                <w:rFonts w:eastAsia="Times New Roman" w:cs="Times New Roman"/>
                <w:sz w:val="22"/>
                <w:lang w:eastAsia="lv-LV"/>
              </w:rPr>
            </w:pPr>
            <w:r>
              <w:rPr>
                <w:rFonts w:eastAsia="Times New Roman" w:cs="Times New Roman"/>
                <w:sz w:val="22"/>
                <w:lang w:eastAsia="lv-LV"/>
              </w:rPr>
              <w:t xml:space="preserve">     </w:t>
            </w:r>
            <w:r w:rsidRPr="00561813">
              <w:rPr>
                <w:rFonts w:eastAsia="Times New Roman" w:cs="Times New Roman"/>
                <w:sz w:val="22"/>
                <w:lang w:eastAsia="lv-LV"/>
              </w:rPr>
              <w:t>2024. gada martā no Eiropola informācijas sniegšanai tika saņemtas SOCTA 2025 noziedzības jomu anketas, kā arī papildināšanai (aktualizēšanai) kriminālo tīklu anketas. 2024. gada 2. ceturksnī tika apkopota un sagatavota nepieciešamā informācija, un 2024. gada 11. jūlijā anketas tika iesniegtas Eiropolam kopējā SOCTA 2025 izstrādei.</w:t>
            </w:r>
          </w:p>
          <w:p w14:paraId="7F835876" w14:textId="7696F9C3" w:rsidR="00561813" w:rsidRPr="00561813" w:rsidRDefault="00561813" w:rsidP="00561813">
            <w:pPr>
              <w:jc w:val="both"/>
              <w:rPr>
                <w:rFonts w:eastAsia="Times New Roman" w:cs="Times New Roman"/>
                <w:sz w:val="22"/>
                <w:lang w:eastAsia="lv-LV"/>
              </w:rPr>
            </w:pPr>
            <w:r>
              <w:rPr>
                <w:rFonts w:eastAsia="Times New Roman" w:cs="Times New Roman"/>
                <w:sz w:val="22"/>
                <w:lang w:eastAsia="lv-LV"/>
              </w:rPr>
              <w:t xml:space="preserve">     </w:t>
            </w:r>
            <w:r w:rsidRPr="00561813">
              <w:rPr>
                <w:rFonts w:eastAsia="Times New Roman" w:cs="Times New Roman"/>
                <w:sz w:val="22"/>
                <w:lang w:eastAsia="lv-LV"/>
              </w:rPr>
              <w:t>2025. gada 18. martā notika Eiropola organizēta SOCTA 2025 sagatavošanas svinīgā sanāksme, kurā piedalījās Eiropola, Policijas prezidentūras un policijas, ES dalībvalstu TAI, kā arī preses pārstāvji.</w:t>
            </w:r>
          </w:p>
          <w:p w14:paraId="6CE59875" w14:textId="2564C13F" w:rsidR="00561813" w:rsidRPr="00561813" w:rsidRDefault="00561813" w:rsidP="00561813">
            <w:pPr>
              <w:jc w:val="both"/>
              <w:rPr>
                <w:rFonts w:eastAsia="Times New Roman" w:cs="Times New Roman"/>
                <w:sz w:val="22"/>
                <w:lang w:eastAsia="lv-LV"/>
              </w:rPr>
            </w:pPr>
            <w:r>
              <w:rPr>
                <w:rFonts w:eastAsia="Times New Roman" w:cs="Times New Roman"/>
                <w:sz w:val="22"/>
                <w:lang w:eastAsia="lv-LV"/>
              </w:rPr>
              <w:t xml:space="preserve">     </w:t>
            </w:r>
            <w:r w:rsidRPr="00561813">
              <w:rPr>
                <w:rFonts w:eastAsia="Times New Roman" w:cs="Times New Roman"/>
                <w:sz w:val="22"/>
                <w:lang w:eastAsia="lv-LV"/>
              </w:rPr>
              <w:t>2025. gada jūlijā no Eiropola tika saņemtas anketas ziņojuma sagatavošanai par visbīstamākajiem noziedzīgajiem tīkliem 2026. gadā. 2025. gada augustā tika apkopota un sagatavota nepieciešamā informācija, un 2025. gada 5. septembrī anketas tika iesniegtas Eiropolam.</w:t>
            </w:r>
          </w:p>
          <w:p w14:paraId="56D69687" w14:textId="435B1650" w:rsidR="00B8769B" w:rsidRPr="00F62F95" w:rsidRDefault="00B8769B" w:rsidP="00497D81">
            <w:pPr>
              <w:jc w:val="both"/>
              <w:rPr>
                <w:rFonts w:eastAsia="Times New Roman" w:cs="Times New Roman"/>
                <w:sz w:val="22"/>
                <w:lang w:eastAsia="lv-LV"/>
              </w:rPr>
            </w:pPr>
          </w:p>
          <w:p w14:paraId="1873C0E6" w14:textId="002D70C5" w:rsidR="00E5251C" w:rsidRPr="00F62F95" w:rsidRDefault="00E5251C" w:rsidP="00497D81">
            <w:pPr>
              <w:jc w:val="both"/>
              <w:rPr>
                <w:rFonts w:eastAsia="Times New Roman" w:cs="Times New Roman"/>
                <w:b/>
                <w:sz w:val="22"/>
                <w:lang w:eastAsia="lv-LV"/>
              </w:rPr>
            </w:pPr>
            <w:r w:rsidRPr="00F62F95">
              <w:rPr>
                <w:rFonts w:eastAsia="Times New Roman" w:cs="Times New Roman"/>
                <w:b/>
                <w:sz w:val="22"/>
                <w:lang w:eastAsia="lv-LV"/>
              </w:rPr>
              <w:t>VRS:</w:t>
            </w:r>
          </w:p>
          <w:p w14:paraId="4A8AA14E" w14:textId="242D69AD" w:rsidR="00E5251C" w:rsidRPr="00F62F95" w:rsidRDefault="00561813" w:rsidP="001F793D">
            <w:pPr>
              <w:jc w:val="both"/>
              <w:rPr>
                <w:rFonts w:cs="Times New Roman"/>
                <w:sz w:val="22"/>
              </w:rPr>
            </w:pPr>
            <w:r>
              <w:rPr>
                <w:rFonts w:cs="Times New Roman"/>
                <w:sz w:val="22"/>
              </w:rPr>
              <w:t xml:space="preserve">     </w:t>
            </w:r>
            <w:r w:rsidR="00E5251C" w:rsidRPr="00F62F95">
              <w:rPr>
                <w:rFonts w:cs="Times New Roman"/>
                <w:sz w:val="22"/>
              </w:rPr>
              <w:t>Lai nodrošinātu nacionālās Smagās un organizētās noziedzības apdraudējuma novērtējuma (SOCTA 2025) sagatavošanu, Valsts robežsardze apkopoja tās rīcībā esošo informāciju un to iesniedza Valsts policijai (</w:t>
            </w:r>
            <w:r w:rsidR="00E5251C" w:rsidRPr="00F62F95">
              <w:rPr>
                <w:rFonts w:cs="Times New Roman"/>
                <w:i/>
                <w:sz w:val="22"/>
              </w:rPr>
              <w:t>Valsts robežsardzes 04.06.2024. vēstule Nr. 23.1-8.15/2349 “Par nacionālā SOCTA 2025 sagatavošanu”</w:t>
            </w:r>
            <w:r w:rsidR="00E5251C" w:rsidRPr="00F62F95">
              <w:rPr>
                <w:rFonts w:cs="Times New Roman"/>
                <w:sz w:val="22"/>
              </w:rPr>
              <w:t>).</w:t>
            </w:r>
          </w:p>
          <w:p w14:paraId="384BE198" w14:textId="77777777" w:rsidR="00497D81" w:rsidRPr="00F62F95" w:rsidRDefault="00497D81" w:rsidP="006B2FBA">
            <w:pPr>
              <w:rPr>
                <w:rFonts w:cs="Times New Roman"/>
                <w:b/>
                <w:sz w:val="22"/>
              </w:rPr>
            </w:pPr>
          </w:p>
          <w:p w14:paraId="67B749E9" w14:textId="58C10320" w:rsidR="006B2FBA" w:rsidRPr="00F62F95" w:rsidRDefault="003477E1" w:rsidP="006B2FBA">
            <w:pPr>
              <w:rPr>
                <w:rFonts w:cs="Times New Roman"/>
                <w:b/>
                <w:sz w:val="22"/>
              </w:rPr>
            </w:pPr>
            <w:r>
              <w:rPr>
                <w:rFonts w:cs="Times New Roman"/>
                <w:b/>
                <w:sz w:val="22"/>
              </w:rPr>
              <w:t>NMP</w:t>
            </w:r>
            <w:r w:rsidR="006B2FBA" w:rsidRPr="00F62F95">
              <w:rPr>
                <w:rFonts w:cs="Times New Roman"/>
                <w:b/>
                <w:sz w:val="22"/>
              </w:rPr>
              <w:t>:</w:t>
            </w:r>
          </w:p>
          <w:p w14:paraId="1DDB07B5" w14:textId="1C0E8F7D" w:rsidR="006B2FBA" w:rsidRPr="00F62F95" w:rsidRDefault="00561813" w:rsidP="006B2FBA">
            <w:pPr>
              <w:rPr>
                <w:rFonts w:cs="Times New Roman"/>
                <w:sz w:val="22"/>
              </w:rPr>
            </w:pPr>
            <w:r>
              <w:rPr>
                <w:rFonts w:cs="Times New Roman"/>
                <w:sz w:val="22"/>
              </w:rPr>
              <w:t xml:space="preserve">     VID </w:t>
            </w:r>
            <w:r w:rsidR="006B2FBA" w:rsidRPr="00F62F95">
              <w:rPr>
                <w:rFonts w:cs="Times New Roman"/>
                <w:sz w:val="22"/>
              </w:rPr>
              <w:t>NMP</w:t>
            </w:r>
            <w:r>
              <w:rPr>
                <w:rFonts w:cs="Times New Roman"/>
                <w:sz w:val="22"/>
              </w:rPr>
              <w:t>P</w:t>
            </w:r>
            <w:r w:rsidR="006B2FBA" w:rsidRPr="00F62F95">
              <w:rPr>
                <w:rFonts w:cs="Times New Roman"/>
                <w:sz w:val="22"/>
              </w:rPr>
              <w:t xml:space="preserve"> SOCTA izstrādāta un iesniegta VP noteiktajā termiņā.</w:t>
            </w:r>
          </w:p>
          <w:p w14:paraId="44DF771B" w14:textId="77777777" w:rsidR="006B2FBA" w:rsidRPr="00F62F95" w:rsidRDefault="006B2FBA" w:rsidP="006B2FBA">
            <w:pPr>
              <w:rPr>
                <w:rFonts w:cs="Times New Roman"/>
                <w:sz w:val="22"/>
              </w:rPr>
            </w:pPr>
          </w:p>
          <w:p w14:paraId="2587728A" w14:textId="69D050D4" w:rsidR="006B2FBA" w:rsidRPr="00F62F95" w:rsidRDefault="006B2FBA" w:rsidP="006B2FBA">
            <w:pPr>
              <w:rPr>
                <w:rFonts w:cs="Times New Roman"/>
                <w:sz w:val="22"/>
              </w:rPr>
            </w:pPr>
            <w:r w:rsidRPr="00F62F95">
              <w:rPr>
                <w:rFonts w:cs="Times New Roman"/>
                <w:b/>
                <w:bCs/>
                <w:sz w:val="22"/>
              </w:rPr>
              <w:t>KNAB:</w:t>
            </w:r>
            <w:r w:rsidRPr="00F62F95">
              <w:rPr>
                <w:rFonts w:cs="Times New Roman"/>
                <w:sz w:val="22"/>
              </w:rPr>
              <w:br/>
            </w:r>
            <w:r w:rsidR="00561813">
              <w:rPr>
                <w:rFonts w:cs="Times New Roman"/>
                <w:sz w:val="22"/>
              </w:rPr>
              <w:t xml:space="preserve">    </w:t>
            </w:r>
            <w:r w:rsidRPr="00F62F95">
              <w:rPr>
                <w:rFonts w:cs="Times New Roman"/>
                <w:sz w:val="22"/>
              </w:rPr>
              <w:t>KNAB amatpersonas sniedza atbalstu VP saistībā ar nacionālo SOCTA un ES SOCTA anketas aizpildīšan</w:t>
            </w:r>
            <w:r w:rsidR="00561813">
              <w:rPr>
                <w:rFonts w:cs="Times New Roman"/>
                <w:sz w:val="22"/>
              </w:rPr>
              <w:t>u.</w:t>
            </w:r>
          </w:p>
          <w:p w14:paraId="77782A62" w14:textId="3F248F79" w:rsidR="006303E6" w:rsidRPr="00F62F95" w:rsidRDefault="006303E6" w:rsidP="006B2FBA">
            <w:pPr>
              <w:rPr>
                <w:rFonts w:cs="Times New Roman"/>
                <w:sz w:val="22"/>
              </w:rPr>
            </w:pPr>
          </w:p>
          <w:p w14:paraId="78A0EDAB" w14:textId="4625229A" w:rsidR="006303E6" w:rsidRPr="00F62F95" w:rsidRDefault="006303E6" w:rsidP="006B2FBA">
            <w:pPr>
              <w:rPr>
                <w:rFonts w:cs="Times New Roman"/>
                <w:b/>
                <w:sz w:val="22"/>
              </w:rPr>
            </w:pPr>
            <w:r w:rsidRPr="00F62F95">
              <w:rPr>
                <w:rFonts w:cs="Times New Roman"/>
                <w:b/>
                <w:sz w:val="22"/>
              </w:rPr>
              <w:t>FID:</w:t>
            </w:r>
          </w:p>
          <w:p w14:paraId="692ACD9E" w14:textId="77B9CC86" w:rsidR="006303E6" w:rsidRPr="00F62F95" w:rsidRDefault="00561813" w:rsidP="006B2FBA">
            <w:pPr>
              <w:rPr>
                <w:rFonts w:cs="Times New Roman"/>
                <w:sz w:val="22"/>
              </w:rPr>
            </w:pPr>
            <w:r>
              <w:rPr>
                <w:rFonts w:cs="Times New Roman"/>
                <w:sz w:val="22"/>
              </w:rPr>
              <w:t xml:space="preserve">     </w:t>
            </w:r>
            <w:r w:rsidR="006303E6" w:rsidRPr="00F62F95">
              <w:rPr>
                <w:rFonts w:cs="Times New Roman"/>
                <w:sz w:val="22"/>
              </w:rPr>
              <w:t>FID reizi pusgadā sagatavo informāciju par NILL tendencēm, ko iesniedz Valsts policijai Tiesību aizsardzības iestāžu kriminālizlūkošanas analītiskā ziņojuma sagatavošanai, kas ir viens no SOCTA avotiem.</w:t>
            </w:r>
          </w:p>
          <w:p w14:paraId="71439949" w14:textId="77777777" w:rsidR="00DF460B" w:rsidRPr="00F62F95" w:rsidRDefault="00DF460B" w:rsidP="006B2FBA">
            <w:pPr>
              <w:rPr>
                <w:rFonts w:cs="Times New Roman"/>
                <w:sz w:val="22"/>
              </w:rPr>
            </w:pPr>
          </w:p>
          <w:p w14:paraId="1BBC5434" w14:textId="77777777" w:rsidR="00DF460B" w:rsidRPr="00F62F95" w:rsidRDefault="00DF460B" w:rsidP="006B2FBA">
            <w:pPr>
              <w:rPr>
                <w:rFonts w:cs="Times New Roman"/>
                <w:b/>
                <w:sz w:val="22"/>
              </w:rPr>
            </w:pPr>
            <w:r w:rsidRPr="00F62F95">
              <w:rPr>
                <w:rFonts w:cs="Times New Roman"/>
                <w:b/>
                <w:sz w:val="22"/>
              </w:rPr>
              <w:t>IDB:</w:t>
            </w:r>
          </w:p>
          <w:p w14:paraId="5A3680E0" w14:textId="3BFC400D" w:rsidR="00DF460B" w:rsidRPr="00F62F95" w:rsidRDefault="00561813" w:rsidP="006B2FBA">
            <w:pPr>
              <w:rPr>
                <w:rFonts w:cs="Times New Roman"/>
                <w:sz w:val="22"/>
              </w:rPr>
            </w:pPr>
            <w:r>
              <w:rPr>
                <w:rFonts w:cs="Times New Roman"/>
                <w:sz w:val="22"/>
              </w:rPr>
              <w:t xml:space="preserve">     </w:t>
            </w:r>
            <w:r w:rsidR="00DF460B" w:rsidRPr="00F62F95">
              <w:rPr>
                <w:rFonts w:cs="Times New Roman"/>
                <w:sz w:val="22"/>
              </w:rPr>
              <w:t>Birojs nav saņēmis pieprasījumu iesaistei Latvijas nacionālā SOCTA izstrādē.</w:t>
            </w:r>
          </w:p>
        </w:tc>
      </w:tr>
      <w:tr w:rsidR="006B2FBA" w:rsidRPr="00F62F95" w14:paraId="5CEC91B0" w14:textId="77FAFF97"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5A10373A" w14:textId="77777777" w:rsidR="006B2FBA" w:rsidRPr="00F62F95" w:rsidRDefault="006B2FBA" w:rsidP="006B2FBA">
            <w:pPr>
              <w:rPr>
                <w:rFonts w:cs="Times New Roman"/>
                <w:sz w:val="22"/>
              </w:rPr>
            </w:pPr>
            <w:r w:rsidRPr="00F62F95">
              <w:rPr>
                <w:rFonts w:cs="Times New Roman"/>
                <w:sz w:val="22"/>
              </w:rPr>
              <w:t>1.14.</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B239831" w14:textId="77777777" w:rsidR="006B2FBA" w:rsidRPr="00F62F95" w:rsidRDefault="006B2FBA" w:rsidP="006B2FBA">
            <w:pPr>
              <w:rPr>
                <w:rFonts w:cs="Times New Roman"/>
                <w:sz w:val="22"/>
              </w:rPr>
            </w:pPr>
            <w:r w:rsidRPr="00F62F95">
              <w:rPr>
                <w:rFonts w:cs="Times New Roman"/>
                <w:sz w:val="22"/>
              </w:rPr>
              <w:t>Piedalīties Eiropola pastāvīgajā darba grupā SOCTA metodoloģijas pilnveidošanā un SOCTA izvērtēšanā.</w:t>
            </w:r>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5F926DC2" w14:textId="77777777" w:rsidR="006B2FBA" w:rsidRPr="00F62F95" w:rsidRDefault="006B2FBA" w:rsidP="006B2FBA">
            <w:pPr>
              <w:rPr>
                <w:rFonts w:cs="Times New Roman"/>
                <w:sz w:val="22"/>
              </w:rPr>
            </w:pPr>
            <w:r w:rsidRPr="00F62F95">
              <w:rPr>
                <w:rFonts w:cs="Times New Roman"/>
                <w:sz w:val="22"/>
              </w:rPr>
              <w:t>Nodrošināta dalība pēc uzaicinājuma Eiropola pastāvīgajā darba grupā, lai pilnveidotu SOCTA metodoloģiju.</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0F89A324" w14:textId="77777777" w:rsidR="006B2FBA" w:rsidRPr="00F62F95" w:rsidRDefault="006B2FBA" w:rsidP="006B2FBA">
            <w:pPr>
              <w:rPr>
                <w:rFonts w:cs="Times New Roman"/>
                <w:sz w:val="22"/>
              </w:rPr>
            </w:pPr>
            <w:r w:rsidRPr="00F62F95">
              <w:rPr>
                <w:rFonts w:cs="Times New Roman"/>
                <w:sz w:val="22"/>
              </w:rPr>
              <w:t>Pilnveidota SOCTA metodoloģija.</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2E4452A1" w14:textId="77777777" w:rsidR="006B2FBA" w:rsidRPr="00F62F95" w:rsidRDefault="006B2FBA" w:rsidP="006B2FBA">
            <w:pPr>
              <w:rPr>
                <w:rFonts w:cs="Times New Roman"/>
                <w:sz w:val="22"/>
              </w:rPr>
            </w:pPr>
            <w:r w:rsidRPr="00F62F95">
              <w:rPr>
                <w:rFonts w:cs="Times New Roman"/>
                <w:sz w:val="22"/>
              </w:rPr>
              <w:t>VP</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0E22A6F5"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626BCEE2" w14:textId="77777777" w:rsidR="006B2FBA" w:rsidRPr="00F62F95" w:rsidRDefault="006B2FBA" w:rsidP="006B2FBA">
            <w:pPr>
              <w:rPr>
                <w:rFonts w:cs="Times New Roman"/>
                <w:sz w:val="22"/>
              </w:rPr>
            </w:pPr>
            <w:r w:rsidRPr="00F62F95">
              <w:rPr>
                <w:rFonts w:cs="Times New Roman"/>
                <w:sz w:val="22"/>
              </w:rPr>
              <w:t>Katru gadu</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2A592609" w14:textId="77777777" w:rsidR="001F793D" w:rsidRDefault="00497D81" w:rsidP="006B2FBA">
            <w:pPr>
              <w:rPr>
                <w:rFonts w:eastAsia="Times New Roman" w:cs="Times New Roman"/>
                <w:b/>
                <w:bCs/>
                <w:sz w:val="22"/>
                <w:lang w:eastAsia="lv-LV"/>
              </w:rPr>
            </w:pPr>
            <w:r w:rsidRPr="00F62F95">
              <w:rPr>
                <w:rFonts w:eastAsia="Times New Roman" w:cs="Times New Roman"/>
                <w:b/>
                <w:bCs/>
                <w:sz w:val="22"/>
                <w:lang w:eastAsia="lv-LV"/>
              </w:rPr>
              <w:t xml:space="preserve">VP: </w:t>
            </w:r>
          </w:p>
          <w:p w14:paraId="732C4B79" w14:textId="25C64A6E" w:rsidR="006B2FBA" w:rsidRPr="00F62F95" w:rsidRDefault="00561813" w:rsidP="00561813">
            <w:pPr>
              <w:jc w:val="both"/>
              <w:rPr>
                <w:rFonts w:cs="Times New Roman"/>
                <w:sz w:val="22"/>
              </w:rPr>
            </w:pPr>
            <w:r>
              <w:rPr>
                <w:rFonts w:eastAsia="Times New Roman" w:cs="Times New Roman"/>
                <w:sz w:val="22"/>
                <w:lang w:eastAsia="lv-LV"/>
              </w:rPr>
              <w:t xml:space="preserve">     </w:t>
            </w:r>
            <w:r w:rsidR="00497D81" w:rsidRPr="00F62F95">
              <w:rPr>
                <w:rFonts w:eastAsia="Times New Roman" w:cs="Times New Roman"/>
                <w:sz w:val="22"/>
                <w:lang w:eastAsia="lv-LV"/>
              </w:rPr>
              <w:t>Atskaites periodā VP GKrPP pārstāvis regulāri (2023. gada 7. martā un 13. oktobrī; 2024. gada 16. februārī un 1. oktobrī; 2025. gada 18. martā,  17. jūnijā un 20. oktobrī)  piedalījās Eiropola organizētajās SOCTA izstrādes un metodoloģijas pilnveidošanas darba grupas sanāksmēs, kurās tika pārrunāti ar SOCTA saistītie jautājumi.</w:t>
            </w:r>
          </w:p>
        </w:tc>
      </w:tr>
      <w:tr w:rsidR="006B2FBA" w:rsidRPr="00F62F95" w14:paraId="08E785CB" w14:textId="05585879"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7A9DE1C1" w14:textId="77777777" w:rsidR="006B2FBA" w:rsidRPr="00F62F95" w:rsidRDefault="006B2FBA" w:rsidP="006B2FBA">
            <w:pPr>
              <w:rPr>
                <w:rFonts w:cs="Times New Roman"/>
                <w:sz w:val="22"/>
              </w:rPr>
            </w:pPr>
            <w:r w:rsidRPr="00F62F95">
              <w:rPr>
                <w:rFonts w:cs="Times New Roman"/>
                <w:sz w:val="22"/>
              </w:rPr>
              <w:t>1.15.</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5EA9AA2" w14:textId="77777777" w:rsidR="006B2FBA" w:rsidRPr="00F62F95" w:rsidRDefault="006B2FBA" w:rsidP="006B2FBA">
            <w:pPr>
              <w:rPr>
                <w:rFonts w:cs="Times New Roman"/>
                <w:sz w:val="22"/>
              </w:rPr>
            </w:pPr>
            <w:r w:rsidRPr="00F62F95">
              <w:rPr>
                <w:rFonts w:cs="Times New Roman"/>
                <w:sz w:val="22"/>
              </w:rPr>
              <w:t xml:space="preserve">Īstenot dalību Eiropas daudznozaru platformas pret noziedzības draudiem </w:t>
            </w:r>
            <w:r w:rsidRPr="00F62F95">
              <w:rPr>
                <w:rFonts w:cs="Times New Roman"/>
                <w:sz w:val="22"/>
              </w:rPr>
              <w:lastRenderedPageBreak/>
              <w:t>(EMPACT) aktivitātēs, turpinot pilnveidot vienotu sadarbības modeli starp iesaistītajām TAI.</w:t>
            </w:r>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643AF385" w14:textId="77777777" w:rsidR="006B2FBA" w:rsidRPr="00F62F95" w:rsidRDefault="006B2FBA" w:rsidP="006B2FBA">
            <w:pPr>
              <w:rPr>
                <w:rFonts w:cs="Times New Roman"/>
                <w:sz w:val="22"/>
              </w:rPr>
            </w:pPr>
            <w:r w:rsidRPr="00F62F95">
              <w:rPr>
                <w:rFonts w:cs="Times New Roman"/>
                <w:sz w:val="22"/>
              </w:rPr>
              <w:lastRenderedPageBreak/>
              <w:t xml:space="preserve">Nodrošināta pastāvīgas SSEG darbība saistībā ar starpinstitūciju sadarbības modeļa izveidi NKIM ietvaros (EMPACT integrēšana NKIM), pieņemtos lēmumus nostiprinot NKIM TAI vadības </w:t>
            </w:r>
            <w:r w:rsidRPr="00F62F95">
              <w:rPr>
                <w:rFonts w:cs="Times New Roman"/>
                <w:sz w:val="22"/>
              </w:rPr>
              <w:lastRenderedPageBreak/>
              <w:t>darba grupu sanāksmju protokolos.</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449D17C6" w14:textId="77777777" w:rsidR="006B2FBA" w:rsidRPr="00F62F95" w:rsidRDefault="006B2FBA" w:rsidP="006B2FBA">
            <w:pPr>
              <w:rPr>
                <w:rFonts w:cs="Times New Roman"/>
                <w:sz w:val="22"/>
              </w:rPr>
            </w:pPr>
            <w:r w:rsidRPr="00F62F95">
              <w:rPr>
                <w:rFonts w:cs="Times New Roman"/>
                <w:sz w:val="22"/>
              </w:rPr>
              <w:lastRenderedPageBreak/>
              <w:t>Visi ar EMPACT saistītie TAI kompetencē esošie nacionāla līmeņa lēmumi pieņemti un nostiprināti NKIM TAI vadības darba grupu sanāksmju protokolos.</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59A5D454" w14:textId="77777777" w:rsidR="006B2FBA" w:rsidRPr="00F62F95" w:rsidRDefault="006B2FBA" w:rsidP="006B2FBA">
            <w:pPr>
              <w:rPr>
                <w:rFonts w:cs="Times New Roman"/>
                <w:sz w:val="22"/>
              </w:rPr>
            </w:pPr>
            <w:r w:rsidRPr="00F62F95">
              <w:rPr>
                <w:rFonts w:cs="Times New Roman"/>
                <w:sz w:val="22"/>
              </w:rPr>
              <w:t>VP, VRS, VID</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49CF8CB5"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3A55CEB3" w14:textId="77777777" w:rsidR="006B2FBA" w:rsidRPr="00F62F95" w:rsidRDefault="006B2FBA" w:rsidP="006B2FBA">
            <w:pPr>
              <w:rPr>
                <w:rFonts w:cs="Times New Roman"/>
                <w:sz w:val="22"/>
              </w:rPr>
            </w:pPr>
            <w:r w:rsidRPr="00F62F95">
              <w:rPr>
                <w:rFonts w:cs="Times New Roman"/>
                <w:sz w:val="22"/>
              </w:rPr>
              <w:t>Katru gadu</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10EC1A5B" w14:textId="77777777" w:rsidR="00561813" w:rsidRDefault="00E852A4" w:rsidP="00561813">
            <w:pPr>
              <w:jc w:val="both"/>
              <w:rPr>
                <w:rFonts w:eastAsia="Times New Roman" w:cs="Times New Roman"/>
                <w:b/>
                <w:bCs/>
                <w:sz w:val="22"/>
                <w:lang w:eastAsia="lv-LV"/>
              </w:rPr>
            </w:pPr>
            <w:r w:rsidRPr="00F62F95">
              <w:rPr>
                <w:rFonts w:eastAsia="Times New Roman" w:cs="Times New Roman"/>
                <w:b/>
                <w:bCs/>
                <w:sz w:val="22"/>
                <w:lang w:eastAsia="lv-LV"/>
              </w:rPr>
              <w:t xml:space="preserve">VP: </w:t>
            </w:r>
          </w:p>
          <w:p w14:paraId="630041E9" w14:textId="07B6F1F0" w:rsidR="00E852A4" w:rsidRPr="00F62F95" w:rsidRDefault="00561813" w:rsidP="00561813">
            <w:pPr>
              <w:jc w:val="both"/>
              <w:rPr>
                <w:rFonts w:eastAsia="Times New Roman" w:cs="Times New Roman"/>
                <w:sz w:val="22"/>
                <w:lang w:eastAsia="lv-LV"/>
              </w:rPr>
            </w:pPr>
            <w:r>
              <w:rPr>
                <w:rFonts w:eastAsia="Times New Roman" w:cs="Times New Roman"/>
                <w:sz w:val="22"/>
                <w:lang w:eastAsia="lv-LV"/>
              </w:rPr>
              <w:t xml:space="preserve">     </w:t>
            </w:r>
            <w:r w:rsidR="00E852A4" w:rsidRPr="00F62F95">
              <w:rPr>
                <w:rFonts w:eastAsia="Times New Roman" w:cs="Times New Roman"/>
                <w:sz w:val="22"/>
                <w:lang w:eastAsia="lv-LV"/>
              </w:rPr>
              <w:t>Atskaites periodā tika nodrošināta SSEG saistībā ar starpinstitūciju sadarbības modeļa izveidi NKIM ietvaros darbība. Informācija, kas saistīta ar EMPACT aktivitātēm, katru gadu tiek iekļauta NKIM TAI kriminālizlūkošanas analītiskajā ziņojumā, kas tiek apstiprināts TAI vadības darba grupas sēdēs.</w:t>
            </w:r>
          </w:p>
          <w:p w14:paraId="172C9528" w14:textId="1E6B6BEF" w:rsidR="00E5251C" w:rsidRPr="00F62F95" w:rsidRDefault="00E5251C" w:rsidP="00561813">
            <w:pPr>
              <w:jc w:val="both"/>
              <w:rPr>
                <w:rFonts w:cs="Times New Roman"/>
                <w:b/>
                <w:sz w:val="22"/>
              </w:rPr>
            </w:pPr>
          </w:p>
          <w:p w14:paraId="1A187476" w14:textId="7432030F" w:rsidR="00E5251C" w:rsidRPr="00F62F95" w:rsidRDefault="00E5251C" w:rsidP="00561813">
            <w:pPr>
              <w:jc w:val="both"/>
              <w:rPr>
                <w:rFonts w:cs="Times New Roman"/>
                <w:b/>
                <w:sz w:val="22"/>
              </w:rPr>
            </w:pPr>
            <w:r w:rsidRPr="00F62F95">
              <w:rPr>
                <w:rFonts w:cs="Times New Roman"/>
                <w:b/>
                <w:sz w:val="22"/>
              </w:rPr>
              <w:lastRenderedPageBreak/>
              <w:t>VRS:</w:t>
            </w:r>
          </w:p>
          <w:p w14:paraId="2636C68A" w14:textId="16AD32F3" w:rsidR="00E5251C" w:rsidRPr="00F62F95" w:rsidRDefault="00561813" w:rsidP="00561813">
            <w:pPr>
              <w:jc w:val="both"/>
              <w:rPr>
                <w:rFonts w:cs="Times New Roman"/>
                <w:sz w:val="22"/>
              </w:rPr>
            </w:pPr>
            <w:r>
              <w:rPr>
                <w:rFonts w:cs="Times New Roman"/>
                <w:sz w:val="22"/>
              </w:rPr>
              <w:t xml:space="preserve">     </w:t>
            </w:r>
            <w:r w:rsidR="00E5251C" w:rsidRPr="00F62F95">
              <w:rPr>
                <w:rFonts w:cs="Times New Roman"/>
                <w:sz w:val="22"/>
              </w:rPr>
              <w:t>Lai nodrošinātu tiesībaizsardzības iestāžu dalību EMPACT aktivitātēs, ar EMPACT saistītie tiesībaizsardzības iestāžu kompetencē esošie jautājumi tika diskutēti tiesībaizsardzības iestāžu vadības darba grupas sanāksmēs. Tā, piemēram, tiesībaizsardzības iestāžu vadības darba grupas 08.04.2024. sanāksmes protokolā Nr. 141 norādīts: “</w:t>
            </w:r>
            <w:r w:rsidR="00E5251C" w:rsidRPr="00F62F95">
              <w:rPr>
                <w:rFonts w:cs="Times New Roman"/>
                <w:i/>
                <w:sz w:val="22"/>
              </w:rPr>
              <w:t>EMPACT aktivitātēs piedalās VP, VRS, VID NMPP. Nacionālo koordinatoru sanāksmēs tiek uzsvērts, ka pieaug EMPACT nozīmīgums strukturētā noziedzības starptautiskajā apkarošanā un vērojams trešo valstu dalības būtisks pieaugums. Turpinājumā iepazīstina ar 15 prioritārajām darbības jomām un veiktajām operacionālajām aktivitātēm. Informē, ka EUROPL publicējis ziņojumu par noziedzīgo tīklu kartēšanu</w:t>
            </w:r>
            <w:r w:rsidR="00E5251C" w:rsidRPr="00F62F95">
              <w:rPr>
                <w:rFonts w:cs="Times New Roman"/>
                <w:sz w:val="22"/>
              </w:rPr>
              <w:t>”.</w:t>
            </w:r>
          </w:p>
          <w:p w14:paraId="7E59D15A" w14:textId="77777777" w:rsidR="00E852A4" w:rsidRPr="00F62F95" w:rsidRDefault="00E852A4" w:rsidP="00561813">
            <w:pPr>
              <w:jc w:val="both"/>
              <w:rPr>
                <w:rFonts w:cs="Times New Roman"/>
                <w:b/>
                <w:sz w:val="22"/>
              </w:rPr>
            </w:pPr>
          </w:p>
          <w:p w14:paraId="2F4CC043" w14:textId="434A64B1" w:rsidR="006B2FBA" w:rsidRPr="00F62F95" w:rsidRDefault="003477E1" w:rsidP="00561813">
            <w:pPr>
              <w:jc w:val="both"/>
              <w:rPr>
                <w:rFonts w:cs="Times New Roman"/>
                <w:b/>
                <w:sz w:val="22"/>
              </w:rPr>
            </w:pPr>
            <w:r>
              <w:rPr>
                <w:rFonts w:cs="Times New Roman"/>
                <w:b/>
                <w:sz w:val="22"/>
              </w:rPr>
              <w:t>NMP</w:t>
            </w:r>
            <w:r w:rsidR="006B2FBA" w:rsidRPr="00F62F95">
              <w:rPr>
                <w:rFonts w:cs="Times New Roman"/>
                <w:b/>
                <w:sz w:val="22"/>
              </w:rPr>
              <w:t>:</w:t>
            </w:r>
          </w:p>
          <w:p w14:paraId="2946C2A5" w14:textId="5117E078" w:rsidR="006B2FBA" w:rsidRPr="00F62F95" w:rsidRDefault="00561813" w:rsidP="00561813">
            <w:pPr>
              <w:jc w:val="both"/>
              <w:rPr>
                <w:rFonts w:cs="Times New Roman"/>
                <w:sz w:val="22"/>
              </w:rPr>
            </w:pPr>
            <w:r>
              <w:rPr>
                <w:rFonts w:cs="Times New Roman"/>
                <w:sz w:val="22"/>
              </w:rPr>
              <w:t xml:space="preserve">      </w:t>
            </w:r>
            <w:r w:rsidR="006B2FBA" w:rsidRPr="00F62F95">
              <w:rPr>
                <w:rFonts w:cs="Times New Roman"/>
                <w:sz w:val="22"/>
              </w:rPr>
              <w:t xml:space="preserve">Nodrošināta </w:t>
            </w:r>
            <w:r w:rsidR="00973D08">
              <w:rPr>
                <w:rFonts w:cs="Times New Roman"/>
                <w:sz w:val="22"/>
              </w:rPr>
              <w:t xml:space="preserve">VID </w:t>
            </w:r>
            <w:r w:rsidR="006B2FBA" w:rsidRPr="00F62F95">
              <w:rPr>
                <w:rFonts w:cs="Times New Roman"/>
                <w:sz w:val="22"/>
              </w:rPr>
              <w:t>NMP</w:t>
            </w:r>
            <w:r w:rsidR="00E5251C" w:rsidRPr="00F62F95">
              <w:rPr>
                <w:rFonts w:cs="Times New Roman"/>
                <w:sz w:val="22"/>
              </w:rPr>
              <w:t>P</w:t>
            </w:r>
            <w:r w:rsidR="006B2FBA" w:rsidRPr="00F62F95">
              <w:rPr>
                <w:rFonts w:cs="Times New Roman"/>
                <w:sz w:val="22"/>
              </w:rPr>
              <w:t xml:space="preserve"> pārstāvība ikgadējā un vidustermiņa NKIM TAI vadības darba grupas sanāksmēs.</w:t>
            </w:r>
          </w:p>
        </w:tc>
      </w:tr>
      <w:tr w:rsidR="006B2FBA" w:rsidRPr="00F62F95" w14:paraId="75646427" w14:textId="1AA5FF9F"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35046B47" w14:textId="77777777" w:rsidR="006B2FBA" w:rsidRPr="00F62F95" w:rsidRDefault="006B2FBA" w:rsidP="006B2FBA">
            <w:pPr>
              <w:rPr>
                <w:rFonts w:cs="Times New Roman"/>
                <w:sz w:val="22"/>
              </w:rPr>
            </w:pPr>
            <w:r w:rsidRPr="00F62F95">
              <w:rPr>
                <w:rFonts w:cs="Times New Roman"/>
                <w:sz w:val="22"/>
              </w:rPr>
              <w:lastRenderedPageBreak/>
              <w:t>1.16.</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59454EB" w14:textId="77777777" w:rsidR="006B2FBA" w:rsidRPr="00F62F95" w:rsidRDefault="006B2FBA" w:rsidP="006B2FBA">
            <w:pPr>
              <w:rPr>
                <w:rFonts w:cs="Times New Roman"/>
                <w:sz w:val="22"/>
              </w:rPr>
            </w:pPr>
            <w:r w:rsidRPr="00F62F95">
              <w:rPr>
                <w:rFonts w:cs="Times New Roman"/>
                <w:sz w:val="22"/>
              </w:rPr>
              <w:t>Piedalīties Operacionālo rīcības plānu īstenošanā, prioritātēs, kurās Latvija ir iesaistījusies, kā arī atbilstoši nepieciešamībai citu prioritāšu Operacionālo rīcības plānu īstenošanā.</w:t>
            </w:r>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268A71D9" w14:textId="77777777" w:rsidR="006B2FBA" w:rsidRPr="00F62F95" w:rsidRDefault="006B2FBA" w:rsidP="006B2FBA">
            <w:pPr>
              <w:rPr>
                <w:rFonts w:cs="Times New Roman"/>
                <w:sz w:val="22"/>
              </w:rPr>
            </w:pPr>
            <w:r w:rsidRPr="00F62F95">
              <w:rPr>
                <w:rFonts w:cs="Times New Roman"/>
                <w:sz w:val="22"/>
              </w:rPr>
              <w:t>Īstenotas Operacionālo rīcības plānu operacionālās aktivitātes atbilstoši TAI kompetencei un ES Padomes izdotajam EMPACT cikla 2022–2025 dalībnieku sarakstam.</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283E4755" w14:textId="77777777" w:rsidR="006B2FBA" w:rsidRPr="00F62F95" w:rsidRDefault="006B2FBA" w:rsidP="006B2FBA">
            <w:pPr>
              <w:rPr>
                <w:rFonts w:cs="Times New Roman"/>
                <w:sz w:val="22"/>
              </w:rPr>
            </w:pPr>
            <w:r w:rsidRPr="00F62F95">
              <w:rPr>
                <w:rFonts w:cs="Times New Roman"/>
                <w:sz w:val="22"/>
              </w:rPr>
              <w:t>Nodrošināta Latvijas TAI dalība Operacionālo rīcības plānu īstenošanā, atbilstoši Operacionālajos rīcības plānos paredzētajai Latvijas TAI lomai.</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784355E0" w14:textId="77777777" w:rsidR="006B2FBA" w:rsidRPr="00F62F95" w:rsidRDefault="006B2FBA" w:rsidP="006B2FBA">
            <w:pPr>
              <w:rPr>
                <w:rFonts w:cs="Times New Roman"/>
                <w:sz w:val="22"/>
              </w:rPr>
            </w:pPr>
            <w:r w:rsidRPr="00F62F95">
              <w:rPr>
                <w:rFonts w:cs="Times New Roman"/>
                <w:sz w:val="22"/>
              </w:rPr>
              <w:t>VP, VRS, VID</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4A4275F3"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72B3C39D" w14:textId="77777777" w:rsidR="006B2FBA" w:rsidRPr="00F62F95" w:rsidRDefault="006B2FBA" w:rsidP="006B2FBA">
            <w:pPr>
              <w:rPr>
                <w:rFonts w:cs="Times New Roman"/>
                <w:sz w:val="22"/>
              </w:rPr>
            </w:pPr>
            <w:r w:rsidRPr="00F62F95">
              <w:rPr>
                <w:rFonts w:cs="Times New Roman"/>
                <w:sz w:val="22"/>
              </w:rPr>
              <w:t>Katru gadu</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67BA09EA" w14:textId="77777777" w:rsidR="001F793D" w:rsidRDefault="00E852A4" w:rsidP="00E852A4">
            <w:pPr>
              <w:jc w:val="both"/>
              <w:rPr>
                <w:rFonts w:eastAsia="Times New Roman" w:cs="Times New Roman"/>
                <w:b/>
                <w:bCs/>
                <w:sz w:val="22"/>
                <w:lang w:eastAsia="lv-LV"/>
              </w:rPr>
            </w:pPr>
            <w:r w:rsidRPr="00F62F95">
              <w:rPr>
                <w:rFonts w:eastAsia="Times New Roman" w:cs="Times New Roman"/>
                <w:b/>
                <w:bCs/>
                <w:sz w:val="22"/>
                <w:lang w:eastAsia="lv-LV"/>
              </w:rPr>
              <w:t>VP:</w:t>
            </w:r>
          </w:p>
          <w:p w14:paraId="7B30E455" w14:textId="64B399FC" w:rsidR="00E852A4" w:rsidRPr="00F62F95" w:rsidRDefault="00561813" w:rsidP="00E852A4">
            <w:pPr>
              <w:jc w:val="both"/>
              <w:rPr>
                <w:rFonts w:eastAsia="Times New Roman" w:cs="Times New Roman"/>
                <w:sz w:val="22"/>
                <w:lang w:eastAsia="lv-LV"/>
              </w:rPr>
            </w:pPr>
            <w:r>
              <w:rPr>
                <w:rFonts w:eastAsia="Times New Roman" w:cs="Times New Roman"/>
                <w:sz w:val="22"/>
                <w:lang w:eastAsia="lv-LV"/>
              </w:rPr>
              <w:t xml:space="preserve">          </w:t>
            </w:r>
            <w:r w:rsidR="00E852A4" w:rsidRPr="00F62F95">
              <w:rPr>
                <w:rFonts w:eastAsia="Times New Roman" w:cs="Times New Roman"/>
                <w:sz w:val="22"/>
                <w:lang w:eastAsia="lv-LV"/>
              </w:rPr>
              <w:t xml:space="preserve">Tika turpināta pasākumu īstenošana EMPACT ietvaros, kur piedalījās VP, VRS un VID NMPP eksperti. </w:t>
            </w:r>
          </w:p>
          <w:p w14:paraId="64D97B0F" w14:textId="77777777" w:rsidR="00973D08" w:rsidRPr="00973D08" w:rsidRDefault="00E852A4" w:rsidP="00973D08">
            <w:pPr>
              <w:jc w:val="both"/>
              <w:rPr>
                <w:rFonts w:eastAsia="Times New Roman" w:cs="Times New Roman"/>
                <w:sz w:val="22"/>
                <w:lang w:eastAsia="lv-LV"/>
              </w:rPr>
            </w:pPr>
            <w:r w:rsidRPr="00973D08">
              <w:rPr>
                <w:rFonts w:eastAsia="Times New Roman" w:cs="Times New Roman"/>
                <w:sz w:val="22"/>
                <w:lang w:eastAsia="lv-LV"/>
              </w:rPr>
              <w:t xml:space="preserve">          </w:t>
            </w:r>
            <w:r w:rsidR="00973D08" w:rsidRPr="00973D08">
              <w:rPr>
                <w:rFonts w:eastAsia="Times New Roman" w:cs="Times New Roman"/>
                <w:sz w:val="22"/>
                <w:lang w:eastAsia="lv-LV"/>
              </w:rPr>
              <w:t xml:space="preserve">2021. gada 26. februārī tika  pieņemti  jaunie ES Padomes secinājumi par ES politikas cikla organizētās un smagās starptautiskās noziedzības apkarošanai pastāvīgu turpināšanu: EMPACT 2022+ (dok. Nr. 6481/21). 2023. gada 9. martā tika atkārtoti apstiprināti (dok. Nr.7100/23). </w:t>
            </w:r>
          </w:p>
          <w:p w14:paraId="5ED19C64" w14:textId="05227FC4" w:rsidR="00E852A4" w:rsidRPr="00F62F95" w:rsidRDefault="00973D08" w:rsidP="00E852A4">
            <w:pPr>
              <w:jc w:val="both"/>
              <w:rPr>
                <w:rFonts w:eastAsia="Times New Roman" w:cs="Times New Roman"/>
                <w:sz w:val="22"/>
                <w:lang w:eastAsia="lv-LV"/>
              </w:rPr>
            </w:pPr>
            <w:r>
              <w:rPr>
                <w:rFonts w:eastAsia="Times New Roman" w:cs="Times New Roman"/>
                <w:sz w:val="22"/>
                <w:lang w:eastAsia="lv-LV"/>
              </w:rPr>
              <w:t xml:space="preserve">           </w:t>
            </w:r>
            <w:r w:rsidRPr="00973D08">
              <w:rPr>
                <w:rFonts w:eastAsia="Times New Roman" w:cs="Times New Roman"/>
                <w:sz w:val="22"/>
                <w:lang w:eastAsia="lv-LV"/>
              </w:rPr>
              <w:t xml:space="preserve">Ar ES Padomes secinājumiem, ar ko nosaka ES prioritātes cīņā pret smagu un organizētu noziedzību attiecībā uz EMPACT 2022. – 2025. gadam (2023. gada 9. martā atjaunots dokuments Nr. 7101/23), tika apstiprinātas 15 prioritārās jomas ES smagās un organizētās noziedzības apkarošanā 2022. – 2025. gadam un viens transversāls drauds – dokumentu viltošana. Latvijas dalības ietvars EMPACT 2025. gadam tika apstiprināts ar ES Padomes 2025. gada 3. februāra dokumentu Nr. 14540/6/23. </w:t>
            </w:r>
          </w:p>
          <w:p w14:paraId="2A69919B" w14:textId="77777777" w:rsidR="00E852A4" w:rsidRPr="00F62F95" w:rsidRDefault="00E852A4" w:rsidP="00E852A4">
            <w:pPr>
              <w:jc w:val="both"/>
              <w:rPr>
                <w:rFonts w:eastAsia="Times New Roman" w:cs="Times New Roman"/>
                <w:sz w:val="22"/>
                <w:lang w:eastAsia="lv-LV"/>
              </w:rPr>
            </w:pPr>
            <w:r w:rsidRPr="00F62F95">
              <w:rPr>
                <w:rFonts w:eastAsia="Times New Roman" w:cs="Times New Roman"/>
                <w:sz w:val="22"/>
                <w:lang w:eastAsia="lv-LV"/>
              </w:rPr>
              <w:t xml:space="preserve">         Latvija 2025. gadā piedalījās 15 operacionālo rīcības plānu īstenošanā (visās prioritārajās jomās). Prioritārajās noziedzības apkarošanas jomās tika īstenotas 334 operacionālās aktivitātes (2024. gadā – 335 OA, 2023. gadā – 297 OA), no kurām 160 piedalījās arī Latvija (2024. gadā – 156 OA, 2023. gadā – 133 OA). </w:t>
            </w:r>
          </w:p>
          <w:p w14:paraId="2F03A2A7" w14:textId="77777777" w:rsidR="00E852A4" w:rsidRPr="00F62F95" w:rsidRDefault="00E852A4" w:rsidP="00E852A4">
            <w:pPr>
              <w:jc w:val="both"/>
              <w:rPr>
                <w:rFonts w:eastAsia="Times New Roman" w:cs="Times New Roman"/>
                <w:sz w:val="22"/>
                <w:lang w:eastAsia="lv-LV"/>
              </w:rPr>
            </w:pPr>
            <w:r w:rsidRPr="00F62F95">
              <w:rPr>
                <w:rFonts w:eastAsia="Times New Roman" w:cs="Times New Roman"/>
                <w:sz w:val="22"/>
                <w:lang w:eastAsia="lv-LV"/>
              </w:rPr>
              <w:t xml:space="preserve">          2023. gadā Latvija bija trīs operacionālo aktivitāšu vadītāja (pa vienai OAP “Augsta riska noziedzības tīkli”, OAP “Krāpšanas akcīzes nodokļa jomā” un OAP “Noziedznieku finanses, NILL, līdzekļu atguve”) un vienas operacionālās aktivitātes līdzvadītāja (OAP “Augsta riska noziedzības tīkli”).</w:t>
            </w:r>
          </w:p>
          <w:p w14:paraId="3983B51D" w14:textId="77777777" w:rsidR="00E852A4" w:rsidRPr="00F62F95" w:rsidRDefault="00E852A4" w:rsidP="00E852A4">
            <w:pPr>
              <w:jc w:val="both"/>
              <w:rPr>
                <w:rFonts w:eastAsia="Times New Roman" w:cs="Times New Roman"/>
                <w:sz w:val="22"/>
                <w:lang w:eastAsia="lv-LV"/>
              </w:rPr>
            </w:pPr>
            <w:r w:rsidRPr="00F62F95">
              <w:rPr>
                <w:rFonts w:eastAsia="Times New Roman" w:cs="Times New Roman"/>
                <w:sz w:val="22"/>
                <w:lang w:eastAsia="lv-LV"/>
              </w:rPr>
              <w:t xml:space="preserve">          2024. gadā Latvija bija piecu operacionālo aktivitāšu vadītāja (divu OAP “Augsta riska noziedzības tīkli”, vienas OAP “MTIC krāpšana”, divu OAP “Noziedznieku finanses, NILL, līdzekļu atguve”), kā arī trīs operacionālo aktivitāšu līdzvadītāja (vienas OAP “Krāpšana akcīzes nodokļa jomā” un divu OAP “Noziedznieku finanses, NILL, līdzekļu atguve”).</w:t>
            </w:r>
          </w:p>
          <w:p w14:paraId="0CC7E837" w14:textId="77777777" w:rsidR="00E852A4" w:rsidRPr="00F62F95" w:rsidRDefault="00E852A4" w:rsidP="00E852A4">
            <w:pPr>
              <w:jc w:val="both"/>
              <w:rPr>
                <w:rFonts w:eastAsia="Times New Roman" w:cs="Times New Roman"/>
                <w:sz w:val="22"/>
                <w:lang w:eastAsia="lv-LV"/>
              </w:rPr>
            </w:pPr>
            <w:r w:rsidRPr="00F62F95">
              <w:rPr>
                <w:rFonts w:eastAsia="Times New Roman" w:cs="Times New Roman"/>
                <w:sz w:val="22"/>
                <w:lang w:eastAsia="lv-LV"/>
              </w:rPr>
              <w:t xml:space="preserve">          2025. gadā Latvija bija piecu operacionālo aktivitāšu vadītāja (divu OAP “Augsta riska noziedzības tīkli”, vienas OAP “MTIC krāpšana”, divu OAP “Noziedznieku finanses, NILL, līdzekļu atguve”), kā arī trīs operacionālo aktivitāšu līdzvadītāja (vienas OAP “Krāpšana akcīzes nodokļa jomā” un divu OAP “Noziedznieku finanses, NILL, līdzekļu atguve”).</w:t>
            </w:r>
          </w:p>
          <w:p w14:paraId="6C242ED0" w14:textId="178C3E86" w:rsidR="00E852A4" w:rsidRPr="00F62F95" w:rsidRDefault="00E852A4" w:rsidP="00E852A4">
            <w:pPr>
              <w:jc w:val="both"/>
              <w:rPr>
                <w:rFonts w:eastAsia="Times New Roman" w:cs="Times New Roman"/>
                <w:sz w:val="22"/>
                <w:lang w:eastAsia="lv-LV"/>
              </w:rPr>
            </w:pPr>
            <w:r w:rsidRPr="00F62F95">
              <w:rPr>
                <w:rFonts w:eastAsia="Times New Roman" w:cs="Times New Roman"/>
                <w:sz w:val="22"/>
                <w:lang w:eastAsia="lv-LV"/>
              </w:rPr>
              <w:t xml:space="preserve">           2023 - 2025. gadā tika turpināta dalība kopīgo rīcības dienu (Joint Action Days) pasākumu īstenošanā tādās prioritātēs kā cilvēku tirdzniecība, nelegālā migrācija, darba ekspluatācija, organizētā īpašuma noziedzība, PVN krāpšana). Tāpat Latvijas eksperti piedalījās vērienīgās starptautiskās operācijās un izmeklēšanās.</w:t>
            </w:r>
          </w:p>
          <w:p w14:paraId="5686BA8A" w14:textId="09AF2DAE" w:rsidR="002C224E" w:rsidRPr="00F62F95" w:rsidRDefault="002C224E" w:rsidP="00E852A4">
            <w:pPr>
              <w:jc w:val="both"/>
              <w:rPr>
                <w:rFonts w:eastAsia="Times New Roman" w:cs="Times New Roman"/>
                <w:sz w:val="22"/>
                <w:lang w:eastAsia="lv-LV"/>
              </w:rPr>
            </w:pPr>
          </w:p>
          <w:p w14:paraId="2078351E" w14:textId="3FB54A2F" w:rsidR="002C224E" w:rsidRPr="00F62F95" w:rsidRDefault="002C224E" w:rsidP="00E852A4">
            <w:pPr>
              <w:jc w:val="both"/>
              <w:rPr>
                <w:rFonts w:eastAsia="Times New Roman" w:cs="Times New Roman"/>
                <w:b/>
                <w:sz w:val="22"/>
                <w:lang w:eastAsia="lv-LV"/>
              </w:rPr>
            </w:pPr>
            <w:r w:rsidRPr="00F62F95">
              <w:rPr>
                <w:rFonts w:eastAsia="Times New Roman" w:cs="Times New Roman"/>
                <w:b/>
                <w:sz w:val="22"/>
                <w:lang w:eastAsia="lv-LV"/>
              </w:rPr>
              <w:t>VRS:</w:t>
            </w:r>
          </w:p>
          <w:p w14:paraId="76C072B1" w14:textId="77777777" w:rsidR="002C224E" w:rsidRPr="00F62F95" w:rsidRDefault="002C224E" w:rsidP="002C224E">
            <w:pPr>
              <w:ind w:firstLine="720"/>
              <w:jc w:val="both"/>
              <w:rPr>
                <w:rFonts w:cs="Times New Roman"/>
                <w:sz w:val="22"/>
              </w:rPr>
            </w:pPr>
            <w:r w:rsidRPr="00F62F95">
              <w:rPr>
                <w:rFonts w:cs="Times New Roman"/>
                <w:sz w:val="22"/>
              </w:rPr>
              <w:t>Valsts robežsardzes amatpersonas piedalījās šādās EMPACT aktivitātēs:</w:t>
            </w:r>
          </w:p>
          <w:p w14:paraId="4FFCED48" w14:textId="77777777" w:rsidR="002C224E" w:rsidRPr="00F62F95" w:rsidRDefault="002C224E" w:rsidP="002C224E">
            <w:pPr>
              <w:numPr>
                <w:ilvl w:val="0"/>
                <w:numId w:val="20"/>
              </w:numPr>
              <w:jc w:val="both"/>
              <w:rPr>
                <w:rFonts w:cs="Times New Roman"/>
                <w:sz w:val="22"/>
              </w:rPr>
            </w:pPr>
            <w:r w:rsidRPr="00F62F95">
              <w:rPr>
                <w:rFonts w:cs="Times New Roman"/>
                <w:sz w:val="22"/>
              </w:rPr>
              <w:t>2023. gadā:</w:t>
            </w:r>
          </w:p>
          <w:p w14:paraId="3527BC19" w14:textId="77777777" w:rsidR="002C224E" w:rsidRPr="00F62F95" w:rsidRDefault="002C224E" w:rsidP="002C224E">
            <w:pPr>
              <w:numPr>
                <w:ilvl w:val="0"/>
                <w:numId w:val="22"/>
              </w:numPr>
              <w:jc w:val="both"/>
              <w:rPr>
                <w:rFonts w:cs="Times New Roman"/>
                <w:sz w:val="22"/>
              </w:rPr>
            </w:pPr>
            <w:r w:rsidRPr="00F62F95">
              <w:rPr>
                <w:rFonts w:cs="Times New Roman"/>
                <w:sz w:val="22"/>
              </w:rPr>
              <w:t>07.02.2023. dalība Frontex aģentūras kopīgās aktivitātes “EMPACT FIREARMS” tiešsaistes sanāksmē par uzlaboto šaujamieroču krāpniecisko izmantošanas atpazīšanu attiecībā uz dokumentiem robežkontroles procesā (2 Valsts robežsardzes amatpersonas);</w:t>
            </w:r>
          </w:p>
          <w:p w14:paraId="5067D5DC" w14:textId="77777777" w:rsidR="002C224E" w:rsidRPr="00F62F95" w:rsidRDefault="002C224E" w:rsidP="002C224E">
            <w:pPr>
              <w:numPr>
                <w:ilvl w:val="0"/>
                <w:numId w:val="22"/>
              </w:numPr>
              <w:jc w:val="both"/>
              <w:rPr>
                <w:rFonts w:cs="Times New Roman"/>
                <w:sz w:val="22"/>
              </w:rPr>
            </w:pPr>
            <w:r w:rsidRPr="00F62F95">
              <w:rPr>
                <w:rFonts w:cs="Times New Roman"/>
                <w:sz w:val="22"/>
              </w:rPr>
              <w:lastRenderedPageBreak/>
              <w:t>14.02.2023. dalība operatīvajā sanāksmē Europol darba grupas „FLOW 2” ietvaros, Viļņā (1 Valsts robežsardzes amatpersona);</w:t>
            </w:r>
          </w:p>
          <w:p w14:paraId="3A843D67" w14:textId="77777777" w:rsidR="002C224E" w:rsidRPr="00F62F95" w:rsidRDefault="002C224E" w:rsidP="002C224E">
            <w:pPr>
              <w:numPr>
                <w:ilvl w:val="0"/>
                <w:numId w:val="22"/>
              </w:numPr>
              <w:jc w:val="both"/>
              <w:rPr>
                <w:rFonts w:cs="Times New Roman"/>
                <w:sz w:val="22"/>
              </w:rPr>
            </w:pPr>
            <w:r w:rsidRPr="00F62F95">
              <w:rPr>
                <w:rFonts w:cs="Times New Roman"/>
                <w:sz w:val="22"/>
              </w:rPr>
              <w:t>15.02.2023. dalība EMPACT prioritātes “migrant smuggling” kick-off sanāksmē Hāgā (1 Valsts robežsardzes amatpersona);</w:t>
            </w:r>
          </w:p>
          <w:p w14:paraId="7E346225" w14:textId="77777777" w:rsidR="002C224E" w:rsidRPr="00F62F95" w:rsidRDefault="002C224E" w:rsidP="002C224E">
            <w:pPr>
              <w:numPr>
                <w:ilvl w:val="0"/>
                <w:numId w:val="22"/>
              </w:numPr>
              <w:jc w:val="both"/>
              <w:rPr>
                <w:rFonts w:cs="Times New Roman"/>
                <w:sz w:val="22"/>
              </w:rPr>
            </w:pPr>
            <w:r w:rsidRPr="00F62F95">
              <w:rPr>
                <w:rFonts w:cs="Times New Roman"/>
                <w:sz w:val="22"/>
              </w:rPr>
              <w:t>22.02.-23.02.2023. dalība Frontex aģentūras organizētajā ekspertu sanāksmē par kara ietekmi Ukrainā uz šaujamieroču kontrabandu (EMPACT FIA OA 6.3), Varšava, Polija (2 Valsts robežsardzes amatpersonas);</w:t>
            </w:r>
          </w:p>
          <w:p w14:paraId="3AA61B74" w14:textId="77777777" w:rsidR="002C224E" w:rsidRPr="00F62F95" w:rsidRDefault="002C224E" w:rsidP="002C224E">
            <w:pPr>
              <w:numPr>
                <w:ilvl w:val="0"/>
                <w:numId w:val="22"/>
              </w:numPr>
              <w:jc w:val="both"/>
              <w:rPr>
                <w:rFonts w:cs="Times New Roman"/>
                <w:sz w:val="22"/>
              </w:rPr>
            </w:pPr>
            <w:r w:rsidRPr="00F62F95">
              <w:rPr>
                <w:rFonts w:cs="Times New Roman"/>
                <w:sz w:val="22"/>
              </w:rPr>
              <w:t>01.03.-02.03.2023. dalība Frontex aģentūras organizētajā Eiropas Robežu uzraudzības sistēmas sapludināšanas pakalpojumu informatīvajā sesijā (“Environmental Crime” EMPACT priorities), Madride, Spānija (2 Valsts robežsardzes amatpersonas);</w:t>
            </w:r>
          </w:p>
          <w:p w14:paraId="11780E48" w14:textId="77777777" w:rsidR="002C224E" w:rsidRPr="00F62F95" w:rsidRDefault="002C224E" w:rsidP="002C224E">
            <w:pPr>
              <w:numPr>
                <w:ilvl w:val="0"/>
                <w:numId w:val="22"/>
              </w:numPr>
              <w:jc w:val="both"/>
              <w:rPr>
                <w:rFonts w:cs="Times New Roman"/>
                <w:sz w:val="22"/>
              </w:rPr>
            </w:pPr>
            <w:r w:rsidRPr="00F62F95">
              <w:rPr>
                <w:rFonts w:cs="Times New Roman"/>
                <w:sz w:val="22"/>
              </w:rPr>
              <w:t>22.03.-23.03.2023. dalība Frontex aģentūras kopīgās aktivitātes “GLOBAL CHAIN” sagatavošanās sanāksmē, Varšava, Polija (1 Valsts robežsardzes amatpersona);</w:t>
            </w:r>
          </w:p>
          <w:p w14:paraId="45C88B2A" w14:textId="77777777" w:rsidR="002C224E" w:rsidRPr="00F62F95" w:rsidRDefault="002C224E" w:rsidP="002C224E">
            <w:pPr>
              <w:numPr>
                <w:ilvl w:val="0"/>
                <w:numId w:val="22"/>
              </w:numPr>
              <w:jc w:val="both"/>
              <w:rPr>
                <w:rFonts w:cs="Times New Roman"/>
                <w:sz w:val="22"/>
              </w:rPr>
            </w:pPr>
            <w:r w:rsidRPr="00F62F95">
              <w:rPr>
                <w:rFonts w:cs="Times New Roman"/>
                <w:sz w:val="22"/>
              </w:rPr>
              <w:t>31.03.2023. dalība Frontex aģentūras kopīgās aktivitātes “EMPACT FIREARMS” tiešsaistes sanāksmē par Frontex šaujamieroču rokasgrāmatu (1 Valsts robežsardzes amatpersona);</w:t>
            </w:r>
          </w:p>
          <w:p w14:paraId="398FAE23" w14:textId="77777777" w:rsidR="002C224E" w:rsidRPr="00F62F95" w:rsidRDefault="002C224E" w:rsidP="002C224E">
            <w:pPr>
              <w:numPr>
                <w:ilvl w:val="0"/>
                <w:numId w:val="22"/>
              </w:numPr>
              <w:jc w:val="both"/>
              <w:rPr>
                <w:rFonts w:cs="Times New Roman"/>
                <w:sz w:val="22"/>
              </w:rPr>
            </w:pPr>
            <w:r w:rsidRPr="00F62F95">
              <w:rPr>
                <w:rFonts w:cs="Times New Roman"/>
                <w:sz w:val="22"/>
              </w:rPr>
              <w:t>16.03.2023. dalība Frontex aģentūras kopīgās aktivitātes “ARKTOS 5” sagatavošanās sanāksmē, Rīga, Latvija (2 Valsts robežsardzes amatpersonas);</w:t>
            </w:r>
          </w:p>
          <w:p w14:paraId="5818536C" w14:textId="77777777" w:rsidR="002C224E" w:rsidRPr="00F62F95" w:rsidRDefault="002C224E" w:rsidP="002C224E">
            <w:pPr>
              <w:numPr>
                <w:ilvl w:val="0"/>
                <w:numId w:val="22"/>
              </w:numPr>
              <w:jc w:val="both"/>
              <w:rPr>
                <w:rFonts w:cs="Times New Roman"/>
                <w:sz w:val="22"/>
              </w:rPr>
            </w:pPr>
            <w:r w:rsidRPr="00F62F95">
              <w:rPr>
                <w:rFonts w:cs="Times New Roman"/>
                <w:sz w:val="22"/>
              </w:rPr>
              <w:t>18.04.-20.04.2023. dalība Frontex aģentūras organizētajā EMPACT operacionālās aktivitātes kopīgo aktivitāšu dienu Joint Action Days (JAD) „Mobile 6” sagatavošanas sanāksmē, Hamburga, Vācija (2 Valsts robežsardzes amatpersonas);</w:t>
            </w:r>
          </w:p>
          <w:p w14:paraId="384546DA" w14:textId="77777777" w:rsidR="002C224E" w:rsidRPr="00F62F95" w:rsidRDefault="002C224E" w:rsidP="002C224E">
            <w:pPr>
              <w:numPr>
                <w:ilvl w:val="0"/>
                <w:numId w:val="22"/>
              </w:numPr>
              <w:jc w:val="both"/>
              <w:rPr>
                <w:rFonts w:cs="Times New Roman"/>
                <w:sz w:val="22"/>
              </w:rPr>
            </w:pPr>
            <w:r w:rsidRPr="00F62F95">
              <w:rPr>
                <w:rFonts w:cs="Times New Roman"/>
                <w:sz w:val="22"/>
              </w:rPr>
              <w:t>07.06.-08.06.2023. dalība Frontex aģentūras organizētajā EMPACT kopējā horizontālā stratēģiskā mērķa dokumentu viltošanas ietvaros organizētajā viltotu dokumentu izmeklēšanas darba grupas sanāksmē, Solna, Zviedrija (1 Valsts robežsardzes amatpersona);</w:t>
            </w:r>
          </w:p>
          <w:p w14:paraId="54BBF342" w14:textId="77777777" w:rsidR="002C224E" w:rsidRPr="00F62F95" w:rsidRDefault="002C224E" w:rsidP="002C224E">
            <w:pPr>
              <w:numPr>
                <w:ilvl w:val="0"/>
                <w:numId w:val="22"/>
              </w:numPr>
              <w:jc w:val="both"/>
              <w:rPr>
                <w:rFonts w:cs="Times New Roman"/>
                <w:sz w:val="22"/>
              </w:rPr>
            </w:pPr>
            <w:r w:rsidRPr="00F62F95">
              <w:rPr>
                <w:rFonts w:cs="Times New Roman"/>
                <w:sz w:val="22"/>
              </w:rPr>
              <w:t>13.06.-14.06.2023. dalība Frontex aģentūras organizētajā EMPACT stratēģiskajā sanāksmē par migrantu kontrabandu, Varšava, Polija (1 Valsts robežsardzes amatpersona);</w:t>
            </w:r>
          </w:p>
          <w:p w14:paraId="4970118E" w14:textId="77777777" w:rsidR="002C224E" w:rsidRPr="00F62F95" w:rsidRDefault="002C224E" w:rsidP="002C224E">
            <w:pPr>
              <w:numPr>
                <w:ilvl w:val="0"/>
                <w:numId w:val="22"/>
              </w:numPr>
              <w:jc w:val="both"/>
              <w:rPr>
                <w:rFonts w:cs="Times New Roman"/>
                <w:sz w:val="22"/>
              </w:rPr>
            </w:pPr>
            <w:r w:rsidRPr="00F62F95">
              <w:rPr>
                <w:rFonts w:cs="Times New Roman"/>
                <w:sz w:val="22"/>
              </w:rPr>
              <w:t>29.06.2023. dalība EMPACT operacionālās aktivitātes 5.1. ietvaros rīkotajā tiešsaistes sanāksmē par Frontex atsauces dokumentu rokasgrāmatu (1 Valsts robežsardzes amatpersona);</w:t>
            </w:r>
          </w:p>
          <w:p w14:paraId="6B5E419C" w14:textId="77777777" w:rsidR="002C224E" w:rsidRPr="00F62F95" w:rsidRDefault="002C224E" w:rsidP="002C224E">
            <w:pPr>
              <w:numPr>
                <w:ilvl w:val="0"/>
                <w:numId w:val="22"/>
              </w:numPr>
              <w:jc w:val="both"/>
              <w:rPr>
                <w:rFonts w:cs="Times New Roman"/>
                <w:sz w:val="22"/>
              </w:rPr>
            </w:pPr>
            <w:r w:rsidRPr="00F62F95">
              <w:rPr>
                <w:rFonts w:cs="Times New Roman"/>
                <w:sz w:val="22"/>
              </w:rPr>
              <w:t>13.09.23.-14.09.2023. dalība EMPACT Joint Action Day „Mobile 6” sagatavošanās sanāksmē, Varšava, Polija (1 Valsts robežsardzes amatpersona);</w:t>
            </w:r>
          </w:p>
          <w:p w14:paraId="1A07F363" w14:textId="77777777" w:rsidR="002C224E" w:rsidRPr="00F62F95" w:rsidRDefault="002C224E" w:rsidP="002C224E">
            <w:pPr>
              <w:numPr>
                <w:ilvl w:val="0"/>
                <w:numId w:val="22"/>
              </w:numPr>
              <w:jc w:val="both"/>
              <w:rPr>
                <w:rFonts w:cs="Times New Roman"/>
                <w:sz w:val="22"/>
              </w:rPr>
            </w:pPr>
            <w:r w:rsidRPr="00F62F95">
              <w:rPr>
                <w:rFonts w:cs="Times New Roman"/>
                <w:sz w:val="22"/>
              </w:rPr>
              <w:t>27.09.23. dalība (attālināti) EMPACT sanāksmē “Migrant Smuggling Strategic Meeting” (1 Valsts robežsardzes amatpersona);</w:t>
            </w:r>
          </w:p>
          <w:p w14:paraId="3E10DE3A" w14:textId="77777777" w:rsidR="002C224E" w:rsidRPr="00F62F95" w:rsidRDefault="002C224E" w:rsidP="002C224E">
            <w:pPr>
              <w:numPr>
                <w:ilvl w:val="0"/>
                <w:numId w:val="22"/>
              </w:numPr>
              <w:jc w:val="both"/>
              <w:rPr>
                <w:rFonts w:cs="Times New Roman"/>
                <w:sz w:val="22"/>
              </w:rPr>
            </w:pPr>
            <w:r w:rsidRPr="00F62F95">
              <w:rPr>
                <w:rFonts w:cs="Times New Roman"/>
                <w:sz w:val="22"/>
              </w:rPr>
              <w:t>09.-20.10. dalība Frontex rīkotajā EMPACT OPC ietvaros JAD MOBILE 6 (1 Valsts robežsardzes amatpersona);</w:t>
            </w:r>
          </w:p>
          <w:p w14:paraId="282A38EE" w14:textId="77777777" w:rsidR="002C224E" w:rsidRPr="00F62F95" w:rsidRDefault="002C224E" w:rsidP="002C224E">
            <w:pPr>
              <w:numPr>
                <w:ilvl w:val="0"/>
                <w:numId w:val="22"/>
              </w:numPr>
              <w:jc w:val="both"/>
              <w:rPr>
                <w:rFonts w:cs="Times New Roman"/>
                <w:sz w:val="22"/>
              </w:rPr>
            </w:pPr>
            <w:r w:rsidRPr="00F62F95">
              <w:rPr>
                <w:rFonts w:cs="Times New Roman"/>
                <w:sz w:val="22"/>
              </w:rPr>
              <w:t>06.-08.11. dalība OTF VISTULA (par krievvalodīgo organizēto noziedzīgo grupu, kas darbojas ar nelegālās migrācijas organizēšanu no Baltkrievijas) izveidošanas sanāksmē Polijā (1 Valsts robežsardzes amatpersona);</w:t>
            </w:r>
          </w:p>
          <w:p w14:paraId="76D6BE7A" w14:textId="77777777" w:rsidR="002C224E" w:rsidRPr="00F62F95" w:rsidRDefault="002C224E" w:rsidP="002C224E">
            <w:pPr>
              <w:numPr>
                <w:ilvl w:val="0"/>
                <w:numId w:val="22"/>
              </w:numPr>
              <w:jc w:val="both"/>
              <w:rPr>
                <w:rFonts w:cs="Times New Roman"/>
                <w:sz w:val="22"/>
              </w:rPr>
            </w:pPr>
            <w:r w:rsidRPr="00F62F95">
              <w:rPr>
                <w:rFonts w:cs="Times New Roman"/>
                <w:sz w:val="22"/>
              </w:rPr>
              <w:t>14.11. dalība OTF FLOW (par organizēto noziedzīgo grupu, kas nodarbojas ar personu nelikumīgu pārvietošanu no Baltkrievijas uz Centrāleiropu) videokonferencē (1 Valsts robežsardzes amatpersona);</w:t>
            </w:r>
          </w:p>
          <w:p w14:paraId="27563B1E" w14:textId="77777777" w:rsidR="002C224E" w:rsidRPr="00F62F95" w:rsidRDefault="002C224E" w:rsidP="002C224E">
            <w:pPr>
              <w:numPr>
                <w:ilvl w:val="0"/>
                <w:numId w:val="22"/>
              </w:numPr>
              <w:jc w:val="both"/>
              <w:rPr>
                <w:rFonts w:cs="Times New Roman"/>
                <w:sz w:val="22"/>
              </w:rPr>
            </w:pPr>
            <w:r w:rsidRPr="00F62F95">
              <w:rPr>
                <w:rFonts w:cs="Times New Roman"/>
                <w:sz w:val="22"/>
              </w:rPr>
              <w:t>29.- 30.11. dalība Frontex organizētajā EMPACT kopējā horizontālā stratēģiskā mērķa – viltotu dokumentu izmeklēšana – darba grupā, Valensijā, Spānijā (1 Valsts robežsardzes amatpersona);</w:t>
            </w:r>
          </w:p>
          <w:p w14:paraId="3226BDD9" w14:textId="77777777" w:rsidR="002C224E" w:rsidRPr="00F62F95" w:rsidRDefault="002C224E" w:rsidP="002C224E">
            <w:pPr>
              <w:numPr>
                <w:ilvl w:val="0"/>
                <w:numId w:val="20"/>
              </w:numPr>
              <w:jc w:val="both"/>
              <w:rPr>
                <w:rFonts w:cs="Times New Roman"/>
                <w:sz w:val="22"/>
              </w:rPr>
            </w:pPr>
            <w:r w:rsidRPr="00F62F95">
              <w:rPr>
                <w:rFonts w:cs="Times New Roman"/>
                <w:sz w:val="22"/>
              </w:rPr>
              <w:t>2024. gadā:</w:t>
            </w:r>
          </w:p>
          <w:p w14:paraId="134E0068" w14:textId="77777777" w:rsidR="002C224E" w:rsidRPr="00F62F95" w:rsidRDefault="002C224E" w:rsidP="002C224E">
            <w:pPr>
              <w:numPr>
                <w:ilvl w:val="0"/>
                <w:numId w:val="23"/>
              </w:numPr>
              <w:jc w:val="both"/>
              <w:rPr>
                <w:rFonts w:cs="Times New Roman"/>
                <w:sz w:val="22"/>
              </w:rPr>
            </w:pPr>
            <w:r w:rsidRPr="00F62F95">
              <w:rPr>
                <w:rFonts w:cs="Times New Roman"/>
                <w:sz w:val="22"/>
              </w:rPr>
              <w:t>11.01.2024. dalība OTF FLOW (par organizēto noziedzīgo grupu, kas nodarbojas ar personu nelikumīgu pārvietošanu no Baltkrievijas uz Centrāleiropu) videokonferencē (1 Valsts robežsardzes amatpersona);</w:t>
            </w:r>
          </w:p>
          <w:p w14:paraId="32724FB4" w14:textId="77777777" w:rsidR="002C224E" w:rsidRPr="00F62F95" w:rsidRDefault="002C224E" w:rsidP="002C224E">
            <w:pPr>
              <w:numPr>
                <w:ilvl w:val="0"/>
                <w:numId w:val="23"/>
              </w:numPr>
              <w:jc w:val="both"/>
              <w:rPr>
                <w:rFonts w:cs="Times New Roman"/>
                <w:sz w:val="22"/>
              </w:rPr>
            </w:pPr>
            <w:r w:rsidRPr="00F62F95">
              <w:rPr>
                <w:rFonts w:cs="Times New Roman"/>
                <w:sz w:val="22"/>
              </w:rPr>
              <w:t>08.02.2024. dalība EMPACT prioritātes “migrant smuggling” kick-off sanāksmē Hāgā (1 Valsts robežsardzes amatpersona);</w:t>
            </w:r>
          </w:p>
          <w:p w14:paraId="66686F86" w14:textId="77777777" w:rsidR="002C224E" w:rsidRPr="00F62F95" w:rsidRDefault="002C224E" w:rsidP="002C224E">
            <w:pPr>
              <w:numPr>
                <w:ilvl w:val="0"/>
                <w:numId w:val="23"/>
              </w:numPr>
              <w:jc w:val="both"/>
              <w:rPr>
                <w:rFonts w:cs="Times New Roman"/>
                <w:sz w:val="22"/>
              </w:rPr>
            </w:pPr>
            <w:r w:rsidRPr="00F62F95">
              <w:rPr>
                <w:rFonts w:cs="Times New Roman"/>
                <w:sz w:val="22"/>
              </w:rPr>
              <w:lastRenderedPageBreak/>
              <w:t>15.04.-26.04.2024. dalība Frontex aģentūras organizētajā EMPACT 2.6  operacionālās aktivitātes  kopīgo aktivitāšu dienu “Arktos 6” nodrošināšanai izveidotajā koordinācijas centrā, Varšava, Polija (1 Valsts robežsardzes amatpersona);</w:t>
            </w:r>
          </w:p>
          <w:p w14:paraId="4F8B5E4A" w14:textId="77777777" w:rsidR="002C224E" w:rsidRPr="00F62F95" w:rsidRDefault="002C224E" w:rsidP="002C224E">
            <w:pPr>
              <w:numPr>
                <w:ilvl w:val="0"/>
                <w:numId w:val="23"/>
              </w:numPr>
              <w:jc w:val="both"/>
              <w:rPr>
                <w:rFonts w:cs="Times New Roman"/>
                <w:sz w:val="22"/>
              </w:rPr>
            </w:pPr>
            <w:r w:rsidRPr="00F62F95">
              <w:rPr>
                <w:rFonts w:cs="Times New Roman"/>
                <w:sz w:val="22"/>
              </w:rPr>
              <w:t>15.04.-26.04.2024. dalība Frontex aģentūras organizētajās EMPACT 2.6 operacionālās aktivitātes kopīgo aktivitāšu dienās “Arktos 6” (attiecīgās Valsts robežsardzes struktūrvienības);</w:t>
            </w:r>
          </w:p>
          <w:p w14:paraId="30AD2B54" w14:textId="77777777" w:rsidR="002C224E" w:rsidRPr="00F62F95" w:rsidRDefault="002C224E" w:rsidP="002C224E">
            <w:pPr>
              <w:numPr>
                <w:ilvl w:val="0"/>
                <w:numId w:val="23"/>
              </w:numPr>
              <w:jc w:val="both"/>
              <w:rPr>
                <w:rFonts w:cs="Times New Roman"/>
                <w:sz w:val="22"/>
              </w:rPr>
            </w:pPr>
            <w:r w:rsidRPr="00F62F95">
              <w:rPr>
                <w:rFonts w:cs="Times New Roman"/>
                <w:sz w:val="22"/>
              </w:rPr>
              <w:t>23.04.-25.04.2024. dalība Frontex aģentūras organizētajā EMPACT 2.6 operacionālās aktivitātes sanāksmē par zagtām laivām (sagatavošanās kopīgo aktivitāšu dienām "Mobile 7"), Lisabona, Portugāle (1 Valsts robežsardzes amatpersona);</w:t>
            </w:r>
          </w:p>
          <w:p w14:paraId="7E640550" w14:textId="77777777" w:rsidR="002C224E" w:rsidRPr="00F62F95" w:rsidRDefault="002C224E" w:rsidP="002C224E">
            <w:pPr>
              <w:numPr>
                <w:ilvl w:val="0"/>
                <w:numId w:val="23"/>
              </w:numPr>
              <w:jc w:val="both"/>
              <w:rPr>
                <w:rFonts w:cs="Times New Roman"/>
                <w:sz w:val="22"/>
              </w:rPr>
            </w:pPr>
            <w:r w:rsidRPr="00F62F95">
              <w:rPr>
                <w:rFonts w:cs="Times New Roman"/>
                <w:sz w:val="22"/>
              </w:rPr>
              <w:t>03.06.-09.06.2024. dalība Frontex aģentūras organizētajās EMPACT 3.5 operacionālās aktivitātes kopīgo aktivitāšu dienās  "Global Chain" (attiecīgās Valsts robežsardzes struktūrvienības);</w:t>
            </w:r>
          </w:p>
          <w:p w14:paraId="5E2CB90F" w14:textId="77777777" w:rsidR="002C224E" w:rsidRPr="00F62F95" w:rsidRDefault="002C224E" w:rsidP="002C224E">
            <w:pPr>
              <w:numPr>
                <w:ilvl w:val="0"/>
                <w:numId w:val="23"/>
              </w:numPr>
              <w:jc w:val="both"/>
              <w:rPr>
                <w:rFonts w:cs="Times New Roman"/>
                <w:sz w:val="22"/>
              </w:rPr>
            </w:pPr>
            <w:r w:rsidRPr="00F62F95">
              <w:rPr>
                <w:rFonts w:cs="Times New Roman"/>
                <w:sz w:val="22"/>
              </w:rPr>
              <w:t>05.06.-06.06.2024. dalība EMPACT kopējā horizontālā stratēģiskā mērķa ietvaros organizētajā viltotu dokumentu izmeklēšanas darba grupas sanāksmē, Porto, Portugāle (1 Valsts robežsardzes amatpersona);</w:t>
            </w:r>
          </w:p>
          <w:p w14:paraId="74C45CF9" w14:textId="77777777" w:rsidR="002C224E" w:rsidRPr="00F62F95" w:rsidRDefault="002C224E" w:rsidP="002C224E">
            <w:pPr>
              <w:numPr>
                <w:ilvl w:val="0"/>
                <w:numId w:val="23"/>
              </w:numPr>
              <w:jc w:val="both"/>
              <w:rPr>
                <w:rFonts w:cs="Times New Roman"/>
                <w:sz w:val="22"/>
              </w:rPr>
            </w:pPr>
            <w:r w:rsidRPr="00F62F95">
              <w:rPr>
                <w:rFonts w:cs="Times New Roman"/>
                <w:sz w:val="22"/>
              </w:rPr>
              <w:t>04. - 05.07.2024. dalība Frontex aģentūras organizētajā operacionālās aktivitātes (OA 2.6) kopīgo aktivitāšu dienu JAD "MOBILE 7" sagatavošanas sanāksmē Madride, Spānija (1 Valsts robežsardzes amatpersona);</w:t>
            </w:r>
          </w:p>
          <w:p w14:paraId="2C2FA535" w14:textId="77777777" w:rsidR="002C224E" w:rsidRPr="00F62F95" w:rsidRDefault="002C224E" w:rsidP="002C224E">
            <w:pPr>
              <w:numPr>
                <w:ilvl w:val="0"/>
                <w:numId w:val="23"/>
              </w:numPr>
              <w:jc w:val="both"/>
              <w:rPr>
                <w:rFonts w:cs="Times New Roman"/>
                <w:sz w:val="22"/>
              </w:rPr>
            </w:pPr>
            <w:r w:rsidRPr="00F62F95">
              <w:rPr>
                <w:rFonts w:eastAsia="Times New Roman" w:cs="Times New Roman"/>
                <w:sz w:val="22"/>
                <w:lang w:eastAsia="lv-LV"/>
              </w:rPr>
              <w:t>09.10.2024. – attālināta dalība EMPACT stratēģiskajā sanāksmē “migrant smuggling” (1 Valsts robežsardzes amatpersona);</w:t>
            </w:r>
          </w:p>
          <w:p w14:paraId="3AE1B9B2" w14:textId="77777777" w:rsidR="002C224E" w:rsidRPr="00F62F95" w:rsidRDefault="002C224E" w:rsidP="002C224E">
            <w:pPr>
              <w:numPr>
                <w:ilvl w:val="0"/>
                <w:numId w:val="23"/>
              </w:numPr>
              <w:jc w:val="both"/>
              <w:rPr>
                <w:rFonts w:cs="Times New Roman"/>
                <w:sz w:val="22"/>
              </w:rPr>
            </w:pPr>
            <w:r w:rsidRPr="00F62F95">
              <w:rPr>
                <w:rFonts w:cs="Times New Roman"/>
                <w:sz w:val="22"/>
              </w:rPr>
              <w:t>08.10.2024.-09.10.2024. – dalība Eiropola rīkotajā OTF SARAWI par organizēto noziedzīgo grupu darbību apkarošanu, Vācija (1 Valsts robežsardzes amatpersona);</w:t>
            </w:r>
          </w:p>
          <w:p w14:paraId="009DBA89" w14:textId="77777777" w:rsidR="002C224E" w:rsidRPr="00F62F95" w:rsidRDefault="002C224E" w:rsidP="002C224E">
            <w:pPr>
              <w:numPr>
                <w:ilvl w:val="0"/>
                <w:numId w:val="23"/>
              </w:numPr>
              <w:jc w:val="both"/>
              <w:rPr>
                <w:rFonts w:cs="Times New Roman"/>
                <w:sz w:val="22"/>
              </w:rPr>
            </w:pPr>
            <w:r w:rsidRPr="00F62F95">
              <w:rPr>
                <w:rFonts w:eastAsia="Times New Roman" w:cs="Times New Roman"/>
                <w:sz w:val="22"/>
                <w:lang w:eastAsia="lv-LV"/>
              </w:rPr>
              <w:t>07. - 18.10.2024. dalība Frontex aģentūras organizētajās EMPACT kopīgo aktivitāšu dienās „MOBILE 7” (attiecīgās Valsts robežsardzes struktūrvienības);</w:t>
            </w:r>
          </w:p>
          <w:p w14:paraId="3E09B738" w14:textId="77777777" w:rsidR="002C224E" w:rsidRPr="00F62F95" w:rsidRDefault="002C224E" w:rsidP="002C224E">
            <w:pPr>
              <w:numPr>
                <w:ilvl w:val="0"/>
                <w:numId w:val="23"/>
              </w:numPr>
              <w:jc w:val="both"/>
              <w:rPr>
                <w:rFonts w:cs="Times New Roman"/>
                <w:sz w:val="22"/>
              </w:rPr>
            </w:pPr>
            <w:r w:rsidRPr="00F62F95">
              <w:rPr>
                <w:rFonts w:eastAsia="Times New Roman" w:cs="Times New Roman"/>
                <w:sz w:val="22"/>
                <w:lang w:eastAsia="lv-LV"/>
              </w:rPr>
              <w:t>07. - 18.10.2024. dalība Frontex aģentūras organizētajās EMPACT kopīgo aktivitāšu dienu „MOBILE 7” nodrošināšanai izveidotajā koordinācijas centrā, Varšava, Polija (1 Valsts robežsardzes amatpersona);</w:t>
            </w:r>
          </w:p>
          <w:p w14:paraId="15C6A196" w14:textId="77777777" w:rsidR="002C224E" w:rsidRPr="00F62F95" w:rsidRDefault="002C224E" w:rsidP="002C224E">
            <w:pPr>
              <w:numPr>
                <w:ilvl w:val="0"/>
                <w:numId w:val="23"/>
              </w:numPr>
              <w:jc w:val="both"/>
              <w:rPr>
                <w:rFonts w:cs="Times New Roman"/>
                <w:sz w:val="22"/>
              </w:rPr>
            </w:pPr>
            <w:r w:rsidRPr="00F62F95">
              <w:rPr>
                <w:rFonts w:eastAsia="Times New Roman" w:cs="Times New Roman"/>
                <w:bCs/>
                <w:iCs/>
                <w:sz w:val="22"/>
                <w:lang w:eastAsia="lv-LV"/>
              </w:rPr>
              <w:t>04.11.2024. attālināta dalība JAD GLOBAL CHAIN novērtēšanas sanāksmē</w:t>
            </w:r>
            <w:r w:rsidRPr="00F62F95">
              <w:rPr>
                <w:rFonts w:eastAsia="Times New Roman" w:cs="Times New Roman"/>
                <w:iCs/>
                <w:sz w:val="22"/>
                <w:lang w:eastAsia="lv-LV"/>
              </w:rPr>
              <w:t xml:space="preserve"> (1 Valsts robežsardzes amatpersona);</w:t>
            </w:r>
          </w:p>
          <w:p w14:paraId="0031A5F4" w14:textId="77777777" w:rsidR="002C224E" w:rsidRPr="00F62F95" w:rsidRDefault="002C224E" w:rsidP="002C224E">
            <w:pPr>
              <w:numPr>
                <w:ilvl w:val="0"/>
                <w:numId w:val="20"/>
              </w:numPr>
              <w:jc w:val="both"/>
              <w:rPr>
                <w:rFonts w:cs="Times New Roman"/>
                <w:sz w:val="22"/>
              </w:rPr>
            </w:pPr>
            <w:r w:rsidRPr="00F62F95">
              <w:rPr>
                <w:rFonts w:cs="Times New Roman"/>
                <w:sz w:val="22"/>
              </w:rPr>
              <w:t>2025. gadā:</w:t>
            </w:r>
          </w:p>
          <w:p w14:paraId="0BB8266F" w14:textId="77777777" w:rsidR="002C224E" w:rsidRPr="00F62F95" w:rsidRDefault="002C224E" w:rsidP="002C224E">
            <w:pPr>
              <w:numPr>
                <w:ilvl w:val="0"/>
                <w:numId w:val="21"/>
              </w:numPr>
              <w:jc w:val="both"/>
              <w:rPr>
                <w:rFonts w:cs="Times New Roman"/>
                <w:sz w:val="22"/>
              </w:rPr>
            </w:pPr>
            <w:r w:rsidRPr="00F62F95">
              <w:rPr>
                <w:rFonts w:cs="Times New Roman"/>
                <w:sz w:val="22"/>
              </w:rPr>
              <w:t>02.-06.06.2025. dalība Frontex aģentūras organizētajās EMPACT operacionālās aktivitātes OA 3.5 kopīgo aktivitāšu dienās (JAD) “Global Chain”;</w:t>
            </w:r>
          </w:p>
          <w:p w14:paraId="32A72AEC" w14:textId="77777777" w:rsidR="002C224E" w:rsidRPr="00F62F95" w:rsidRDefault="002C224E" w:rsidP="002C224E">
            <w:pPr>
              <w:numPr>
                <w:ilvl w:val="0"/>
                <w:numId w:val="21"/>
              </w:numPr>
              <w:jc w:val="both"/>
              <w:rPr>
                <w:rFonts w:cs="Times New Roman"/>
                <w:sz w:val="22"/>
              </w:rPr>
            </w:pPr>
            <w:r w:rsidRPr="00F62F95">
              <w:rPr>
                <w:rFonts w:cs="Times New Roman"/>
                <w:sz w:val="22"/>
              </w:rPr>
              <w:t>02.-06.06.2025. dalība Frontex aģentūras organizētajā EMPACT operacionālās aktivitātes OA 3.5 kopīgo aktivitāšu dienu (JAD) “Global Chain” nodrošināšanai izveidotajā koordinācijas centrā Varšavā (Polija), 1 Valsts robežsardzes amatpersona;</w:t>
            </w:r>
          </w:p>
          <w:p w14:paraId="5226633C" w14:textId="77777777" w:rsidR="002C224E" w:rsidRPr="00F62F95" w:rsidRDefault="002C224E" w:rsidP="002C224E">
            <w:pPr>
              <w:numPr>
                <w:ilvl w:val="0"/>
                <w:numId w:val="21"/>
              </w:numPr>
              <w:jc w:val="both"/>
              <w:rPr>
                <w:rFonts w:cs="Times New Roman"/>
                <w:sz w:val="22"/>
              </w:rPr>
            </w:pPr>
            <w:r w:rsidRPr="00F62F95">
              <w:rPr>
                <w:rFonts w:cs="Times New Roman"/>
                <w:sz w:val="22"/>
              </w:rPr>
              <w:t>24.06.2025. dalība EMPACT stratēģiskajā sanāksmē par migrantu kontrabandu, 1 Valsts robežsardzes amatpersona;</w:t>
            </w:r>
          </w:p>
          <w:p w14:paraId="25B9D8A4" w14:textId="77777777" w:rsidR="002C224E" w:rsidRPr="00F62F95" w:rsidRDefault="002C224E" w:rsidP="002C224E">
            <w:pPr>
              <w:numPr>
                <w:ilvl w:val="0"/>
                <w:numId w:val="21"/>
              </w:numPr>
              <w:jc w:val="both"/>
              <w:rPr>
                <w:rFonts w:cs="Times New Roman"/>
                <w:sz w:val="22"/>
              </w:rPr>
            </w:pPr>
            <w:r w:rsidRPr="00F62F95">
              <w:rPr>
                <w:rFonts w:cs="Times New Roman"/>
                <w:sz w:val="22"/>
              </w:rPr>
              <w:t>10.-11.07.2025. dalība Frontex aģentūras organizētajā EMPACT operacionālās aktivitātes OA 2.6 kopīgo aktivitāšu dienu (JAD) “Mobile 8” sagatavošanas sanāksmē Madridē (Spānija), 1 Valsts robežsardzes amatpersona;</w:t>
            </w:r>
          </w:p>
          <w:p w14:paraId="65B8D3A8" w14:textId="77777777" w:rsidR="002C224E" w:rsidRPr="00F62F95" w:rsidRDefault="002C224E" w:rsidP="002C224E">
            <w:pPr>
              <w:numPr>
                <w:ilvl w:val="0"/>
                <w:numId w:val="21"/>
              </w:numPr>
              <w:jc w:val="both"/>
              <w:rPr>
                <w:rFonts w:cs="Times New Roman"/>
                <w:sz w:val="22"/>
              </w:rPr>
            </w:pPr>
            <w:r w:rsidRPr="00F62F95">
              <w:rPr>
                <w:rFonts w:cs="Times New Roman"/>
                <w:sz w:val="22"/>
              </w:rPr>
              <w:t>17.10.2025. dalība Frontex aģentūras organizētajā EMPACT operacionālās aktivitātes OA 8.1 kopīgo aktivitāšu dienu (JAD) “Finestra 5” sagatavošanas sanāksmē tiešsaistē, 1 Valsts robežsardzes amatpersona;</w:t>
            </w:r>
          </w:p>
          <w:p w14:paraId="7E9CCA31" w14:textId="77777777" w:rsidR="002C224E" w:rsidRPr="00F62F95" w:rsidRDefault="002C224E" w:rsidP="002C224E">
            <w:pPr>
              <w:numPr>
                <w:ilvl w:val="0"/>
                <w:numId w:val="21"/>
              </w:numPr>
              <w:jc w:val="both"/>
              <w:rPr>
                <w:rFonts w:cs="Times New Roman"/>
                <w:sz w:val="22"/>
              </w:rPr>
            </w:pPr>
            <w:r w:rsidRPr="00F62F95">
              <w:rPr>
                <w:rFonts w:cs="Times New Roman"/>
                <w:sz w:val="22"/>
              </w:rPr>
              <w:t>20.-31.10.2025. dalība Frontex aģentūras organizētajā EMPACT operacionālās aktivitātes OA 2.6 kopīgo aktivitāšu dienu (JAD) “Mobile 8” nodrošināšanai izveidotajā koordinācijas centrā Varšavā (Polija), 1 Valsts robežsardzes amatpersona;</w:t>
            </w:r>
          </w:p>
          <w:p w14:paraId="6005A4CC" w14:textId="77777777" w:rsidR="002C224E" w:rsidRPr="00F62F95" w:rsidRDefault="002C224E" w:rsidP="002C224E">
            <w:pPr>
              <w:numPr>
                <w:ilvl w:val="0"/>
                <w:numId w:val="21"/>
              </w:numPr>
              <w:jc w:val="both"/>
              <w:rPr>
                <w:rFonts w:cs="Times New Roman"/>
                <w:sz w:val="22"/>
              </w:rPr>
            </w:pPr>
            <w:r w:rsidRPr="00F62F95">
              <w:rPr>
                <w:rFonts w:cs="Times New Roman"/>
                <w:sz w:val="22"/>
              </w:rPr>
              <w:t>20.-31.10.2025. dalība Frontex aģentūras organizētajās EMPACT operacionālās aktivitātes OA 2.6 kopīgo aktivitāšu dienās (JAD) “Mobile 8”.</w:t>
            </w:r>
          </w:p>
          <w:p w14:paraId="3D22CD75" w14:textId="77777777" w:rsidR="00E852A4" w:rsidRPr="00F62F95" w:rsidRDefault="00E852A4" w:rsidP="006B2FBA">
            <w:pPr>
              <w:rPr>
                <w:rFonts w:cs="Times New Roman"/>
                <w:b/>
                <w:sz w:val="22"/>
              </w:rPr>
            </w:pPr>
          </w:p>
          <w:p w14:paraId="0CACAE24" w14:textId="45E98E71" w:rsidR="006B2FBA" w:rsidRPr="00F62F95" w:rsidRDefault="003477E1" w:rsidP="006B2FBA">
            <w:pPr>
              <w:rPr>
                <w:rFonts w:cs="Times New Roman"/>
                <w:b/>
                <w:sz w:val="22"/>
              </w:rPr>
            </w:pPr>
            <w:r>
              <w:rPr>
                <w:rFonts w:cs="Times New Roman"/>
                <w:b/>
                <w:sz w:val="22"/>
              </w:rPr>
              <w:t>NMP</w:t>
            </w:r>
            <w:r w:rsidR="006B2FBA" w:rsidRPr="00F62F95">
              <w:rPr>
                <w:rFonts w:cs="Times New Roman"/>
                <w:b/>
                <w:sz w:val="22"/>
              </w:rPr>
              <w:t>:</w:t>
            </w:r>
          </w:p>
          <w:p w14:paraId="6D4C3BC5" w14:textId="18D980BD" w:rsidR="006B2FBA" w:rsidRPr="00F62F95" w:rsidRDefault="00422E64" w:rsidP="006B2FBA">
            <w:pPr>
              <w:rPr>
                <w:rFonts w:cs="Times New Roman"/>
                <w:sz w:val="22"/>
              </w:rPr>
            </w:pPr>
            <w:r>
              <w:rPr>
                <w:rFonts w:cs="Times New Roman"/>
                <w:sz w:val="22"/>
              </w:rPr>
              <w:t xml:space="preserve">     </w:t>
            </w:r>
            <w:r w:rsidR="006B2FBA" w:rsidRPr="00F62F95">
              <w:rPr>
                <w:rFonts w:cs="Times New Roman"/>
                <w:sz w:val="22"/>
              </w:rPr>
              <w:t xml:space="preserve">Nodrošināta </w:t>
            </w:r>
            <w:r w:rsidR="001F793D">
              <w:rPr>
                <w:rFonts w:cs="Times New Roman"/>
                <w:sz w:val="22"/>
              </w:rPr>
              <w:t xml:space="preserve">VID </w:t>
            </w:r>
            <w:r w:rsidR="006B2FBA" w:rsidRPr="00F62F95">
              <w:rPr>
                <w:rFonts w:cs="Times New Roman"/>
                <w:sz w:val="22"/>
              </w:rPr>
              <w:t>NMP</w:t>
            </w:r>
            <w:r w:rsidR="002C224E" w:rsidRPr="00F62F95">
              <w:rPr>
                <w:rFonts w:cs="Times New Roman"/>
                <w:sz w:val="22"/>
              </w:rPr>
              <w:t>P</w:t>
            </w:r>
            <w:r w:rsidR="006B2FBA" w:rsidRPr="00F62F95">
              <w:rPr>
                <w:rFonts w:cs="Times New Roman"/>
                <w:sz w:val="22"/>
              </w:rPr>
              <w:t xml:space="preserve"> iesaiste plānotajās EMPACT operatīvo rīcības plānu aktivitātēs.</w:t>
            </w:r>
          </w:p>
        </w:tc>
      </w:tr>
      <w:tr w:rsidR="006B2FBA" w:rsidRPr="00F62F95" w14:paraId="1F543EEA" w14:textId="209DD992"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276331C4" w14:textId="77777777" w:rsidR="006B2FBA" w:rsidRPr="00F62F95" w:rsidRDefault="006B2FBA" w:rsidP="006B2FBA">
            <w:pPr>
              <w:rPr>
                <w:rFonts w:cs="Times New Roman"/>
                <w:sz w:val="22"/>
              </w:rPr>
            </w:pPr>
            <w:r w:rsidRPr="00F62F95">
              <w:rPr>
                <w:rFonts w:cs="Times New Roman"/>
                <w:sz w:val="22"/>
              </w:rPr>
              <w:lastRenderedPageBreak/>
              <w:t>1.17.</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37900F3" w14:textId="77777777" w:rsidR="006B2FBA" w:rsidRPr="00F62F95" w:rsidRDefault="006B2FBA" w:rsidP="006B2FBA">
            <w:pPr>
              <w:rPr>
                <w:rFonts w:cs="Times New Roman"/>
                <w:sz w:val="22"/>
              </w:rPr>
            </w:pPr>
            <w:r w:rsidRPr="00F62F95">
              <w:rPr>
                <w:rFonts w:cs="Times New Roman"/>
                <w:sz w:val="22"/>
              </w:rPr>
              <w:t>EMPACT aktivitātēs iesaistītajām un potenciāli iesaistāmajām TAI amatpersonām organizēt apmācības angļu valodas prasmju pilnveidei un apmācības par EMPACT darbību, operacionālo aktivitāšu plānošanu, pieejamā finansējuma apgūšanu, operacionālo aktivitāšu vadīšanu un administrēšanu.</w:t>
            </w:r>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74262E76" w14:textId="77777777" w:rsidR="006B2FBA" w:rsidRPr="00F62F95" w:rsidRDefault="006B2FBA" w:rsidP="006B2FBA">
            <w:pPr>
              <w:rPr>
                <w:rFonts w:cs="Times New Roman"/>
                <w:sz w:val="22"/>
              </w:rPr>
            </w:pPr>
            <w:r w:rsidRPr="00F62F95">
              <w:rPr>
                <w:rFonts w:cs="Times New Roman"/>
                <w:sz w:val="22"/>
              </w:rPr>
              <w:t>Paaugstinātas EMPACT operacionālajās aktivitātēs iesaistīto TAI ekspertu spējas piedalīties operacionālajās aktivitātēs un tās vadīt, kā arī apmācītas papildu TAI amatpersonas, kuras var tikt iesaistītas EMPACT aktivitātēs, lai efektīvāk īstenotu Latvijas intereses EMPACT platformā.</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77D149F1" w14:textId="77777777" w:rsidR="006B2FBA" w:rsidRPr="00F62F95" w:rsidRDefault="006B2FBA" w:rsidP="006B2FBA">
            <w:pPr>
              <w:rPr>
                <w:rFonts w:cs="Times New Roman"/>
                <w:sz w:val="22"/>
              </w:rPr>
            </w:pPr>
            <w:r w:rsidRPr="00F62F95">
              <w:rPr>
                <w:rFonts w:cs="Times New Roman"/>
                <w:sz w:val="22"/>
              </w:rPr>
              <w:t>Apmācīti visi EMPACT operacionālajās aktivitātēs iesaistītie TAI eksperti un papildu 2 amatpersonas katrā no 15 EMPACT prioritātēm.</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330EA41A" w14:textId="77777777" w:rsidR="006B2FBA" w:rsidRPr="00F62F95" w:rsidRDefault="006B2FBA" w:rsidP="006B2FBA">
            <w:pPr>
              <w:rPr>
                <w:rFonts w:cs="Times New Roman"/>
                <w:sz w:val="22"/>
              </w:rPr>
            </w:pPr>
            <w:r w:rsidRPr="00F62F95">
              <w:rPr>
                <w:rFonts w:cs="Times New Roman"/>
                <w:sz w:val="22"/>
              </w:rPr>
              <w:t>VPK, VP, VRS, VID</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53BA5588"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2E702550" w14:textId="77777777" w:rsidR="006B2FBA" w:rsidRPr="00F62F95" w:rsidRDefault="006B2FBA" w:rsidP="006B2FBA">
            <w:pPr>
              <w:rPr>
                <w:rFonts w:cs="Times New Roman"/>
                <w:sz w:val="22"/>
              </w:rPr>
            </w:pPr>
            <w:r w:rsidRPr="00F62F95">
              <w:rPr>
                <w:rFonts w:cs="Times New Roman"/>
                <w:sz w:val="22"/>
              </w:rPr>
              <w:t>2025.gada decembris</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5AEFC49D" w14:textId="77777777" w:rsidR="001F793D" w:rsidRDefault="00E852A4" w:rsidP="006B2FBA">
            <w:pPr>
              <w:rPr>
                <w:rFonts w:eastAsia="Times New Roman" w:cs="Times New Roman"/>
                <w:b/>
                <w:bCs/>
                <w:sz w:val="22"/>
                <w:lang w:eastAsia="lv-LV"/>
              </w:rPr>
            </w:pPr>
            <w:r w:rsidRPr="00F62F95">
              <w:rPr>
                <w:rFonts w:eastAsia="Times New Roman" w:cs="Times New Roman"/>
                <w:b/>
                <w:bCs/>
                <w:sz w:val="22"/>
                <w:lang w:eastAsia="lv-LV"/>
              </w:rPr>
              <w:t xml:space="preserve">VPK: </w:t>
            </w:r>
          </w:p>
          <w:p w14:paraId="42E04618" w14:textId="56F2595A" w:rsidR="00E852A4" w:rsidRPr="00F62F95" w:rsidRDefault="00CA6E9C" w:rsidP="006B2FBA">
            <w:pPr>
              <w:rPr>
                <w:rFonts w:eastAsia="Times New Roman" w:cs="Times New Roman"/>
                <w:sz w:val="22"/>
                <w:lang w:eastAsia="lv-LV"/>
              </w:rPr>
            </w:pPr>
            <w:r>
              <w:rPr>
                <w:rFonts w:eastAsia="Times New Roman" w:cs="Times New Roman"/>
                <w:sz w:val="22"/>
                <w:lang w:eastAsia="lv-LV"/>
              </w:rPr>
              <w:t xml:space="preserve">     </w:t>
            </w:r>
            <w:r w:rsidR="00744FF0">
              <w:rPr>
                <w:rFonts w:eastAsia="Times New Roman" w:cs="Times New Roman"/>
                <w:sz w:val="22"/>
                <w:lang w:eastAsia="lv-LV"/>
              </w:rPr>
              <w:t>N</w:t>
            </w:r>
            <w:r w:rsidR="00E852A4" w:rsidRPr="00F62F95">
              <w:rPr>
                <w:rFonts w:eastAsia="Times New Roman" w:cs="Times New Roman"/>
                <w:sz w:val="22"/>
                <w:lang w:eastAsia="lv-LV"/>
              </w:rPr>
              <w:t>etika realizēts.</w:t>
            </w:r>
          </w:p>
          <w:p w14:paraId="588E459A" w14:textId="6510FC3C" w:rsidR="002C224E" w:rsidRPr="00F62F95" w:rsidRDefault="002C224E" w:rsidP="006B2FBA">
            <w:pPr>
              <w:rPr>
                <w:rFonts w:cs="Times New Roman"/>
                <w:b/>
                <w:sz w:val="22"/>
              </w:rPr>
            </w:pPr>
          </w:p>
          <w:p w14:paraId="57A97B16" w14:textId="0B2AB4A0" w:rsidR="002C224E" w:rsidRPr="00F62F95" w:rsidRDefault="002C224E" w:rsidP="006B2FBA">
            <w:pPr>
              <w:rPr>
                <w:rFonts w:cs="Times New Roman"/>
                <w:b/>
                <w:sz w:val="22"/>
              </w:rPr>
            </w:pPr>
            <w:r w:rsidRPr="00F62F95">
              <w:rPr>
                <w:rFonts w:cs="Times New Roman"/>
                <w:b/>
                <w:sz w:val="22"/>
              </w:rPr>
              <w:t>VRS:</w:t>
            </w:r>
          </w:p>
          <w:p w14:paraId="7028AC43" w14:textId="29E765BD" w:rsidR="002C224E" w:rsidRPr="00F62F95" w:rsidRDefault="00CA6E9C" w:rsidP="002C224E">
            <w:pPr>
              <w:jc w:val="both"/>
              <w:rPr>
                <w:rFonts w:cs="Times New Roman"/>
                <w:sz w:val="22"/>
              </w:rPr>
            </w:pPr>
            <w:r>
              <w:rPr>
                <w:rFonts w:cs="Times New Roman"/>
                <w:sz w:val="22"/>
              </w:rPr>
              <w:t xml:space="preserve">    </w:t>
            </w:r>
            <w:r w:rsidR="002C224E" w:rsidRPr="00F62F95">
              <w:rPr>
                <w:rFonts w:cs="Times New Roman"/>
                <w:sz w:val="22"/>
              </w:rPr>
              <w:t>Valsts robežsardzes amatpersonas piedalījās šādās ar EMPACT aktivitāšu nodrošināšanu (tai skaitā zināšanu un prasmju pilnveidošana par EMPACT darbības principiem)</w:t>
            </w:r>
            <w:r>
              <w:rPr>
                <w:rFonts w:cs="Times New Roman"/>
                <w:sz w:val="22"/>
              </w:rPr>
              <w:t xml:space="preserve"> </w:t>
            </w:r>
            <w:r w:rsidR="002C224E" w:rsidRPr="00F62F95">
              <w:rPr>
                <w:rFonts w:cs="Times New Roman"/>
                <w:sz w:val="22"/>
              </w:rPr>
              <w:t>saistītos pasākumos:</w:t>
            </w:r>
          </w:p>
          <w:p w14:paraId="63656965" w14:textId="77777777" w:rsidR="002C224E" w:rsidRPr="00F62F95" w:rsidRDefault="002C224E" w:rsidP="002C224E">
            <w:pPr>
              <w:numPr>
                <w:ilvl w:val="0"/>
                <w:numId w:val="24"/>
              </w:numPr>
              <w:jc w:val="both"/>
              <w:rPr>
                <w:rFonts w:cs="Times New Roman"/>
                <w:sz w:val="22"/>
              </w:rPr>
            </w:pPr>
            <w:r w:rsidRPr="00F62F95">
              <w:rPr>
                <w:rFonts w:cs="Times New Roman"/>
                <w:sz w:val="22"/>
              </w:rPr>
              <w:t>22.03.-23.03.2023. dalība Frontex aģentūras kopīgās aktivitātes “GLOBAL CHAIN” sagatavošanas sanāksmē, Varšava, Polija (1 Valsts robežsardzes amatpersona);</w:t>
            </w:r>
          </w:p>
          <w:p w14:paraId="448926A0" w14:textId="77777777" w:rsidR="002C224E" w:rsidRPr="00F62F95" w:rsidRDefault="002C224E" w:rsidP="002C224E">
            <w:pPr>
              <w:numPr>
                <w:ilvl w:val="0"/>
                <w:numId w:val="24"/>
              </w:numPr>
              <w:jc w:val="both"/>
              <w:rPr>
                <w:rFonts w:cs="Times New Roman"/>
                <w:sz w:val="22"/>
              </w:rPr>
            </w:pPr>
            <w:r w:rsidRPr="00F62F95">
              <w:rPr>
                <w:rFonts w:cs="Times New Roman"/>
                <w:sz w:val="22"/>
              </w:rPr>
              <w:t>16.03.2023. dalība Frontex aģentūras kopīgās aktivitātes “ARKTOS 5” sagatavošanās sanāksmē, Rīga, Latvija (2 Valsts robežsardzes amatpersonas);</w:t>
            </w:r>
          </w:p>
          <w:p w14:paraId="5C9BA748" w14:textId="77777777" w:rsidR="002C224E" w:rsidRPr="00F62F95" w:rsidRDefault="002C224E" w:rsidP="002C224E">
            <w:pPr>
              <w:numPr>
                <w:ilvl w:val="0"/>
                <w:numId w:val="24"/>
              </w:numPr>
              <w:jc w:val="both"/>
              <w:rPr>
                <w:rFonts w:cs="Times New Roman"/>
                <w:sz w:val="22"/>
              </w:rPr>
            </w:pPr>
            <w:r w:rsidRPr="00F62F95">
              <w:rPr>
                <w:rFonts w:cs="Times New Roman"/>
                <w:sz w:val="22"/>
              </w:rPr>
              <w:t>18.04.-20.04.2023. dalība Frontex aģentūras organizētajā EMPACT operacionālās aktivitātes kopīgo aktivitāšu dienu Joint Action Days (JAD) „Mobile 6” sagatavošanas sanāksmē, Hamburga, Vācija (2 Valsts robežsardzes amatpersonas);</w:t>
            </w:r>
          </w:p>
          <w:p w14:paraId="5A6D6938" w14:textId="77777777" w:rsidR="002C224E" w:rsidRPr="00F62F95" w:rsidRDefault="002C224E" w:rsidP="002C224E">
            <w:pPr>
              <w:numPr>
                <w:ilvl w:val="0"/>
                <w:numId w:val="24"/>
              </w:numPr>
              <w:jc w:val="both"/>
              <w:rPr>
                <w:rFonts w:cs="Times New Roman"/>
                <w:sz w:val="22"/>
              </w:rPr>
            </w:pPr>
            <w:r w:rsidRPr="00F62F95">
              <w:rPr>
                <w:rFonts w:cs="Times New Roman"/>
                <w:sz w:val="22"/>
              </w:rPr>
              <w:t>13.09.23.-14.09.2023. dalība EMPACT Joint Action Day „Mobile 6” sagatavošanās sanāksmē, Varšava, Polija (1 Valsts robežsardzes amatpersona);</w:t>
            </w:r>
          </w:p>
          <w:p w14:paraId="326A710C" w14:textId="77777777" w:rsidR="002C224E" w:rsidRPr="00F62F95" w:rsidRDefault="002C224E" w:rsidP="002C224E">
            <w:pPr>
              <w:numPr>
                <w:ilvl w:val="0"/>
                <w:numId w:val="24"/>
              </w:numPr>
              <w:jc w:val="both"/>
              <w:rPr>
                <w:rFonts w:cs="Times New Roman"/>
                <w:sz w:val="22"/>
              </w:rPr>
            </w:pPr>
            <w:r w:rsidRPr="00F62F95">
              <w:rPr>
                <w:rFonts w:cs="Times New Roman"/>
                <w:sz w:val="22"/>
              </w:rPr>
              <w:t>15.04.-26.04.2024. dalība Frontex aģentūras organizētajā EMPACT 2.6  operacionālās aktivitātes  kopīgo aktivitāšu dienu “Arktos 6” nodrošināšanai izveidotajā koordinācijas centrā, Varšava, Polija (1 Valsts robežsardzes amatpersona);</w:t>
            </w:r>
          </w:p>
          <w:p w14:paraId="387F9BD2" w14:textId="77777777" w:rsidR="002C224E" w:rsidRPr="00F62F95" w:rsidRDefault="002C224E" w:rsidP="002C224E">
            <w:pPr>
              <w:numPr>
                <w:ilvl w:val="0"/>
                <w:numId w:val="24"/>
              </w:numPr>
              <w:jc w:val="both"/>
              <w:rPr>
                <w:rFonts w:cs="Times New Roman"/>
                <w:sz w:val="22"/>
              </w:rPr>
            </w:pPr>
            <w:r w:rsidRPr="00F62F95">
              <w:rPr>
                <w:rFonts w:cs="Times New Roman"/>
                <w:sz w:val="22"/>
              </w:rPr>
              <w:t>04. - 05.07.2024. dalība Frontex aģentūras organizētajā operacionālās aktivitātes (OA 2.6) kopīgo aktivitāšu dienu JAD "MOBILE 7" sagatavošanas sanāksmē Madride, Spānija (1 Valsts robežsardzes amatpersona);</w:t>
            </w:r>
          </w:p>
          <w:p w14:paraId="1289A58D" w14:textId="77777777" w:rsidR="002C224E" w:rsidRPr="00F62F95" w:rsidRDefault="002C224E" w:rsidP="002C224E">
            <w:pPr>
              <w:numPr>
                <w:ilvl w:val="0"/>
                <w:numId w:val="24"/>
              </w:numPr>
              <w:jc w:val="both"/>
              <w:rPr>
                <w:rFonts w:cs="Times New Roman"/>
                <w:sz w:val="22"/>
              </w:rPr>
            </w:pPr>
            <w:r w:rsidRPr="00F62F95">
              <w:rPr>
                <w:rFonts w:cs="Times New Roman"/>
                <w:sz w:val="22"/>
              </w:rPr>
              <w:t>07. - 18.10.2024. dalība Frontex aģentūras organizētajās EMPACT kopīgo aktivitāšu dienu „MOBILE 7” nodrošināšanai izveidotajā koordinācijas centrā, Varšava, Polija (1 Valsts robežsardzes amatpersona);</w:t>
            </w:r>
          </w:p>
          <w:p w14:paraId="45A0D908" w14:textId="77777777" w:rsidR="002C224E" w:rsidRPr="00F62F95" w:rsidRDefault="002C224E" w:rsidP="002C224E">
            <w:pPr>
              <w:numPr>
                <w:ilvl w:val="0"/>
                <w:numId w:val="24"/>
              </w:numPr>
              <w:jc w:val="both"/>
              <w:rPr>
                <w:rFonts w:cs="Times New Roman"/>
                <w:sz w:val="22"/>
              </w:rPr>
            </w:pPr>
            <w:r w:rsidRPr="00F62F95">
              <w:rPr>
                <w:rFonts w:cs="Times New Roman"/>
                <w:sz w:val="22"/>
              </w:rPr>
              <w:t>04.11.2024. dalība JAD GLOBAL CHAIN novērtēšanas sanāksmē (1 Valsts robežsardzes amatpersona);</w:t>
            </w:r>
          </w:p>
          <w:p w14:paraId="46B2D455" w14:textId="77777777" w:rsidR="002C224E" w:rsidRPr="00F62F95" w:rsidRDefault="002C224E" w:rsidP="002C224E">
            <w:pPr>
              <w:numPr>
                <w:ilvl w:val="0"/>
                <w:numId w:val="24"/>
              </w:numPr>
              <w:jc w:val="both"/>
              <w:rPr>
                <w:rFonts w:cs="Times New Roman"/>
                <w:sz w:val="22"/>
              </w:rPr>
            </w:pPr>
            <w:r w:rsidRPr="00F62F95">
              <w:rPr>
                <w:rFonts w:cs="Times New Roman"/>
                <w:sz w:val="22"/>
              </w:rPr>
              <w:t>02.-06.06.2025. dalība Frontex aģentūras organizētajā EMPACT operacionālās aktivitātes OA 3.5 kopīgo aktivitāšu dienu (JAD) “Global Chain” nodrošināšanai izveidotajā koordinācijas centrā Varšavā (Polija), 1 Valsts robežsardzes amatpersona;</w:t>
            </w:r>
          </w:p>
          <w:p w14:paraId="5588A535" w14:textId="77777777" w:rsidR="002C224E" w:rsidRPr="00F62F95" w:rsidRDefault="002C224E" w:rsidP="002C224E">
            <w:pPr>
              <w:numPr>
                <w:ilvl w:val="0"/>
                <w:numId w:val="24"/>
              </w:numPr>
              <w:jc w:val="both"/>
              <w:rPr>
                <w:rFonts w:cs="Times New Roman"/>
                <w:sz w:val="22"/>
              </w:rPr>
            </w:pPr>
            <w:r w:rsidRPr="00F62F95">
              <w:rPr>
                <w:rFonts w:cs="Times New Roman"/>
                <w:sz w:val="22"/>
              </w:rPr>
              <w:t>10.-11.07.2025. dalība Frontex aģentūras organizētajā EMPACT operacionālās aktivitātes OA 2.6 kopīgo aktivitāšu dienu (JAD) “Mobile 8” sagatavošanas sanāksmē Madridē (Spānija), 1 Valsts robežsardzes amatpersona;</w:t>
            </w:r>
          </w:p>
          <w:p w14:paraId="7636C468" w14:textId="77777777" w:rsidR="002C224E" w:rsidRPr="00F62F95" w:rsidRDefault="002C224E" w:rsidP="002C224E">
            <w:pPr>
              <w:numPr>
                <w:ilvl w:val="0"/>
                <w:numId w:val="24"/>
              </w:numPr>
              <w:jc w:val="both"/>
              <w:rPr>
                <w:rFonts w:cs="Times New Roman"/>
                <w:sz w:val="22"/>
              </w:rPr>
            </w:pPr>
            <w:r w:rsidRPr="00F62F95">
              <w:rPr>
                <w:rFonts w:cs="Times New Roman"/>
                <w:sz w:val="22"/>
              </w:rPr>
              <w:t>17.10.2025. dalība Frontex aģentūras organizētajā EMPACT operacionālās aktivitātes OA 8.1 kopīgo aktivitāšu dienu (JAD) “Finestra 5” sagatavošanas sanāksmē tiešsaistē, 1 Valsts robežsardzes amatpersona;</w:t>
            </w:r>
          </w:p>
          <w:p w14:paraId="2E19C809" w14:textId="77777777" w:rsidR="002C224E" w:rsidRPr="00F62F95" w:rsidRDefault="002C224E" w:rsidP="002C224E">
            <w:pPr>
              <w:numPr>
                <w:ilvl w:val="0"/>
                <w:numId w:val="24"/>
              </w:numPr>
              <w:jc w:val="both"/>
              <w:rPr>
                <w:rFonts w:cs="Times New Roman"/>
                <w:sz w:val="22"/>
              </w:rPr>
            </w:pPr>
            <w:r w:rsidRPr="00F62F95">
              <w:rPr>
                <w:rFonts w:cs="Times New Roman"/>
                <w:sz w:val="22"/>
              </w:rPr>
              <w:t>20.-31.10.2025. dalība Frontex aģentūras organizētajā EMPACT operacionālās aktivitātes OA 2.6 kopīgo aktivitāšu dienu (JAD) “Mobile 8” nodrošināšanai izveidotajā koordinācijas centrā Varšavā (Polija), 1 Valsts robežsardzes amatpersona.</w:t>
            </w:r>
          </w:p>
          <w:p w14:paraId="2EE9B559" w14:textId="77777777" w:rsidR="00E852A4" w:rsidRPr="00F62F95" w:rsidRDefault="00E852A4" w:rsidP="006B2FBA">
            <w:pPr>
              <w:rPr>
                <w:rFonts w:cs="Times New Roman"/>
                <w:b/>
                <w:sz w:val="22"/>
              </w:rPr>
            </w:pPr>
          </w:p>
          <w:p w14:paraId="78EB73F6" w14:textId="0DEB5C72" w:rsidR="006B2FBA" w:rsidRPr="00F62F95" w:rsidRDefault="00E973C4" w:rsidP="00CA6E9C">
            <w:pPr>
              <w:jc w:val="both"/>
              <w:rPr>
                <w:rFonts w:cs="Times New Roman"/>
                <w:b/>
                <w:sz w:val="22"/>
              </w:rPr>
            </w:pPr>
            <w:r>
              <w:rPr>
                <w:rFonts w:cs="Times New Roman"/>
                <w:b/>
                <w:sz w:val="22"/>
              </w:rPr>
              <w:t>NMP</w:t>
            </w:r>
            <w:r w:rsidR="006B2FBA" w:rsidRPr="00F62F95">
              <w:rPr>
                <w:rFonts w:cs="Times New Roman"/>
                <w:b/>
                <w:sz w:val="22"/>
              </w:rPr>
              <w:t>:</w:t>
            </w:r>
          </w:p>
          <w:p w14:paraId="62B08A2F" w14:textId="66DAC6AD" w:rsidR="006B2FBA" w:rsidRPr="00F62F95" w:rsidRDefault="00F27049" w:rsidP="00CA6E9C">
            <w:pPr>
              <w:jc w:val="both"/>
              <w:rPr>
                <w:rFonts w:cs="Times New Roman"/>
                <w:sz w:val="22"/>
              </w:rPr>
            </w:pPr>
            <w:bookmarkStart w:id="38" w:name="_Hlk227586624"/>
            <w:r>
              <w:rPr>
                <w:rFonts w:cs="Times New Roman"/>
                <w:sz w:val="22"/>
              </w:rPr>
              <w:t xml:space="preserve">     </w:t>
            </w:r>
            <w:r w:rsidR="006B2FBA" w:rsidRPr="00F62F95">
              <w:rPr>
                <w:rFonts w:cs="Times New Roman"/>
                <w:sz w:val="22"/>
              </w:rPr>
              <w:t xml:space="preserve">Dalībai EMPACT operatīvo rīcības plānu aktivitātēs </w:t>
            </w:r>
            <w:r w:rsidR="00E973C4">
              <w:rPr>
                <w:rFonts w:cs="Times New Roman"/>
                <w:sz w:val="22"/>
              </w:rPr>
              <w:t xml:space="preserve">tika </w:t>
            </w:r>
            <w:r w:rsidR="006B2FBA" w:rsidRPr="00F62F95">
              <w:rPr>
                <w:rFonts w:cs="Times New Roman"/>
                <w:sz w:val="22"/>
              </w:rPr>
              <w:t xml:space="preserve">izvirzīti </w:t>
            </w:r>
            <w:r w:rsidR="001F793D">
              <w:rPr>
                <w:rFonts w:cs="Times New Roman"/>
                <w:sz w:val="22"/>
              </w:rPr>
              <w:t xml:space="preserve">VID </w:t>
            </w:r>
            <w:r w:rsidR="006B2FBA" w:rsidRPr="00F62F95">
              <w:rPr>
                <w:rFonts w:cs="Times New Roman"/>
                <w:sz w:val="22"/>
              </w:rPr>
              <w:t>NMP</w:t>
            </w:r>
            <w:r w:rsidR="003B2BC5">
              <w:rPr>
                <w:rFonts w:cs="Times New Roman"/>
                <w:sz w:val="22"/>
              </w:rPr>
              <w:t>P</w:t>
            </w:r>
            <w:r w:rsidR="006B2FBA" w:rsidRPr="00F62F95">
              <w:rPr>
                <w:rFonts w:cs="Times New Roman"/>
                <w:sz w:val="22"/>
              </w:rPr>
              <w:t xml:space="preserve"> pārstāvji ar labām angļu valodas zināšanām.</w:t>
            </w:r>
            <w:bookmarkEnd w:id="38"/>
          </w:p>
        </w:tc>
      </w:tr>
      <w:tr w:rsidR="006B2FBA" w:rsidRPr="00F62F95" w14:paraId="13E06FF2" w14:textId="29B2063E"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7DFE4A1B" w14:textId="77777777" w:rsidR="006B2FBA" w:rsidRPr="00F62F95" w:rsidRDefault="006B2FBA" w:rsidP="006B2FBA">
            <w:pPr>
              <w:rPr>
                <w:rFonts w:cs="Times New Roman"/>
                <w:sz w:val="22"/>
              </w:rPr>
            </w:pPr>
            <w:r w:rsidRPr="00F62F95">
              <w:rPr>
                <w:rFonts w:cs="Times New Roman"/>
                <w:sz w:val="22"/>
              </w:rPr>
              <w:t>1.18.</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F6DE95E" w14:textId="77777777" w:rsidR="006B2FBA" w:rsidRPr="00F62F95" w:rsidRDefault="006B2FBA" w:rsidP="006B2FBA">
            <w:pPr>
              <w:rPr>
                <w:rFonts w:cs="Times New Roman"/>
                <w:sz w:val="22"/>
              </w:rPr>
            </w:pPr>
            <w:bookmarkStart w:id="39" w:name="_Hlk227586794"/>
            <w:r w:rsidRPr="00F62F95">
              <w:rPr>
                <w:rFonts w:cs="Times New Roman"/>
                <w:sz w:val="22"/>
              </w:rPr>
              <w:t xml:space="preserve">Turpināt īstenot pasākumus starpvalstu vienošanos un starptautisku sadarbības līgumu ietvaros personu speciālās aizsardzības darba </w:t>
            </w:r>
            <w:r w:rsidRPr="00F62F95">
              <w:rPr>
                <w:rFonts w:cs="Times New Roman"/>
                <w:sz w:val="22"/>
              </w:rPr>
              <w:lastRenderedPageBreak/>
              <w:t>pilnveidošanas jomā.</w:t>
            </w:r>
            <w:bookmarkEnd w:id="39"/>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569E82DB" w14:textId="77777777" w:rsidR="006B2FBA" w:rsidRPr="00F62F95" w:rsidRDefault="006B2FBA" w:rsidP="006B2FBA">
            <w:pPr>
              <w:rPr>
                <w:rFonts w:cs="Times New Roman"/>
                <w:sz w:val="22"/>
              </w:rPr>
            </w:pPr>
            <w:r w:rsidRPr="00F62F95">
              <w:rPr>
                <w:rFonts w:cs="Times New Roman"/>
                <w:sz w:val="22"/>
              </w:rPr>
              <w:lastRenderedPageBreak/>
              <w:t>Turpināt pilnveidot darbu personu speciālās aizsardzības jomā starpvalstu vienošanos ietvaros.</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1A0EDEE2" w14:textId="77777777" w:rsidR="006B2FBA" w:rsidRPr="00F62F95" w:rsidRDefault="006B2FBA" w:rsidP="006B2FBA">
            <w:pPr>
              <w:rPr>
                <w:rFonts w:cs="Times New Roman"/>
                <w:sz w:val="22"/>
              </w:rPr>
            </w:pPr>
            <w:r w:rsidRPr="00F62F95">
              <w:rPr>
                <w:rFonts w:cs="Times New Roman"/>
                <w:sz w:val="22"/>
              </w:rPr>
              <w:t>Nodrošināta starptautiskā sadarbība speciālās aizsardzības jomā.</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478936FA" w14:textId="77777777" w:rsidR="006B2FBA" w:rsidRPr="00F62F95" w:rsidRDefault="006B2FBA" w:rsidP="006B2FBA">
            <w:pPr>
              <w:rPr>
                <w:rFonts w:cs="Times New Roman"/>
                <w:sz w:val="22"/>
              </w:rPr>
            </w:pPr>
            <w:r w:rsidRPr="00F62F95">
              <w:rPr>
                <w:rFonts w:cs="Times New Roman"/>
                <w:sz w:val="22"/>
              </w:rPr>
              <w:t>VP</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760EFB78"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37D224F4" w14:textId="77777777" w:rsidR="006B2FBA" w:rsidRPr="00F62F95" w:rsidRDefault="006B2FBA" w:rsidP="006B2FBA">
            <w:pPr>
              <w:rPr>
                <w:rFonts w:cs="Times New Roman"/>
                <w:sz w:val="22"/>
              </w:rPr>
            </w:pPr>
            <w:r w:rsidRPr="00F62F95">
              <w:rPr>
                <w:rFonts w:cs="Times New Roman"/>
                <w:sz w:val="22"/>
              </w:rPr>
              <w:t>2025.gada decembris</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2EC2EA93" w14:textId="77777777" w:rsidR="00E852A4" w:rsidRPr="00F62F95" w:rsidRDefault="00E852A4" w:rsidP="00E852A4">
            <w:pPr>
              <w:jc w:val="both"/>
              <w:rPr>
                <w:rFonts w:eastAsia="Times New Roman" w:cs="Times New Roman"/>
                <w:color w:val="0D0D0D" w:themeColor="text1" w:themeTint="F2"/>
                <w:sz w:val="22"/>
                <w:lang w:eastAsia="lv-LV"/>
              </w:rPr>
            </w:pPr>
            <w:r w:rsidRPr="00F62F95">
              <w:rPr>
                <w:rFonts w:eastAsia="Times New Roman" w:cs="Times New Roman"/>
                <w:b/>
                <w:bCs/>
                <w:color w:val="0D0D0D" w:themeColor="text1" w:themeTint="F2"/>
                <w:sz w:val="22"/>
                <w:lang w:eastAsia="lv-LV"/>
              </w:rPr>
              <w:t>VP:</w:t>
            </w:r>
            <w:r w:rsidRPr="00F62F95">
              <w:rPr>
                <w:rFonts w:eastAsia="Times New Roman" w:cs="Times New Roman"/>
                <w:color w:val="0D0D0D" w:themeColor="text1" w:themeTint="F2"/>
                <w:sz w:val="22"/>
                <w:lang w:eastAsia="lv-LV"/>
              </w:rPr>
              <w:t xml:space="preserve"> </w:t>
            </w:r>
          </w:p>
          <w:p w14:paraId="52100002" w14:textId="0BA45BC1" w:rsidR="00E852A4" w:rsidRPr="00F62F95" w:rsidRDefault="002E0ED7" w:rsidP="00E852A4">
            <w:pPr>
              <w:jc w:val="both"/>
              <w:rPr>
                <w:rFonts w:eastAsia="Times New Roman" w:cs="Times New Roman"/>
                <w:color w:val="0D0D0D" w:themeColor="text1" w:themeTint="F2"/>
                <w:sz w:val="22"/>
                <w:lang w:eastAsia="lv-LV"/>
              </w:rPr>
            </w:pPr>
            <w:bookmarkStart w:id="40" w:name="_Hlk227586848"/>
            <w:r>
              <w:rPr>
                <w:rFonts w:eastAsia="Times New Roman" w:cs="Times New Roman"/>
                <w:color w:val="0D0D0D" w:themeColor="text1" w:themeTint="F2"/>
                <w:sz w:val="22"/>
                <w:lang w:eastAsia="lv-LV"/>
              </w:rPr>
              <w:t xml:space="preserve">    </w:t>
            </w:r>
            <w:r w:rsidR="00E852A4" w:rsidRPr="00F62F95">
              <w:rPr>
                <w:rFonts w:eastAsia="Times New Roman" w:cs="Times New Roman"/>
                <w:color w:val="0D0D0D" w:themeColor="text1" w:themeTint="F2"/>
                <w:sz w:val="22"/>
                <w:lang w:eastAsia="lv-LV"/>
              </w:rPr>
              <w:t xml:space="preserve">Turpināts  īstenot pasākumus starpvalstu vienošanos un starptautisku sadarbības līgumu ietvaros personu speciālās aizsardzības darba pilnveidošanas jomā,  nodrošinot  starptautisko  sadarbību  speciālās  aizsardzības  jomā: </w:t>
            </w:r>
          </w:p>
          <w:p w14:paraId="4ADD1E44" w14:textId="3B60AF0A" w:rsidR="00E852A4" w:rsidRPr="00F62F95" w:rsidRDefault="00E852A4" w:rsidP="00E852A4">
            <w:pPr>
              <w:jc w:val="both"/>
              <w:rPr>
                <w:rFonts w:eastAsia="Times New Roman" w:cs="Times New Roman"/>
                <w:color w:val="0D0D0D" w:themeColor="text1" w:themeTint="F2"/>
                <w:sz w:val="22"/>
                <w:lang w:eastAsia="lv-LV"/>
              </w:rPr>
            </w:pPr>
            <w:r w:rsidRPr="00F62F95">
              <w:rPr>
                <w:rFonts w:eastAsia="Times New Roman" w:cs="Times New Roman"/>
                <w:b/>
                <w:bCs/>
                <w:i/>
                <w:iCs/>
                <w:color w:val="0D0D0D" w:themeColor="text1" w:themeTint="F2"/>
                <w:sz w:val="22"/>
                <w:lang w:eastAsia="lv-LV"/>
              </w:rPr>
              <w:t xml:space="preserve">1)  Latvijas  Republikas  valdības,  Igaunijas  Republikas  valdības  un  Lietuvas  Republikas  valdības  vienošanās  par  sadarbību  liecinieku  un  cietušo  aizsardzībā ietvaros, </w:t>
            </w:r>
            <w:r w:rsidRPr="00F62F95">
              <w:rPr>
                <w:rFonts w:eastAsia="Times New Roman" w:cs="Times New Roman"/>
                <w:color w:val="0D0D0D" w:themeColor="text1" w:themeTint="F2"/>
                <w:sz w:val="22"/>
                <w:lang w:eastAsia="lv-LV"/>
              </w:rPr>
              <w:t xml:space="preserve"> VP GKrPP IAP  amatpersonas  piedalījās  Baltijas  Ministru  Padomes  Iekšlietu komitejas apakškomitejas  „Latvijas Republikas valdības, Igaunijas Republikas valdības un Lietuvas Republikas valdības vienošanās par sadarbību liecinieku un cietušo aizsardzībā”  ikgadējās  sanāksmēs  2024. gada  februārī  Latvijā  un  2025. gada  septembrī  Igaunijā.</w:t>
            </w:r>
          </w:p>
          <w:p w14:paraId="1FDF00A7" w14:textId="77777777" w:rsidR="00E852A4" w:rsidRPr="00F62F95" w:rsidRDefault="00E852A4" w:rsidP="00E852A4">
            <w:pPr>
              <w:jc w:val="both"/>
              <w:rPr>
                <w:rFonts w:eastAsia="Times New Roman" w:cs="Times New Roman"/>
                <w:b/>
                <w:bCs/>
                <w:i/>
                <w:iCs/>
                <w:color w:val="0D0D0D" w:themeColor="text1" w:themeTint="F2"/>
                <w:sz w:val="22"/>
                <w:lang w:eastAsia="lv-LV"/>
              </w:rPr>
            </w:pPr>
            <w:r w:rsidRPr="00F62F95">
              <w:rPr>
                <w:rFonts w:eastAsia="Times New Roman" w:cs="Times New Roman"/>
                <w:b/>
                <w:bCs/>
                <w:i/>
                <w:iCs/>
                <w:color w:val="0D0D0D" w:themeColor="text1" w:themeTint="F2"/>
                <w:sz w:val="22"/>
                <w:lang w:eastAsia="lv-LV"/>
              </w:rPr>
              <w:lastRenderedPageBreak/>
              <w:t xml:space="preserve">2)2012. gada  24. maija  Līguma  par  sadarbību  liecinieku  aizsardzības  jomā  (Zalcburgas  foruma  vienošanās)  ietvaros, </w:t>
            </w:r>
            <w:r w:rsidRPr="00F62F95">
              <w:rPr>
                <w:rFonts w:eastAsia="Times New Roman" w:cs="Times New Roman"/>
                <w:color w:val="0D0D0D" w:themeColor="text1" w:themeTint="F2"/>
                <w:sz w:val="22"/>
                <w:lang w:eastAsia="lv-LV"/>
              </w:rPr>
              <w:t>VP GKrPP IAP  amatpersonas  piedalījās:</w:t>
            </w:r>
          </w:p>
          <w:p w14:paraId="4928DA5D" w14:textId="77777777" w:rsidR="00E852A4" w:rsidRPr="00F62F95" w:rsidRDefault="00E852A4" w:rsidP="00E852A4">
            <w:pPr>
              <w:jc w:val="both"/>
              <w:rPr>
                <w:rFonts w:eastAsia="Times New Roman" w:cs="Times New Roman"/>
                <w:color w:val="0D0D0D" w:themeColor="text1" w:themeTint="F2"/>
                <w:sz w:val="22"/>
                <w:lang w:eastAsia="lv-LV"/>
              </w:rPr>
            </w:pPr>
            <w:r w:rsidRPr="00F62F95">
              <w:rPr>
                <w:rFonts w:eastAsia="Times New Roman" w:cs="Times New Roman"/>
                <w:color w:val="0D0D0D" w:themeColor="text1" w:themeTint="F2"/>
                <w:sz w:val="22"/>
                <w:lang w:eastAsia="lv-LV"/>
              </w:rPr>
              <w:t>- Zalcburgas foruma  Liecinieku  aizsardzības  darba  grupu  sanāksmēs  Slovākijā  un  Slovēnijā  (2023. gada  maijā  un  oktobrī),  Austrijā  un  Bulgārijā  (2024. gada  maijā  un  augustā),  Horvātijā  un  Čehijā  (2025. gada  maijā  un  septembrī);</w:t>
            </w:r>
          </w:p>
          <w:p w14:paraId="3F4DF781" w14:textId="77777777" w:rsidR="00E852A4" w:rsidRPr="00F62F95" w:rsidRDefault="00E852A4" w:rsidP="00E852A4">
            <w:pPr>
              <w:jc w:val="both"/>
              <w:rPr>
                <w:rFonts w:eastAsia="Times New Roman" w:cs="Times New Roman"/>
                <w:color w:val="0D0D0D" w:themeColor="text1" w:themeTint="F2"/>
                <w:sz w:val="22"/>
                <w:lang w:eastAsia="lv-LV"/>
              </w:rPr>
            </w:pPr>
            <w:r w:rsidRPr="00F62F95">
              <w:rPr>
                <w:rFonts w:eastAsia="Times New Roman" w:cs="Times New Roman"/>
                <w:color w:val="0D0D0D" w:themeColor="text1" w:themeTint="F2"/>
                <w:sz w:val="22"/>
                <w:lang w:eastAsia="lv-LV"/>
              </w:rPr>
              <w:t xml:space="preserve">- apmācībās  liecinieku  aizsardzībā  Zalcburgas  foruma  līguma  ietvaros  (Salzburg  Forum  Training  on  Witness  Protection:  Horvātijā  2023. gada  maijā,  2024. gada  jūnijā  un  Ungārijā  2025. gada  jūnijā).  </w:t>
            </w:r>
          </w:p>
          <w:p w14:paraId="2D1CE1E9" w14:textId="77777777" w:rsidR="00E852A4" w:rsidRPr="00F62F95" w:rsidRDefault="00E852A4" w:rsidP="00E852A4">
            <w:pPr>
              <w:jc w:val="both"/>
              <w:rPr>
                <w:rFonts w:eastAsia="Times New Roman" w:cs="Times New Roman"/>
                <w:color w:val="0D0D0D" w:themeColor="text1" w:themeTint="F2"/>
                <w:sz w:val="22"/>
                <w:lang w:eastAsia="lv-LV"/>
              </w:rPr>
            </w:pPr>
            <w:r w:rsidRPr="00F62F95">
              <w:rPr>
                <w:rFonts w:eastAsia="Times New Roman" w:cs="Times New Roman"/>
                <w:color w:val="0D0D0D" w:themeColor="text1" w:themeTint="F2"/>
                <w:sz w:val="22"/>
                <w:lang w:eastAsia="lv-LV"/>
              </w:rPr>
              <w:t xml:space="preserve">3) Turpinās sadarbība ar  </w:t>
            </w:r>
            <w:r w:rsidRPr="00F62F95">
              <w:rPr>
                <w:rFonts w:eastAsia="Times New Roman" w:cs="Times New Roman"/>
                <w:b/>
                <w:bCs/>
                <w:i/>
                <w:iCs/>
                <w:color w:val="0D0D0D" w:themeColor="text1" w:themeTint="F2"/>
                <w:sz w:val="22"/>
                <w:lang w:eastAsia="lv-LV"/>
              </w:rPr>
              <w:t>ANO  Starptautiskā  Krimināltribunāla mehānisma  sekretariātu  (MICT)</w:t>
            </w:r>
            <w:r w:rsidRPr="00F62F95">
              <w:rPr>
                <w:rFonts w:eastAsia="Times New Roman" w:cs="Times New Roman"/>
                <w:color w:val="0D0D0D" w:themeColor="text1" w:themeTint="F2"/>
                <w:sz w:val="22"/>
                <w:lang w:eastAsia="lv-LV"/>
              </w:rPr>
              <w:t xml:space="preserve">  “Grozītā Latvijas Republikas valdības un Starptautiskā kriminālā tribunāla bijušai Dienvidslāvijai līguma par liecinieku, kuri uzstājušies vai uzstāsies Starptautiskā tribunāla tiesvedības procedūrā, un nepieciešamības gadījumā arī viņu tuvāko radinieku pārvietošanu uz Latvijas Republikas teritoriju”  ietvaros.</w:t>
            </w:r>
          </w:p>
          <w:bookmarkEnd w:id="40"/>
          <w:p w14:paraId="2DA631D8" w14:textId="77777777" w:rsidR="006B2FBA" w:rsidRPr="00F62F95" w:rsidRDefault="006B2FBA" w:rsidP="006B2FBA">
            <w:pPr>
              <w:rPr>
                <w:rFonts w:cs="Times New Roman"/>
                <w:sz w:val="22"/>
              </w:rPr>
            </w:pPr>
          </w:p>
        </w:tc>
      </w:tr>
      <w:tr w:rsidR="006B2FBA" w:rsidRPr="00F62F95" w14:paraId="1E167445" w14:textId="5BD30395"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24335F72" w14:textId="77777777" w:rsidR="006B2FBA" w:rsidRPr="00F62F95" w:rsidRDefault="006B2FBA" w:rsidP="006B2FBA">
            <w:pPr>
              <w:rPr>
                <w:rFonts w:cs="Times New Roman"/>
                <w:sz w:val="22"/>
              </w:rPr>
            </w:pPr>
            <w:r w:rsidRPr="00F62F95">
              <w:rPr>
                <w:rFonts w:cs="Times New Roman"/>
                <w:sz w:val="22"/>
              </w:rPr>
              <w:lastRenderedPageBreak/>
              <w:t>1.19.</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1E16BA8" w14:textId="77777777" w:rsidR="006B2FBA" w:rsidRPr="00F62F95" w:rsidRDefault="006B2FBA" w:rsidP="006B2FBA">
            <w:pPr>
              <w:rPr>
                <w:rFonts w:cs="Times New Roman"/>
                <w:sz w:val="22"/>
              </w:rPr>
            </w:pPr>
            <w:bookmarkStart w:id="41" w:name="_Hlk227587006"/>
            <w:r w:rsidRPr="00F62F95">
              <w:rPr>
                <w:rFonts w:cs="Times New Roman"/>
                <w:sz w:val="22"/>
              </w:rPr>
              <w:t>Informēt sabiedrību par pašreizējo situāciju cīņā ar organizēto noziedzību, smagiem un sevišķi smagiem noziegumiem un aicināt sniegt atbalstu TAI konkrētos formātos.</w:t>
            </w:r>
            <w:bookmarkEnd w:id="41"/>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1FEC04AB" w14:textId="77777777" w:rsidR="006B2FBA" w:rsidRPr="00F62F95" w:rsidRDefault="006B2FBA" w:rsidP="006B2FBA">
            <w:pPr>
              <w:rPr>
                <w:rFonts w:cs="Times New Roman"/>
                <w:sz w:val="22"/>
              </w:rPr>
            </w:pPr>
            <w:r w:rsidRPr="00F62F95">
              <w:rPr>
                <w:rFonts w:cs="Times New Roman"/>
                <w:sz w:val="22"/>
              </w:rPr>
              <w:t>Sabiedrībai dažādos formātos regulāri ir sniegta informācija un piedāvāts sniegt savu atbalstu TAI, sniedzot informāciju un sadarbojoties konkrētos formātos.</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3C7BD888" w14:textId="77777777" w:rsidR="006B2FBA" w:rsidRPr="00F62F95" w:rsidRDefault="006B2FBA" w:rsidP="006B2FBA">
            <w:pPr>
              <w:rPr>
                <w:rFonts w:cs="Times New Roman"/>
                <w:sz w:val="22"/>
              </w:rPr>
            </w:pPr>
            <w:r w:rsidRPr="00F62F95">
              <w:rPr>
                <w:rFonts w:cs="Times New Roman"/>
                <w:sz w:val="22"/>
              </w:rPr>
              <w:t>Sabiedrība ir informēta par aktuālo situāciju, organizētās noziedzības radīto kaitējumu un iesaistes iespējam sniegt savu atbalstu noziedzības novēršanā un apkarošanā.</w:t>
            </w:r>
          </w:p>
          <w:p w14:paraId="762EAD06" w14:textId="77777777" w:rsidR="006B2FBA" w:rsidRPr="00F62F95" w:rsidRDefault="006B2FBA" w:rsidP="006B2FBA">
            <w:pPr>
              <w:rPr>
                <w:rFonts w:cs="Times New Roman"/>
                <w:sz w:val="22"/>
              </w:rPr>
            </w:pPr>
            <w:r w:rsidRPr="00F62F95">
              <w:rPr>
                <w:rFonts w:cs="Times New Roman"/>
                <w:sz w:val="22"/>
              </w:rPr>
              <w:t>Katra iestāde veikusi vismaz 1sabiedrības informēšanas aktivitāti (ziņa, presese relīze vai cits formāts), skaidrojot organizētās noziedzības, smagu un sevišķi smagu noziegumu apdraudētās jomas, kaitējumu valstij un sabiedrības iespējas ietekmēt organizētās noziedzības apkarošanu</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77B0B44A" w14:textId="77777777" w:rsidR="006B2FBA" w:rsidRPr="00F62F95" w:rsidRDefault="006B2FBA" w:rsidP="006B2FBA">
            <w:pPr>
              <w:rPr>
                <w:rFonts w:cs="Times New Roman"/>
                <w:sz w:val="22"/>
              </w:rPr>
            </w:pPr>
            <w:r w:rsidRPr="00F62F95">
              <w:rPr>
                <w:rFonts w:cs="Times New Roman"/>
                <w:sz w:val="22"/>
              </w:rPr>
              <w:t>VP, VRS, IDB, FID, ĢP, KNAB, VID</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5101777D" w14:textId="77777777" w:rsidR="006B2FBA" w:rsidRPr="00F62F95" w:rsidRDefault="006B2FBA" w:rsidP="006B2FBA">
            <w:pPr>
              <w:rPr>
                <w:rFonts w:cs="Times New Roman"/>
                <w:sz w:val="22"/>
              </w:rPr>
            </w:pPr>
            <w:r w:rsidRPr="00F62F95">
              <w:rPr>
                <w:rFonts w:cs="Times New Roman"/>
                <w:sz w:val="22"/>
              </w:rPr>
              <w:t> </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4051D2F2" w14:textId="77777777" w:rsidR="006B2FBA" w:rsidRPr="00F62F95" w:rsidRDefault="006B2FBA" w:rsidP="006B2FBA">
            <w:pPr>
              <w:rPr>
                <w:rFonts w:cs="Times New Roman"/>
                <w:sz w:val="22"/>
              </w:rPr>
            </w:pPr>
            <w:r w:rsidRPr="00F62F95">
              <w:rPr>
                <w:rFonts w:cs="Times New Roman"/>
                <w:sz w:val="22"/>
              </w:rPr>
              <w:t>Katru mēnesi</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28C9C4F3" w14:textId="77777777" w:rsidR="001F793D" w:rsidRDefault="008C6B9D" w:rsidP="008C6B9D">
            <w:pPr>
              <w:jc w:val="both"/>
              <w:rPr>
                <w:rFonts w:eastAsia="Times New Roman" w:cs="Times New Roman"/>
                <w:color w:val="0D0D0D" w:themeColor="text1" w:themeTint="F2"/>
                <w:sz w:val="22"/>
                <w:lang w:eastAsia="lv-LV"/>
              </w:rPr>
            </w:pPr>
            <w:r w:rsidRPr="00F62F95">
              <w:rPr>
                <w:rFonts w:eastAsia="Times New Roman" w:cs="Times New Roman"/>
                <w:b/>
                <w:bCs/>
                <w:color w:val="0D0D0D" w:themeColor="text1" w:themeTint="F2"/>
                <w:sz w:val="22"/>
                <w:lang w:eastAsia="lv-LV"/>
              </w:rPr>
              <w:t>VP:</w:t>
            </w:r>
            <w:r w:rsidRPr="00F62F95">
              <w:rPr>
                <w:rFonts w:eastAsia="Times New Roman" w:cs="Times New Roman"/>
                <w:color w:val="0D0D0D" w:themeColor="text1" w:themeTint="F2"/>
                <w:sz w:val="22"/>
                <w:lang w:eastAsia="lv-LV"/>
              </w:rPr>
              <w:t xml:space="preserve"> </w:t>
            </w:r>
            <w:bookmarkStart w:id="42" w:name="_Hlk227587097"/>
          </w:p>
          <w:p w14:paraId="2FD416C6" w14:textId="3C97631B" w:rsidR="008C6B9D" w:rsidRPr="00F62F95" w:rsidRDefault="002E0ED7" w:rsidP="008C6B9D">
            <w:pPr>
              <w:jc w:val="both"/>
              <w:rPr>
                <w:rFonts w:eastAsia="Times New Roman" w:cs="Times New Roman"/>
                <w:color w:val="0D0D0D" w:themeColor="text1" w:themeTint="F2"/>
                <w:sz w:val="22"/>
                <w:lang w:eastAsia="lv-LV"/>
              </w:rPr>
            </w:pPr>
            <w:r>
              <w:rPr>
                <w:rFonts w:eastAsia="Times New Roman" w:cs="Times New Roman"/>
                <w:color w:val="0D0D0D" w:themeColor="text1" w:themeTint="F2"/>
                <w:sz w:val="22"/>
                <w:lang w:eastAsia="lv-LV"/>
              </w:rPr>
              <w:t xml:space="preserve">        </w:t>
            </w:r>
            <w:r w:rsidR="008C6B9D" w:rsidRPr="00F62F95">
              <w:rPr>
                <w:rFonts w:eastAsia="Times New Roman" w:cs="Times New Roman"/>
                <w:color w:val="0D0D0D" w:themeColor="text1" w:themeTint="F2"/>
                <w:sz w:val="22"/>
                <w:lang w:eastAsia="lv-LV"/>
              </w:rPr>
              <w:t xml:space="preserve">Pasākuma ietvaros tika nodrošināta regulāra un daudzveidīga sabiedrības informēšana par aktuālo situāciju cīņā ar organizēto noziedzību, kā arī par smagiem un sevišķi smagiem noziegumiem. Sabiedrībai sniegta gan operatīva informācija par Valsts policijas atklātajiem noziegumiem un novērstajiem apdraudējumiem, gan preventīvi skaidrots, kā iedzīvotāji var pasargāt sevi un kādos veidos iespējams sniegt atbalstu policijai. </w:t>
            </w:r>
            <w:bookmarkStart w:id="43" w:name="_Hlk228269657"/>
            <w:r w:rsidR="00B56EA5">
              <w:rPr>
                <w:rFonts w:eastAsia="Times New Roman" w:cs="Times New Roman"/>
                <w:color w:val="0D0D0D" w:themeColor="text1" w:themeTint="F2"/>
                <w:sz w:val="22"/>
                <w:lang w:eastAsia="lv-LV"/>
              </w:rPr>
              <w:t>Sabiedrība reg</w:t>
            </w:r>
            <w:r w:rsidR="00F30D87">
              <w:rPr>
                <w:rFonts w:eastAsia="Times New Roman" w:cs="Times New Roman"/>
                <w:color w:val="0D0D0D" w:themeColor="text1" w:themeTint="F2"/>
                <w:sz w:val="22"/>
                <w:lang w:eastAsia="lv-LV"/>
              </w:rPr>
              <w:t>ulāri tiek aicināta iesaistīties</w:t>
            </w:r>
            <w:r w:rsidR="008C6B9D" w:rsidRPr="00F62F95">
              <w:rPr>
                <w:rFonts w:eastAsia="Times New Roman" w:cs="Times New Roman"/>
                <w:color w:val="0D0D0D" w:themeColor="text1" w:themeTint="F2"/>
                <w:sz w:val="22"/>
                <w:lang w:eastAsia="lv-LV"/>
              </w:rPr>
              <w:t xml:space="preserve"> </w:t>
            </w:r>
            <w:bookmarkEnd w:id="43"/>
            <w:r w:rsidR="008C6B9D" w:rsidRPr="00F62F95">
              <w:rPr>
                <w:rFonts w:eastAsia="Times New Roman" w:cs="Times New Roman"/>
                <w:color w:val="0D0D0D" w:themeColor="text1" w:themeTint="F2"/>
                <w:sz w:val="22"/>
                <w:lang w:eastAsia="lv-LV"/>
              </w:rPr>
              <w:t>noziegumu atklāšanā, tostarp palīdzot identificēt meklētas personas un atrast bezvēsts pazudušos.</w:t>
            </w:r>
          </w:p>
          <w:p w14:paraId="767A7B86" w14:textId="77777777" w:rsidR="008C6B9D" w:rsidRPr="00F62F95" w:rsidRDefault="008C6B9D" w:rsidP="008C6B9D">
            <w:pPr>
              <w:jc w:val="both"/>
              <w:rPr>
                <w:rFonts w:eastAsia="Times New Roman" w:cs="Times New Roman"/>
                <w:color w:val="0D0D0D" w:themeColor="text1" w:themeTint="F2"/>
                <w:sz w:val="22"/>
                <w:lang w:eastAsia="lv-LV"/>
              </w:rPr>
            </w:pPr>
            <w:r w:rsidRPr="00F62F95">
              <w:rPr>
                <w:rFonts w:eastAsia="Times New Roman" w:cs="Times New Roman"/>
                <w:color w:val="0D0D0D" w:themeColor="text1" w:themeTint="F2"/>
                <w:sz w:val="22"/>
                <w:lang w:eastAsia="lv-LV"/>
              </w:rPr>
              <w:t xml:space="preserve">        Valsts policija ir nodrošinājusi plašu komunikāciju par nacionālām un starptautiskām operācijām, kuru laikā izjauktas organizētās grupas un pārtraukti noziedzīgi nodarījumi. 2025. gadā VP Sabiedrisko attiecību nodaļa sagatavoja 598 preses relīzes un ziņas, kas publicētas sociālajos medijos un Valsts policijas mājaslapā sadaļā “Jaunumi”. Papildus īstenota visaptveroša sociālā kampaņa cīņai pret krāpniekiem “____ veids, kā pazaudēt naudu”.</w:t>
            </w:r>
          </w:p>
          <w:p w14:paraId="53E1BC77" w14:textId="77777777" w:rsidR="008C6B9D" w:rsidRPr="00F62F95" w:rsidRDefault="008C6B9D" w:rsidP="008C6B9D">
            <w:pPr>
              <w:jc w:val="both"/>
              <w:rPr>
                <w:rFonts w:eastAsia="Times New Roman" w:cs="Times New Roman"/>
                <w:color w:val="0D0D0D" w:themeColor="text1" w:themeTint="F2"/>
                <w:sz w:val="22"/>
                <w:lang w:eastAsia="lv-LV"/>
              </w:rPr>
            </w:pPr>
            <w:r w:rsidRPr="00F62F95">
              <w:rPr>
                <w:rFonts w:eastAsia="Times New Roman" w:cs="Times New Roman"/>
                <w:color w:val="0D0D0D" w:themeColor="text1" w:themeTint="F2"/>
                <w:sz w:val="22"/>
                <w:lang w:eastAsia="lv-LV"/>
              </w:rPr>
              <w:t xml:space="preserve">        Uzturēta cieša sadarbība ar nacionālajiem un reģionālajiem medijiem, kopumā apstrādājot 3167 mediju jautājumus un sniedzot skaidrojumus par organizētās noziedzības radītajiem riskiem un policijas darbu tās apkarošanā. Organizētas tikšanās ar žurnālistiem, lai stiprinātu izpratni par policijas darbu un mediju lomu sabiedrības informēšanā.</w:t>
            </w:r>
          </w:p>
          <w:p w14:paraId="1607F394" w14:textId="77777777" w:rsidR="008C6B9D" w:rsidRPr="00F62F95" w:rsidRDefault="008C6B9D" w:rsidP="008C6B9D">
            <w:pPr>
              <w:jc w:val="both"/>
              <w:rPr>
                <w:rFonts w:eastAsia="Times New Roman" w:cs="Times New Roman"/>
                <w:color w:val="0D0D0D" w:themeColor="text1" w:themeTint="F2"/>
                <w:sz w:val="22"/>
                <w:lang w:eastAsia="lv-LV"/>
              </w:rPr>
            </w:pPr>
            <w:r w:rsidRPr="00F62F95">
              <w:rPr>
                <w:rFonts w:eastAsia="Times New Roman" w:cs="Times New Roman"/>
                <w:color w:val="0D0D0D" w:themeColor="text1" w:themeTint="F2"/>
                <w:sz w:val="22"/>
                <w:lang w:eastAsia="lv-LV"/>
              </w:rPr>
              <w:t xml:space="preserve">         2023. un 2024. gadā īstenoti mērķtiecīgi izglītojoši pasākumi, tostarp VP amatpersonu dalība CERT.LV konferencē CyberChess, sadarbība ar Swedbank projektā “Naudas diena”, raidījuma “Aizliegtais paņēmiens” sižets par “naudas mūļiem”, intervijas Latvijas Televīzijā, Latvijas Radio un 8TV. Tāpat nodrošināta klātbūtne sarunu festivālā “Lampa” un tematiskajos kiberdrošības vebināros. 2024. gadā īstenotas arī Finanšu nozares asociācijas un Mastercard kampaņas “Met nost!” aktivitātes, kā arī Latvijas Bankas, Lietuvas Bankas, OECD un Eiropas Komisijas kopprojekts sabiedrības noturības stiprināšanai pret finanšu krāpniecību.</w:t>
            </w:r>
          </w:p>
          <w:p w14:paraId="4A184025" w14:textId="77777777" w:rsidR="008C6B9D" w:rsidRPr="00F62F95" w:rsidRDefault="008C6B9D" w:rsidP="008C6B9D">
            <w:pPr>
              <w:jc w:val="both"/>
              <w:rPr>
                <w:rFonts w:eastAsia="Times New Roman" w:cs="Times New Roman"/>
                <w:color w:val="0D0D0D" w:themeColor="text1" w:themeTint="F2"/>
                <w:sz w:val="22"/>
                <w:lang w:eastAsia="lv-LV"/>
              </w:rPr>
            </w:pPr>
            <w:r w:rsidRPr="00F62F95">
              <w:rPr>
                <w:rFonts w:eastAsia="Times New Roman" w:cs="Times New Roman"/>
                <w:color w:val="0D0D0D" w:themeColor="text1" w:themeTint="F2"/>
                <w:sz w:val="22"/>
                <w:lang w:eastAsia="lv-LV"/>
              </w:rPr>
              <w:t xml:space="preserve">         Kopumā sabiedrībai regulāri sniegta aktuāla informācija par organizētās noziedzības radīto kaitējumu un iespējām iesaistīties tās novēršanā un apkarošanā. </w:t>
            </w:r>
          </w:p>
          <w:bookmarkEnd w:id="42"/>
          <w:p w14:paraId="73529618" w14:textId="77777777" w:rsidR="008C6B9D" w:rsidRPr="00F62F95" w:rsidRDefault="008C6B9D" w:rsidP="006B2FBA">
            <w:pPr>
              <w:rPr>
                <w:rFonts w:cs="Times New Roman"/>
                <w:b/>
                <w:sz w:val="22"/>
              </w:rPr>
            </w:pPr>
          </w:p>
          <w:p w14:paraId="51C556DD" w14:textId="722E62F4" w:rsidR="008C6B9D" w:rsidRPr="00F62F95" w:rsidRDefault="00B4581C" w:rsidP="006B2FBA">
            <w:pPr>
              <w:rPr>
                <w:rFonts w:cs="Times New Roman"/>
                <w:b/>
                <w:sz w:val="22"/>
              </w:rPr>
            </w:pPr>
            <w:r w:rsidRPr="00F62F95">
              <w:rPr>
                <w:rFonts w:cs="Times New Roman"/>
                <w:b/>
                <w:sz w:val="22"/>
              </w:rPr>
              <w:t>VRS:</w:t>
            </w:r>
          </w:p>
          <w:p w14:paraId="6C5172D5" w14:textId="200F7024" w:rsidR="00B4581C" w:rsidRPr="00F62F95" w:rsidRDefault="002E0ED7" w:rsidP="00B4581C">
            <w:pPr>
              <w:jc w:val="both"/>
              <w:rPr>
                <w:rFonts w:cs="Times New Roman"/>
                <w:sz w:val="22"/>
              </w:rPr>
            </w:pPr>
            <w:r>
              <w:rPr>
                <w:rFonts w:cs="Times New Roman"/>
                <w:sz w:val="22"/>
              </w:rPr>
              <w:t xml:space="preserve">     </w:t>
            </w:r>
            <w:r w:rsidR="00B4581C" w:rsidRPr="00F62F95">
              <w:rPr>
                <w:rFonts w:cs="Times New Roman"/>
                <w:sz w:val="22"/>
              </w:rPr>
              <w:t>Valsts robežsardzes oficiālajā tīmekļvietnē un sociālajā medijā Facebook regulāri tika ievietota informācija par Valsts robežsardzes konstatētajiem likumpārkāpumiem un uzsāktajiem kriminālprocesiem. Šī informācija tika publicēta ar mērķi informēt sabiedrību par konstatētajiem likumpārkāpumiem un sodiem par noziedzīg</w:t>
            </w:r>
            <w:r w:rsidR="00325BDC">
              <w:rPr>
                <w:rFonts w:cs="Times New Roman"/>
                <w:sz w:val="22"/>
              </w:rPr>
              <w:t>a</w:t>
            </w:r>
            <w:r w:rsidR="00B4581C" w:rsidRPr="00F62F95">
              <w:rPr>
                <w:rFonts w:cs="Times New Roman"/>
                <w:sz w:val="22"/>
              </w:rPr>
              <w:t xml:space="preserve"> nodarījuma izdarīšanu, tai skaitā arī par kaitējumu, ko rada organizētā noziedzība. Tādējādi šīm publikācijām bija preventīvs raksturs.  Atsevišķās relīzēs īpaša vērība tika pievērsta ieteikumiem neiesaistīties nelikumīgās darbībās, kā arī par nepieciešamību par aizdomīgiem gadījumiem informēt Valsts robežsardzi. Visvairāk bija preses relīzes par valsts robežu nelikumīgi šķērsojušo personu pārvadāšanu un akcīzes preču nelikumīgu apriti.</w:t>
            </w:r>
          </w:p>
          <w:p w14:paraId="0BAF4B8B" w14:textId="70892DD8" w:rsidR="00B4581C" w:rsidRPr="00F62F95" w:rsidRDefault="002E0ED7" w:rsidP="007E6FB9">
            <w:pPr>
              <w:jc w:val="both"/>
              <w:rPr>
                <w:rFonts w:cs="Times New Roman"/>
                <w:sz w:val="22"/>
              </w:rPr>
            </w:pPr>
            <w:r>
              <w:rPr>
                <w:rFonts w:cs="Times New Roman"/>
                <w:sz w:val="22"/>
              </w:rPr>
              <w:t xml:space="preserve">     </w:t>
            </w:r>
            <w:r w:rsidR="00B4581C" w:rsidRPr="00F62F95">
              <w:rPr>
                <w:rFonts w:cs="Times New Roman"/>
                <w:sz w:val="22"/>
              </w:rPr>
              <w:t>Par iepriekš minētajiem jautājumiem 2023. gadā kopumā tika veiktas 35 publikācijas, 2024. gadā – 56 un 2025. gadā – 65 publikācijas.</w:t>
            </w:r>
          </w:p>
          <w:p w14:paraId="6113792C" w14:textId="431C6C4B" w:rsidR="00F87BCA" w:rsidRPr="00F62F95" w:rsidRDefault="00F87BCA" w:rsidP="00B4581C">
            <w:pPr>
              <w:ind w:firstLine="720"/>
              <w:jc w:val="both"/>
              <w:rPr>
                <w:rFonts w:cs="Times New Roman"/>
                <w:sz w:val="22"/>
              </w:rPr>
            </w:pPr>
          </w:p>
          <w:p w14:paraId="347354E2" w14:textId="75AE4E20" w:rsidR="00F87BCA" w:rsidRPr="00F62F95" w:rsidRDefault="00F87BCA" w:rsidP="00F87BCA">
            <w:pPr>
              <w:jc w:val="both"/>
              <w:rPr>
                <w:rFonts w:cs="Times New Roman"/>
                <w:b/>
                <w:sz w:val="22"/>
              </w:rPr>
            </w:pPr>
            <w:r w:rsidRPr="00F62F95">
              <w:rPr>
                <w:rFonts w:cs="Times New Roman"/>
                <w:b/>
                <w:sz w:val="22"/>
              </w:rPr>
              <w:t>IDB:</w:t>
            </w:r>
          </w:p>
          <w:p w14:paraId="3AF80940" w14:textId="07800D2E" w:rsidR="00F87BCA" w:rsidRPr="00F62F95" w:rsidRDefault="002E0ED7" w:rsidP="00F87BCA">
            <w:pPr>
              <w:jc w:val="both"/>
              <w:rPr>
                <w:rFonts w:eastAsia="Calibri" w:cs="Times New Roman"/>
                <w:sz w:val="22"/>
              </w:rPr>
            </w:pPr>
            <w:r>
              <w:rPr>
                <w:rFonts w:eastAsia="Calibri" w:cs="Times New Roman"/>
                <w:sz w:val="22"/>
              </w:rPr>
              <w:lastRenderedPageBreak/>
              <w:t xml:space="preserve">    </w:t>
            </w:r>
            <w:r w:rsidR="00F87BCA" w:rsidRPr="00F62F95">
              <w:rPr>
                <w:rFonts w:eastAsia="Calibri" w:cs="Times New Roman"/>
                <w:sz w:val="22"/>
              </w:rPr>
              <w:t xml:space="preserve">Biroja tīmekļa vietnē </w:t>
            </w:r>
            <w:hyperlink r:id="rId10" w:history="1">
              <w:r w:rsidR="00F87BCA" w:rsidRPr="00F62F95">
                <w:rPr>
                  <w:rFonts w:eastAsia="Calibri" w:cs="Times New Roman"/>
                  <w:color w:val="0000FF"/>
                  <w:sz w:val="22"/>
                  <w:u w:val="single"/>
                </w:rPr>
                <w:t>https://www.idb.gov.lv</w:t>
              </w:r>
            </w:hyperlink>
            <w:r w:rsidR="00F87BCA" w:rsidRPr="00F62F95">
              <w:rPr>
                <w:rFonts w:eastAsia="Calibri" w:cs="Times New Roman"/>
                <w:sz w:val="22"/>
              </w:rPr>
              <w:t xml:space="preserve">  regulāri tiek atspoguļota informācija par darbības rezultātiem, publicētas infografikas un tematiskie raksti, kā arī Biroja desmitgadei veltīta brošūra.</w:t>
            </w:r>
          </w:p>
          <w:p w14:paraId="02CB8F38" w14:textId="5642038D" w:rsidR="004F5B4B" w:rsidRPr="00F62F95" w:rsidRDefault="004F5B4B" w:rsidP="00F87BCA">
            <w:pPr>
              <w:jc w:val="both"/>
              <w:rPr>
                <w:rFonts w:cs="Times New Roman"/>
                <w:sz w:val="22"/>
              </w:rPr>
            </w:pPr>
          </w:p>
          <w:p w14:paraId="3D8F1882" w14:textId="08302E0E" w:rsidR="004F5B4B" w:rsidRPr="00F62F95" w:rsidRDefault="004F5B4B" w:rsidP="00F87BCA">
            <w:pPr>
              <w:jc w:val="both"/>
              <w:rPr>
                <w:rFonts w:cs="Times New Roman"/>
                <w:b/>
                <w:sz w:val="22"/>
              </w:rPr>
            </w:pPr>
            <w:r w:rsidRPr="00F62F95">
              <w:rPr>
                <w:rFonts w:cs="Times New Roman"/>
                <w:b/>
                <w:sz w:val="22"/>
              </w:rPr>
              <w:t>FID:</w:t>
            </w:r>
          </w:p>
          <w:p w14:paraId="63D4F45F" w14:textId="5ABC4CC8" w:rsidR="004F5B4B" w:rsidRPr="00F62F95" w:rsidRDefault="002E0ED7" w:rsidP="004F5B4B">
            <w:pPr>
              <w:jc w:val="both"/>
              <w:rPr>
                <w:rFonts w:cs="Times New Roman"/>
                <w:sz w:val="22"/>
              </w:rPr>
            </w:pPr>
            <w:r>
              <w:rPr>
                <w:rFonts w:cs="Times New Roman"/>
                <w:sz w:val="22"/>
              </w:rPr>
              <w:t xml:space="preserve">    </w:t>
            </w:r>
            <w:r w:rsidR="004F5B4B" w:rsidRPr="00F62F95">
              <w:rPr>
                <w:rFonts w:cs="Times New Roman"/>
                <w:sz w:val="22"/>
              </w:rPr>
              <w:t>2023–2025. gadā FID nodrošināja regulāru sabiedrības informēšanu par organizētās noziedzības un finanšu noziegumu riskiem, to radīto kaitējumu valstij un sabiedrībai, kā arī sabiedrības iespējām iesaistīties šo noziegumu novēršanā.</w:t>
            </w:r>
          </w:p>
          <w:p w14:paraId="7BAFD2ED" w14:textId="7ED80168" w:rsidR="004F5B4B" w:rsidRPr="00F62F95" w:rsidRDefault="002E0ED7" w:rsidP="004F5B4B">
            <w:pPr>
              <w:jc w:val="both"/>
              <w:rPr>
                <w:rFonts w:cs="Times New Roman"/>
                <w:sz w:val="22"/>
              </w:rPr>
            </w:pPr>
            <w:r>
              <w:rPr>
                <w:rFonts w:cs="Times New Roman"/>
                <w:sz w:val="22"/>
              </w:rPr>
              <w:t xml:space="preserve">    </w:t>
            </w:r>
            <w:r w:rsidR="004F5B4B" w:rsidRPr="00F62F95">
              <w:rPr>
                <w:rFonts w:cs="Times New Roman"/>
                <w:sz w:val="22"/>
              </w:rPr>
              <w:t>Galvenās aktivitātes trīs gadu periodā:</w:t>
            </w:r>
          </w:p>
          <w:p w14:paraId="233BB5F3" w14:textId="77777777" w:rsidR="004F5B4B" w:rsidRPr="00F62F95" w:rsidRDefault="004F5B4B" w:rsidP="004F5B4B">
            <w:pPr>
              <w:jc w:val="both"/>
              <w:rPr>
                <w:rFonts w:cs="Times New Roman"/>
                <w:sz w:val="22"/>
              </w:rPr>
            </w:pPr>
            <w:r w:rsidRPr="00F62F95">
              <w:rPr>
                <w:rFonts w:cs="Times New Roman"/>
                <w:sz w:val="22"/>
              </w:rPr>
              <w:t>Sabiedrības informēšana un skaidrojošs darbs medijos un digitālajos kanālos.</w:t>
            </w:r>
          </w:p>
          <w:p w14:paraId="44BFFBD3" w14:textId="77777777" w:rsidR="004F5B4B" w:rsidRPr="00F62F95" w:rsidRDefault="004F5B4B" w:rsidP="004F5B4B">
            <w:pPr>
              <w:jc w:val="both"/>
              <w:rPr>
                <w:rFonts w:cs="Times New Roman"/>
                <w:sz w:val="22"/>
              </w:rPr>
            </w:pPr>
            <w:r w:rsidRPr="00F62F95">
              <w:rPr>
                <w:rFonts w:cs="Times New Roman"/>
                <w:sz w:val="22"/>
              </w:rPr>
              <w:t>FID regulāri sniedza informāciju medijiem, gatavoja skaidrojošus materiālus, intervijas un publikācijas par finanšu noziegumiem, sankciju apiešanas riskiem un finanšu izlūkošanas rezultātiem. Paralēli aktīvi tika izmantoti digitālie komunikācijas kanāli – tīmekļvietnes fid.gov.lv un sankcijas.fid.gov.lv, kā arī sociālie tīkli. 2025. gadā vien dienests publicēja desmitiem aktualitāšu un nodrošināja plašu sasniedzamību digitālajos kanālos, piemēram, LinkedIn ieraksti sasniedza vairāk nekā 335 tūkstošus skatījumu, savukārt uz mediju pieprasījumiem sniegtas 153 atbildes un intervijas.</w:t>
            </w:r>
          </w:p>
          <w:p w14:paraId="142CB19C" w14:textId="77777777" w:rsidR="004F5B4B" w:rsidRPr="00F62F95" w:rsidRDefault="004F5B4B" w:rsidP="004F5B4B">
            <w:pPr>
              <w:jc w:val="both"/>
              <w:rPr>
                <w:rFonts w:cs="Times New Roman"/>
                <w:sz w:val="22"/>
              </w:rPr>
            </w:pPr>
            <w:r w:rsidRPr="00F62F95">
              <w:rPr>
                <w:rFonts w:cs="Times New Roman"/>
                <w:sz w:val="22"/>
              </w:rPr>
              <w:t>Informatīvi izglītojoša kampaņa par finanšu noziegumiem (2023–2024).</w:t>
            </w:r>
          </w:p>
          <w:p w14:paraId="11A66CFD" w14:textId="381BE988" w:rsidR="004F5B4B" w:rsidRPr="00F62F95" w:rsidRDefault="002E0ED7" w:rsidP="004F5B4B">
            <w:pPr>
              <w:jc w:val="both"/>
              <w:rPr>
                <w:rFonts w:cs="Times New Roman"/>
                <w:sz w:val="22"/>
              </w:rPr>
            </w:pPr>
            <w:r>
              <w:rPr>
                <w:rFonts w:cs="Times New Roman"/>
                <w:sz w:val="22"/>
              </w:rPr>
              <w:t xml:space="preserve">    </w:t>
            </w:r>
            <w:r w:rsidR="004F5B4B" w:rsidRPr="00F62F95">
              <w:rPr>
                <w:rFonts w:cs="Times New Roman"/>
                <w:sz w:val="22"/>
              </w:rPr>
              <w:t>Lai skaidrotu organizētās noziedzības un finanšu noziegumu radīto kaitējumu, FID īstenoja informatīvi izglītojošu kampaņu “Nozieguma pēdas nevar atmazgāt”, kas izgaismoja saikni starp naudas atmazgāšanu un smagiem noziegumiem – korupciju, krāpšanu, cilvēku tirdzniecību, narkotiku tirdzniecību un terorismu. Kampaņas ietvaros tika veidotas publikācijas medijos, viedokļu raksti, intervijas, video materiāli, kā arī vides un tiešsaistes reklāmas. Sabiedrībai tika izveidota informatīva vietne vieglanauda.lv, kurā skaidroti finanšu noziegumu mehānismi un to ietekme uz ekonomiku un drošību.</w:t>
            </w:r>
          </w:p>
          <w:p w14:paraId="38AFEC0B" w14:textId="0D73CB6A" w:rsidR="004F5B4B" w:rsidRPr="00F62F95" w:rsidRDefault="002E0ED7" w:rsidP="004F5B4B">
            <w:pPr>
              <w:jc w:val="both"/>
              <w:rPr>
                <w:rFonts w:cs="Times New Roman"/>
                <w:sz w:val="22"/>
              </w:rPr>
            </w:pPr>
            <w:r>
              <w:rPr>
                <w:rFonts w:cs="Times New Roman"/>
                <w:sz w:val="22"/>
              </w:rPr>
              <w:t xml:space="preserve">     </w:t>
            </w:r>
            <w:r w:rsidR="004F5B4B" w:rsidRPr="00F62F95">
              <w:rPr>
                <w:rFonts w:cs="Times New Roman"/>
                <w:sz w:val="22"/>
              </w:rPr>
              <w:t>Sabiedrības iesaiste un diskusijas publiskajos pasākumos.</w:t>
            </w:r>
          </w:p>
          <w:p w14:paraId="4FFF3C6F" w14:textId="77777777" w:rsidR="004F5B4B" w:rsidRPr="00F62F95" w:rsidRDefault="004F5B4B" w:rsidP="004F5B4B">
            <w:pPr>
              <w:jc w:val="both"/>
              <w:rPr>
                <w:rFonts w:cs="Times New Roman"/>
                <w:sz w:val="22"/>
              </w:rPr>
            </w:pPr>
            <w:r w:rsidRPr="00F62F95">
              <w:rPr>
                <w:rFonts w:cs="Times New Roman"/>
                <w:sz w:val="22"/>
              </w:rPr>
              <w:t>FID piedalījās un organizēja diskusijas sabiedriskos forumos un konferencēs, piemēram, sarunu festivālā “Lampa”, kur tika skaidrota sankciju nozīme un jauniešu iesaiste finanšu noziegumos, kā arī starptautiskās konferencēs par vides noziegumiem, sankcijām un finanšu drošību. Šādi pasākumi veicināja plašāku izpratni par organizētās noziedzības ietekmi un nepieciešamību sadarboties tās apkarošanā.</w:t>
            </w:r>
          </w:p>
          <w:p w14:paraId="0DBE5162" w14:textId="46B7200B" w:rsidR="004F5B4B" w:rsidRPr="00F62F95" w:rsidRDefault="002E0ED7" w:rsidP="004F5B4B">
            <w:pPr>
              <w:jc w:val="both"/>
              <w:rPr>
                <w:rFonts w:cs="Times New Roman"/>
                <w:sz w:val="22"/>
              </w:rPr>
            </w:pPr>
            <w:r>
              <w:rPr>
                <w:rFonts w:cs="Times New Roman"/>
                <w:sz w:val="22"/>
              </w:rPr>
              <w:t xml:space="preserve">    </w:t>
            </w:r>
            <w:r w:rsidR="004F5B4B" w:rsidRPr="00F62F95">
              <w:rPr>
                <w:rFonts w:cs="Times New Roman"/>
                <w:sz w:val="22"/>
              </w:rPr>
              <w:t>Sabiedrības izpratnes monitorings un mērķētu aktivitāšu plānošana.</w:t>
            </w:r>
          </w:p>
          <w:p w14:paraId="5944D505" w14:textId="77777777" w:rsidR="004F5B4B" w:rsidRPr="00F62F95" w:rsidRDefault="004F5B4B" w:rsidP="004F5B4B">
            <w:pPr>
              <w:jc w:val="both"/>
              <w:rPr>
                <w:rFonts w:cs="Times New Roman"/>
                <w:sz w:val="22"/>
              </w:rPr>
            </w:pPr>
            <w:r w:rsidRPr="00F62F95">
              <w:rPr>
                <w:rFonts w:cs="Times New Roman"/>
                <w:sz w:val="22"/>
              </w:rPr>
              <w:t>Lai novērtētu sabiedrības izpratni par finanšu un organizētās noziedzības riskiem, FID katru gadu veica sabiedriskās domas pētījumus. Aptauju rezultāti tika izmantoti komunikācijas aktivitāšu pilnveidošanai, veicinot sabiedrības izpratni par finanšu noziegumu sekām un pieaugošu gatavību ziņot par pārkāpumiem.</w:t>
            </w:r>
          </w:p>
          <w:p w14:paraId="40AD1867" w14:textId="5EDF9738" w:rsidR="004F5B4B" w:rsidRPr="00F62F95" w:rsidRDefault="002E0ED7" w:rsidP="004F5B4B">
            <w:pPr>
              <w:jc w:val="both"/>
              <w:rPr>
                <w:rFonts w:cs="Times New Roman"/>
                <w:sz w:val="22"/>
              </w:rPr>
            </w:pPr>
            <w:r>
              <w:rPr>
                <w:rFonts w:cs="Times New Roman"/>
                <w:sz w:val="22"/>
              </w:rPr>
              <w:t xml:space="preserve">     </w:t>
            </w:r>
            <w:r w:rsidR="004F5B4B" w:rsidRPr="00F62F95">
              <w:rPr>
                <w:rFonts w:cs="Times New Roman"/>
                <w:sz w:val="22"/>
              </w:rPr>
              <w:t>Sadarbība ar nozares organizācijām un uzņēmējiem.</w:t>
            </w:r>
          </w:p>
          <w:p w14:paraId="213D9960" w14:textId="36D48759" w:rsidR="004F5B4B" w:rsidRPr="00F62F95" w:rsidRDefault="004F5B4B" w:rsidP="004F5B4B">
            <w:pPr>
              <w:jc w:val="both"/>
              <w:rPr>
                <w:rFonts w:cs="Times New Roman"/>
                <w:sz w:val="22"/>
              </w:rPr>
            </w:pPr>
            <w:r w:rsidRPr="00F62F95">
              <w:rPr>
                <w:rFonts w:cs="Times New Roman"/>
                <w:sz w:val="22"/>
              </w:rPr>
              <w:t>FID organizēja skaidrojošas aktivitātes un mācības uzņēmējiem un profesionālajām organizācijām par aizdomīgu darījumu pazīmēm, sankciju ievērošanu un ziņošanas pienākumu, tādējādi veicinot sabiedrības un privātā sektora iesaisti finanšu noziegumu novēršanā.</w:t>
            </w:r>
          </w:p>
          <w:p w14:paraId="3B639572" w14:textId="5331C161" w:rsidR="004F5B4B" w:rsidRPr="00F62F95" w:rsidRDefault="004F5B4B" w:rsidP="004F5B4B">
            <w:pPr>
              <w:jc w:val="both"/>
              <w:rPr>
                <w:rFonts w:cs="Times New Roman"/>
                <w:sz w:val="22"/>
              </w:rPr>
            </w:pPr>
            <w:r w:rsidRPr="00F62F95">
              <w:rPr>
                <w:rFonts w:cs="Times New Roman"/>
                <w:sz w:val="22"/>
              </w:rPr>
              <w:t>Kopumā 2023–2025. gadā FID regulāri īstenoja sabiedrības informēšanas aktivitātes dažādos formātos – mediju publikācijās, kampaņās, diskusijās, digitālajā komunikācijā un izglītojošos pasākumos –, skaidrojot organizētās noziedzības radīto kaitējumu un veicinot sabiedrības iesaisti tās novēršanā.</w:t>
            </w:r>
          </w:p>
          <w:p w14:paraId="789729DE" w14:textId="0D7F7EA1" w:rsidR="00B4581C" w:rsidRPr="00F62F95" w:rsidRDefault="00B4581C" w:rsidP="006B2FBA">
            <w:pPr>
              <w:rPr>
                <w:rFonts w:cs="Times New Roman"/>
                <w:b/>
                <w:sz w:val="22"/>
              </w:rPr>
            </w:pPr>
          </w:p>
          <w:p w14:paraId="6F298D39" w14:textId="4C2DF2F4" w:rsidR="00C30410" w:rsidRPr="00F62F95" w:rsidRDefault="00C30410" w:rsidP="002E0ED7">
            <w:pPr>
              <w:rPr>
                <w:rFonts w:cs="Times New Roman"/>
                <w:b/>
                <w:sz w:val="22"/>
              </w:rPr>
            </w:pPr>
            <w:r w:rsidRPr="00F62F95">
              <w:rPr>
                <w:rFonts w:cs="Times New Roman"/>
                <w:b/>
                <w:sz w:val="22"/>
              </w:rPr>
              <w:t>ĢP:</w:t>
            </w:r>
          </w:p>
          <w:p w14:paraId="5F1946C4" w14:textId="77777777" w:rsidR="00C30410" w:rsidRPr="00F62F95" w:rsidRDefault="00C30410" w:rsidP="002E0ED7">
            <w:pPr>
              <w:ind w:firstLine="567"/>
              <w:jc w:val="both"/>
              <w:rPr>
                <w:rFonts w:eastAsia="Times New Roman" w:cs="Times New Roman"/>
                <w:sz w:val="22"/>
              </w:rPr>
            </w:pPr>
            <w:r w:rsidRPr="00F62F95">
              <w:rPr>
                <w:rFonts w:eastAsia="Times New Roman" w:cs="Times New Roman"/>
                <w:sz w:val="22"/>
              </w:rPr>
              <w:t>2025. gadā Latvijas Republikas prokuratūra ir nodrošinājusi regulāru un mērķtiecīgu sabiedrības informēšanu, izmantojot dažādus komunikācijas formātus un kanālus. Galvenais uzsvars ticis likts uz sabiedrības izpratnes veicināšanu par organizētās noziedzības radīto kaitējumu, kriminālprocesu virzību smagu un sevišķi smagu noziegumu lietās, kā arī sabiedrības lomu un iespējām sniegt atbalstu tiesībsargājošajām iestādēm (TAI).</w:t>
            </w:r>
          </w:p>
          <w:p w14:paraId="67BCC23D" w14:textId="77777777" w:rsidR="00C30410" w:rsidRPr="00F62F95" w:rsidRDefault="00C30410" w:rsidP="002E0ED7">
            <w:pPr>
              <w:ind w:firstLine="567"/>
              <w:jc w:val="both"/>
              <w:rPr>
                <w:rFonts w:eastAsia="Times New Roman" w:cs="Times New Roman"/>
                <w:sz w:val="22"/>
              </w:rPr>
            </w:pPr>
            <w:r w:rsidRPr="00F62F95">
              <w:rPr>
                <w:rFonts w:eastAsia="Times New Roman" w:cs="Times New Roman"/>
                <w:sz w:val="22"/>
              </w:rPr>
              <w:t>Informācija sabiedrībai aktīvi sniegta gan prokuratūras iekšējos informācijas kanālos, gan operatīvi atbildot uz plašsaziņas līdzekļu pārstāvju jautājumiem. Pārskata periodā sasniegti šādi rādītāji:</w:t>
            </w:r>
          </w:p>
          <w:p w14:paraId="4F7493B9" w14:textId="77777777" w:rsidR="00C30410" w:rsidRPr="00F62F95" w:rsidRDefault="00C30410" w:rsidP="002E0ED7">
            <w:pPr>
              <w:numPr>
                <w:ilvl w:val="0"/>
                <w:numId w:val="26"/>
              </w:numPr>
              <w:ind w:left="1134" w:hanging="567"/>
              <w:contextualSpacing/>
              <w:jc w:val="both"/>
              <w:rPr>
                <w:rFonts w:eastAsia="Times New Roman" w:cs="Times New Roman"/>
                <w:sz w:val="22"/>
              </w:rPr>
            </w:pPr>
            <w:r w:rsidRPr="00F62F95">
              <w:rPr>
                <w:rFonts w:eastAsia="Times New Roman" w:cs="Times New Roman"/>
                <w:b/>
                <w:bCs/>
                <w:sz w:val="22"/>
              </w:rPr>
              <w:lastRenderedPageBreak/>
              <w:t>Sadarbība ar plašsaziņas līdzekļiem:</w:t>
            </w:r>
            <w:r w:rsidRPr="00F62F95">
              <w:rPr>
                <w:rFonts w:eastAsia="Times New Roman" w:cs="Times New Roman"/>
                <w:sz w:val="22"/>
              </w:rPr>
              <w:t xml:space="preserve"> sagatavotas un sniegtas </w:t>
            </w:r>
            <w:r w:rsidRPr="00F62F95">
              <w:rPr>
                <w:rFonts w:eastAsia="Times New Roman" w:cs="Times New Roman"/>
                <w:b/>
                <w:bCs/>
                <w:sz w:val="22"/>
              </w:rPr>
              <w:t>388 atbildes</w:t>
            </w:r>
            <w:r w:rsidRPr="00F62F95">
              <w:rPr>
                <w:rFonts w:eastAsia="Times New Roman" w:cs="Times New Roman"/>
                <w:sz w:val="22"/>
              </w:rPr>
              <w:t xml:space="preserve"> žurnālistiem, nodrošinātas </w:t>
            </w:r>
            <w:r w:rsidRPr="00F62F95">
              <w:rPr>
                <w:rFonts w:eastAsia="Times New Roman" w:cs="Times New Roman"/>
                <w:b/>
                <w:bCs/>
                <w:sz w:val="22"/>
              </w:rPr>
              <w:t>73 intervijas</w:t>
            </w:r>
            <w:r w:rsidRPr="00F62F95">
              <w:rPr>
                <w:rFonts w:eastAsia="Times New Roman" w:cs="Times New Roman"/>
                <w:sz w:val="22"/>
              </w:rPr>
              <w:t xml:space="preserve"> ar prokuroriem vai prokuratūras pārstāvjiem, skaidrojot iestādes darbu un sabiedrības iesaistes nozīmi;</w:t>
            </w:r>
          </w:p>
          <w:p w14:paraId="4653F9D2" w14:textId="3C6CC1A6" w:rsidR="00C30410" w:rsidRPr="00F62F95" w:rsidRDefault="001F793D" w:rsidP="002E0ED7">
            <w:pPr>
              <w:numPr>
                <w:ilvl w:val="0"/>
                <w:numId w:val="25"/>
              </w:numPr>
              <w:tabs>
                <w:tab w:val="num" w:pos="1134"/>
              </w:tabs>
              <w:ind w:left="1134" w:hanging="567"/>
              <w:contextualSpacing/>
              <w:jc w:val="both"/>
              <w:rPr>
                <w:rFonts w:eastAsia="Times New Roman" w:cs="Times New Roman"/>
                <w:sz w:val="22"/>
              </w:rPr>
            </w:pPr>
            <w:r>
              <w:rPr>
                <w:rFonts w:eastAsia="Times New Roman" w:cs="Times New Roman"/>
                <w:b/>
                <w:bCs/>
                <w:sz w:val="22"/>
              </w:rPr>
              <w:t xml:space="preserve">       </w:t>
            </w:r>
            <w:r w:rsidR="00C30410" w:rsidRPr="00F62F95">
              <w:rPr>
                <w:rFonts w:eastAsia="Times New Roman" w:cs="Times New Roman"/>
                <w:b/>
                <w:bCs/>
                <w:sz w:val="22"/>
              </w:rPr>
              <w:t>Preses relīzes:</w:t>
            </w:r>
            <w:r w:rsidR="00C30410" w:rsidRPr="00F62F95">
              <w:rPr>
                <w:rFonts w:eastAsia="Times New Roman" w:cs="Times New Roman"/>
                <w:sz w:val="22"/>
              </w:rPr>
              <w:t xml:space="preserve"> sagatavotas, prokuratūras tīmekļvietnē publicētas un preses pārstāvjiem nosūtītas </w:t>
            </w:r>
            <w:r w:rsidR="00C30410" w:rsidRPr="00F62F95">
              <w:rPr>
                <w:rFonts w:eastAsia="Times New Roman" w:cs="Times New Roman"/>
                <w:b/>
                <w:bCs/>
                <w:sz w:val="22"/>
              </w:rPr>
              <w:t>194 preses relīzes</w:t>
            </w:r>
            <w:r w:rsidR="00C30410" w:rsidRPr="00F62F95">
              <w:rPr>
                <w:rFonts w:eastAsia="Times New Roman" w:cs="Times New Roman"/>
                <w:sz w:val="22"/>
              </w:rPr>
              <w:t>, primāri fokusējoties uz aktuālajiem kriminālprocesiem par smagiem un sevišķi smagiem noziegumiem;</w:t>
            </w:r>
          </w:p>
          <w:p w14:paraId="1EA3D06C" w14:textId="7121E576" w:rsidR="00C30410" w:rsidRPr="00F62F95" w:rsidRDefault="001F793D" w:rsidP="002E0ED7">
            <w:pPr>
              <w:numPr>
                <w:ilvl w:val="0"/>
                <w:numId w:val="25"/>
              </w:numPr>
              <w:tabs>
                <w:tab w:val="num" w:pos="1134"/>
              </w:tabs>
              <w:ind w:left="1134" w:hanging="567"/>
              <w:contextualSpacing/>
              <w:jc w:val="both"/>
              <w:rPr>
                <w:rFonts w:eastAsia="Times New Roman" w:cs="Times New Roman"/>
                <w:sz w:val="22"/>
              </w:rPr>
            </w:pPr>
            <w:r>
              <w:rPr>
                <w:rFonts w:eastAsia="Times New Roman" w:cs="Times New Roman"/>
                <w:b/>
                <w:bCs/>
                <w:sz w:val="22"/>
              </w:rPr>
              <w:t xml:space="preserve">       </w:t>
            </w:r>
            <w:r w:rsidR="00C30410" w:rsidRPr="00F62F95">
              <w:rPr>
                <w:rFonts w:eastAsia="Times New Roman" w:cs="Times New Roman"/>
                <w:b/>
                <w:bCs/>
                <w:sz w:val="22"/>
              </w:rPr>
              <w:t>Digitālā komunikācija:</w:t>
            </w:r>
            <w:r w:rsidR="00C30410" w:rsidRPr="00F62F95">
              <w:rPr>
                <w:rFonts w:eastAsia="Times New Roman" w:cs="Times New Roman"/>
                <w:sz w:val="22"/>
              </w:rPr>
              <w:t xml:space="preserve"> prokuratūras oficiālajā mājaslapā 2025. gadā kopumā publicētas </w:t>
            </w:r>
            <w:r w:rsidR="00C30410" w:rsidRPr="00F62F95">
              <w:rPr>
                <w:rFonts w:eastAsia="Times New Roman" w:cs="Times New Roman"/>
                <w:b/>
                <w:bCs/>
                <w:sz w:val="22"/>
              </w:rPr>
              <w:t>242 ziņas</w:t>
            </w:r>
            <w:r w:rsidR="00C30410" w:rsidRPr="00F62F95">
              <w:rPr>
                <w:rFonts w:eastAsia="Times New Roman" w:cs="Times New Roman"/>
                <w:sz w:val="22"/>
              </w:rPr>
              <w:t>, nodrošinot nepārtrauktu un publiski pieejamu informācijas plūsmu par aktuālo situāciju noziedzības apkarošanā.</w:t>
            </w:r>
          </w:p>
          <w:p w14:paraId="7B82B42B" w14:textId="77777777" w:rsidR="00C30410" w:rsidRPr="00F62F95" w:rsidRDefault="00C30410" w:rsidP="006B2FBA">
            <w:pPr>
              <w:rPr>
                <w:rFonts w:cs="Times New Roman"/>
                <w:b/>
                <w:sz w:val="22"/>
              </w:rPr>
            </w:pPr>
          </w:p>
          <w:p w14:paraId="0E233E26" w14:textId="7913E642" w:rsidR="006B2FBA" w:rsidRPr="00F62F95" w:rsidRDefault="006B2FBA" w:rsidP="006B2FBA">
            <w:pPr>
              <w:rPr>
                <w:rFonts w:cs="Times New Roman"/>
                <w:sz w:val="22"/>
              </w:rPr>
            </w:pPr>
          </w:p>
          <w:p w14:paraId="7FC93F35" w14:textId="4F5E5842" w:rsidR="006B2FBA" w:rsidRPr="00F62F95" w:rsidRDefault="006B2FBA" w:rsidP="00067113">
            <w:pPr>
              <w:jc w:val="both"/>
              <w:rPr>
                <w:rFonts w:cs="Times New Roman"/>
                <w:sz w:val="22"/>
              </w:rPr>
            </w:pPr>
            <w:r w:rsidRPr="00F62F95">
              <w:rPr>
                <w:rFonts w:cs="Times New Roman"/>
                <w:b/>
                <w:bCs/>
                <w:sz w:val="22"/>
              </w:rPr>
              <w:t>KNAB:</w:t>
            </w:r>
            <w:r w:rsidRPr="00F62F95">
              <w:rPr>
                <w:rFonts w:cs="Times New Roman"/>
                <w:b/>
                <w:bCs/>
                <w:sz w:val="22"/>
              </w:rPr>
              <w:br/>
            </w:r>
            <w:r w:rsidR="002E0ED7">
              <w:rPr>
                <w:rFonts w:cs="Times New Roman"/>
                <w:sz w:val="22"/>
              </w:rPr>
              <w:t xml:space="preserve">    </w:t>
            </w:r>
            <w:r w:rsidRPr="00F62F95">
              <w:rPr>
                <w:rFonts w:cs="Times New Roman"/>
                <w:sz w:val="22"/>
              </w:rPr>
              <w:t>2023. gadā KNAB publicēja 51 preses relīzes un vismaz 315 ierakstus sociālajos tīklos. Papildus KNAB ar Eiropas Ekonomikas zonas grantu atbalstu 2023. gadā rīkoja sabiedrības informēšanas kampaņu “KORUPCIJA SMACĒ! Ziņo KNAB lietotnē”. Tās mērķis bija informēt sabiedrību par jauno ziņošanas platformu un tās mobilo lietotni “Ziņo KNAB!”, kā arī veicināt sabiedrības izpratni par korupcijas postošajām sekām un ziņošanu.</w:t>
            </w:r>
          </w:p>
          <w:p w14:paraId="668AC1B9" w14:textId="77777777" w:rsidR="006B2FBA" w:rsidRPr="00F62F95" w:rsidRDefault="006B2FBA" w:rsidP="00067113">
            <w:pPr>
              <w:jc w:val="both"/>
              <w:rPr>
                <w:rFonts w:cs="Times New Roman"/>
                <w:sz w:val="22"/>
              </w:rPr>
            </w:pPr>
          </w:p>
          <w:p w14:paraId="7436BE94" w14:textId="4464833A" w:rsidR="006B2FBA" w:rsidRPr="00F62F95" w:rsidRDefault="002E0ED7" w:rsidP="00067113">
            <w:pPr>
              <w:jc w:val="both"/>
              <w:rPr>
                <w:rFonts w:cs="Times New Roman"/>
                <w:sz w:val="22"/>
              </w:rPr>
            </w:pPr>
            <w:r>
              <w:rPr>
                <w:rFonts w:cs="Times New Roman"/>
                <w:sz w:val="22"/>
              </w:rPr>
              <w:t xml:space="preserve">    </w:t>
            </w:r>
            <w:r w:rsidR="006B2FBA" w:rsidRPr="00F62F95">
              <w:rPr>
                <w:rFonts w:cs="Times New Roman"/>
                <w:sz w:val="22"/>
              </w:rPr>
              <w:t xml:space="preserve">2024. gadā KNAB publicēja 97 preses relīzes un vismaz 315 ierakstus sociālajos tīklos. </w:t>
            </w:r>
          </w:p>
          <w:p w14:paraId="733A34F0" w14:textId="77777777" w:rsidR="006B2FBA" w:rsidRPr="00F62F95" w:rsidRDefault="006B2FBA" w:rsidP="00067113">
            <w:pPr>
              <w:jc w:val="both"/>
              <w:rPr>
                <w:rFonts w:cs="Times New Roman"/>
                <w:sz w:val="22"/>
              </w:rPr>
            </w:pPr>
          </w:p>
          <w:p w14:paraId="1B0DE116" w14:textId="63E90F2D" w:rsidR="006B2FBA" w:rsidRPr="00F62F95" w:rsidRDefault="002E0ED7" w:rsidP="00067113">
            <w:pPr>
              <w:jc w:val="both"/>
              <w:rPr>
                <w:rFonts w:cs="Times New Roman"/>
                <w:sz w:val="22"/>
              </w:rPr>
            </w:pPr>
            <w:r>
              <w:rPr>
                <w:rFonts w:cs="Times New Roman"/>
                <w:sz w:val="22"/>
              </w:rPr>
              <w:t xml:space="preserve">    </w:t>
            </w:r>
            <w:r w:rsidR="006B2FBA" w:rsidRPr="00F62F95">
              <w:rPr>
                <w:rFonts w:cs="Times New Roman"/>
                <w:sz w:val="22"/>
              </w:rPr>
              <w:t>2025. gadā KNAB publicēja 64 preses relīzes un vairāk nekā 600 ierakstus sociālajos tīklos. Papildus 2025. gadā KNAB piedalījās Eiropas Ekonomikas zonas grantu programmas “Starptautiskā policijas sadarbība un noziedzības apkarošana” sabiedrības informēšanas kampaņā par programmas sasniegtajiem rezultātiem. Kampaņas laikā pilsētvidē un sociālajos tīklos bija izvietoti informatīvie plakāti par KNAB izveidoto tiešsaistes ziņošanas platformu un tās mobilo lietotni “Ziņo KNAB!”, kas palīdzējusi veicināt iedzīvotāju uzticību. Kampaņas laikā KNAB vārdā portālā www.jauns.lv publicēts tematiskais raksts par to, ka augusi sabiedrības gatavība ziņot par iespējamiem koruptīviem noziedzīgiem nodarījumiem.</w:t>
            </w:r>
          </w:p>
          <w:p w14:paraId="7E80D33E" w14:textId="77777777" w:rsidR="006B2FBA" w:rsidRPr="00F62F95" w:rsidRDefault="006B2FBA" w:rsidP="00067113">
            <w:pPr>
              <w:jc w:val="both"/>
              <w:rPr>
                <w:rFonts w:cs="Times New Roman"/>
                <w:sz w:val="22"/>
              </w:rPr>
            </w:pPr>
          </w:p>
          <w:p w14:paraId="2F34F1F4" w14:textId="496D9DC0" w:rsidR="006B2FBA" w:rsidRPr="00F62F95" w:rsidRDefault="002E0ED7" w:rsidP="00067113">
            <w:pPr>
              <w:jc w:val="both"/>
              <w:rPr>
                <w:rFonts w:cs="Times New Roman"/>
                <w:sz w:val="22"/>
              </w:rPr>
            </w:pPr>
            <w:r>
              <w:rPr>
                <w:rFonts w:cs="Times New Roman"/>
                <w:sz w:val="22"/>
              </w:rPr>
              <w:t xml:space="preserve">    </w:t>
            </w:r>
            <w:r w:rsidR="006B2FBA" w:rsidRPr="00F62F95">
              <w:rPr>
                <w:rFonts w:cs="Times New Roman"/>
                <w:sz w:val="22"/>
              </w:rPr>
              <w:t xml:space="preserve">Viens no tematiem, par kuriem KNAB visbiežāk sagatavo preses relīzes un ierakstus sociālajos tīklos, ir korupcijas apkarošana. KNAB informē sabiedrību par izmeklēto kriminālprocesu virzību, kā arī sociālajos tīklos vizuālā veidā atspoguļo galveno iespējamā nozieguma būtību. Tāpat KNAB informē sabiedrību par iestādes izmeklēto kriminālprocesu virzību tiesā. Papildus KNAB pārskata periodā sagatavojis un dažādās vietnēs publicējis plašākus rakstus, kas atspoguļo korupcijas izpausmes un kaitējumu (piemēram, 2024. gadā ziņu portālā “Delfi” publicētais KNAB priekšnieka vietnieces I. Cīrules raksts “Krāpnieku ēsma – kukulis” </w:t>
            </w:r>
            <w:hyperlink r:id="rId11" w:history="1">
              <w:r w:rsidR="006B2FBA" w:rsidRPr="00F62F95">
                <w:rPr>
                  <w:rStyle w:val="Hipersaite"/>
                  <w:rFonts w:cs="Times New Roman"/>
                  <w:sz w:val="22"/>
                </w:rPr>
                <w:t>https://www.delfi.lv/898102/versijas/120007286/ineta-cirule-krapnieku-esma-kukulis</w:t>
              </w:r>
            </w:hyperlink>
            <w:r w:rsidR="006B2FBA" w:rsidRPr="00F62F95">
              <w:rPr>
                <w:rFonts w:cs="Times New Roman"/>
                <w:sz w:val="22"/>
              </w:rPr>
              <w:t>).</w:t>
            </w:r>
          </w:p>
          <w:p w14:paraId="0B75637F" w14:textId="77777777" w:rsidR="006B2FBA" w:rsidRPr="00F62F95" w:rsidRDefault="006B2FBA" w:rsidP="00067113">
            <w:pPr>
              <w:jc w:val="both"/>
              <w:rPr>
                <w:rFonts w:cs="Times New Roman"/>
                <w:sz w:val="22"/>
              </w:rPr>
            </w:pPr>
          </w:p>
          <w:p w14:paraId="5748657E" w14:textId="501DD0E8" w:rsidR="008C6B9D" w:rsidRPr="00F62F95" w:rsidRDefault="00043B88" w:rsidP="00067113">
            <w:pPr>
              <w:jc w:val="both"/>
              <w:rPr>
                <w:rFonts w:cs="Times New Roman"/>
                <w:b/>
                <w:sz w:val="22"/>
              </w:rPr>
            </w:pPr>
            <w:r>
              <w:rPr>
                <w:rFonts w:cs="Times New Roman"/>
                <w:b/>
                <w:sz w:val="22"/>
              </w:rPr>
              <w:t>NMP</w:t>
            </w:r>
            <w:r w:rsidR="008C6B9D" w:rsidRPr="00F62F95">
              <w:rPr>
                <w:rFonts w:cs="Times New Roman"/>
                <w:b/>
                <w:sz w:val="22"/>
              </w:rPr>
              <w:t>:</w:t>
            </w:r>
            <w:bookmarkStart w:id="44" w:name="_GoBack"/>
            <w:bookmarkEnd w:id="44"/>
          </w:p>
          <w:p w14:paraId="0F6A7A1A" w14:textId="19FAD79F" w:rsidR="008C6B9D" w:rsidRPr="00F62F95" w:rsidRDefault="002E0ED7" w:rsidP="00067113">
            <w:pPr>
              <w:jc w:val="both"/>
              <w:rPr>
                <w:rFonts w:cs="Times New Roman"/>
                <w:sz w:val="22"/>
              </w:rPr>
            </w:pPr>
            <w:r>
              <w:rPr>
                <w:rFonts w:cs="Times New Roman"/>
                <w:sz w:val="22"/>
              </w:rPr>
              <w:t xml:space="preserve">     </w:t>
            </w:r>
            <w:r w:rsidR="005A433E">
              <w:rPr>
                <w:rFonts w:cs="Times New Roman"/>
                <w:sz w:val="22"/>
              </w:rPr>
              <w:t xml:space="preserve">VID </w:t>
            </w:r>
            <w:r w:rsidR="008C6B9D" w:rsidRPr="00F62F95">
              <w:rPr>
                <w:rFonts w:cs="Times New Roman"/>
                <w:sz w:val="22"/>
              </w:rPr>
              <w:t>NMP</w:t>
            </w:r>
            <w:r w:rsidR="005A433E">
              <w:rPr>
                <w:rFonts w:cs="Times New Roman"/>
                <w:sz w:val="22"/>
              </w:rPr>
              <w:t>P</w:t>
            </w:r>
            <w:r w:rsidR="008C6B9D" w:rsidRPr="00F62F95">
              <w:rPr>
                <w:rFonts w:cs="Times New Roman"/>
                <w:sz w:val="22"/>
              </w:rPr>
              <w:t xml:space="preserve"> 2025.gadā sagatavojusi 20 preses relīzes.</w:t>
            </w:r>
          </w:p>
          <w:p w14:paraId="493D5C58" w14:textId="77777777" w:rsidR="006B2FBA" w:rsidRPr="00F62F95" w:rsidRDefault="006B2FBA" w:rsidP="006B2FBA">
            <w:pPr>
              <w:rPr>
                <w:rFonts w:cs="Times New Roman"/>
                <w:sz w:val="22"/>
              </w:rPr>
            </w:pPr>
          </w:p>
        </w:tc>
      </w:tr>
      <w:tr w:rsidR="006B2FBA" w:rsidRPr="00F62F95" w14:paraId="05A90ECE" w14:textId="520C876A" w:rsidTr="001F793D">
        <w:tc>
          <w:tcPr>
            <w:tcW w:w="120" w:type="pct"/>
            <w:tcBorders>
              <w:top w:val="outset" w:sz="6" w:space="0" w:color="414142"/>
              <w:left w:val="outset" w:sz="6" w:space="0" w:color="414142"/>
              <w:bottom w:val="outset" w:sz="6" w:space="0" w:color="414142"/>
              <w:right w:val="outset" w:sz="6" w:space="0" w:color="414142"/>
            </w:tcBorders>
            <w:shd w:val="clear" w:color="auto" w:fill="FFFFFF"/>
            <w:hideMark/>
          </w:tcPr>
          <w:p w14:paraId="5E773330" w14:textId="77777777" w:rsidR="006B2FBA" w:rsidRPr="00F62F95" w:rsidRDefault="006B2FBA" w:rsidP="006B2FBA">
            <w:pPr>
              <w:rPr>
                <w:rFonts w:cs="Times New Roman"/>
                <w:sz w:val="22"/>
              </w:rPr>
            </w:pPr>
            <w:r w:rsidRPr="00F62F95">
              <w:rPr>
                <w:rFonts w:cs="Times New Roman"/>
                <w:sz w:val="22"/>
              </w:rPr>
              <w:lastRenderedPageBreak/>
              <w:t>1.20.</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DF39427" w14:textId="77777777" w:rsidR="006B2FBA" w:rsidRPr="00F62F95" w:rsidRDefault="006B2FBA" w:rsidP="006B2FBA">
            <w:pPr>
              <w:rPr>
                <w:rFonts w:cs="Times New Roman"/>
                <w:sz w:val="22"/>
              </w:rPr>
            </w:pPr>
            <w:bookmarkStart w:id="45" w:name="_Hlk227587390"/>
            <w:r w:rsidRPr="00F62F95">
              <w:rPr>
                <w:rFonts w:cs="Times New Roman"/>
                <w:sz w:val="22"/>
              </w:rPr>
              <w:t xml:space="preserve">Pilnveidot Valsts ieņēmumu dienesta informācijas sistēmas ar mērķi izveidot Nacionālā kriminālizlūkošanas modeļa atbalsta sistēmu Valsts ieņēmumu dienestā kā vienotu izlūkdatu vidi, tādējādi paaugstinot </w:t>
            </w:r>
            <w:r w:rsidRPr="00F62F95">
              <w:rPr>
                <w:rFonts w:cs="Times New Roman"/>
                <w:sz w:val="22"/>
              </w:rPr>
              <w:lastRenderedPageBreak/>
              <w:t>ekonomisko noziegumu apkarošanas un novēršanas efektivitāti.</w:t>
            </w:r>
            <w:bookmarkEnd w:id="45"/>
          </w:p>
        </w:tc>
        <w:tc>
          <w:tcPr>
            <w:tcW w:w="745" w:type="pct"/>
            <w:tcBorders>
              <w:top w:val="outset" w:sz="6" w:space="0" w:color="414142"/>
              <w:left w:val="outset" w:sz="6" w:space="0" w:color="414142"/>
              <w:bottom w:val="outset" w:sz="6" w:space="0" w:color="414142"/>
              <w:right w:val="outset" w:sz="6" w:space="0" w:color="414142"/>
            </w:tcBorders>
            <w:shd w:val="clear" w:color="auto" w:fill="FFFFFF"/>
            <w:hideMark/>
          </w:tcPr>
          <w:p w14:paraId="24875C3C" w14:textId="77777777" w:rsidR="006B2FBA" w:rsidRPr="00F62F95" w:rsidRDefault="006B2FBA" w:rsidP="006B2FBA">
            <w:pPr>
              <w:rPr>
                <w:rFonts w:cs="Times New Roman"/>
                <w:sz w:val="22"/>
              </w:rPr>
            </w:pPr>
            <w:r w:rsidRPr="00F62F95">
              <w:rPr>
                <w:rFonts w:cs="Times New Roman"/>
                <w:sz w:val="22"/>
              </w:rPr>
              <w:lastRenderedPageBreak/>
              <w:t>Izveidota un ieviesta Nacionālā kriminālizlūkošanas modeļa atbalsta sistēma</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77EA28E2" w14:textId="77777777" w:rsidR="006B2FBA" w:rsidRPr="00F62F95" w:rsidRDefault="006B2FBA" w:rsidP="006B2FBA">
            <w:pPr>
              <w:rPr>
                <w:rFonts w:cs="Times New Roman"/>
                <w:sz w:val="22"/>
              </w:rPr>
            </w:pPr>
            <w:r w:rsidRPr="00F62F95">
              <w:rPr>
                <w:rFonts w:cs="Times New Roman"/>
                <w:sz w:val="22"/>
              </w:rPr>
              <w:t xml:space="preserve">Projekta Nr.EEZ/VID/2020/3 "Tiesībsargājošo iestāžu sadarbības veicināšana ekonomisko noziegumu novēršanā un apkarošanā Latvijā" ietvaros izveidota 1 Nacionālā kriminālizlūkošanas modeļa atbalsta sistēma Valsts ieņēmumu dienestā, paredzot datu apmaiņu ar Valsts policiju un iekšlietu resora </w:t>
            </w:r>
            <w:r w:rsidRPr="00F62F95">
              <w:rPr>
                <w:rFonts w:cs="Times New Roman"/>
                <w:sz w:val="22"/>
              </w:rPr>
              <w:lastRenderedPageBreak/>
              <w:t>informācijas sistēmām, kā arī nodrošināta datu pieejamība analītikas vajadzībām.</w:t>
            </w:r>
          </w:p>
        </w:tc>
        <w:tc>
          <w:tcPr>
            <w:tcW w:w="311" w:type="pct"/>
            <w:tcBorders>
              <w:top w:val="outset" w:sz="6" w:space="0" w:color="414142"/>
              <w:left w:val="outset" w:sz="6" w:space="0" w:color="414142"/>
              <w:bottom w:val="outset" w:sz="6" w:space="0" w:color="414142"/>
              <w:right w:val="outset" w:sz="6" w:space="0" w:color="414142"/>
            </w:tcBorders>
            <w:shd w:val="clear" w:color="auto" w:fill="FFFFFF"/>
            <w:hideMark/>
          </w:tcPr>
          <w:p w14:paraId="6D2F640E" w14:textId="77777777" w:rsidR="006B2FBA" w:rsidRPr="00F62F95" w:rsidRDefault="006B2FBA" w:rsidP="006B2FBA">
            <w:pPr>
              <w:rPr>
                <w:rFonts w:cs="Times New Roman"/>
                <w:sz w:val="22"/>
              </w:rPr>
            </w:pPr>
            <w:r w:rsidRPr="00F62F95">
              <w:rPr>
                <w:rFonts w:cs="Times New Roman"/>
                <w:sz w:val="22"/>
              </w:rPr>
              <w:lastRenderedPageBreak/>
              <w:t>VID</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4E1E53F6" w14:textId="77777777" w:rsidR="006B2FBA" w:rsidRPr="00F62F95" w:rsidRDefault="006B2FBA" w:rsidP="006B2FBA">
            <w:pPr>
              <w:rPr>
                <w:rFonts w:cs="Times New Roman"/>
                <w:sz w:val="22"/>
              </w:rPr>
            </w:pPr>
            <w:r w:rsidRPr="00F62F95">
              <w:rPr>
                <w:rFonts w:cs="Times New Roman"/>
                <w:sz w:val="22"/>
              </w:rPr>
              <w:t>VP, IeM IC, SAB</w:t>
            </w:r>
          </w:p>
        </w:tc>
        <w:tc>
          <w:tcPr>
            <w:tcW w:w="244" w:type="pct"/>
            <w:tcBorders>
              <w:top w:val="outset" w:sz="6" w:space="0" w:color="414142"/>
              <w:left w:val="outset" w:sz="6" w:space="0" w:color="414142"/>
              <w:bottom w:val="outset" w:sz="6" w:space="0" w:color="414142"/>
              <w:right w:val="outset" w:sz="6" w:space="0" w:color="414142"/>
            </w:tcBorders>
            <w:shd w:val="clear" w:color="auto" w:fill="FFFFFF"/>
            <w:hideMark/>
          </w:tcPr>
          <w:p w14:paraId="7C87ED57" w14:textId="77777777" w:rsidR="006B2FBA" w:rsidRPr="00F62F95" w:rsidRDefault="006B2FBA" w:rsidP="006B2FBA">
            <w:pPr>
              <w:rPr>
                <w:rFonts w:cs="Times New Roman"/>
                <w:sz w:val="22"/>
              </w:rPr>
            </w:pPr>
            <w:r w:rsidRPr="00F62F95">
              <w:rPr>
                <w:rFonts w:cs="Times New Roman"/>
                <w:sz w:val="22"/>
              </w:rPr>
              <w:t>2025.gada decembris.</w:t>
            </w:r>
          </w:p>
        </w:tc>
        <w:tc>
          <w:tcPr>
            <w:tcW w:w="2151" w:type="pct"/>
            <w:tcBorders>
              <w:top w:val="outset" w:sz="6" w:space="0" w:color="414142"/>
              <w:left w:val="outset" w:sz="6" w:space="0" w:color="414142"/>
              <w:bottom w:val="outset" w:sz="6" w:space="0" w:color="414142"/>
              <w:right w:val="outset" w:sz="6" w:space="0" w:color="414142"/>
            </w:tcBorders>
            <w:shd w:val="clear" w:color="auto" w:fill="FFFFFF"/>
          </w:tcPr>
          <w:p w14:paraId="435E9B69" w14:textId="2740E58E" w:rsidR="006B2FBA" w:rsidRPr="00F62F95" w:rsidRDefault="006B2FBA" w:rsidP="006B2FBA">
            <w:pPr>
              <w:rPr>
                <w:rFonts w:cs="Times New Roman"/>
                <w:b/>
                <w:sz w:val="22"/>
              </w:rPr>
            </w:pPr>
            <w:r w:rsidRPr="00F62F95">
              <w:rPr>
                <w:rFonts w:cs="Times New Roman"/>
                <w:b/>
                <w:sz w:val="22"/>
              </w:rPr>
              <w:t>NMP:</w:t>
            </w:r>
          </w:p>
          <w:p w14:paraId="11D7137E" w14:textId="76F0AC8A" w:rsidR="006B2FBA" w:rsidRPr="00F62F95" w:rsidRDefault="008722D1" w:rsidP="008722D1">
            <w:pPr>
              <w:jc w:val="both"/>
              <w:rPr>
                <w:rFonts w:cs="Times New Roman"/>
                <w:sz w:val="22"/>
              </w:rPr>
            </w:pPr>
            <w:bookmarkStart w:id="46" w:name="_Hlk227587487"/>
            <w:r>
              <w:rPr>
                <w:rFonts w:cs="Times New Roman"/>
                <w:sz w:val="22"/>
              </w:rPr>
              <w:t xml:space="preserve">     </w:t>
            </w:r>
            <w:r w:rsidR="006B2FBA" w:rsidRPr="00F62F95">
              <w:rPr>
                <w:rFonts w:cs="Times New Roman"/>
                <w:sz w:val="22"/>
              </w:rPr>
              <w:t>Projekts ir noslēgts. Datu apmaiņa ar Valsts policijas sistēmu vēl nav ieviesta produkcijā.</w:t>
            </w:r>
          </w:p>
          <w:p w14:paraId="45B3D97B" w14:textId="5B81210C" w:rsidR="006B2FBA" w:rsidRPr="00F62F95" w:rsidRDefault="006B2FBA" w:rsidP="008722D1">
            <w:pPr>
              <w:jc w:val="both"/>
              <w:rPr>
                <w:rFonts w:cs="Times New Roman"/>
                <w:sz w:val="22"/>
              </w:rPr>
            </w:pPr>
            <w:r w:rsidRPr="00F62F95">
              <w:rPr>
                <w:rFonts w:cs="Times New Roman"/>
                <w:sz w:val="22"/>
              </w:rPr>
              <w:t>2026. gada martā tika uzsākt</w:t>
            </w:r>
            <w:r w:rsidR="008722D1">
              <w:rPr>
                <w:rFonts w:cs="Times New Roman"/>
                <w:sz w:val="22"/>
              </w:rPr>
              <w:t>a</w:t>
            </w:r>
            <w:r w:rsidRPr="00F62F95">
              <w:rPr>
                <w:rFonts w:cs="Times New Roman"/>
                <w:sz w:val="22"/>
              </w:rPr>
              <w:t xml:space="preserve"> tehniskā savienojuma izveide darbam produkcijas vidē.</w:t>
            </w:r>
            <w:bookmarkEnd w:id="46"/>
          </w:p>
        </w:tc>
      </w:tr>
      <w:tr w:rsidR="006B2FBA" w:rsidRPr="00F62F95" w14:paraId="74DBA496" w14:textId="1FAB13B6" w:rsidTr="001F793D">
        <w:tc>
          <w:tcPr>
            <w:tcW w:w="12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1A9B367" w14:textId="77777777" w:rsidR="006B2FBA" w:rsidRPr="00F62F95" w:rsidRDefault="006B2FBA" w:rsidP="006B2FBA">
            <w:pPr>
              <w:rPr>
                <w:rFonts w:cs="Times New Roman"/>
                <w:sz w:val="22"/>
              </w:rPr>
            </w:pPr>
            <w:r w:rsidRPr="00F62F95">
              <w:rPr>
                <w:rFonts w:cs="Times New Roman"/>
                <w:sz w:val="22"/>
              </w:rPr>
              <w:t>1.21.</w:t>
            </w:r>
          </w:p>
        </w:tc>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6544399" w14:textId="77777777" w:rsidR="006B2FBA" w:rsidRPr="00F62F95" w:rsidRDefault="006B2FBA" w:rsidP="006B2FBA">
            <w:pPr>
              <w:rPr>
                <w:rFonts w:cs="Times New Roman"/>
                <w:sz w:val="22"/>
              </w:rPr>
            </w:pPr>
            <w:bookmarkStart w:id="47" w:name="_Hlk227587619"/>
            <w:r w:rsidRPr="00F62F95">
              <w:rPr>
                <w:rFonts w:cs="Times New Roman"/>
                <w:sz w:val="22"/>
              </w:rPr>
              <w:t>Apzināt metodiskos un tehnoloģiskos risinājumus IKS pilnveidošanai, lai efektīvi fiksētu amatpersonu pretlikumīgas rīcības, kas saistīta ar noziegumu piesegšanu, līdzdalību tajos, risku iestāšanos.</w:t>
            </w:r>
            <w:bookmarkEnd w:id="47"/>
          </w:p>
        </w:tc>
        <w:tc>
          <w:tcPr>
            <w:tcW w:w="74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9B1FB82" w14:textId="77777777" w:rsidR="006B2FBA" w:rsidRPr="00F62F95" w:rsidRDefault="006B2FBA" w:rsidP="006B2FBA">
            <w:pPr>
              <w:rPr>
                <w:rFonts w:cs="Times New Roman"/>
                <w:sz w:val="22"/>
              </w:rPr>
            </w:pPr>
            <w:r w:rsidRPr="00F62F95">
              <w:rPr>
                <w:rFonts w:cs="Times New Roman"/>
                <w:sz w:val="22"/>
              </w:rPr>
              <w:t>TAI ir pieejama efektīva IKS, kas nodrošina amatpersonu saistības ar noziedzīgo vidi fiksēšanu un ātra reaģēšanas kārtība.</w:t>
            </w:r>
          </w:p>
        </w:tc>
        <w:tc>
          <w:tcPr>
            <w:tcW w:w="645" w:type="pct"/>
            <w:tcBorders>
              <w:top w:val="outset" w:sz="6" w:space="0" w:color="414142"/>
              <w:left w:val="outset" w:sz="6" w:space="0" w:color="414142"/>
              <w:bottom w:val="single" w:sz="4" w:space="0" w:color="auto"/>
              <w:right w:val="outset" w:sz="6" w:space="0" w:color="414142"/>
            </w:tcBorders>
            <w:shd w:val="clear" w:color="auto" w:fill="FFFFFF"/>
            <w:hideMark/>
          </w:tcPr>
          <w:p w14:paraId="0C0A632D" w14:textId="09A574B1" w:rsidR="006B2FBA" w:rsidRPr="00F62F95" w:rsidRDefault="006B2FBA" w:rsidP="006B2FBA">
            <w:pPr>
              <w:rPr>
                <w:rFonts w:cs="Times New Roman"/>
                <w:sz w:val="22"/>
              </w:rPr>
            </w:pPr>
            <w:bookmarkStart w:id="48" w:name="_Hlk227587679"/>
            <w:r w:rsidRPr="00F62F95">
              <w:rPr>
                <w:rFonts w:cs="Times New Roman"/>
                <w:sz w:val="22"/>
              </w:rPr>
              <w:t>1) Ieviests vienots sadarbības modelis IKS (t.sk. risku vadībā) visām TAI.</w:t>
            </w:r>
            <w:bookmarkEnd w:id="48"/>
          </w:p>
        </w:tc>
        <w:tc>
          <w:tcPr>
            <w:tcW w:w="311" w:type="pct"/>
            <w:vMerge w:val="restart"/>
            <w:tcBorders>
              <w:top w:val="outset" w:sz="6" w:space="0" w:color="414142"/>
              <w:left w:val="outset" w:sz="6" w:space="0" w:color="414142"/>
              <w:bottom w:val="single" w:sz="4" w:space="0" w:color="auto"/>
              <w:right w:val="outset" w:sz="6" w:space="0" w:color="414142"/>
            </w:tcBorders>
            <w:shd w:val="clear" w:color="auto" w:fill="FFFFFF"/>
            <w:hideMark/>
          </w:tcPr>
          <w:p w14:paraId="058B6AA0" w14:textId="77777777" w:rsidR="006B2FBA" w:rsidRPr="00F62F95" w:rsidRDefault="006B2FBA" w:rsidP="006B2FBA">
            <w:pPr>
              <w:rPr>
                <w:rFonts w:cs="Times New Roman"/>
                <w:sz w:val="22"/>
              </w:rPr>
            </w:pPr>
            <w:r w:rsidRPr="00F62F95">
              <w:rPr>
                <w:rFonts w:cs="Times New Roman"/>
                <w:sz w:val="22"/>
              </w:rPr>
              <w:t>VP, IDB, KNAB, VID</w:t>
            </w:r>
          </w:p>
        </w:tc>
        <w:tc>
          <w:tcPr>
            <w:tcW w:w="336" w:type="pct"/>
            <w:vMerge w:val="restart"/>
            <w:tcBorders>
              <w:top w:val="outset" w:sz="6" w:space="0" w:color="414142"/>
              <w:left w:val="outset" w:sz="6" w:space="0" w:color="414142"/>
              <w:bottom w:val="single" w:sz="4" w:space="0" w:color="auto"/>
              <w:right w:val="outset" w:sz="6" w:space="0" w:color="414142"/>
            </w:tcBorders>
            <w:shd w:val="clear" w:color="auto" w:fill="FFFFFF"/>
            <w:hideMark/>
          </w:tcPr>
          <w:p w14:paraId="50863538" w14:textId="77777777" w:rsidR="006B2FBA" w:rsidRPr="00F62F95" w:rsidRDefault="006B2FBA" w:rsidP="006B2FBA">
            <w:pPr>
              <w:rPr>
                <w:rFonts w:cs="Times New Roman"/>
                <w:sz w:val="22"/>
              </w:rPr>
            </w:pPr>
            <w:r w:rsidRPr="00F62F95">
              <w:rPr>
                <w:rFonts w:cs="Times New Roman"/>
                <w:sz w:val="22"/>
              </w:rPr>
              <w:t>Pārējās NKIM TAI Vadības grupā pārstāvētās institūcijas</w:t>
            </w:r>
          </w:p>
        </w:tc>
        <w:tc>
          <w:tcPr>
            <w:tcW w:w="244" w:type="pct"/>
            <w:tcBorders>
              <w:top w:val="outset" w:sz="6" w:space="0" w:color="414142"/>
              <w:left w:val="outset" w:sz="6" w:space="0" w:color="414142"/>
              <w:bottom w:val="single" w:sz="4" w:space="0" w:color="auto"/>
              <w:right w:val="outset" w:sz="6" w:space="0" w:color="414142"/>
            </w:tcBorders>
            <w:shd w:val="clear" w:color="auto" w:fill="FFFFFF"/>
            <w:hideMark/>
          </w:tcPr>
          <w:p w14:paraId="47B48EEB" w14:textId="77777777" w:rsidR="006B2FBA" w:rsidRPr="00F62F95" w:rsidRDefault="006B2FBA" w:rsidP="006B2FBA">
            <w:pPr>
              <w:rPr>
                <w:rFonts w:cs="Times New Roman"/>
                <w:sz w:val="22"/>
              </w:rPr>
            </w:pPr>
            <w:r w:rsidRPr="00F62F95">
              <w:rPr>
                <w:rFonts w:cs="Times New Roman"/>
                <w:sz w:val="22"/>
              </w:rPr>
              <w:t>2024.gada marts</w:t>
            </w:r>
          </w:p>
        </w:tc>
        <w:tc>
          <w:tcPr>
            <w:tcW w:w="2151" w:type="pct"/>
            <w:tcBorders>
              <w:top w:val="outset" w:sz="6" w:space="0" w:color="414142"/>
              <w:left w:val="outset" w:sz="6" w:space="0" w:color="414142"/>
              <w:bottom w:val="single" w:sz="4" w:space="0" w:color="auto"/>
              <w:right w:val="outset" w:sz="6" w:space="0" w:color="414142"/>
            </w:tcBorders>
            <w:shd w:val="clear" w:color="auto" w:fill="FFFFFF"/>
          </w:tcPr>
          <w:p w14:paraId="18CD2D6D" w14:textId="77777777" w:rsidR="008722D1" w:rsidRDefault="002A4B21" w:rsidP="008722D1">
            <w:pPr>
              <w:pStyle w:val="Paraststmeklis"/>
              <w:spacing w:before="0" w:beforeAutospacing="0" w:after="0" w:afterAutospacing="0"/>
              <w:jc w:val="both"/>
              <w:rPr>
                <w:color w:val="0D0D0D" w:themeColor="text1" w:themeTint="F2"/>
                <w:sz w:val="22"/>
                <w:szCs w:val="22"/>
                <w:lang w:val="lv-LV" w:eastAsia="lv-LV"/>
              </w:rPr>
            </w:pPr>
            <w:r w:rsidRPr="00F62F95">
              <w:rPr>
                <w:b/>
                <w:bCs/>
                <w:color w:val="0D0D0D" w:themeColor="text1" w:themeTint="F2"/>
                <w:sz w:val="22"/>
                <w:szCs w:val="22"/>
                <w:lang w:val="lv-LV" w:eastAsia="lv-LV"/>
              </w:rPr>
              <w:t>VP:</w:t>
            </w:r>
            <w:r w:rsidRPr="00F62F95">
              <w:rPr>
                <w:color w:val="0D0D0D" w:themeColor="text1" w:themeTint="F2"/>
                <w:sz w:val="22"/>
                <w:szCs w:val="22"/>
                <w:lang w:val="lv-LV" w:eastAsia="lv-LV"/>
              </w:rPr>
              <w:t xml:space="preserve"> </w:t>
            </w:r>
          </w:p>
          <w:p w14:paraId="78160B8D" w14:textId="2F7739E1" w:rsidR="002A4B21" w:rsidRPr="005A433E" w:rsidRDefault="008845F0" w:rsidP="008722D1">
            <w:pPr>
              <w:pStyle w:val="Paraststmeklis"/>
              <w:spacing w:before="0" w:beforeAutospacing="0" w:after="0" w:afterAutospacing="0"/>
              <w:jc w:val="both"/>
              <w:rPr>
                <w:rStyle w:val="Izteiksmgs"/>
                <w:b w:val="0"/>
                <w:bCs w:val="0"/>
                <w:color w:val="0D0D0D" w:themeColor="text1" w:themeTint="F2"/>
                <w:sz w:val="22"/>
                <w:szCs w:val="22"/>
                <w:lang w:val="lv-LV" w:eastAsia="lv-LV"/>
              </w:rPr>
            </w:pPr>
            <w:r>
              <w:rPr>
                <w:color w:val="0D0D0D" w:themeColor="text1" w:themeTint="F2"/>
                <w:sz w:val="22"/>
                <w:szCs w:val="22"/>
                <w:lang w:val="lv-LV" w:eastAsia="lv-LV"/>
              </w:rPr>
              <w:t xml:space="preserve">     </w:t>
            </w:r>
            <w:r w:rsidR="002A4B21" w:rsidRPr="00F62F95">
              <w:rPr>
                <w:color w:val="0D0D0D" w:themeColor="text1" w:themeTint="F2"/>
                <w:sz w:val="22"/>
                <w:szCs w:val="22"/>
                <w:lang w:val="lv-LV" w:eastAsia="lv-LV"/>
              </w:rPr>
              <w:t xml:space="preserve">Atbildot uz KNAB 2025. </w:t>
            </w:r>
            <w:r>
              <w:rPr>
                <w:color w:val="0D0D0D" w:themeColor="text1" w:themeTint="F2"/>
                <w:sz w:val="22"/>
                <w:szCs w:val="22"/>
                <w:lang w:val="lv-LV" w:eastAsia="lv-LV"/>
              </w:rPr>
              <w:t>gada 18. jūnija</w:t>
            </w:r>
            <w:r w:rsidR="002A4B21" w:rsidRPr="00F62F95">
              <w:rPr>
                <w:color w:val="0D0D0D" w:themeColor="text1" w:themeTint="F2"/>
                <w:sz w:val="22"/>
                <w:szCs w:val="22"/>
                <w:lang w:val="lv-LV" w:eastAsia="lv-LV"/>
              </w:rPr>
              <w:t xml:space="preserve"> vēstuli par Organizētās noziedzības novēršanas un apkarošanas plānā 2023.–2025. gadam (turpmāk–Plāns) 1.21. pasākuma izpildi, 2025.</w:t>
            </w:r>
            <w:r>
              <w:rPr>
                <w:color w:val="0D0D0D" w:themeColor="text1" w:themeTint="F2"/>
                <w:sz w:val="22"/>
                <w:szCs w:val="22"/>
                <w:lang w:val="lv-LV" w:eastAsia="lv-LV"/>
              </w:rPr>
              <w:t xml:space="preserve"> gada 2. jūlijā</w:t>
            </w:r>
            <w:r w:rsidR="002A4B21" w:rsidRPr="00F62F95">
              <w:rPr>
                <w:color w:val="0D0D0D" w:themeColor="text1" w:themeTint="F2"/>
                <w:sz w:val="22"/>
                <w:szCs w:val="22"/>
                <w:lang w:val="lv-LV" w:eastAsia="lv-LV"/>
              </w:rPr>
              <w:t xml:space="preserve"> tika sniegts VP viedoklis (CAnos/43450), ka ņemot vērā apstākli, ka pasākuma īstenošana neparedz finansējumu iespējamo tehnoloģisko risinājumu ieviešanai IKS pilnveidošanai un pašlaik  nav iespējams prognozēt finansējuma piešķiršanu turpmākajos gados tehnoloģisko risinājumu ieviešanai TAI IKS pilnveidošanai, VP ieskatā, pasākuma realizēšana  būtu atliekama.</w:t>
            </w:r>
          </w:p>
          <w:p w14:paraId="5F49FD84" w14:textId="009C8FC0" w:rsidR="006B2FBA" w:rsidRPr="00F62F95" w:rsidRDefault="006B2FBA" w:rsidP="006B2FBA">
            <w:pPr>
              <w:pStyle w:val="Paraststmeklis"/>
              <w:jc w:val="both"/>
              <w:rPr>
                <w:sz w:val="22"/>
                <w:szCs w:val="22"/>
                <w:lang w:val="lv-LV"/>
              </w:rPr>
            </w:pPr>
            <w:r w:rsidRPr="00F62F95">
              <w:rPr>
                <w:rStyle w:val="Izteiksmgs"/>
                <w:rFonts w:eastAsiaTheme="majorEastAsia"/>
                <w:sz w:val="22"/>
                <w:szCs w:val="22"/>
                <w:lang w:val="lv-LV"/>
              </w:rPr>
              <w:t>KNAB:</w:t>
            </w:r>
            <w:r w:rsidRPr="00F62F95">
              <w:rPr>
                <w:rStyle w:val="Izteiksmgs"/>
                <w:rFonts w:eastAsiaTheme="majorEastAsia"/>
                <w:sz w:val="22"/>
                <w:szCs w:val="22"/>
                <w:lang w:val="lv-LV"/>
              </w:rPr>
              <w:br/>
            </w:r>
            <w:bookmarkStart w:id="49" w:name="_Hlk227587724"/>
            <w:r w:rsidR="008845F0">
              <w:rPr>
                <w:sz w:val="22"/>
                <w:szCs w:val="22"/>
                <w:lang w:val="lv-LV"/>
              </w:rPr>
              <w:t xml:space="preserve">     </w:t>
            </w:r>
            <w:r w:rsidRPr="00F62F95">
              <w:rPr>
                <w:sz w:val="22"/>
                <w:szCs w:val="22"/>
                <w:lang w:val="lv-LV"/>
              </w:rPr>
              <w:t>KNAB 2025. gada 18. jūnijā vērsās pie iesaistītajām TAI, lūdzot sniegt viedokli par pasākuma aktualitāti, informāciju par IKS piemērošanu, kā arī statistikas datus par amatpersonu iespējamo saistību ar noziedzīgo vidi 2022.–2024. gadā.</w:t>
            </w:r>
            <w:r w:rsidRPr="00F62F95">
              <w:rPr>
                <w:sz w:val="22"/>
                <w:szCs w:val="22"/>
                <w:lang w:val="lv-LV"/>
              </w:rPr>
              <w:br/>
              <w:t>Pamatojoties uz saņemto informāciju un 2025. gada 10. novembra Tiesībaizsardzības iestāžu vadības darba grupas sēdē secināto, konstatēts, ka TAI izmantotie tehnoloģiskie risinājumi ir atkarīgi no iestāžu funkcijām un budžeta iespējām, līdz ar to vienoti risinājumi visām TAI šobrīd nav nosakāmi.</w:t>
            </w:r>
            <w:bookmarkEnd w:id="49"/>
          </w:p>
          <w:p w14:paraId="0DA5A4AD" w14:textId="5776E8A1" w:rsidR="00EA41B4" w:rsidRPr="00F62F95" w:rsidRDefault="00EA41B4" w:rsidP="00EA41B4">
            <w:pPr>
              <w:pStyle w:val="Paraststmeklis"/>
              <w:spacing w:before="0" w:beforeAutospacing="0" w:after="0" w:afterAutospacing="0"/>
              <w:jc w:val="both"/>
              <w:rPr>
                <w:b/>
                <w:sz w:val="22"/>
                <w:szCs w:val="22"/>
                <w:lang w:val="lv-LV"/>
              </w:rPr>
            </w:pPr>
            <w:r w:rsidRPr="00F62F95">
              <w:rPr>
                <w:b/>
                <w:sz w:val="22"/>
                <w:szCs w:val="22"/>
                <w:lang w:val="lv-LV"/>
              </w:rPr>
              <w:t>VRS:</w:t>
            </w:r>
          </w:p>
          <w:p w14:paraId="6A56A016" w14:textId="371CCEA0" w:rsidR="00EA41B4" w:rsidRPr="00F62F95" w:rsidRDefault="008845F0" w:rsidP="00EA41B4">
            <w:pPr>
              <w:jc w:val="both"/>
              <w:rPr>
                <w:rFonts w:cs="Times New Roman"/>
                <w:sz w:val="22"/>
              </w:rPr>
            </w:pPr>
            <w:bookmarkStart w:id="50" w:name="_Hlk227588010"/>
            <w:r>
              <w:rPr>
                <w:rFonts w:cs="Times New Roman"/>
                <w:sz w:val="22"/>
              </w:rPr>
              <w:t xml:space="preserve">     </w:t>
            </w:r>
            <w:r w:rsidR="00EA41B4" w:rsidRPr="00F62F95">
              <w:rPr>
                <w:rFonts w:cs="Times New Roman"/>
                <w:sz w:val="22"/>
              </w:rPr>
              <w:t>Tiesībaizsardzības iestāžu vadības darba grupas 2025.</w:t>
            </w:r>
            <w:r>
              <w:rPr>
                <w:rFonts w:cs="Times New Roman"/>
                <w:sz w:val="22"/>
              </w:rPr>
              <w:t xml:space="preserve"> gada 11. aprīļa</w:t>
            </w:r>
            <w:r w:rsidR="00EA41B4" w:rsidRPr="00F62F95">
              <w:rPr>
                <w:rFonts w:cs="Times New Roman"/>
                <w:sz w:val="22"/>
              </w:rPr>
              <w:t xml:space="preserve"> sēdē tika pieņemts lēmums, ka saistībā ar Plāna 1.21. apakšpunkta izpildi “</w:t>
            </w:r>
            <w:r w:rsidR="00EA41B4" w:rsidRPr="00F62F95">
              <w:rPr>
                <w:rFonts w:cs="Times New Roman"/>
                <w:i/>
                <w:sz w:val="22"/>
              </w:rPr>
              <w:t>noteikt KNAB kā galveno atbildīgo iestādi un tā vadībā izveidot SSEG pasākuma izpildes nodrošināšanai</w:t>
            </w:r>
            <w:r w:rsidR="00EA41B4" w:rsidRPr="00F62F95">
              <w:rPr>
                <w:rFonts w:cs="Times New Roman"/>
                <w:sz w:val="22"/>
              </w:rPr>
              <w:t>”.</w:t>
            </w:r>
          </w:p>
          <w:bookmarkEnd w:id="50"/>
          <w:p w14:paraId="7AECC12A" w14:textId="49A88094" w:rsidR="006B2FBA" w:rsidRPr="00F62F95" w:rsidRDefault="00EA41B4" w:rsidP="0065224A">
            <w:pPr>
              <w:ind w:firstLine="720"/>
              <w:jc w:val="both"/>
              <w:rPr>
                <w:rFonts w:cs="Times New Roman"/>
                <w:sz w:val="22"/>
              </w:rPr>
            </w:pPr>
            <w:r w:rsidRPr="00F62F95">
              <w:rPr>
                <w:rFonts w:cs="Times New Roman"/>
                <w:sz w:val="22"/>
              </w:rPr>
              <w:t xml:space="preserve">Savukārt tiesībaizsardzības iestāžu vadības darba grupas 2025. </w:t>
            </w:r>
            <w:r w:rsidR="008845F0">
              <w:rPr>
                <w:rFonts w:cs="Times New Roman"/>
                <w:sz w:val="22"/>
              </w:rPr>
              <w:t xml:space="preserve">gada 10. novembra </w:t>
            </w:r>
            <w:r w:rsidRPr="00F62F95">
              <w:rPr>
                <w:rFonts w:cs="Times New Roman"/>
                <w:sz w:val="22"/>
              </w:rPr>
              <w:t>sēdes protokolā norādīts: “</w:t>
            </w:r>
            <w:r w:rsidRPr="00F62F95">
              <w:rPr>
                <w:rFonts w:cs="Times New Roman"/>
                <w:i/>
                <w:sz w:val="22"/>
              </w:rPr>
              <w:t>pēc 11.04.2025. notikušās TAI vadības grupas sēdes KNAB sagatavoja un izsūtīja vēstuli iesaistītajām TAI, lūdzot sniegt viedokli par rīkojuma 1.21. punkta uzdevuma aktualitāti, statistikas datiem par konstatēto amatpersonu saistību ar noziedzīgo vidi 2022. – 2024. gadā, kā arī aicināja aprakstīt problemātiku TAI iekšējās kontroles sistēmām (IKS) un sniegt citu informāciju, kas saistīta ar 1.21. punkta uzdevuma izpildes iespējām. KNAB izvērtēja un savas kompetences ietvaros apkopoja iesaistīto TAI viedokļus. (…) Secinājumā norāda, ka IKS ir ieviestas TAI. Iestāžu tehnoloģiskie risinājumi ir cieši saistīti gan ar katras iestādes budžeta iespējām, gan iestādes veicamajiem uzdevumiem. Līdz ar to pašlaik nav iespējams piedāvāt visām TAI vienotus tehnoloģiskos risinājumus</w:t>
            </w:r>
            <w:r w:rsidRPr="00F62F95">
              <w:rPr>
                <w:rFonts w:cs="Times New Roman"/>
                <w:sz w:val="22"/>
              </w:rPr>
              <w:t>”.</w:t>
            </w:r>
          </w:p>
          <w:p w14:paraId="011FE04C" w14:textId="5D82B87F" w:rsidR="0065224A" w:rsidRPr="00F62F95" w:rsidRDefault="0065224A" w:rsidP="0065224A">
            <w:pPr>
              <w:ind w:firstLine="720"/>
              <w:jc w:val="both"/>
              <w:rPr>
                <w:rFonts w:cs="Times New Roman"/>
                <w:sz w:val="22"/>
              </w:rPr>
            </w:pPr>
          </w:p>
        </w:tc>
      </w:tr>
      <w:tr w:rsidR="006B2FBA" w:rsidRPr="00F62F95" w14:paraId="7D3A5522" w14:textId="3EEC7969" w:rsidTr="001F793D">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45F8D1" w14:textId="77777777" w:rsidR="006B2FBA" w:rsidRPr="00F62F95" w:rsidRDefault="006B2FBA" w:rsidP="006B2FBA">
            <w:pPr>
              <w:rPr>
                <w:rFonts w:cs="Times New Roman"/>
                <w:sz w:val="22"/>
              </w:rPr>
            </w:pPr>
          </w:p>
        </w:tc>
        <w:tc>
          <w:tcPr>
            <w:tcW w:w="45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673A2C" w14:textId="77777777" w:rsidR="006B2FBA" w:rsidRPr="00F62F95" w:rsidRDefault="006B2FBA" w:rsidP="006B2FBA">
            <w:pPr>
              <w:rPr>
                <w:rFonts w:cs="Times New Roman"/>
                <w:sz w:val="22"/>
              </w:rPr>
            </w:pPr>
          </w:p>
        </w:tc>
        <w:tc>
          <w:tcPr>
            <w:tcW w:w="745" w:type="pct"/>
            <w:vMerge/>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1F2F986E" w14:textId="77777777" w:rsidR="006B2FBA" w:rsidRPr="00F62F95" w:rsidRDefault="006B2FBA" w:rsidP="006B2FBA">
            <w:pPr>
              <w:rPr>
                <w:rFonts w:cs="Times New Roman"/>
                <w:sz w:val="22"/>
              </w:rPr>
            </w:pPr>
          </w:p>
        </w:tc>
        <w:tc>
          <w:tcPr>
            <w:tcW w:w="645" w:type="pct"/>
            <w:tcBorders>
              <w:top w:val="single" w:sz="4" w:space="0" w:color="auto"/>
              <w:left w:val="single" w:sz="4" w:space="0" w:color="auto"/>
              <w:bottom w:val="single" w:sz="4" w:space="0" w:color="auto"/>
              <w:right w:val="single" w:sz="4" w:space="0" w:color="auto"/>
            </w:tcBorders>
            <w:shd w:val="clear" w:color="auto" w:fill="FFFFFF"/>
            <w:hideMark/>
          </w:tcPr>
          <w:p w14:paraId="7FF783E8" w14:textId="77777777" w:rsidR="006B2FBA" w:rsidRPr="00F62F95" w:rsidRDefault="006B2FBA" w:rsidP="006B2FBA">
            <w:pPr>
              <w:rPr>
                <w:rFonts w:cs="Times New Roman"/>
                <w:sz w:val="22"/>
              </w:rPr>
            </w:pPr>
            <w:bookmarkStart w:id="51" w:name="_Hlk227587752"/>
            <w:r w:rsidRPr="00F62F95">
              <w:rPr>
                <w:rFonts w:cs="Times New Roman"/>
                <w:sz w:val="22"/>
              </w:rPr>
              <w:t>2) Apzināta situācija TAI par IKS elementiem un to nepieciešamo pilnveidošanu efektīvai ar noziedzīgo vidi saistīto amatpersonu identificēšanai un reaģēšanai uz šādiem draudiem.</w:t>
            </w:r>
            <w:bookmarkEnd w:id="51"/>
          </w:p>
        </w:tc>
        <w:tc>
          <w:tcPr>
            <w:tcW w:w="311"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58C5437" w14:textId="77777777" w:rsidR="006B2FBA" w:rsidRPr="00F62F95" w:rsidRDefault="006B2FBA" w:rsidP="006B2FBA">
            <w:pPr>
              <w:rPr>
                <w:rFonts w:cs="Times New Roman"/>
                <w:sz w:val="22"/>
              </w:rPr>
            </w:pPr>
          </w:p>
        </w:tc>
        <w:tc>
          <w:tcPr>
            <w:tcW w:w="336"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387A26B" w14:textId="77777777" w:rsidR="006B2FBA" w:rsidRPr="00F62F95" w:rsidRDefault="006B2FBA" w:rsidP="006B2FBA">
            <w:pPr>
              <w:rPr>
                <w:rFonts w:cs="Times New Roman"/>
                <w:sz w:val="22"/>
              </w:rPr>
            </w:pPr>
          </w:p>
        </w:tc>
        <w:tc>
          <w:tcPr>
            <w:tcW w:w="244" w:type="pct"/>
            <w:tcBorders>
              <w:top w:val="single" w:sz="4" w:space="0" w:color="auto"/>
              <w:left w:val="single" w:sz="4" w:space="0" w:color="auto"/>
              <w:bottom w:val="single" w:sz="4" w:space="0" w:color="auto"/>
              <w:right w:val="single" w:sz="4" w:space="0" w:color="auto"/>
            </w:tcBorders>
            <w:shd w:val="clear" w:color="auto" w:fill="FFFFFF"/>
            <w:hideMark/>
          </w:tcPr>
          <w:p w14:paraId="056E8D96" w14:textId="77777777" w:rsidR="006B2FBA" w:rsidRPr="00F62F95" w:rsidRDefault="006B2FBA" w:rsidP="006B2FBA">
            <w:pPr>
              <w:rPr>
                <w:rFonts w:cs="Times New Roman"/>
                <w:sz w:val="22"/>
              </w:rPr>
            </w:pPr>
            <w:r w:rsidRPr="00F62F95">
              <w:rPr>
                <w:rFonts w:cs="Times New Roman"/>
                <w:sz w:val="22"/>
              </w:rPr>
              <w:t>2024.gada decembris</w:t>
            </w:r>
          </w:p>
        </w:tc>
        <w:tc>
          <w:tcPr>
            <w:tcW w:w="2151" w:type="pct"/>
            <w:tcBorders>
              <w:top w:val="single" w:sz="4" w:space="0" w:color="auto"/>
              <w:left w:val="single" w:sz="4" w:space="0" w:color="auto"/>
              <w:bottom w:val="single" w:sz="4" w:space="0" w:color="auto"/>
              <w:right w:val="single" w:sz="4" w:space="0" w:color="auto"/>
            </w:tcBorders>
            <w:shd w:val="clear" w:color="auto" w:fill="FFFFFF"/>
          </w:tcPr>
          <w:p w14:paraId="4EC113E8" w14:textId="77777777" w:rsidR="006B2FBA" w:rsidRPr="00F62F95" w:rsidRDefault="006B2FBA" w:rsidP="00C93132">
            <w:pPr>
              <w:jc w:val="both"/>
              <w:rPr>
                <w:rStyle w:val="Izteiksmgs"/>
                <w:rFonts w:eastAsiaTheme="majorEastAsia" w:cs="Times New Roman"/>
                <w:sz w:val="22"/>
              </w:rPr>
            </w:pPr>
            <w:r w:rsidRPr="00F62F95">
              <w:rPr>
                <w:rStyle w:val="Izteiksmgs"/>
                <w:rFonts w:eastAsiaTheme="majorEastAsia" w:cs="Times New Roman"/>
                <w:sz w:val="22"/>
              </w:rPr>
              <w:t>KNAB:</w:t>
            </w:r>
          </w:p>
          <w:p w14:paraId="09A946DE" w14:textId="25B6243F" w:rsidR="006B2FBA" w:rsidRPr="00F62F95" w:rsidRDefault="008845F0" w:rsidP="00C93132">
            <w:pPr>
              <w:jc w:val="both"/>
              <w:rPr>
                <w:rFonts w:eastAsiaTheme="majorEastAsia" w:cs="Times New Roman"/>
                <w:b/>
                <w:bCs/>
                <w:sz w:val="22"/>
              </w:rPr>
            </w:pPr>
            <w:bookmarkStart w:id="52" w:name="_Hlk227587783"/>
            <w:r>
              <w:rPr>
                <w:rFonts w:cs="Times New Roman"/>
                <w:sz w:val="22"/>
              </w:rPr>
              <w:t xml:space="preserve">     </w:t>
            </w:r>
            <w:r w:rsidR="006B2FBA" w:rsidRPr="00F62F95">
              <w:rPr>
                <w:rFonts w:cs="Times New Roman"/>
                <w:sz w:val="22"/>
              </w:rPr>
              <w:t>KNAB apkopotā informācija liecina, ka lielākajā daļā TAI IKS ir ieviesta, taču tās tvērums un praktiskā piemērošana atšķiras. IKS elementi tiek izmantoti gan sistemātiski, gan atsevišķos procesos pēc individuālas pieejas. Vienlaikus identificēta nepieciešamība pēc vienotākas izpratnes un pieredzes apmaiņas par IKS piemērošanu.</w:t>
            </w:r>
          </w:p>
          <w:p w14:paraId="3E106F1E" w14:textId="0A47927D" w:rsidR="006B2FBA" w:rsidRPr="00F62F95" w:rsidRDefault="008845F0" w:rsidP="00C93132">
            <w:pPr>
              <w:pStyle w:val="Paraststmeklis"/>
              <w:jc w:val="both"/>
              <w:rPr>
                <w:sz w:val="22"/>
                <w:szCs w:val="22"/>
                <w:lang w:val="lv-LV"/>
              </w:rPr>
            </w:pPr>
            <w:r>
              <w:rPr>
                <w:sz w:val="22"/>
                <w:szCs w:val="22"/>
                <w:lang w:val="lv-LV"/>
              </w:rPr>
              <w:t xml:space="preserve">     </w:t>
            </w:r>
            <w:r w:rsidR="006B2FBA" w:rsidRPr="00F62F95">
              <w:rPr>
                <w:sz w:val="22"/>
                <w:szCs w:val="22"/>
                <w:lang w:val="lv-LV"/>
              </w:rPr>
              <w:t>Attiecībā uz IKS pilnveidi norādāms, ka tiek izmantoti dažādi tehnoloģiskie risinājumi, kā arī uzsvērta nepieciešamība attīstīt risinājumus esošo resursu ietvaros un stiprināt sadarbību informācijas apmaiņā. Kopumā secināms, ka IKS pamatmehānismi TAI ir nodrošināti, taču to piemērošana praksē ir nevienmērīga.</w:t>
            </w:r>
          </w:p>
          <w:bookmarkEnd w:id="52"/>
          <w:p w14:paraId="10FA74A9" w14:textId="7D3E8AD7" w:rsidR="006B2FBA" w:rsidRPr="00F62F95" w:rsidRDefault="006B2FBA" w:rsidP="00C93132">
            <w:pPr>
              <w:jc w:val="both"/>
              <w:rPr>
                <w:rFonts w:cs="Times New Roman"/>
                <w:sz w:val="22"/>
              </w:rPr>
            </w:pPr>
          </w:p>
        </w:tc>
      </w:tr>
      <w:tr w:rsidR="006B2FBA" w:rsidRPr="00F62F95" w14:paraId="31C2D140" w14:textId="735A2938" w:rsidTr="001F793D">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E0E88C" w14:textId="77777777" w:rsidR="006B2FBA" w:rsidRPr="00F62F95" w:rsidRDefault="006B2FBA" w:rsidP="006B2FBA">
            <w:pPr>
              <w:rPr>
                <w:rFonts w:cs="Times New Roman"/>
                <w:sz w:val="22"/>
              </w:rPr>
            </w:pPr>
          </w:p>
        </w:tc>
        <w:tc>
          <w:tcPr>
            <w:tcW w:w="45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460B9D" w14:textId="77777777" w:rsidR="006B2FBA" w:rsidRPr="00F62F95" w:rsidRDefault="006B2FBA" w:rsidP="006B2FBA">
            <w:pPr>
              <w:rPr>
                <w:rFonts w:cs="Times New Roman"/>
                <w:sz w:val="22"/>
              </w:rPr>
            </w:pPr>
          </w:p>
        </w:tc>
        <w:tc>
          <w:tcPr>
            <w:tcW w:w="745" w:type="pct"/>
            <w:vMerge/>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56386E2F" w14:textId="77777777" w:rsidR="006B2FBA" w:rsidRPr="00F62F95" w:rsidRDefault="006B2FBA" w:rsidP="006B2FBA">
            <w:pPr>
              <w:rPr>
                <w:rFonts w:cs="Times New Roman"/>
                <w:sz w:val="22"/>
              </w:rPr>
            </w:pPr>
          </w:p>
        </w:tc>
        <w:tc>
          <w:tcPr>
            <w:tcW w:w="645" w:type="pct"/>
            <w:tcBorders>
              <w:top w:val="single" w:sz="4" w:space="0" w:color="auto"/>
              <w:left w:val="single" w:sz="4" w:space="0" w:color="auto"/>
              <w:bottom w:val="single" w:sz="4" w:space="0" w:color="auto"/>
              <w:right w:val="single" w:sz="4" w:space="0" w:color="auto"/>
            </w:tcBorders>
            <w:shd w:val="clear" w:color="auto" w:fill="FFFFFF"/>
            <w:hideMark/>
          </w:tcPr>
          <w:p w14:paraId="4DE7ED7F" w14:textId="77777777" w:rsidR="006B2FBA" w:rsidRPr="00F62F95" w:rsidRDefault="006B2FBA" w:rsidP="006B2FBA">
            <w:pPr>
              <w:rPr>
                <w:rFonts w:cs="Times New Roman"/>
                <w:sz w:val="22"/>
              </w:rPr>
            </w:pPr>
            <w:bookmarkStart w:id="53" w:name="_Hlk227587885"/>
            <w:r w:rsidRPr="00F62F95">
              <w:rPr>
                <w:rFonts w:cs="Times New Roman"/>
                <w:sz w:val="22"/>
              </w:rPr>
              <w:t xml:space="preserve">3) Izstrādāts ziņojums par tehnoloģiskiem risinājumiem un/vai priekšlikumiem IKS pilnveidošanai amatpersonu </w:t>
            </w:r>
            <w:r w:rsidRPr="00F62F95">
              <w:rPr>
                <w:rFonts w:cs="Times New Roman"/>
                <w:sz w:val="22"/>
              </w:rPr>
              <w:lastRenderedPageBreak/>
              <w:t>saistības ar noziedzīgo vidi identificēšanai un reaģēšanai uz to.</w:t>
            </w:r>
            <w:bookmarkEnd w:id="53"/>
          </w:p>
        </w:tc>
        <w:tc>
          <w:tcPr>
            <w:tcW w:w="311"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58EF49B" w14:textId="77777777" w:rsidR="006B2FBA" w:rsidRPr="00F62F95" w:rsidRDefault="006B2FBA" w:rsidP="006B2FBA">
            <w:pPr>
              <w:rPr>
                <w:rFonts w:cs="Times New Roman"/>
                <w:sz w:val="22"/>
              </w:rPr>
            </w:pPr>
          </w:p>
        </w:tc>
        <w:tc>
          <w:tcPr>
            <w:tcW w:w="336"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84AC57C" w14:textId="77777777" w:rsidR="006B2FBA" w:rsidRPr="00F62F95" w:rsidRDefault="006B2FBA" w:rsidP="006B2FBA">
            <w:pPr>
              <w:rPr>
                <w:rFonts w:cs="Times New Roman"/>
                <w:sz w:val="22"/>
              </w:rPr>
            </w:pPr>
          </w:p>
        </w:tc>
        <w:tc>
          <w:tcPr>
            <w:tcW w:w="244" w:type="pct"/>
            <w:tcBorders>
              <w:top w:val="single" w:sz="4" w:space="0" w:color="auto"/>
              <w:left w:val="single" w:sz="4" w:space="0" w:color="auto"/>
              <w:bottom w:val="single" w:sz="4" w:space="0" w:color="auto"/>
              <w:right w:val="single" w:sz="4" w:space="0" w:color="auto"/>
            </w:tcBorders>
            <w:shd w:val="clear" w:color="auto" w:fill="FFFFFF"/>
            <w:hideMark/>
          </w:tcPr>
          <w:p w14:paraId="17870476" w14:textId="0C7853AE" w:rsidR="006B2FBA" w:rsidRPr="00F62F95" w:rsidRDefault="006B2FBA" w:rsidP="006B2FBA">
            <w:pPr>
              <w:rPr>
                <w:rFonts w:cs="Times New Roman"/>
                <w:sz w:val="22"/>
              </w:rPr>
            </w:pPr>
            <w:r w:rsidRPr="00F62F95">
              <w:rPr>
                <w:rFonts w:cs="Times New Roman"/>
                <w:sz w:val="22"/>
              </w:rPr>
              <w:t>2025.gada decembris</w:t>
            </w:r>
          </w:p>
        </w:tc>
        <w:tc>
          <w:tcPr>
            <w:tcW w:w="2151" w:type="pct"/>
            <w:tcBorders>
              <w:top w:val="single" w:sz="4" w:space="0" w:color="auto"/>
              <w:left w:val="single" w:sz="4" w:space="0" w:color="auto"/>
              <w:bottom w:val="single" w:sz="4" w:space="0" w:color="auto"/>
              <w:right w:val="single" w:sz="4" w:space="0" w:color="auto"/>
            </w:tcBorders>
            <w:shd w:val="clear" w:color="auto" w:fill="FFFFFF"/>
          </w:tcPr>
          <w:p w14:paraId="65F7CA23" w14:textId="77777777" w:rsidR="006B2FBA" w:rsidRPr="00F62F95" w:rsidRDefault="006B2FBA" w:rsidP="00C93132">
            <w:pPr>
              <w:jc w:val="both"/>
              <w:rPr>
                <w:rStyle w:val="Izteiksmgs"/>
                <w:rFonts w:eastAsiaTheme="majorEastAsia" w:cs="Times New Roman"/>
                <w:sz w:val="22"/>
              </w:rPr>
            </w:pPr>
            <w:r w:rsidRPr="00F62F95">
              <w:rPr>
                <w:rStyle w:val="Izteiksmgs"/>
                <w:rFonts w:eastAsiaTheme="majorEastAsia" w:cs="Times New Roman"/>
                <w:sz w:val="22"/>
              </w:rPr>
              <w:t>KNAB:</w:t>
            </w:r>
          </w:p>
          <w:p w14:paraId="28145C98" w14:textId="02264111" w:rsidR="006B2FBA" w:rsidRPr="00F62F95" w:rsidRDefault="008845F0" w:rsidP="00C93132">
            <w:pPr>
              <w:jc w:val="both"/>
              <w:rPr>
                <w:rFonts w:eastAsiaTheme="majorEastAsia" w:cs="Times New Roman"/>
                <w:b/>
                <w:bCs/>
                <w:sz w:val="22"/>
              </w:rPr>
            </w:pPr>
            <w:bookmarkStart w:id="54" w:name="_Hlk227587938"/>
            <w:r>
              <w:rPr>
                <w:rFonts w:cs="Times New Roman"/>
                <w:sz w:val="22"/>
              </w:rPr>
              <w:t xml:space="preserve">     </w:t>
            </w:r>
            <w:r w:rsidR="006B2FBA" w:rsidRPr="00F62F95">
              <w:rPr>
                <w:rFonts w:cs="Times New Roman"/>
                <w:sz w:val="22"/>
              </w:rPr>
              <w:t>Ņemot vērā TAI darbības specifiku, atšķirīgos IKS risinājumus un ierobežotās budžeta iespējas, kā arī apkopotās informācijas saturu, ziņojuma sagatavošanai papildu objektīvs pamats netika konstatēts.</w:t>
            </w:r>
          </w:p>
          <w:bookmarkEnd w:id="54"/>
          <w:p w14:paraId="64EC4187" w14:textId="234BE570" w:rsidR="006B2FBA" w:rsidRPr="00F62F95" w:rsidRDefault="006B2FBA" w:rsidP="00C93132">
            <w:pPr>
              <w:jc w:val="both"/>
              <w:rPr>
                <w:rFonts w:cs="Times New Roman"/>
                <w:sz w:val="22"/>
              </w:rPr>
            </w:pPr>
          </w:p>
        </w:tc>
      </w:tr>
    </w:tbl>
    <w:p w14:paraId="0C64B77D" w14:textId="30BB3A74" w:rsidR="008845F0" w:rsidRPr="00F62F95" w:rsidRDefault="008845F0" w:rsidP="008845F0">
      <w:pPr>
        <w:rPr>
          <w:rFonts w:cs="Times New Roman"/>
          <w:sz w:val="22"/>
        </w:rPr>
      </w:pPr>
    </w:p>
    <w:sectPr w:rsidR="008845F0" w:rsidRPr="00F62F95" w:rsidSect="0032135D">
      <w:headerReference w:type="default" r:id="rId12"/>
      <w:pgSz w:w="23811" w:h="16838" w:orient="landscape" w:code="8"/>
      <w:pgMar w:top="1276"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4CF45" w14:textId="77777777" w:rsidR="00A555BF" w:rsidRDefault="00A555BF" w:rsidP="008A7686">
      <w:r>
        <w:separator/>
      </w:r>
    </w:p>
  </w:endnote>
  <w:endnote w:type="continuationSeparator" w:id="0">
    <w:p w14:paraId="0D62AD16" w14:textId="77777777" w:rsidR="00A555BF" w:rsidRDefault="00A555BF" w:rsidP="008A7686">
      <w:r>
        <w:continuationSeparator/>
      </w:r>
    </w:p>
  </w:endnote>
  <w:endnote w:type="continuationNotice" w:id="1">
    <w:p w14:paraId="3F8AFECD" w14:textId="77777777" w:rsidR="00A555BF" w:rsidRDefault="00A555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28A5F" w14:textId="77777777" w:rsidR="00A555BF" w:rsidRDefault="00A555BF" w:rsidP="008A7686">
      <w:r>
        <w:separator/>
      </w:r>
    </w:p>
  </w:footnote>
  <w:footnote w:type="continuationSeparator" w:id="0">
    <w:p w14:paraId="662BDE3C" w14:textId="77777777" w:rsidR="00A555BF" w:rsidRDefault="00A555BF" w:rsidP="008A7686">
      <w:r>
        <w:continuationSeparator/>
      </w:r>
    </w:p>
  </w:footnote>
  <w:footnote w:type="continuationNotice" w:id="1">
    <w:p w14:paraId="730FA5ED" w14:textId="77777777" w:rsidR="00A555BF" w:rsidRDefault="00A555BF"/>
  </w:footnote>
  <w:footnote w:id="2">
    <w:p w14:paraId="039B5B03" w14:textId="77777777" w:rsidR="00A555BF" w:rsidRPr="00F659BD" w:rsidRDefault="00A555BF" w:rsidP="004775D5">
      <w:pPr>
        <w:pStyle w:val="Vresteksts"/>
        <w:jc w:val="both"/>
      </w:pPr>
      <w:r>
        <w:rPr>
          <w:rStyle w:val="Vresatsauce"/>
        </w:rPr>
        <w:footnoteRef/>
      </w:r>
      <w:r>
        <w:t xml:space="preserve"> Apstiprināts </w:t>
      </w:r>
      <w:r w:rsidRPr="00F659BD">
        <w:t>tiesībaizsardzības iestāžu vadības darba grupas 11.04.2025. sēdē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4747345"/>
      <w:docPartObj>
        <w:docPartGallery w:val="Page Numbers (Top of Page)"/>
        <w:docPartUnique/>
      </w:docPartObj>
    </w:sdtPr>
    <w:sdtEndPr>
      <w:rPr>
        <w:noProof/>
      </w:rPr>
    </w:sdtEndPr>
    <w:sdtContent>
      <w:p w14:paraId="2D9ED844" w14:textId="16D99FDA" w:rsidR="00A555BF" w:rsidRDefault="00A555BF">
        <w:pPr>
          <w:pStyle w:val="Galvene"/>
          <w:jc w:val="center"/>
        </w:pPr>
        <w:r>
          <w:fldChar w:fldCharType="begin"/>
        </w:r>
        <w:r>
          <w:instrText xml:space="preserve"> PAGE   \* MERGEFORMAT </w:instrText>
        </w:r>
        <w:r>
          <w:fldChar w:fldCharType="separate"/>
        </w:r>
        <w:r>
          <w:rPr>
            <w:noProof/>
          </w:rPr>
          <w:t>62</w:t>
        </w:r>
        <w:r>
          <w:rPr>
            <w:noProof/>
          </w:rPr>
          <w:fldChar w:fldCharType="end"/>
        </w:r>
      </w:p>
    </w:sdtContent>
  </w:sdt>
  <w:p w14:paraId="249250A3" w14:textId="77777777" w:rsidR="00A555BF" w:rsidRDefault="00A555B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D04A0"/>
    <w:multiLevelType w:val="hybridMultilevel"/>
    <w:tmpl w:val="4FD626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F1460B"/>
    <w:multiLevelType w:val="hybridMultilevel"/>
    <w:tmpl w:val="90E046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8951BD"/>
    <w:multiLevelType w:val="hybridMultilevel"/>
    <w:tmpl w:val="930A572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4CE1BBA"/>
    <w:multiLevelType w:val="hybridMultilevel"/>
    <w:tmpl w:val="C4E644F4"/>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24D07F97"/>
    <w:multiLevelType w:val="hybridMultilevel"/>
    <w:tmpl w:val="CEF408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230DF4"/>
    <w:multiLevelType w:val="multilevel"/>
    <w:tmpl w:val="EB1E62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9101803"/>
    <w:multiLevelType w:val="hybridMultilevel"/>
    <w:tmpl w:val="C9C40F7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415509"/>
    <w:multiLevelType w:val="hybridMultilevel"/>
    <w:tmpl w:val="73EE09A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26453B2"/>
    <w:multiLevelType w:val="hybridMultilevel"/>
    <w:tmpl w:val="52B088EE"/>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3C51271D"/>
    <w:multiLevelType w:val="hybridMultilevel"/>
    <w:tmpl w:val="BD2CF5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B45336"/>
    <w:multiLevelType w:val="hybridMultilevel"/>
    <w:tmpl w:val="89E6B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B40A4"/>
    <w:multiLevelType w:val="hybridMultilevel"/>
    <w:tmpl w:val="BD8EA1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6A5C27"/>
    <w:multiLevelType w:val="hybridMultilevel"/>
    <w:tmpl w:val="01BAB85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01771C"/>
    <w:multiLevelType w:val="hybridMultilevel"/>
    <w:tmpl w:val="73061878"/>
    <w:lvl w:ilvl="0" w:tplc="04660A96">
      <w:start w:val="1"/>
      <w:numFmt w:val="bullet"/>
      <w:lvlText w:val=""/>
      <w:lvlJc w:val="left"/>
      <w:pPr>
        <w:ind w:left="1287" w:hanging="360"/>
      </w:pPr>
      <w:rPr>
        <w:rFonts w:ascii="Symbol" w:hAnsi="Symbol" w:hint="default"/>
      </w:rPr>
    </w:lvl>
    <w:lvl w:ilvl="1" w:tplc="957893C8" w:tentative="1">
      <w:start w:val="1"/>
      <w:numFmt w:val="bullet"/>
      <w:lvlText w:val="o"/>
      <w:lvlJc w:val="left"/>
      <w:pPr>
        <w:ind w:left="2007" w:hanging="360"/>
      </w:pPr>
      <w:rPr>
        <w:rFonts w:ascii="Courier New" w:hAnsi="Courier New" w:cs="Courier New" w:hint="default"/>
      </w:rPr>
    </w:lvl>
    <w:lvl w:ilvl="2" w:tplc="FCD4D71A" w:tentative="1">
      <w:start w:val="1"/>
      <w:numFmt w:val="bullet"/>
      <w:lvlText w:val=""/>
      <w:lvlJc w:val="left"/>
      <w:pPr>
        <w:ind w:left="2727" w:hanging="360"/>
      </w:pPr>
      <w:rPr>
        <w:rFonts w:ascii="Wingdings" w:hAnsi="Wingdings" w:hint="default"/>
      </w:rPr>
    </w:lvl>
    <w:lvl w:ilvl="3" w:tplc="BD5ACC3E" w:tentative="1">
      <w:start w:val="1"/>
      <w:numFmt w:val="bullet"/>
      <w:lvlText w:val=""/>
      <w:lvlJc w:val="left"/>
      <w:pPr>
        <w:ind w:left="3447" w:hanging="360"/>
      </w:pPr>
      <w:rPr>
        <w:rFonts w:ascii="Symbol" w:hAnsi="Symbol" w:hint="default"/>
      </w:rPr>
    </w:lvl>
    <w:lvl w:ilvl="4" w:tplc="1256DA22" w:tentative="1">
      <w:start w:val="1"/>
      <w:numFmt w:val="bullet"/>
      <w:lvlText w:val="o"/>
      <w:lvlJc w:val="left"/>
      <w:pPr>
        <w:ind w:left="4167" w:hanging="360"/>
      </w:pPr>
      <w:rPr>
        <w:rFonts w:ascii="Courier New" w:hAnsi="Courier New" w:cs="Courier New" w:hint="default"/>
      </w:rPr>
    </w:lvl>
    <w:lvl w:ilvl="5" w:tplc="EE72334E" w:tentative="1">
      <w:start w:val="1"/>
      <w:numFmt w:val="bullet"/>
      <w:lvlText w:val=""/>
      <w:lvlJc w:val="left"/>
      <w:pPr>
        <w:ind w:left="4887" w:hanging="360"/>
      </w:pPr>
      <w:rPr>
        <w:rFonts w:ascii="Wingdings" w:hAnsi="Wingdings" w:hint="default"/>
      </w:rPr>
    </w:lvl>
    <w:lvl w:ilvl="6" w:tplc="C4E4E37C" w:tentative="1">
      <w:start w:val="1"/>
      <w:numFmt w:val="bullet"/>
      <w:lvlText w:val=""/>
      <w:lvlJc w:val="left"/>
      <w:pPr>
        <w:ind w:left="5607" w:hanging="360"/>
      </w:pPr>
      <w:rPr>
        <w:rFonts w:ascii="Symbol" w:hAnsi="Symbol" w:hint="default"/>
      </w:rPr>
    </w:lvl>
    <w:lvl w:ilvl="7" w:tplc="93025FA8" w:tentative="1">
      <w:start w:val="1"/>
      <w:numFmt w:val="bullet"/>
      <w:lvlText w:val="o"/>
      <w:lvlJc w:val="left"/>
      <w:pPr>
        <w:ind w:left="6327" w:hanging="360"/>
      </w:pPr>
      <w:rPr>
        <w:rFonts w:ascii="Courier New" w:hAnsi="Courier New" w:cs="Courier New" w:hint="default"/>
      </w:rPr>
    </w:lvl>
    <w:lvl w:ilvl="8" w:tplc="18D86092" w:tentative="1">
      <w:start w:val="1"/>
      <w:numFmt w:val="bullet"/>
      <w:lvlText w:val=""/>
      <w:lvlJc w:val="left"/>
      <w:pPr>
        <w:ind w:left="7047" w:hanging="360"/>
      </w:pPr>
      <w:rPr>
        <w:rFonts w:ascii="Wingdings" w:hAnsi="Wingdings" w:hint="default"/>
      </w:rPr>
    </w:lvl>
  </w:abstractNum>
  <w:abstractNum w:abstractNumId="14" w15:restartNumberingAfterBreak="0">
    <w:nsid w:val="59E32398"/>
    <w:multiLevelType w:val="hybridMultilevel"/>
    <w:tmpl w:val="850C881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FEC34E5"/>
    <w:multiLevelType w:val="multilevel"/>
    <w:tmpl w:val="FDE6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472BCA"/>
    <w:multiLevelType w:val="hybridMultilevel"/>
    <w:tmpl w:val="433E170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6B950910"/>
    <w:multiLevelType w:val="hybridMultilevel"/>
    <w:tmpl w:val="AA68D5D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15E67AD"/>
    <w:multiLevelType w:val="hybridMultilevel"/>
    <w:tmpl w:val="26468E8C"/>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77CA4936"/>
    <w:multiLevelType w:val="hybridMultilevel"/>
    <w:tmpl w:val="D6F8A2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9AE6184"/>
    <w:multiLevelType w:val="hybridMultilevel"/>
    <w:tmpl w:val="9E06E6D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9"/>
  </w:num>
  <w:num w:numId="6">
    <w:abstractNumId w:val="0"/>
  </w:num>
  <w:num w:numId="7">
    <w:abstractNumId w:val="1"/>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2"/>
  </w:num>
  <w:num w:numId="16">
    <w:abstractNumId w:val="19"/>
  </w:num>
  <w:num w:numId="17">
    <w:abstractNumId w:val="6"/>
  </w:num>
  <w:num w:numId="18">
    <w:abstractNumId w:val="16"/>
  </w:num>
  <w:num w:numId="19">
    <w:abstractNumId w:val="7"/>
  </w:num>
  <w:num w:numId="20">
    <w:abstractNumId w:val="2"/>
  </w:num>
  <w:num w:numId="21">
    <w:abstractNumId w:val="18"/>
  </w:num>
  <w:num w:numId="22">
    <w:abstractNumId w:val="3"/>
  </w:num>
  <w:num w:numId="23">
    <w:abstractNumId w:val="8"/>
  </w:num>
  <w:num w:numId="24">
    <w:abstractNumId w:val="20"/>
  </w:num>
  <w:num w:numId="25">
    <w:abstractNumId w:val="15"/>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hdrShapeDefaults>
    <o:shapedefaults v:ext="edit" spidmax="258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E53"/>
    <w:rsid w:val="00000588"/>
    <w:rsid w:val="00000662"/>
    <w:rsid w:val="00000E22"/>
    <w:rsid w:val="000010E9"/>
    <w:rsid w:val="000012CB"/>
    <w:rsid w:val="00001FA0"/>
    <w:rsid w:val="00002CA6"/>
    <w:rsid w:val="00004BA0"/>
    <w:rsid w:val="0000507F"/>
    <w:rsid w:val="00005263"/>
    <w:rsid w:val="00005A22"/>
    <w:rsid w:val="00005BED"/>
    <w:rsid w:val="00007CB4"/>
    <w:rsid w:val="00011A37"/>
    <w:rsid w:val="00011D0A"/>
    <w:rsid w:val="00011F3A"/>
    <w:rsid w:val="00012239"/>
    <w:rsid w:val="00012BDB"/>
    <w:rsid w:val="00013364"/>
    <w:rsid w:val="00013746"/>
    <w:rsid w:val="00015DD2"/>
    <w:rsid w:val="00015F62"/>
    <w:rsid w:val="00016E09"/>
    <w:rsid w:val="00016E6D"/>
    <w:rsid w:val="00016F1F"/>
    <w:rsid w:val="00017934"/>
    <w:rsid w:val="00020833"/>
    <w:rsid w:val="00021177"/>
    <w:rsid w:val="000215A6"/>
    <w:rsid w:val="00022F62"/>
    <w:rsid w:val="000259E8"/>
    <w:rsid w:val="00025AB6"/>
    <w:rsid w:val="00025D60"/>
    <w:rsid w:val="000261E6"/>
    <w:rsid w:val="0002673D"/>
    <w:rsid w:val="00026F5D"/>
    <w:rsid w:val="000316D3"/>
    <w:rsid w:val="000317E1"/>
    <w:rsid w:val="00031F52"/>
    <w:rsid w:val="00032486"/>
    <w:rsid w:val="00032A0E"/>
    <w:rsid w:val="00033C6B"/>
    <w:rsid w:val="00033EDF"/>
    <w:rsid w:val="000340C6"/>
    <w:rsid w:val="000344B8"/>
    <w:rsid w:val="000368A1"/>
    <w:rsid w:val="00037C79"/>
    <w:rsid w:val="00040061"/>
    <w:rsid w:val="00041167"/>
    <w:rsid w:val="0004180E"/>
    <w:rsid w:val="00041B4A"/>
    <w:rsid w:val="00041D1F"/>
    <w:rsid w:val="00042520"/>
    <w:rsid w:val="00043B60"/>
    <w:rsid w:val="00043B88"/>
    <w:rsid w:val="00044038"/>
    <w:rsid w:val="0004532D"/>
    <w:rsid w:val="00046212"/>
    <w:rsid w:val="00050634"/>
    <w:rsid w:val="00050A01"/>
    <w:rsid w:val="00051B2F"/>
    <w:rsid w:val="0005227B"/>
    <w:rsid w:val="0005279C"/>
    <w:rsid w:val="00052DDB"/>
    <w:rsid w:val="000531EA"/>
    <w:rsid w:val="00054C13"/>
    <w:rsid w:val="000601CE"/>
    <w:rsid w:val="0006062A"/>
    <w:rsid w:val="0006091D"/>
    <w:rsid w:val="00060EBB"/>
    <w:rsid w:val="00061390"/>
    <w:rsid w:val="00061B35"/>
    <w:rsid w:val="00061BB9"/>
    <w:rsid w:val="00063887"/>
    <w:rsid w:val="0006495D"/>
    <w:rsid w:val="00064F81"/>
    <w:rsid w:val="00065366"/>
    <w:rsid w:val="000655C0"/>
    <w:rsid w:val="00066513"/>
    <w:rsid w:val="00067113"/>
    <w:rsid w:val="00067A8F"/>
    <w:rsid w:val="00067AE8"/>
    <w:rsid w:val="0007062A"/>
    <w:rsid w:val="000707D3"/>
    <w:rsid w:val="000712C7"/>
    <w:rsid w:val="00072F69"/>
    <w:rsid w:val="000738D1"/>
    <w:rsid w:val="00074E1F"/>
    <w:rsid w:val="00075AAF"/>
    <w:rsid w:val="0007773B"/>
    <w:rsid w:val="000824DA"/>
    <w:rsid w:val="00083B83"/>
    <w:rsid w:val="000841C1"/>
    <w:rsid w:val="0008471B"/>
    <w:rsid w:val="000849E5"/>
    <w:rsid w:val="0008512A"/>
    <w:rsid w:val="00086A74"/>
    <w:rsid w:val="00087B1A"/>
    <w:rsid w:val="0009140F"/>
    <w:rsid w:val="00091C30"/>
    <w:rsid w:val="00092B1A"/>
    <w:rsid w:val="0009486A"/>
    <w:rsid w:val="0009598C"/>
    <w:rsid w:val="00096AA3"/>
    <w:rsid w:val="0009711A"/>
    <w:rsid w:val="00097349"/>
    <w:rsid w:val="000A13C4"/>
    <w:rsid w:val="000A28C2"/>
    <w:rsid w:val="000A2B24"/>
    <w:rsid w:val="000A3249"/>
    <w:rsid w:val="000A4B43"/>
    <w:rsid w:val="000A4BCB"/>
    <w:rsid w:val="000A4F2F"/>
    <w:rsid w:val="000A5546"/>
    <w:rsid w:val="000A5FBA"/>
    <w:rsid w:val="000A64FF"/>
    <w:rsid w:val="000B0E1E"/>
    <w:rsid w:val="000B1B37"/>
    <w:rsid w:val="000B3CEB"/>
    <w:rsid w:val="000B4CE3"/>
    <w:rsid w:val="000B55A6"/>
    <w:rsid w:val="000B60B1"/>
    <w:rsid w:val="000C02B4"/>
    <w:rsid w:val="000C07B7"/>
    <w:rsid w:val="000C118F"/>
    <w:rsid w:val="000C2B06"/>
    <w:rsid w:val="000C2D5E"/>
    <w:rsid w:val="000C4457"/>
    <w:rsid w:val="000C5748"/>
    <w:rsid w:val="000C65DA"/>
    <w:rsid w:val="000C68D7"/>
    <w:rsid w:val="000C6A6F"/>
    <w:rsid w:val="000C7E03"/>
    <w:rsid w:val="000C7EA0"/>
    <w:rsid w:val="000D0779"/>
    <w:rsid w:val="000D0F6D"/>
    <w:rsid w:val="000D0FCD"/>
    <w:rsid w:val="000D1851"/>
    <w:rsid w:val="000D1964"/>
    <w:rsid w:val="000D2AE5"/>
    <w:rsid w:val="000D3013"/>
    <w:rsid w:val="000D3CE4"/>
    <w:rsid w:val="000D4176"/>
    <w:rsid w:val="000D4C76"/>
    <w:rsid w:val="000D51C9"/>
    <w:rsid w:val="000D6C44"/>
    <w:rsid w:val="000D6CFF"/>
    <w:rsid w:val="000D6F69"/>
    <w:rsid w:val="000D7326"/>
    <w:rsid w:val="000E05FD"/>
    <w:rsid w:val="000E4222"/>
    <w:rsid w:val="000E4227"/>
    <w:rsid w:val="000E4C16"/>
    <w:rsid w:val="000E4C1C"/>
    <w:rsid w:val="000E4D3A"/>
    <w:rsid w:val="000E54CF"/>
    <w:rsid w:val="000E5C49"/>
    <w:rsid w:val="000E5F2F"/>
    <w:rsid w:val="000E646C"/>
    <w:rsid w:val="000E68C4"/>
    <w:rsid w:val="000F0B38"/>
    <w:rsid w:val="000F3293"/>
    <w:rsid w:val="000F44B1"/>
    <w:rsid w:val="000F455A"/>
    <w:rsid w:val="000F4CD0"/>
    <w:rsid w:val="000F5234"/>
    <w:rsid w:val="000F56D8"/>
    <w:rsid w:val="000F7119"/>
    <w:rsid w:val="000F7575"/>
    <w:rsid w:val="00100773"/>
    <w:rsid w:val="00101AE5"/>
    <w:rsid w:val="00102D5B"/>
    <w:rsid w:val="00103052"/>
    <w:rsid w:val="00103B92"/>
    <w:rsid w:val="00103EE9"/>
    <w:rsid w:val="00103FE4"/>
    <w:rsid w:val="001041E1"/>
    <w:rsid w:val="00104BBC"/>
    <w:rsid w:val="0010515D"/>
    <w:rsid w:val="001068EA"/>
    <w:rsid w:val="00107138"/>
    <w:rsid w:val="00107C5B"/>
    <w:rsid w:val="00110748"/>
    <w:rsid w:val="00111755"/>
    <w:rsid w:val="00113E8B"/>
    <w:rsid w:val="00120269"/>
    <w:rsid w:val="001214CE"/>
    <w:rsid w:val="00121773"/>
    <w:rsid w:val="00122AD7"/>
    <w:rsid w:val="00123141"/>
    <w:rsid w:val="00123E6E"/>
    <w:rsid w:val="0012517F"/>
    <w:rsid w:val="001258EC"/>
    <w:rsid w:val="00126E9C"/>
    <w:rsid w:val="0012750F"/>
    <w:rsid w:val="001300DF"/>
    <w:rsid w:val="00130295"/>
    <w:rsid w:val="001319A7"/>
    <w:rsid w:val="00131B1F"/>
    <w:rsid w:val="00131C7D"/>
    <w:rsid w:val="00132000"/>
    <w:rsid w:val="00132E22"/>
    <w:rsid w:val="00135E85"/>
    <w:rsid w:val="001366A3"/>
    <w:rsid w:val="00136F39"/>
    <w:rsid w:val="00137930"/>
    <w:rsid w:val="00137F91"/>
    <w:rsid w:val="0014039B"/>
    <w:rsid w:val="00141DAB"/>
    <w:rsid w:val="00141E24"/>
    <w:rsid w:val="0014268B"/>
    <w:rsid w:val="0014512D"/>
    <w:rsid w:val="001451D6"/>
    <w:rsid w:val="001459F9"/>
    <w:rsid w:val="0014702B"/>
    <w:rsid w:val="001471C5"/>
    <w:rsid w:val="00150205"/>
    <w:rsid w:val="001504EE"/>
    <w:rsid w:val="001505D5"/>
    <w:rsid w:val="00153CFB"/>
    <w:rsid w:val="00153D37"/>
    <w:rsid w:val="001541BE"/>
    <w:rsid w:val="00155509"/>
    <w:rsid w:val="0015565C"/>
    <w:rsid w:val="00156099"/>
    <w:rsid w:val="00156791"/>
    <w:rsid w:val="00157C3A"/>
    <w:rsid w:val="00157C4F"/>
    <w:rsid w:val="00161201"/>
    <w:rsid w:val="00161E8F"/>
    <w:rsid w:val="001624B4"/>
    <w:rsid w:val="001628EF"/>
    <w:rsid w:val="0016364D"/>
    <w:rsid w:val="0016393C"/>
    <w:rsid w:val="00163940"/>
    <w:rsid w:val="0016623A"/>
    <w:rsid w:val="001663D2"/>
    <w:rsid w:val="00166616"/>
    <w:rsid w:val="00170049"/>
    <w:rsid w:val="001710D1"/>
    <w:rsid w:val="001724EB"/>
    <w:rsid w:val="00174170"/>
    <w:rsid w:val="001748EE"/>
    <w:rsid w:val="00174D9A"/>
    <w:rsid w:val="00175269"/>
    <w:rsid w:val="00175605"/>
    <w:rsid w:val="00180B05"/>
    <w:rsid w:val="00180B25"/>
    <w:rsid w:val="0018182E"/>
    <w:rsid w:val="00181B0E"/>
    <w:rsid w:val="001826FB"/>
    <w:rsid w:val="00183A17"/>
    <w:rsid w:val="00183F04"/>
    <w:rsid w:val="00183FF2"/>
    <w:rsid w:val="0018424E"/>
    <w:rsid w:val="001845E3"/>
    <w:rsid w:val="00185015"/>
    <w:rsid w:val="00185B7D"/>
    <w:rsid w:val="00186872"/>
    <w:rsid w:val="0018760A"/>
    <w:rsid w:val="00187DDF"/>
    <w:rsid w:val="00190052"/>
    <w:rsid w:val="00191519"/>
    <w:rsid w:val="0019186E"/>
    <w:rsid w:val="00191C97"/>
    <w:rsid w:val="00191F59"/>
    <w:rsid w:val="00192E78"/>
    <w:rsid w:val="001932D5"/>
    <w:rsid w:val="00193AD4"/>
    <w:rsid w:val="00194203"/>
    <w:rsid w:val="00195179"/>
    <w:rsid w:val="00195285"/>
    <w:rsid w:val="00197931"/>
    <w:rsid w:val="00197D8A"/>
    <w:rsid w:val="001A1298"/>
    <w:rsid w:val="001A13DF"/>
    <w:rsid w:val="001A1E85"/>
    <w:rsid w:val="001A237B"/>
    <w:rsid w:val="001A30C3"/>
    <w:rsid w:val="001A4704"/>
    <w:rsid w:val="001A5EA7"/>
    <w:rsid w:val="001A67A5"/>
    <w:rsid w:val="001A7662"/>
    <w:rsid w:val="001B012B"/>
    <w:rsid w:val="001B0D24"/>
    <w:rsid w:val="001B243A"/>
    <w:rsid w:val="001B2D6F"/>
    <w:rsid w:val="001B3100"/>
    <w:rsid w:val="001B4949"/>
    <w:rsid w:val="001B7068"/>
    <w:rsid w:val="001B73C9"/>
    <w:rsid w:val="001B79C1"/>
    <w:rsid w:val="001B7A02"/>
    <w:rsid w:val="001C03BA"/>
    <w:rsid w:val="001C1766"/>
    <w:rsid w:val="001C1822"/>
    <w:rsid w:val="001C227D"/>
    <w:rsid w:val="001C2282"/>
    <w:rsid w:val="001C2B0B"/>
    <w:rsid w:val="001C40B0"/>
    <w:rsid w:val="001C6FBF"/>
    <w:rsid w:val="001D02F5"/>
    <w:rsid w:val="001D10BE"/>
    <w:rsid w:val="001D1193"/>
    <w:rsid w:val="001D18D0"/>
    <w:rsid w:val="001D220A"/>
    <w:rsid w:val="001D26AB"/>
    <w:rsid w:val="001D36AA"/>
    <w:rsid w:val="001D4109"/>
    <w:rsid w:val="001D48C2"/>
    <w:rsid w:val="001D4D9B"/>
    <w:rsid w:val="001D5040"/>
    <w:rsid w:val="001D5BB4"/>
    <w:rsid w:val="001D6CFA"/>
    <w:rsid w:val="001D7E56"/>
    <w:rsid w:val="001E15FF"/>
    <w:rsid w:val="001E1C4E"/>
    <w:rsid w:val="001E265F"/>
    <w:rsid w:val="001E29AD"/>
    <w:rsid w:val="001E2E57"/>
    <w:rsid w:val="001E36B6"/>
    <w:rsid w:val="001E3C20"/>
    <w:rsid w:val="001E3D48"/>
    <w:rsid w:val="001E3F33"/>
    <w:rsid w:val="001E4FCB"/>
    <w:rsid w:val="001E773B"/>
    <w:rsid w:val="001E7B13"/>
    <w:rsid w:val="001F0933"/>
    <w:rsid w:val="001F14F3"/>
    <w:rsid w:val="001F1D9E"/>
    <w:rsid w:val="001F297A"/>
    <w:rsid w:val="001F30C6"/>
    <w:rsid w:val="001F5340"/>
    <w:rsid w:val="001F5C9F"/>
    <w:rsid w:val="001F6A8B"/>
    <w:rsid w:val="001F70D4"/>
    <w:rsid w:val="001F714B"/>
    <w:rsid w:val="001F76B5"/>
    <w:rsid w:val="001F7819"/>
    <w:rsid w:val="001F793D"/>
    <w:rsid w:val="00201071"/>
    <w:rsid w:val="00201480"/>
    <w:rsid w:val="00201955"/>
    <w:rsid w:val="002021F6"/>
    <w:rsid w:val="00202B60"/>
    <w:rsid w:val="002060FF"/>
    <w:rsid w:val="00207B91"/>
    <w:rsid w:val="00210B8B"/>
    <w:rsid w:val="00211EDC"/>
    <w:rsid w:val="00212B02"/>
    <w:rsid w:val="00213891"/>
    <w:rsid w:val="00214BEB"/>
    <w:rsid w:val="00214CAE"/>
    <w:rsid w:val="002159B4"/>
    <w:rsid w:val="00216898"/>
    <w:rsid w:val="00216D11"/>
    <w:rsid w:val="00216EF8"/>
    <w:rsid w:val="0021719D"/>
    <w:rsid w:val="00217223"/>
    <w:rsid w:val="002174F2"/>
    <w:rsid w:val="002176C5"/>
    <w:rsid w:val="00220FA0"/>
    <w:rsid w:val="00221B5E"/>
    <w:rsid w:val="00222029"/>
    <w:rsid w:val="00222127"/>
    <w:rsid w:val="00222B91"/>
    <w:rsid w:val="00222EA3"/>
    <w:rsid w:val="00223B8D"/>
    <w:rsid w:val="00225A22"/>
    <w:rsid w:val="00225E0E"/>
    <w:rsid w:val="00227B2A"/>
    <w:rsid w:val="0023086E"/>
    <w:rsid w:val="00230DD7"/>
    <w:rsid w:val="00231B99"/>
    <w:rsid w:val="00232298"/>
    <w:rsid w:val="00232E53"/>
    <w:rsid w:val="002337DD"/>
    <w:rsid w:val="0023385B"/>
    <w:rsid w:val="00235A57"/>
    <w:rsid w:val="00235BD3"/>
    <w:rsid w:val="002369D3"/>
    <w:rsid w:val="00236C5E"/>
    <w:rsid w:val="00237075"/>
    <w:rsid w:val="00237B04"/>
    <w:rsid w:val="00240E39"/>
    <w:rsid w:val="0024208E"/>
    <w:rsid w:val="00244A07"/>
    <w:rsid w:val="0024641B"/>
    <w:rsid w:val="0024659E"/>
    <w:rsid w:val="00246A4B"/>
    <w:rsid w:val="00246FD9"/>
    <w:rsid w:val="00247D4A"/>
    <w:rsid w:val="00251D90"/>
    <w:rsid w:val="00252966"/>
    <w:rsid w:val="0025329D"/>
    <w:rsid w:val="0025344E"/>
    <w:rsid w:val="00253C8E"/>
    <w:rsid w:val="00253E08"/>
    <w:rsid w:val="00254DD0"/>
    <w:rsid w:val="00256D36"/>
    <w:rsid w:val="00257254"/>
    <w:rsid w:val="0025734A"/>
    <w:rsid w:val="0026020A"/>
    <w:rsid w:val="002609B3"/>
    <w:rsid w:val="002615FC"/>
    <w:rsid w:val="002628A7"/>
    <w:rsid w:val="0026291E"/>
    <w:rsid w:val="00263E76"/>
    <w:rsid w:val="002660E6"/>
    <w:rsid w:val="00266268"/>
    <w:rsid w:val="002675A0"/>
    <w:rsid w:val="00267C40"/>
    <w:rsid w:val="00270086"/>
    <w:rsid w:val="002712F4"/>
    <w:rsid w:val="002716C8"/>
    <w:rsid w:val="00271723"/>
    <w:rsid w:val="00272E91"/>
    <w:rsid w:val="00275CC5"/>
    <w:rsid w:val="00275CD6"/>
    <w:rsid w:val="00276FA7"/>
    <w:rsid w:val="00280A6F"/>
    <w:rsid w:val="00280EDA"/>
    <w:rsid w:val="0028167F"/>
    <w:rsid w:val="00281E6E"/>
    <w:rsid w:val="0028238A"/>
    <w:rsid w:val="002824CE"/>
    <w:rsid w:val="002827CF"/>
    <w:rsid w:val="00282868"/>
    <w:rsid w:val="0028738E"/>
    <w:rsid w:val="00291739"/>
    <w:rsid w:val="00291F3B"/>
    <w:rsid w:val="002920BA"/>
    <w:rsid w:val="00292C73"/>
    <w:rsid w:val="002941FC"/>
    <w:rsid w:val="002946C0"/>
    <w:rsid w:val="00294DB7"/>
    <w:rsid w:val="002959A4"/>
    <w:rsid w:val="00296650"/>
    <w:rsid w:val="002A1252"/>
    <w:rsid w:val="002A27BD"/>
    <w:rsid w:val="002A28F6"/>
    <w:rsid w:val="002A2CFA"/>
    <w:rsid w:val="002A3E26"/>
    <w:rsid w:val="002A3FC1"/>
    <w:rsid w:val="002A45AF"/>
    <w:rsid w:val="002A4B21"/>
    <w:rsid w:val="002A4DB7"/>
    <w:rsid w:val="002A55CC"/>
    <w:rsid w:val="002A5952"/>
    <w:rsid w:val="002A62B2"/>
    <w:rsid w:val="002A6726"/>
    <w:rsid w:val="002A6BF3"/>
    <w:rsid w:val="002A7220"/>
    <w:rsid w:val="002A73D6"/>
    <w:rsid w:val="002A78DB"/>
    <w:rsid w:val="002B0A72"/>
    <w:rsid w:val="002B0FCF"/>
    <w:rsid w:val="002B20F6"/>
    <w:rsid w:val="002B25E2"/>
    <w:rsid w:val="002B2CB6"/>
    <w:rsid w:val="002B32F8"/>
    <w:rsid w:val="002B34E5"/>
    <w:rsid w:val="002B3802"/>
    <w:rsid w:val="002B43A2"/>
    <w:rsid w:val="002B4820"/>
    <w:rsid w:val="002B7676"/>
    <w:rsid w:val="002B7BDF"/>
    <w:rsid w:val="002B7C72"/>
    <w:rsid w:val="002C113B"/>
    <w:rsid w:val="002C224E"/>
    <w:rsid w:val="002C2999"/>
    <w:rsid w:val="002C3957"/>
    <w:rsid w:val="002C633D"/>
    <w:rsid w:val="002C6476"/>
    <w:rsid w:val="002C6A3C"/>
    <w:rsid w:val="002C6D07"/>
    <w:rsid w:val="002D0340"/>
    <w:rsid w:val="002D0B4A"/>
    <w:rsid w:val="002D113D"/>
    <w:rsid w:val="002D2620"/>
    <w:rsid w:val="002D2F7D"/>
    <w:rsid w:val="002D503C"/>
    <w:rsid w:val="002D5092"/>
    <w:rsid w:val="002D5476"/>
    <w:rsid w:val="002D5C1C"/>
    <w:rsid w:val="002D5E42"/>
    <w:rsid w:val="002D6385"/>
    <w:rsid w:val="002D63BE"/>
    <w:rsid w:val="002D7C68"/>
    <w:rsid w:val="002D7D4E"/>
    <w:rsid w:val="002E0CB0"/>
    <w:rsid w:val="002E0E26"/>
    <w:rsid w:val="002E0ED7"/>
    <w:rsid w:val="002E0F4C"/>
    <w:rsid w:val="002E17DE"/>
    <w:rsid w:val="002E1F2E"/>
    <w:rsid w:val="002E2248"/>
    <w:rsid w:val="002E252E"/>
    <w:rsid w:val="002E2791"/>
    <w:rsid w:val="002E2ACD"/>
    <w:rsid w:val="002E2B53"/>
    <w:rsid w:val="002E4BEC"/>
    <w:rsid w:val="002E5837"/>
    <w:rsid w:val="002E5AF2"/>
    <w:rsid w:val="002E6D61"/>
    <w:rsid w:val="002E791F"/>
    <w:rsid w:val="002F08B2"/>
    <w:rsid w:val="002F0D0D"/>
    <w:rsid w:val="002F2062"/>
    <w:rsid w:val="002F2958"/>
    <w:rsid w:val="002F2A63"/>
    <w:rsid w:val="002F30D0"/>
    <w:rsid w:val="002F46B1"/>
    <w:rsid w:val="002F5F09"/>
    <w:rsid w:val="002F694E"/>
    <w:rsid w:val="002F6B21"/>
    <w:rsid w:val="002F70F1"/>
    <w:rsid w:val="002F76A1"/>
    <w:rsid w:val="0030185B"/>
    <w:rsid w:val="00301B84"/>
    <w:rsid w:val="0030357A"/>
    <w:rsid w:val="0030473A"/>
    <w:rsid w:val="003052E4"/>
    <w:rsid w:val="00306969"/>
    <w:rsid w:val="00306B2A"/>
    <w:rsid w:val="0030709D"/>
    <w:rsid w:val="003072DA"/>
    <w:rsid w:val="00307902"/>
    <w:rsid w:val="00310334"/>
    <w:rsid w:val="00311B74"/>
    <w:rsid w:val="00311BC6"/>
    <w:rsid w:val="003135E2"/>
    <w:rsid w:val="003135F6"/>
    <w:rsid w:val="00313FE9"/>
    <w:rsid w:val="00314F38"/>
    <w:rsid w:val="00315B8A"/>
    <w:rsid w:val="00315C25"/>
    <w:rsid w:val="00315D82"/>
    <w:rsid w:val="00316CC2"/>
    <w:rsid w:val="00316FBC"/>
    <w:rsid w:val="00317653"/>
    <w:rsid w:val="00317666"/>
    <w:rsid w:val="003178AC"/>
    <w:rsid w:val="00317BB2"/>
    <w:rsid w:val="00317BFD"/>
    <w:rsid w:val="0032105F"/>
    <w:rsid w:val="0032107B"/>
    <w:rsid w:val="0032135D"/>
    <w:rsid w:val="003213CC"/>
    <w:rsid w:val="00321557"/>
    <w:rsid w:val="00322151"/>
    <w:rsid w:val="00323693"/>
    <w:rsid w:val="00323BD6"/>
    <w:rsid w:val="00325BDC"/>
    <w:rsid w:val="00325E8D"/>
    <w:rsid w:val="00327055"/>
    <w:rsid w:val="00330C41"/>
    <w:rsid w:val="0033152C"/>
    <w:rsid w:val="00332680"/>
    <w:rsid w:val="00333994"/>
    <w:rsid w:val="00334822"/>
    <w:rsid w:val="00334E07"/>
    <w:rsid w:val="00335826"/>
    <w:rsid w:val="00335BB8"/>
    <w:rsid w:val="00337ED2"/>
    <w:rsid w:val="00337EDC"/>
    <w:rsid w:val="00340363"/>
    <w:rsid w:val="00340A5A"/>
    <w:rsid w:val="00341282"/>
    <w:rsid w:val="00342D0D"/>
    <w:rsid w:val="00343AAE"/>
    <w:rsid w:val="00344A5D"/>
    <w:rsid w:val="00345731"/>
    <w:rsid w:val="00347065"/>
    <w:rsid w:val="003477E1"/>
    <w:rsid w:val="00350DB9"/>
    <w:rsid w:val="00350E7F"/>
    <w:rsid w:val="00351636"/>
    <w:rsid w:val="00352E9C"/>
    <w:rsid w:val="00356F0E"/>
    <w:rsid w:val="00360131"/>
    <w:rsid w:val="00360B12"/>
    <w:rsid w:val="003619E7"/>
    <w:rsid w:val="0036200B"/>
    <w:rsid w:val="00362D01"/>
    <w:rsid w:val="00363FE6"/>
    <w:rsid w:val="003642C2"/>
    <w:rsid w:val="003645AD"/>
    <w:rsid w:val="00364A37"/>
    <w:rsid w:val="00364F2E"/>
    <w:rsid w:val="00365678"/>
    <w:rsid w:val="003665F0"/>
    <w:rsid w:val="00367840"/>
    <w:rsid w:val="0037175D"/>
    <w:rsid w:val="00371995"/>
    <w:rsid w:val="003724A2"/>
    <w:rsid w:val="00372A83"/>
    <w:rsid w:val="00373692"/>
    <w:rsid w:val="003748DB"/>
    <w:rsid w:val="00374E04"/>
    <w:rsid w:val="00375CD1"/>
    <w:rsid w:val="00375CEC"/>
    <w:rsid w:val="00375DC6"/>
    <w:rsid w:val="00375E2C"/>
    <w:rsid w:val="00376021"/>
    <w:rsid w:val="0037632B"/>
    <w:rsid w:val="00380100"/>
    <w:rsid w:val="00380836"/>
    <w:rsid w:val="00380E17"/>
    <w:rsid w:val="0038105D"/>
    <w:rsid w:val="00382644"/>
    <w:rsid w:val="003838BE"/>
    <w:rsid w:val="00384116"/>
    <w:rsid w:val="00384BC5"/>
    <w:rsid w:val="0038571A"/>
    <w:rsid w:val="00385A79"/>
    <w:rsid w:val="00386CA9"/>
    <w:rsid w:val="00390D1B"/>
    <w:rsid w:val="003917D3"/>
    <w:rsid w:val="003923D2"/>
    <w:rsid w:val="00392A8A"/>
    <w:rsid w:val="00392C36"/>
    <w:rsid w:val="00392D25"/>
    <w:rsid w:val="00392EF2"/>
    <w:rsid w:val="003949D4"/>
    <w:rsid w:val="00394B9B"/>
    <w:rsid w:val="003962F3"/>
    <w:rsid w:val="003A12D3"/>
    <w:rsid w:val="003A14AD"/>
    <w:rsid w:val="003A17CA"/>
    <w:rsid w:val="003A1DFD"/>
    <w:rsid w:val="003A2384"/>
    <w:rsid w:val="003A28B4"/>
    <w:rsid w:val="003A34AD"/>
    <w:rsid w:val="003A411A"/>
    <w:rsid w:val="003A4237"/>
    <w:rsid w:val="003A4CC8"/>
    <w:rsid w:val="003A5E09"/>
    <w:rsid w:val="003A5E20"/>
    <w:rsid w:val="003A6E7A"/>
    <w:rsid w:val="003B0BF3"/>
    <w:rsid w:val="003B0C7A"/>
    <w:rsid w:val="003B28E1"/>
    <w:rsid w:val="003B2BC5"/>
    <w:rsid w:val="003B3DC7"/>
    <w:rsid w:val="003B4689"/>
    <w:rsid w:val="003B4B5E"/>
    <w:rsid w:val="003B4F90"/>
    <w:rsid w:val="003B4FF0"/>
    <w:rsid w:val="003B6396"/>
    <w:rsid w:val="003B7655"/>
    <w:rsid w:val="003C07D0"/>
    <w:rsid w:val="003C179A"/>
    <w:rsid w:val="003C26A8"/>
    <w:rsid w:val="003C31B8"/>
    <w:rsid w:val="003C3D4B"/>
    <w:rsid w:val="003C4343"/>
    <w:rsid w:val="003C4356"/>
    <w:rsid w:val="003C460A"/>
    <w:rsid w:val="003C4B53"/>
    <w:rsid w:val="003C56A3"/>
    <w:rsid w:val="003C5EB8"/>
    <w:rsid w:val="003C606F"/>
    <w:rsid w:val="003C6562"/>
    <w:rsid w:val="003C6B63"/>
    <w:rsid w:val="003C7D93"/>
    <w:rsid w:val="003C7F27"/>
    <w:rsid w:val="003D014B"/>
    <w:rsid w:val="003D1949"/>
    <w:rsid w:val="003D2032"/>
    <w:rsid w:val="003D2D0C"/>
    <w:rsid w:val="003D324B"/>
    <w:rsid w:val="003D474F"/>
    <w:rsid w:val="003D498D"/>
    <w:rsid w:val="003D656E"/>
    <w:rsid w:val="003D65F3"/>
    <w:rsid w:val="003D79C0"/>
    <w:rsid w:val="003D7FD9"/>
    <w:rsid w:val="003E16BD"/>
    <w:rsid w:val="003E1921"/>
    <w:rsid w:val="003E2651"/>
    <w:rsid w:val="003E2653"/>
    <w:rsid w:val="003E2A07"/>
    <w:rsid w:val="003E2C46"/>
    <w:rsid w:val="003E3569"/>
    <w:rsid w:val="003E3BCD"/>
    <w:rsid w:val="003E3DB7"/>
    <w:rsid w:val="003E49FA"/>
    <w:rsid w:val="003E5B1E"/>
    <w:rsid w:val="003E5EA8"/>
    <w:rsid w:val="003E5ED0"/>
    <w:rsid w:val="003E5F9E"/>
    <w:rsid w:val="003E6025"/>
    <w:rsid w:val="003E6172"/>
    <w:rsid w:val="003E68C1"/>
    <w:rsid w:val="003F04D0"/>
    <w:rsid w:val="003F1D9E"/>
    <w:rsid w:val="003F243E"/>
    <w:rsid w:val="003F301A"/>
    <w:rsid w:val="003F34B6"/>
    <w:rsid w:val="003F3AAE"/>
    <w:rsid w:val="003F4084"/>
    <w:rsid w:val="003F40A5"/>
    <w:rsid w:val="003F447E"/>
    <w:rsid w:val="003F4508"/>
    <w:rsid w:val="003F45F3"/>
    <w:rsid w:val="003F4FA5"/>
    <w:rsid w:val="003F50FC"/>
    <w:rsid w:val="003F5130"/>
    <w:rsid w:val="003F5AAD"/>
    <w:rsid w:val="003F5FAC"/>
    <w:rsid w:val="003F66DD"/>
    <w:rsid w:val="003F69CE"/>
    <w:rsid w:val="0040178E"/>
    <w:rsid w:val="00403349"/>
    <w:rsid w:val="0040433C"/>
    <w:rsid w:val="00405DB3"/>
    <w:rsid w:val="00405F7F"/>
    <w:rsid w:val="00406305"/>
    <w:rsid w:val="0040642E"/>
    <w:rsid w:val="00406AE8"/>
    <w:rsid w:val="00407177"/>
    <w:rsid w:val="00407BF9"/>
    <w:rsid w:val="0041273D"/>
    <w:rsid w:val="00412EBA"/>
    <w:rsid w:val="00413D0D"/>
    <w:rsid w:val="00413FCF"/>
    <w:rsid w:val="0041445D"/>
    <w:rsid w:val="0041676C"/>
    <w:rsid w:val="004172AF"/>
    <w:rsid w:val="00417F80"/>
    <w:rsid w:val="00420D26"/>
    <w:rsid w:val="00421FDF"/>
    <w:rsid w:val="004222ED"/>
    <w:rsid w:val="00422A48"/>
    <w:rsid w:val="00422E64"/>
    <w:rsid w:val="00424526"/>
    <w:rsid w:val="00424857"/>
    <w:rsid w:val="00424E41"/>
    <w:rsid w:val="00426089"/>
    <w:rsid w:val="0042737D"/>
    <w:rsid w:val="00430F4C"/>
    <w:rsid w:val="00432550"/>
    <w:rsid w:val="00433064"/>
    <w:rsid w:val="004336E3"/>
    <w:rsid w:val="00434ADC"/>
    <w:rsid w:val="004352B5"/>
    <w:rsid w:val="0043626E"/>
    <w:rsid w:val="00437FF9"/>
    <w:rsid w:val="00441548"/>
    <w:rsid w:val="00441FD6"/>
    <w:rsid w:val="00443D5E"/>
    <w:rsid w:val="00444E35"/>
    <w:rsid w:val="00445DCE"/>
    <w:rsid w:val="00446A78"/>
    <w:rsid w:val="00447A1D"/>
    <w:rsid w:val="004506EB"/>
    <w:rsid w:val="00452C4D"/>
    <w:rsid w:val="00453511"/>
    <w:rsid w:val="00453758"/>
    <w:rsid w:val="00453D93"/>
    <w:rsid w:val="00454062"/>
    <w:rsid w:val="00454440"/>
    <w:rsid w:val="00454EA5"/>
    <w:rsid w:val="00457CC8"/>
    <w:rsid w:val="00457E8F"/>
    <w:rsid w:val="004600AF"/>
    <w:rsid w:val="0046064C"/>
    <w:rsid w:val="00461327"/>
    <w:rsid w:val="00462004"/>
    <w:rsid w:val="004632B4"/>
    <w:rsid w:val="004649A6"/>
    <w:rsid w:val="00465ABC"/>
    <w:rsid w:val="00465D0B"/>
    <w:rsid w:val="00465DAC"/>
    <w:rsid w:val="004667E1"/>
    <w:rsid w:val="00466A18"/>
    <w:rsid w:val="00466A3C"/>
    <w:rsid w:val="00467100"/>
    <w:rsid w:val="0046778F"/>
    <w:rsid w:val="0046786A"/>
    <w:rsid w:val="004701BC"/>
    <w:rsid w:val="00470A13"/>
    <w:rsid w:val="00470B3C"/>
    <w:rsid w:val="00472A19"/>
    <w:rsid w:val="00473D20"/>
    <w:rsid w:val="00473DE1"/>
    <w:rsid w:val="00473DFD"/>
    <w:rsid w:val="00475228"/>
    <w:rsid w:val="00475282"/>
    <w:rsid w:val="0047574D"/>
    <w:rsid w:val="004766D4"/>
    <w:rsid w:val="004768CF"/>
    <w:rsid w:val="004775D5"/>
    <w:rsid w:val="004803D8"/>
    <w:rsid w:val="00480F74"/>
    <w:rsid w:val="00480F8C"/>
    <w:rsid w:val="00481460"/>
    <w:rsid w:val="0048177B"/>
    <w:rsid w:val="00481AD0"/>
    <w:rsid w:val="00481D6F"/>
    <w:rsid w:val="00481FA5"/>
    <w:rsid w:val="00482384"/>
    <w:rsid w:val="0048240E"/>
    <w:rsid w:val="0048446B"/>
    <w:rsid w:val="004862B2"/>
    <w:rsid w:val="00491F7A"/>
    <w:rsid w:val="00493846"/>
    <w:rsid w:val="0049399E"/>
    <w:rsid w:val="004941DC"/>
    <w:rsid w:val="0049446B"/>
    <w:rsid w:val="0049449D"/>
    <w:rsid w:val="0049466A"/>
    <w:rsid w:val="004952B1"/>
    <w:rsid w:val="0049584F"/>
    <w:rsid w:val="00496A67"/>
    <w:rsid w:val="00496B7A"/>
    <w:rsid w:val="00497D81"/>
    <w:rsid w:val="004A0C31"/>
    <w:rsid w:val="004A1848"/>
    <w:rsid w:val="004A2669"/>
    <w:rsid w:val="004A36E5"/>
    <w:rsid w:val="004A3B8B"/>
    <w:rsid w:val="004A656F"/>
    <w:rsid w:val="004A7EED"/>
    <w:rsid w:val="004B035B"/>
    <w:rsid w:val="004B44FD"/>
    <w:rsid w:val="004B5256"/>
    <w:rsid w:val="004B5A35"/>
    <w:rsid w:val="004B5EBC"/>
    <w:rsid w:val="004B6EDE"/>
    <w:rsid w:val="004C016B"/>
    <w:rsid w:val="004C23AC"/>
    <w:rsid w:val="004C2E80"/>
    <w:rsid w:val="004C2FAA"/>
    <w:rsid w:val="004C38E1"/>
    <w:rsid w:val="004C4133"/>
    <w:rsid w:val="004C4472"/>
    <w:rsid w:val="004C4E67"/>
    <w:rsid w:val="004C543C"/>
    <w:rsid w:val="004C58A7"/>
    <w:rsid w:val="004C6643"/>
    <w:rsid w:val="004D054B"/>
    <w:rsid w:val="004D105F"/>
    <w:rsid w:val="004D11C0"/>
    <w:rsid w:val="004D19A8"/>
    <w:rsid w:val="004D2698"/>
    <w:rsid w:val="004D2B24"/>
    <w:rsid w:val="004D3258"/>
    <w:rsid w:val="004D3714"/>
    <w:rsid w:val="004D5137"/>
    <w:rsid w:val="004D61CD"/>
    <w:rsid w:val="004D6636"/>
    <w:rsid w:val="004D6894"/>
    <w:rsid w:val="004E0330"/>
    <w:rsid w:val="004E04D9"/>
    <w:rsid w:val="004E136E"/>
    <w:rsid w:val="004E2A42"/>
    <w:rsid w:val="004E31A9"/>
    <w:rsid w:val="004E3DB5"/>
    <w:rsid w:val="004E60F5"/>
    <w:rsid w:val="004F0268"/>
    <w:rsid w:val="004F075D"/>
    <w:rsid w:val="004F11FC"/>
    <w:rsid w:val="004F12D9"/>
    <w:rsid w:val="004F166A"/>
    <w:rsid w:val="004F21C5"/>
    <w:rsid w:val="004F2BA0"/>
    <w:rsid w:val="004F2C70"/>
    <w:rsid w:val="004F4AEC"/>
    <w:rsid w:val="004F5B4B"/>
    <w:rsid w:val="004F6B83"/>
    <w:rsid w:val="004F7218"/>
    <w:rsid w:val="00500E47"/>
    <w:rsid w:val="0050175C"/>
    <w:rsid w:val="00501C9C"/>
    <w:rsid w:val="00501FB5"/>
    <w:rsid w:val="005027E7"/>
    <w:rsid w:val="00504162"/>
    <w:rsid w:val="00504909"/>
    <w:rsid w:val="00505985"/>
    <w:rsid w:val="005063F0"/>
    <w:rsid w:val="00506EBD"/>
    <w:rsid w:val="005078A1"/>
    <w:rsid w:val="005110EB"/>
    <w:rsid w:val="005122DD"/>
    <w:rsid w:val="005128A7"/>
    <w:rsid w:val="00512963"/>
    <w:rsid w:val="00512B5D"/>
    <w:rsid w:val="005138D7"/>
    <w:rsid w:val="00514098"/>
    <w:rsid w:val="00515651"/>
    <w:rsid w:val="0051577A"/>
    <w:rsid w:val="00515783"/>
    <w:rsid w:val="00515A36"/>
    <w:rsid w:val="00515D64"/>
    <w:rsid w:val="00516D42"/>
    <w:rsid w:val="00517BFA"/>
    <w:rsid w:val="00517FCC"/>
    <w:rsid w:val="00520161"/>
    <w:rsid w:val="00520450"/>
    <w:rsid w:val="00524CCF"/>
    <w:rsid w:val="0053158E"/>
    <w:rsid w:val="00531D46"/>
    <w:rsid w:val="00532787"/>
    <w:rsid w:val="0053332C"/>
    <w:rsid w:val="00533B4B"/>
    <w:rsid w:val="005342A2"/>
    <w:rsid w:val="0053439A"/>
    <w:rsid w:val="00534A2B"/>
    <w:rsid w:val="00535B90"/>
    <w:rsid w:val="005373E4"/>
    <w:rsid w:val="005375E4"/>
    <w:rsid w:val="00537DB6"/>
    <w:rsid w:val="00540663"/>
    <w:rsid w:val="005430A8"/>
    <w:rsid w:val="005432A1"/>
    <w:rsid w:val="005435BC"/>
    <w:rsid w:val="0054450C"/>
    <w:rsid w:val="00547042"/>
    <w:rsid w:val="00547B88"/>
    <w:rsid w:val="00550014"/>
    <w:rsid w:val="005516E3"/>
    <w:rsid w:val="00552400"/>
    <w:rsid w:val="005527B4"/>
    <w:rsid w:val="00552B56"/>
    <w:rsid w:val="005545EE"/>
    <w:rsid w:val="00554E89"/>
    <w:rsid w:val="00555052"/>
    <w:rsid w:val="00555302"/>
    <w:rsid w:val="00555B4D"/>
    <w:rsid w:val="00560CF8"/>
    <w:rsid w:val="00561813"/>
    <w:rsid w:val="00563173"/>
    <w:rsid w:val="0056332C"/>
    <w:rsid w:val="00563623"/>
    <w:rsid w:val="0056500A"/>
    <w:rsid w:val="005665AE"/>
    <w:rsid w:val="00567350"/>
    <w:rsid w:val="00567B99"/>
    <w:rsid w:val="005704C7"/>
    <w:rsid w:val="00570F66"/>
    <w:rsid w:val="00570FED"/>
    <w:rsid w:val="005713F7"/>
    <w:rsid w:val="00571EFE"/>
    <w:rsid w:val="00572A01"/>
    <w:rsid w:val="005734C5"/>
    <w:rsid w:val="00573EAC"/>
    <w:rsid w:val="00574439"/>
    <w:rsid w:val="00575F73"/>
    <w:rsid w:val="00582796"/>
    <w:rsid w:val="00583C3D"/>
    <w:rsid w:val="00583E17"/>
    <w:rsid w:val="00583FDD"/>
    <w:rsid w:val="00584AAE"/>
    <w:rsid w:val="00585694"/>
    <w:rsid w:val="00585760"/>
    <w:rsid w:val="00586AE4"/>
    <w:rsid w:val="00587E5C"/>
    <w:rsid w:val="00591761"/>
    <w:rsid w:val="0059233D"/>
    <w:rsid w:val="00593258"/>
    <w:rsid w:val="005947CD"/>
    <w:rsid w:val="00594AED"/>
    <w:rsid w:val="0059574A"/>
    <w:rsid w:val="0059580C"/>
    <w:rsid w:val="0059700B"/>
    <w:rsid w:val="00597CB8"/>
    <w:rsid w:val="005A00D8"/>
    <w:rsid w:val="005A1CC0"/>
    <w:rsid w:val="005A2C00"/>
    <w:rsid w:val="005A433E"/>
    <w:rsid w:val="005A4F79"/>
    <w:rsid w:val="005A5AA4"/>
    <w:rsid w:val="005A61D5"/>
    <w:rsid w:val="005A6449"/>
    <w:rsid w:val="005A67C4"/>
    <w:rsid w:val="005A6FDB"/>
    <w:rsid w:val="005A75FC"/>
    <w:rsid w:val="005B0ECD"/>
    <w:rsid w:val="005B1F51"/>
    <w:rsid w:val="005B2582"/>
    <w:rsid w:val="005B4A74"/>
    <w:rsid w:val="005B5027"/>
    <w:rsid w:val="005B675A"/>
    <w:rsid w:val="005B6D07"/>
    <w:rsid w:val="005B74F1"/>
    <w:rsid w:val="005C1732"/>
    <w:rsid w:val="005C1E0F"/>
    <w:rsid w:val="005C2327"/>
    <w:rsid w:val="005C25B8"/>
    <w:rsid w:val="005C268B"/>
    <w:rsid w:val="005C279B"/>
    <w:rsid w:val="005C2AA1"/>
    <w:rsid w:val="005C2DBB"/>
    <w:rsid w:val="005C45DC"/>
    <w:rsid w:val="005C4B34"/>
    <w:rsid w:val="005C5397"/>
    <w:rsid w:val="005C653F"/>
    <w:rsid w:val="005C66D5"/>
    <w:rsid w:val="005C672C"/>
    <w:rsid w:val="005C6C25"/>
    <w:rsid w:val="005C6EE7"/>
    <w:rsid w:val="005C78E1"/>
    <w:rsid w:val="005C7B99"/>
    <w:rsid w:val="005C7CFF"/>
    <w:rsid w:val="005D0A77"/>
    <w:rsid w:val="005D0CCC"/>
    <w:rsid w:val="005D0E8A"/>
    <w:rsid w:val="005D21B9"/>
    <w:rsid w:val="005D26BF"/>
    <w:rsid w:val="005D2754"/>
    <w:rsid w:val="005D2E16"/>
    <w:rsid w:val="005D2E1D"/>
    <w:rsid w:val="005D3A86"/>
    <w:rsid w:val="005D43BA"/>
    <w:rsid w:val="005D4E69"/>
    <w:rsid w:val="005D72BC"/>
    <w:rsid w:val="005E007F"/>
    <w:rsid w:val="005E03C7"/>
    <w:rsid w:val="005E0A0A"/>
    <w:rsid w:val="005E0E8E"/>
    <w:rsid w:val="005E1279"/>
    <w:rsid w:val="005E1677"/>
    <w:rsid w:val="005E28C6"/>
    <w:rsid w:val="005E2C51"/>
    <w:rsid w:val="005E2EBB"/>
    <w:rsid w:val="005E3ACA"/>
    <w:rsid w:val="005E69EB"/>
    <w:rsid w:val="005E6E99"/>
    <w:rsid w:val="005E7E6C"/>
    <w:rsid w:val="005F255C"/>
    <w:rsid w:val="005F3329"/>
    <w:rsid w:val="005F42A6"/>
    <w:rsid w:val="005F48E8"/>
    <w:rsid w:val="005F4FB3"/>
    <w:rsid w:val="005F52DD"/>
    <w:rsid w:val="005F5EF8"/>
    <w:rsid w:val="005F64CB"/>
    <w:rsid w:val="005F6DBE"/>
    <w:rsid w:val="005F7F7B"/>
    <w:rsid w:val="006011D9"/>
    <w:rsid w:val="00602089"/>
    <w:rsid w:val="006024F0"/>
    <w:rsid w:val="00602772"/>
    <w:rsid w:val="0060422E"/>
    <w:rsid w:val="00604466"/>
    <w:rsid w:val="00604545"/>
    <w:rsid w:val="00604AF1"/>
    <w:rsid w:val="00604E18"/>
    <w:rsid w:val="00607892"/>
    <w:rsid w:val="00607C3E"/>
    <w:rsid w:val="00610050"/>
    <w:rsid w:val="006100BD"/>
    <w:rsid w:val="006104AE"/>
    <w:rsid w:val="006107FA"/>
    <w:rsid w:val="00610856"/>
    <w:rsid w:val="00610E0F"/>
    <w:rsid w:val="00611144"/>
    <w:rsid w:val="00611B7C"/>
    <w:rsid w:val="00611E9F"/>
    <w:rsid w:val="00612664"/>
    <w:rsid w:val="00612909"/>
    <w:rsid w:val="00613676"/>
    <w:rsid w:val="00613C61"/>
    <w:rsid w:val="00613FE5"/>
    <w:rsid w:val="00614F18"/>
    <w:rsid w:val="00615E3B"/>
    <w:rsid w:val="00616BCF"/>
    <w:rsid w:val="00617B8A"/>
    <w:rsid w:val="0062094E"/>
    <w:rsid w:val="00621AE9"/>
    <w:rsid w:val="006235E2"/>
    <w:rsid w:val="006253AA"/>
    <w:rsid w:val="0062595F"/>
    <w:rsid w:val="00625980"/>
    <w:rsid w:val="00625C7B"/>
    <w:rsid w:val="00626709"/>
    <w:rsid w:val="00626B8F"/>
    <w:rsid w:val="00627499"/>
    <w:rsid w:val="006301E7"/>
    <w:rsid w:val="00630313"/>
    <w:rsid w:val="006303E6"/>
    <w:rsid w:val="0063076B"/>
    <w:rsid w:val="00630CA0"/>
    <w:rsid w:val="00630D28"/>
    <w:rsid w:val="00631A3A"/>
    <w:rsid w:val="00632D1F"/>
    <w:rsid w:val="006356E6"/>
    <w:rsid w:val="00637738"/>
    <w:rsid w:val="0063784C"/>
    <w:rsid w:val="0064100C"/>
    <w:rsid w:val="00641C8F"/>
    <w:rsid w:val="00641D46"/>
    <w:rsid w:val="00642CF7"/>
    <w:rsid w:val="00643BAD"/>
    <w:rsid w:val="00644720"/>
    <w:rsid w:val="00644E93"/>
    <w:rsid w:val="006451EA"/>
    <w:rsid w:val="0064544E"/>
    <w:rsid w:val="00645D25"/>
    <w:rsid w:val="0064651B"/>
    <w:rsid w:val="006467CB"/>
    <w:rsid w:val="00646C16"/>
    <w:rsid w:val="00647348"/>
    <w:rsid w:val="006473E4"/>
    <w:rsid w:val="006476A2"/>
    <w:rsid w:val="00647A56"/>
    <w:rsid w:val="00647CDA"/>
    <w:rsid w:val="0065029D"/>
    <w:rsid w:val="00650C4F"/>
    <w:rsid w:val="0065224A"/>
    <w:rsid w:val="00652691"/>
    <w:rsid w:val="00653A69"/>
    <w:rsid w:val="006547C9"/>
    <w:rsid w:val="00655AC1"/>
    <w:rsid w:val="006607F5"/>
    <w:rsid w:val="0066152C"/>
    <w:rsid w:val="0066229E"/>
    <w:rsid w:val="00662356"/>
    <w:rsid w:val="006638EA"/>
    <w:rsid w:val="006643F8"/>
    <w:rsid w:val="00664547"/>
    <w:rsid w:val="00664A91"/>
    <w:rsid w:val="00664FA6"/>
    <w:rsid w:val="0066578E"/>
    <w:rsid w:val="0066582B"/>
    <w:rsid w:val="00670C22"/>
    <w:rsid w:val="0067126C"/>
    <w:rsid w:val="0067128C"/>
    <w:rsid w:val="00671FCB"/>
    <w:rsid w:val="00672B27"/>
    <w:rsid w:val="0067358E"/>
    <w:rsid w:val="00673A09"/>
    <w:rsid w:val="00673DB3"/>
    <w:rsid w:val="00674584"/>
    <w:rsid w:val="0067580E"/>
    <w:rsid w:val="00675CF5"/>
    <w:rsid w:val="00676356"/>
    <w:rsid w:val="006773D8"/>
    <w:rsid w:val="00677B35"/>
    <w:rsid w:val="00681011"/>
    <w:rsid w:val="00681341"/>
    <w:rsid w:val="00682580"/>
    <w:rsid w:val="00683E0C"/>
    <w:rsid w:val="00685709"/>
    <w:rsid w:val="0068611D"/>
    <w:rsid w:val="00687BDB"/>
    <w:rsid w:val="00690598"/>
    <w:rsid w:val="00691740"/>
    <w:rsid w:val="00692A55"/>
    <w:rsid w:val="006931E7"/>
    <w:rsid w:val="00693B93"/>
    <w:rsid w:val="00693E6E"/>
    <w:rsid w:val="00694136"/>
    <w:rsid w:val="00694A26"/>
    <w:rsid w:val="00694CD4"/>
    <w:rsid w:val="00694F45"/>
    <w:rsid w:val="0069638A"/>
    <w:rsid w:val="0069675A"/>
    <w:rsid w:val="00696C23"/>
    <w:rsid w:val="00697222"/>
    <w:rsid w:val="00697327"/>
    <w:rsid w:val="006977A8"/>
    <w:rsid w:val="006A05B0"/>
    <w:rsid w:val="006A0B62"/>
    <w:rsid w:val="006A0FE3"/>
    <w:rsid w:val="006A1020"/>
    <w:rsid w:val="006A17B0"/>
    <w:rsid w:val="006A2347"/>
    <w:rsid w:val="006A3349"/>
    <w:rsid w:val="006A3BC5"/>
    <w:rsid w:val="006A47FE"/>
    <w:rsid w:val="006A4F24"/>
    <w:rsid w:val="006A4F90"/>
    <w:rsid w:val="006A6563"/>
    <w:rsid w:val="006A6DC4"/>
    <w:rsid w:val="006B0B90"/>
    <w:rsid w:val="006B0C7A"/>
    <w:rsid w:val="006B1458"/>
    <w:rsid w:val="006B22CA"/>
    <w:rsid w:val="006B290A"/>
    <w:rsid w:val="006B2BE0"/>
    <w:rsid w:val="006B2FBA"/>
    <w:rsid w:val="006B3222"/>
    <w:rsid w:val="006B355D"/>
    <w:rsid w:val="006B472E"/>
    <w:rsid w:val="006B5481"/>
    <w:rsid w:val="006B5812"/>
    <w:rsid w:val="006B6889"/>
    <w:rsid w:val="006B753D"/>
    <w:rsid w:val="006B7B41"/>
    <w:rsid w:val="006C08DD"/>
    <w:rsid w:val="006C1512"/>
    <w:rsid w:val="006C2506"/>
    <w:rsid w:val="006C29CC"/>
    <w:rsid w:val="006C37A2"/>
    <w:rsid w:val="006C417A"/>
    <w:rsid w:val="006C4754"/>
    <w:rsid w:val="006C6773"/>
    <w:rsid w:val="006C7415"/>
    <w:rsid w:val="006C748C"/>
    <w:rsid w:val="006D009B"/>
    <w:rsid w:val="006D0DB5"/>
    <w:rsid w:val="006D1A64"/>
    <w:rsid w:val="006D1AF6"/>
    <w:rsid w:val="006D37D3"/>
    <w:rsid w:val="006D4870"/>
    <w:rsid w:val="006D5D58"/>
    <w:rsid w:val="006D5DDC"/>
    <w:rsid w:val="006D68AB"/>
    <w:rsid w:val="006D6A80"/>
    <w:rsid w:val="006D6B8D"/>
    <w:rsid w:val="006E07E2"/>
    <w:rsid w:val="006E38D1"/>
    <w:rsid w:val="006E48F7"/>
    <w:rsid w:val="006E594A"/>
    <w:rsid w:val="006E6330"/>
    <w:rsid w:val="006E7015"/>
    <w:rsid w:val="006F065E"/>
    <w:rsid w:val="006F0968"/>
    <w:rsid w:val="006F0CD0"/>
    <w:rsid w:val="006F2D50"/>
    <w:rsid w:val="006F3788"/>
    <w:rsid w:val="006F3CB5"/>
    <w:rsid w:val="006F4CE8"/>
    <w:rsid w:val="006F5E15"/>
    <w:rsid w:val="006F64A8"/>
    <w:rsid w:val="006F6605"/>
    <w:rsid w:val="006F767A"/>
    <w:rsid w:val="00700A0B"/>
    <w:rsid w:val="00701FAE"/>
    <w:rsid w:val="007027CA"/>
    <w:rsid w:val="00702E4A"/>
    <w:rsid w:val="007040CE"/>
    <w:rsid w:val="00704355"/>
    <w:rsid w:val="00705C7F"/>
    <w:rsid w:val="00707105"/>
    <w:rsid w:val="00710001"/>
    <w:rsid w:val="00710A60"/>
    <w:rsid w:val="00710E51"/>
    <w:rsid w:val="00710E60"/>
    <w:rsid w:val="007110CF"/>
    <w:rsid w:val="007112F3"/>
    <w:rsid w:val="00711A01"/>
    <w:rsid w:val="00711DDA"/>
    <w:rsid w:val="007129BF"/>
    <w:rsid w:val="00713696"/>
    <w:rsid w:val="00713E40"/>
    <w:rsid w:val="00715400"/>
    <w:rsid w:val="00715862"/>
    <w:rsid w:val="0071642A"/>
    <w:rsid w:val="00716ADF"/>
    <w:rsid w:val="007178CF"/>
    <w:rsid w:val="00717EAF"/>
    <w:rsid w:val="0072091E"/>
    <w:rsid w:val="00720CD6"/>
    <w:rsid w:val="00721D5C"/>
    <w:rsid w:val="00722793"/>
    <w:rsid w:val="00722819"/>
    <w:rsid w:val="007238B3"/>
    <w:rsid w:val="00724527"/>
    <w:rsid w:val="00724E50"/>
    <w:rsid w:val="00725B4A"/>
    <w:rsid w:val="00725E3C"/>
    <w:rsid w:val="00726716"/>
    <w:rsid w:val="00727460"/>
    <w:rsid w:val="0072746E"/>
    <w:rsid w:val="00727DF7"/>
    <w:rsid w:val="0073091F"/>
    <w:rsid w:val="007313E4"/>
    <w:rsid w:val="00731452"/>
    <w:rsid w:val="00731D00"/>
    <w:rsid w:val="0073274D"/>
    <w:rsid w:val="00732886"/>
    <w:rsid w:val="007331C1"/>
    <w:rsid w:val="00733891"/>
    <w:rsid w:val="00734510"/>
    <w:rsid w:val="00734824"/>
    <w:rsid w:val="007364E5"/>
    <w:rsid w:val="00737B00"/>
    <w:rsid w:val="00740234"/>
    <w:rsid w:val="0074070A"/>
    <w:rsid w:val="00741A60"/>
    <w:rsid w:val="00741ACB"/>
    <w:rsid w:val="007446D1"/>
    <w:rsid w:val="00744FF0"/>
    <w:rsid w:val="00745A29"/>
    <w:rsid w:val="0074652C"/>
    <w:rsid w:val="007466C4"/>
    <w:rsid w:val="00747015"/>
    <w:rsid w:val="007503E8"/>
    <w:rsid w:val="007504E1"/>
    <w:rsid w:val="00750B14"/>
    <w:rsid w:val="0075119B"/>
    <w:rsid w:val="0075161B"/>
    <w:rsid w:val="00751DFD"/>
    <w:rsid w:val="0075203F"/>
    <w:rsid w:val="007558A9"/>
    <w:rsid w:val="007576D1"/>
    <w:rsid w:val="007600A0"/>
    <w:rsid w:val="00760FE9"/>
    <w:rsid w:val="00761483"/>
    <w:rsid w:val="00761F3B"/>
    <w:rsid w:val="00762051"/>
    <w:rsid w:val="0076208F"/>
    <w:rsid w:val="00762837"/>
    <w:rsid w:val="00762897"/>
    <w:rsid w:val="00762E9F"/>
    <w:rsid w:val="0076326E"/>
    <w:rsid w:val="0076359A"/>
    <w:rsid w:val="00763FDE"/>
    <w:rsid w:val="00766E8A"/>
    <w:rsid w:val="007671B4"/>
    <w:rsid w:val="007673D9"/>
    <w:rsid w:val="0076780F"/>
    <w:rsid w:val="00770129"/>
    <w:rsid w:val="0077246A"/>
    <w:rsid w:val="00773932"/>
    <w:rsid w:val="00774808"/>
    <w:rsid w:val="00775394"/>
    <w:rsid w:val="0077614A"/>
    <w:rsid w:val="007761A8"/>
    <w:rsid w:val="00776352"/>
    <w:rsid w:val="0077637D"/>
    <w:rsid w:val="00776CA2"/>
    <w:rsid w:val="00780D18"/>
    <w:rsid w:val="00781568"/>
    <w:rsid w:val="00781676"/>
    <w:rsid w:val="0078204F"/>
    <w:rsid w:val="00783298"/>
    <w:rsid w:val="00783586"/>
    <w:rsid w:val="00783E10"/>
    <w:rsid w:val="007860C7"/>
    <w:rsid w:val="0079021D"/>
    <w:rsid w:val="00790A70"/>
    <w:rsid w:val="00791227"/>
    <w:rsid w:val="00791EC9"/>
    <w:rsid w:val="00792600"/>
    <w:rsid w:val="00792EA4"/>
    <w:rsid w:val="0079366E"/>
    <w:rsid w:val="00793CC7"/>
    <w:rsid w:val="00795626"/>
    <w:rsid w:val="00796432"/>
    <w:rsid w:val="007A02F5"/>
    <w:rsid w:val="007A06F7"/>
    <w:rsid w:val="007A1C10"/>
    <w:rsid w:val="007A3BDE"/>
    <w:rsid w:val="007A3D3A"/>
    <w:rsid w:val="007A3F0B"/>
    <w:rsid w:val="007A55C7"/>
    <w:rsid w:val="007A5D88"/>
    <w:rsid w:val="007A603E"/>
    <w:rsid w:val="007A638E"/>
    <w:rsid w:val="007A730F"/>
    <w:rsid w:val="007B0520"/>
    <w:rsid w:val="007B08A4"/>
    <w:rsid w:val="007B0A80"/>
    <w:rsid w:val="007B1088"/>
    <w:rsid w:val="007B119B"/>
    <w:rsid w:val="007B1541"/>
    <w:rsid w:val="007B2625"/>
    <w:rsid w:val="007B26C3"/>
    <w:rsid w:val="007B2ADC"/>
    <w:rsid w:val="007B3739"/>
    <w:rsid w:val="007B37B2"/>
    <w:rsid w:val="007B3D94"/>
    <w:rsid w:val="007B4E9E"/>
    <w:rsid w:val="007B5490"/>
    <w:rsid w:val="007B63CB"/>
    <w:rsid w:val="007B6B0F"/>
    <w:rsid w:val="007C0F06"/>
    <w:rsid w:val="007C2802"/>
    <w:rsid w:val="007C3073"/>
    <w:rsid w:val="007C32D2"/>
    <w:rsid w:val="007C33AF"/>
    <w:rsid w:val="007C3A72"/>
    <w:rsid w:val="007C4179"/>
    <w:rsid w:val="007C471A"/>
    <w:rsid w:val="007C4DF7"/>
    <w:rsid w:val="007C5695"/>
    <w:rsid w:val="007C5E51"/>
    <w:rsid w:val="007C6CC7"/>
    <w:rsid w:val="007C7D26"/>
    <w:rsid w:val="007D10B3"/>
    <w:rsid w:val="007D1989"/>
    <w:rsid w:val="007D44FD"/>
    <w:rsid w:val="007D4F92"/>
    <w:rsid w:val="007D6AED"/>
    <w:rsid w:val="007D7310"/>
    <w:rsid w:val="007D7E1E"/>
    <w:rsid w:val="007E00ED"/>
    <w:rsid w:val="007E209B"/>
    <w:rsid w:val="007E250D"/>
    <w:rsid w:val="007E2D9B"/>
    <w:rsid w:val="007E2EEB"/>
    <w:rsid w:val="007E30A1"/>
    <w:rsid w:val="007E6223"/>
    <w:rsid w:val="007E62EB"/>
    <w:rsid w:val="007E6FB9"/>
    <w:rsid w:val="007E77D9"/>
    <w:rsid w:val="007F30A9"/>
    <w:rsid w:val="007F30DF"/>
    <w:rsid w:val="007F338E"/>
    <w:rsid w:val="007F5EA1"/>
    <w:rsid w:val="007F641F"/>
    <w:rsid w:val="007F7A58"/>
    <w:rsid w:val="008010F8"/>
    <w:rsid w:val="0080283C"/>
    <w:rsid w:val="008029AA"/>
    <w:rsid w:val="0080332D"/>
    <w:rsid w:val="008039F3"/>
    <w:rsid w:val="008047BA"/>
    <w:rsid w:val="00806099"/>
    <w:rsid w:val="0080627D"/>
    <w:rsid w:val="0081177F"/>
    <w:rsid w:val="00812591"/>
    <w:rsid w:val="00812850"/>
    <w:rsid w:val="0081315E"/>
    <w:rsid w:val="008133B6"/>
    <w:rsid w:val="00813938"/>
    <w:rsid w:val="00813CD7"/>
    <w:rsid w:val="00814AF6"/>
    <w:rsid w:val="00815AB8"/>
    <w:rsid w:val="00816711"/>
    <w:rsid w:val="00816B31"/>
    <w:rsid w:val="00816CA6"/>
    <w:rsid w:val="008171F9"/>
    <w:rsid w:val="00817503"/>
    <w:rsid w:val="00820085"/>
    <w:rsid w:val="00820D38"/>
    <w:rsid w:val="00820DAE"/>
    <w:rsid w:val="00820E0C"/>
    <w:rsid w:val="00820E83"/>
    <w:rsid w:val="00821BAC"/>
    <w:rsid w:val="00821D34"/>
    <w:rsid w:val="00821F88"/>
    <w:rsid w:val="008225A5"/>
    <w:rsid w:val="00822E0D"/>
    <w:rsid w:val="00823BDB"/>
    <w:rsid w:val="00823C85"/>
    <w:rsid w:val="00826268"/>
    <w:rsid w:val="008268C4"/>
    <w:rsid w:val="0082758D"/>
    <w:rsid w:val="00827945"/>
    <w:rsid w:val="00830162"/>
    <w:rsid w:val="00831B85"/>
    <w:rsid w:val="00832FEB"/>
    <w:rsid w:val="00834412"/>
    <w:rsid w:val="0083464F"/>
    <w:rsid w:val="008349B6"/>
    <w:rsid w:val="008353A7"/>
    <w:rsid w:val="008369FC"/>
    <w:rsid w:val="00836FAB"/>
    <w:rsid w:val="00840114"/>
    <w:rsid w:val="00840303"/>
    <w:rsid w:val="00840D2A"/>
    <w:rsid w:val="00840EB7"/>
    <w:rsid w:val="008425D0"/>
    <w:rsid w:val="00843352"/>
    <w:rsid w:val="00844B47"/>
    <w:rsid w:val="00844D62"/>
    <w:rsid w:val="008463DD"/>
    <w:rsid w:val="00846440"/>
    <w:rsid w:val="00846EE6"/>
    <w:rsid w:val="00850817"/>
    <w:rsid w:val="00850A69"/>
    <w:rsid w:val="00850F9E"/>
    <w:rsid w:val="008516C8"/>
    <w:rsid w:val="00852A2D"/>
    <w:rsid w:val="00853C04"/>
    <w:rsid w:val="00855E55"/>
    <w:rsid w:val="00855FD4"/>
    <w:rsid w:val="008600F4"/>
    <w:rsid w:val="00860195"/>
    <w:rsid w:val="00860BB8"/>
    <w:rsid w:val="0086101A"/>
    <w:rsid w:val="008611C3"/>
    <w:rsid w:val="00861B18"/>
    <w:rsid w:val="00861B94"/>
    <w:rsid w:val="00862EA3"/>
    <w:rsid w:val="00864064"/>
    <w:rsid w:val="0086440C"/>
    <w:rsid w:val="00864D58"/>
    <w:rsid w:val="00865258"/>
    <w:rsid w:val="008654BB"/>
    <w:rsid w:val="0086617D"/>
    <w:rsid w:val="00866D63"/>
    <w:rsid w:val="008673D9"/>
    <w:rsid w:val="00867464"/>
    <w:rsid w:val="008678F6"/>
    <w:rsid w:val="008722D1"/>
    <w:rsid w:val="008723B4"/>
    <w:rsid w:val="00872A15"/>
    <w:rsid w:val="00872DDF"/>
    <w:rsid w:val="00874649"/>
    <w:rsid w:val="0087476E"/>
    <w:rsid w:val="0087550F"/>
    <w:rsid w:val="008769A8"/>
    <w:rsid w:val="00876A1A"/>
    <w:rsid w:val="008773FA"/>
    <w:rsid w:val="00877487"/>
    <w:rsid w:val="008775AC"/>
    <w:rsid w:val="008775F1"/>
    <w:rsid w:val="0087770D"/>
    <w:rsid w:val="0088036D"/>
    <w:rsid w:val="008807C7"/>
    <w:rsid w:val="008811A2"/>
    <w:rsid w:val="008845F0"/>
    <w:rsid w:val="00886102"/>
    <w:rsid w:val="008861FF"/>
    <w:rsid w:val="00886D12"/>
    <w:rsid w:val="00886FA8"/>
    <w:rsid w:val="00887364"/>
    <w:rsid w:val="0088766C"/>
    <w:rsid w:val="00887824"/>
    <w:rsid w:val="00887869"/>
    <w:rsid w:val="008913A1"/>
    <w:rsid w:val="00891D5B"/>
    <w:rsid w:val="00892753"/>
    <w:rsid w:val="008939B9"/>
    <w:rsid w:val="00893F3C"/>
    <w:rsid w:val="0089630F"/>
    <w:rsid w:val="00896533"/>
    <w:rsid w:val="00896751"/>
    <w:rsid w:val="008974F2"/>
    <w:rsid w:val="0089767C"/>
    <w:rsid w:val="008978FB"/>
    <w:rsid w:val="008A0379"/>
    <w:rsid w:val="008A08AC"/>
    <w:rsid w:val="008A0FDA"/>
    <w:rsid w:val="008A2185"/>
    <w:rsid w:val="008A2793"/>
    <w:rsid w:val="008A2993"/>
    <w:rsid w:val="008A30E8"/>
    <w:rsid w:val="008A38DE"/>
    <w:rsid w:val="008A3E2F"/>
    <w:rsid w:val="008A508F"/>
    <w:rsid w:val="008A53D9"/>
    <w:rsid w:val="008A5A72"/>
    <w:rsid w:val="008A5DBF"/>
    <w:rsid w:val="008A6629"/>
    <w:rsid w:val="008A686C"/>
    <w:rsid w:val="008A7686"/>
    <w:rsid w:val="008A76A9"/>
    <w:rsid w:val="008B07B0"/>
    <w:rsid w:val="008B09F9"/>
    <w:rsid w:val="008B14C4"/>
    <w:rsid w:val="008B2181"/>
    <w:rsid w:val="008B29DC"/>
    <w:rsid w:val="008B2CD4"/>
    <w:rsid w:val="008B3650"/>
    <w:rsid w:val="008B3B9B"/>
    <w:rsid w:val="008B423E"/>
    <w:rsid w:val="008B4FF0"/>
    <w:rsid w:val="008B616E"/>
    <w:rsid w:val="008B7C3C"/>
    <w:rsid w:val="008C0043"/>
    <w:rsid w:val="008C065E"/>
    <w:rsid w:val="008C0D1F"/>
    <w:rsid w:val="008C25C7"/>
    <w:rsid w:val="008C4559"/>
    <w:rsid w:val="008C462A"/>
    <w:rsid w:val="008C4ED9"/>
    <w:rsid w:val="008C505E"/>
    <w:rsid w:val="008C557F"/>
    <w:rsid w:val="008C5F07"/>
    <w:rsid w:val="008C6B9D"/>
    <w:rsid w:val="008C762C"/>
    <w:rsid w:val="008D026F"/>
    <w:rsid w:val="008D15B0"/>
    <w:rsid w:val="008D17CD"/>
    <w:rsid w:val="008D1E92"/>
    <w:rsid w:val="008D1F7E"/>
    <w:rsid w:val="008D24DD"/>
    <w:rsid w:val="008D2793"/>
    <w:rsid w:val="008D2C84"/>
    <w:rsid w:val="008D3A79"/>
    <w:rsid w:val="008D4220"/>
    <w:rsid w:val="008D4657"/>
    <w:rsid w:val="008D4B23"/>
    <w:rsid w:val="008D599A"/>
    <w:rsid w:val="008D79D5"/>
    <w:rsid w:val="008D7F6F"/>
    <w:rsid w:val="008E0C31"/>
    <w:rsid w:val="008E2800"/>
    <w:rsid w:val="008E2F37"/>
    <w:rsid w:val="008E35D1"/>
    <w:rsid w:val="008E40C3"/>
    <w:rsid w:val="008E4AE8"/>
    <w:rsid w:val="008E4B70"/>
    <w:rsid w:val="008E5489"/>
    <w:rsid w:val="008E55BD"/>
    <w:rsid w:val="008E5B91"/>
    <w:rsid w:val="008E6D12"/>
    <w:rsid w:val="008F0044"/>
    <w:rsid w:val="008F0360"/>
    <w:rsid w:val="008F0E54"/>
    <w:rsid w:val="008F119D"/>
    <w:rsid w:val="008F400E"/>
    <w:rsid w:val="008F67E6"/>
    <w:rsid w:val="008F779F"/>
    <w:rsid w:val="008F77C6"/>
    <w:rsid w:val="009008D8"/>
    <w:rsid w:val="00900A0C"/>
    <w:rsid w:val="0090372F"/>
    <w:rsid w:val="00903BD8"/>
    <w:rsid w:val="00905219"/>
    <w:rsid w:val="009057BE"/>
    <w:rsid w:val="00905B47"/>
    <w:rsid w:val="00906447"/>
    <w:rsid w:val="00906E50"/>
    <w:rsid w:val="0090716E"/>
    <w:rsid w:val="00907267"/>
    <w:rsid w:val="0090763B"/>
    <w:rsid w:val="009077BA"/>
    <w:rsid w:val="00911F71"/>
    <w:rsid w:val="00913348"/>
    <w:rsid w:val="0091343B"/>
    <w:rsid w:val="009137E7"/>
    <w:rsid w:val="00913DC1"/>
    <w:rsid w:val="00913F60"/>
    <w:rsid w:val="00913FD1"/>
    <w:rsid w:val="00914F28"/>
    <w:rsid w:val="00917E06"/>
    <w:rsid w:val="0092028D"/>
    <w:rsid w:val="00920732"/>
    <w:rsid w:val="0092087F"/>
    <w:rsid w:val="00920FC8"/>
    <w:rsid w:val="0092169A"/>
    <w:rsid w:val="00921C02"/>
    <w:rsid w:val="00923466"/>
    <w:rsid w:val="0092417B"/>
    <w:rsid w:val="00924AFD"/>
    <w:rsid w:val="0092622C"/>
    <w:rsid w:val="00926CD8"/>
    <w:rsid w:val="009272F0"/>
    <w:rsid w:val="00927689"/>
    <w:rsid w:val="00932340"/>
    <w:rsid w:val="00932AAF"/>
    <w:rsid w:val="00932C83"/>
    <w:rsid w:val="00933B29"/>
    <w:rsid w:val="00934053"/>
    <w:rsid w:val="00934390"/>
    <w:rsid w:val="00935211"/>
    <w:rsid w:val="009356A6"/>
    <w:rsid w:val="00935A5F"/>
    <w:rsid w:val="00937A20"/>
    <w:rsid w:val="009427B4"/>
    <w:rsid w:val="00942E92"/>
    <w:rsid w:val="00945564"/>
    <w:rsid w:val="0094640F"/>
    <w:rsid w:val="00946AAE"/>
    <w:rsid w:val="00946E11"/>
    <w:rsid w:val="00947091"/>
    <w:rsid w:val="009471D5"/>
    <w:rsid w:val="00947869"/>
    <w:rsid w:val="009502FB"/>
    <w:rsid w:val="00950381"/>
    <w:rsid w:val="00950E49"/>
    <w:rsid w:val="0095146A"/>
    <w:rsid w:val="009514AE"/>
    <w:rsid w:val="009520EE"/>
    <w:rsid w:val="009522D5"/>
    <w:rsid w:val="009527FF"/>
    <w:rsid w:val="009538C3"/>
    <w:rsid w:val="009548CC"/>
    <w:rsid w:val="00955877"/>
    <w:rsid w:val="009608CC"/>
    <w:rsid w:val="009629A8"/>
    <w:rsid w:val="009663FA"/>
    <w:rsid w:val="009673CF"/>
    <w:rsid w:val="0097159F"/>
    <w:rsid w:val="00971B9B"/>
    <w:rsid w:val="00971DC3"/>
    <w:rsid w:val="00972241"/>
    <w:rsid w:val="00972F42"/>
    <w:rsid w:val="00973D08"/>
    <w:rsid w:val="009754EF"/>
    <w:rsid w:val="00975703"/>
    <w:rsid w:val="00975D15"/>
    <w:rsid w:val="0097619B"/>
    <w:rsid w:val="00976CAE"/>
    <w:rsid w:val="009772D7"/>
    <w:rsid w:val="00977550"/>
    <w:rsid w:val="0097774C"/>
    <w:rsid w:val="009806D3"/>
    <w:rsid w:val="00980737"/>
    <w:rsid w:val="00981EC9"/>
    <w:rsid w:val="00981F3F"/>
    <w:rsid w:val="009821FA"/>
    <w:rsid w:val="009831E6"/>
    <w:rsid w:val="009838BC"/>
    <w:rsid w:val="00983F29"/>
    <w:rsid w:val="00984940"/>
    <w:rsid w:val="00984CE4"/>
    <w:rsid w:val="00985909"/>
    <w:rsid w:val="00985D89"/>
    <w:rsid w:val="00986EE2"/>
    <w:rsid w:val="00987C17"/>
    <w:rsid w:val="00990BF3"/>
    <w:rsid w:val="00990D12"/>
    <w:rsid w:val="009918C6"/>
    <w:rsid w:val="009927A5"/>
    <w:rsid w:val="0099331C"/>
    <w:rsid w:val="009934D2"/>
    <w:rsid w:val="00993623"/>
    <w:rsid w:val="00993D98"/>
    <w:rsid w:val="00995BF1"/>
    <w:rsid w:val="00996225"/>
    <w:rsid w:val="00996BCF"/>
    <w:rsid w:val="00997FDE"/>
    <w:rsid w:val="009A01A0"/>
    <w:rsid w:val="009A275E"/>
    <w:rsid w:val="009A3DA1"/>
    <w:rsid w:val="009A4EE9"/>
    <w:rsid w:val="009A5A8F"/>
    <w:rsid w:val="009B0393"/>
    <w:rsid w:val="009B1593"/>
    <w:rsid w:val="009B1EEC"/>
    <w:rsid w:val="009B280C"/>
    <w:rsid w:val="009B3605"/>
    <w:rsid w:val="009B3ACE"/>
    <w:rsid w:val="009B4B7E"/>
    <w:rsid w:val="009B6573"/>
    <w:rsid w:val="009B6BDE"/>
    <w:rsid w:val="009B6ED0"/>
    <w:rsid w:val="009B748B"/>
    <w:rsid w:val="009B7E09"/>
    <w:rsid w:val="009C0D6F"/>
    <w:rsid w:val="009C1A1E"/>
    <w:rsid w:val="009C25E6"/>
    <w:rsid w:val="009C2DE8"/>
    <w:rsid w:val="009C3952"/>
    <w:rsid w:val="009C3A3D"/>
    <w:rsid w:val="009C3AA7"/>
    <w:rsid w:val="009C3C5B"/>
    <w:rsid w:val="009C3D90"/>
    <w:rsid w:val="009C3DCE"/>
    <w:rsid w:val="009C5D9F"/>
    <w:rsid w:val="009C66C6"/>
    <w:rsid w:val="009C69A5"/>
    <w:rsid w:val="009C6D67"/>
    <w:rsid w:val="009C7206"/>
    <w:rsid w:val="009C78E0"/>
    <w:rsid w:val="009D0B16"/>
    <w:rsid w:val="009D0BFB"/>
    <w:rsid w:val="009D1B31"/>
    <w:rsid w:val="009D23CC"/>
    <w:rsid w:val="009D455E"/>
    <w:rsid w:val="009D6586"/>
    <w:rsid w:val="009D6F2B"/>
    <w:rsid w:val="009E00A7"/>
    <w:rsid w:val="009E0B79"/>
    <w:rsid w:val="009E1281"/>
    <w:rsid w:val="009E1AF7"/>
    <w:rsid w:val="009E1CD8"/>
    <w:rsid w:val="009E2B02"/>
    <w:rsid w:val="009E35FA"/>
    <w:rsid w:val="009E461A"/>
    <w:rsid w:val="009E4824"/>
    <w:rsid w:val="009E4BAF"/>
    <w:rsid w:val="009E55ED"/>
    <w:rsid w:val="009E6048"/>
    <w:rsid w:val="009F3492"/>
    <w:rsid w:val="009F3F5C"/>
    <w:rsid w:val="009F4B9B"/>
    <w:rsid w:val="009F4BA4"/>
    <w:rsid w:val="009F4E1A"/>
    <w:rsid w:val="009F5038"/>
    <w:rsid w:val="009F545A"/>
    <w:rsid w:val="009F620E"/>
    <w:rsid w:val="009F62C9"/>
    <w:rsid w:val="009F6B53"/>
    <w:rsid w:val="009F713E"/>
    <w:rsid w:val="00A00F79"/>
    <w:rsid w:val="00A02B0C"/>
    <w:rsid w:val="00A03312"/>
    <w:rsid w:val="00A03CF5"/>
    <w:rsid w:val="00A05319"/>
    <w:rsid w:val="00A07B3C"/>
    <w:rsid w:val="00A1122E"/>
    <w:rsid w:val="00A11861"/>
    <w:rsid w:val="00A11E8E"/>
    <w:rsid w:val="00A13991"/>
    <w:rsid w:val="00A146A5"/>
    <w:rsid w:val="00A1628B"/>
    <w:rsid w:val="00A17252"/>
    <w:rsid w:val="00A17FA2"/>
    <w:rsid w:val="00A20392"/>
    <w:rsid w:val="00A20D12"/>
    <w:rsid w:val="00A20FA2"/>
    <w:rsid w:val="00A214A8"/>
    <w:rsid w:val="00A214D7"/>
    <w:rsid w:val="00A22040"/>
    <w:rsid w:val="00A22190"/>
    <w:rsid w:val="00A22672"/>
    <w:rsid w:val="00A2354C"/>
    <w:rsid w:val="00A23690"/>
    <w:rsid w:val="00A236C3"/>
    <w:rsid w:val="00A242E1"/>
    <w:rsid w:val="00A25EB8"/>
    <w:rsid w:val="00A26D1B"/>
    <w:rsid w:val="00A26ECE"/>
    <w:rsid w:val="00A26F5F"/>
    <w:rsid w:val="00A26FBF"/>
    <w:rsid w:val="00A273D2"/>
    <w:rsid w:val="00A307B4"/>
    <w:rsid w:val="00A30FB7"/>
    <w:rsid w:val="00A3110B"/>
    <w:rsid w:val="00A31121"/>
    <w:rsid w:val="00A31130"/>
    <w:rsid w:val="00A31199"/>
    <w:rsid w:val="00A31279"/>
    <w:rsid w:val="00A3142E"/>
    <w:rsid w:val="00A31F27"/>
    <w:rsid w:val="00A32609"/>
    <w:rsid w:val="00A34190"/>
    <w:rsid w:val="00A34EB7"/>
    <w:rsid w:val="00A351E9"/>
    <w:rsid w:val="00A37320"/>
    <w:rsid w:val="00A401DB"/>
    <w:rsid w:val="00A40A5A"/>
    <w:rsid w:val="00A40F02"/>
    <w:rsid w:val="00A41735"/>
    <w:rsid w:val="00A4221B"/>
    <w:rsid w:val="00A434A4"/>
    <w:rsid w:val="00A44862"/>
    <w:rsid w:val="00A45332"/>
    <w:rsid w:val="00A45E9A"/>
    <w:rsid w:val="00A45ED6"/>
    <w:rsid w:val="00A461A4"/>
    <w:rsid w:val="00A46E06"/>
    <w:rsid w:val="00A4759E"/>
    <w:rsid w:val="00A479D3"/>
    <w:rsid w:val="00A5117A"/>
    <w:rsid w:val="00A52768"/>
    <w:rsid w:val="00A5486B"/>
    <w:rsid w:val="00A555BF"/>
    <w:rsid w:val="00A5577F"/>
    <w:rsid w:val="00A55C1E"/>
    <w:rsid w:val="00A57EE4"/>
    <w:rsid w:val="00A629A6"/>
    <w:rsid w:val="00A635A3"/>
    <w:rsid w:val="00A6376A"/>
    <w:rsid w:val="00A63A74"/>
    <w:rsid w:val="00A63D6A"/>
    <w:rsid w:val="00A647B3"/>
    <w:rsid w:val="00A6488C"/>
    <w:rsid w:val="00A65161"/>
    <w:rsid w:val="00A65C4A"/>
    <w:rsid w:val="00A66E0E"/>
    <w:rsid w:val="00A66F9F"/>
    <w:rsid w:val="00A6784E"/>
    <w:rsid w:val="00A67A36"/>
    <w:rsid w:val="00A707FD"/>
    <w:rsid w:val="00A70EBF"/>
    <w:rsid w:val="00A71245"/>
    <w:rsid w:val="00A73332"/>
    <w:rsid w:val="00A734B0"/>
    <w:rsid w:val="00A74194"/>
    <w:rsid w:val="00A7446B"/>
    <w:rsid w:val="00A74A67"/>
    <w:rsid w:val="00A74BB2"/>
    <w:rsid w:val="00A74EED"/>
    <w:rsid w:val="00A75461"/>
    <w:rsid w:val="00A76A0D"/>
    <w:rsid w:val="00A777FB"/>
    <w:rsid w:val="00A80C4B"/>
    <w:rsid w:val="00A82245"/>
    <w:rsid w:val="00A830DE"/>
    <w:rsid w:val="00A832FD"/>
    <w:rsid w:val="00A8455D"/>
    <w:rsid w:val="00A849BB"/>
    <w:rsid w:val="00A85109"/>
    <w:rsid w:val="00A85350"/>
    <w:rsid w:val="00A853F6"/>
    <w:rsid w:val="00A8610C"/>
    <w:rsid w:val="00A86229"/>
    <w:rsid w:val="00A90279"/>
    <w:rsid w:val="00A90503"/>
    <w:rsid w:val="00A91819"/>
    <w:rsid w:val="00A93770"/>
    <w:rsid w:val="00A951A7"/>
    <w:rsid w:val="00AA0410"/>
    <w:rsid w:val="00AA053A"/>
    <w:rsid w:val="00AA06E8"/>
    <w:rsid w:val="00AA094A"/>
    <w:rsid w:val="00AA096D"/>
    <w:rsid w:val="00AA197D"/>
    <w:rsid w:val="00AA2668"/>
    <w:rsid w:val="00AA2E7B"/>
    <w:rsid w:val="00AA3BD5"/>
    <w:rsid w:val="00AA4C13"/>
    <w:rsid w:val="00AA6DC3"/>
    <w:rsid w:val="00AB13F3"/>
    <w:rsid w:val="00AB1435"/>
    <w:rsid w:val="00AB1BA5"/>
    <w:rsid w:val="00AB2FA6"/>
    <w:rsid w:val="00AB304D"/>
    <w:rsid w:val="00AB3520"/>
    <w:rsid w:val="00AB6013"/>
    <w:rsid w:val="00AB6390"/>
    <w:rsid w:val="00AB6959"/>
    <w:rsid w:val="00AB6D32"/>
    <w:rsid w:val="00AC0F22"/>
    <w:rsid w:val="00AC1316"/>
    <w:rsid w:val="00AC1BF5"/>
    <w:rsid w:val="00AC202D"/>
    <w:rsid w:val="00AC2255"/>
    <w:rsid w:val="00AC51EB"/>
    <w:rsid w:val="00AC53F2"/>
    <w:rsid w:val="00AC5D59"/>
    <w:rsid w:val="00AC7974"/>
    <w:rsid w:val="00AD00CF"/>
    <w:rsid w:val="00AD0980"/>
    <w:rsid w:val="00AD0B73"/>
    <w:rsid w:val="00AD1137"/>
    <w:rsid w:val="00AD12D8"/>
    <w:rsid w:val="00AD27EE"/>
    <w:rsid w:val="00AD307F"/>
    <w:rsid w:val="00AD75C7"/>
    <w:rsid w:val="00AD7AC8"/>
    <w:rsid w:val="00AD7E73"/>
    <w:rsid w:val="00AD7EF1"/>
    <w:rsid w:val="00AE07AC"/>
    <w:rsid w:val="00AE1084"/>
    <w:rsid w:val="00AE19BB"/>
    <w:rsid w:val="00AE2AE5"/>
    <w:rsid w:val="00AE4436"/>
    <w:rsid w:val="00AE4F82"/>
    <w:rsid w:val="00AE56CB"/>
    <w:rsid w:val="00AE6716"/>
    <w:rsid w:val="00AE6D92"/>
    <w:rsid w:val="00AE7083"/>
    <w:rsid w:val="00AE7B8A"/>
    <w:rsid w:val="00AF0261"/>
    <w:rsid w:val="00AF07CB"/>
    <w:rsid w:val="00AF1AB2"/>
    <w:rsid w:val="00AF1CD1"/>
    <w:rsid w:val="00AF238A"/>
    <w:rsid w:val="00AF2CC8"/>
    <w:rsid w:val="00AF4837"/>
    <w:rsid w:val="00AF53D2"/>
    <w:rsid w:val="00AF5CEC"/>
    <w:rsid w:val="00AF651B"/>
    <w:rsid w:val="00AF6C5B"/>
    <w:rsid w:val="00AF7507"/>
    <w:rsid w:val="00AF77E3"/>
    <w:rsid w:val="00AF7820"/>
    <w:rsid w:val="00B01415"/>
    <w:rsid w:val="00B0150D"/>
    <w:rsid w:val="00B01AF0"/>
    <w:rsid w:val="00B02BD6"/>
    <w:rsid w:val="00B03388"/>
    <w:rsid w:val="00B03C06"/>
    <w:rsid w:val="00B04511"/>
    <w:rsid w:val="00B051D8"/>
    <w:rsid w:val="00B05A50"/>
    <w:rsid w:val="00B05EB5"/>
    <w:rsid w:val="00B063D7"/>
    <w:rsid w:val="00B06608"/>
    <w:rsid w:val="00B0721B"/>
    <w:rsid w:val="00B101FC"/>
    <w:rsid w:val="00B1078C"/>
    <w:rsid w:val="00B11BDD"/>
    <w:rsid w:val="00B12EFD"/>
    <w:rsid w:val="00B152DC"/>
    <w:rsid w:val="00B16D97"/>
    <w:rsid w:val="00B20B2E"/>
    <w:rsid w:val="00B220E1"/>
    <w:rsid w:val="00B2277D"/>
    <w:rsid w:val="00B22EE3"/>
    <w:rsid w:val="00B230D3"/>
    <w:rsid w:val="00B2476D"/>
    <w:rsid w:val="00B25465"/>
    <w:rsid w:val="00B25B7E"/>
    <w:rsid w:val="00B27A5E"/>
    <w:rsid w:val="00B310BB"/>
    <w:rsid w:val="00B31A6A"/>
    <w:rsid w:val="00B31C10"/>
    <w:rsid w:val="00B31D2D"/>
    <w:rsid w:val="00B3236F"/>
    <w:rsid w:val="00B32B2E"/>
    <w:rsid w:val="00B332C0"/>
    <w:rsid w:val="00B33A84"/>
    <w:rsid w:val="00B33B4B"/>
    <w:rsid w:val="00B33D8C"/>
    <w:rsid w:val="00B34009"/>
    <w:rsid w:val="00B34378"/>
    <w:rsid w:val="00B344E0"/>
    <w:rsid w:val="00B354D5"/>
    <w:rsid w:val="00B3599D"/>
    <w:rsid w:val="00B360AF"/>
    <w:rsid w:val="00B36641"/>
    <w:rsid w:val="00B36687"/>
    <w:rsid w:val="00B36912"/>
    <w:rsid w:val="00B41B1C"/>
    <w:rsid w:val="00B41B23"/>
    <w:rsid w:val="00B41BF0"/>
    <w:rsid w:val="00B42973"/>
    <w:rsid w:val="00B43320"/>
    <w:rsid w:val="00B4581C"/>
    <w:rsid w:val="00B47C0D"/>
    <w:rsid w:val="00B50949"/>
    <w:rsid w:val="00B50FD0"/>
    <w:rsid w:val="00B51766"/>
    <w:rsid w:val="00B51DE1"/>
    <w:rsid w:val="00B530E5"/>
    <w:rsid w:val="00B54355"/>
    <w:rsid w:val="00B551D5"/>
    <w:rsid w:val="00B55913"/>
    <w:rsid w:val="00B56EA5"/>
    <w:rsid w:val="00B5736F"/>
    <w:rsid w:val="00B603B2"/>
    <w:rsid w:val="00B608E3"/>
    <w:rsid w:val="00B60BAD"/>
    <w:rsid w:val="00B60CB1"/>
    <w:rsid w:val="00B62346"/>
    <w:rsid w:val="00B62D73"/>
    <w:rsid w:val="00B6304D"/>
    <w:rsid w:val="00B641E5"/>
    <w:rsid w:val="00B65026"/>
    <w:rsid w:val="00B65992"/>
    <w:rsid w:val="00B663DF"/>
    <w:rsid w:val="00B66AB5"/>
    <w:rsid w:val="00B66C82"/>
    <w:rsid w:val="00B66D01"/>
    <w:rsid w:val="00B66E4C"/>
    <w:rsid w:val="00B67648"/>
    <w:rsid w:val="00B70325"/>
    <w:rsid w:val="00B707AC"/>
    <w:rsid w:val="00B71309"/>
    <w:rsid w:val="00B71666"/>
    <w:rsid w:val="00B7226F"/>
    <w:rsid w:val="00B72304"/>
    <w:rsid w:val="00B736CF"/>
    <w:rsid w:val="00B75AA9"/>
    <w:rsid w:val="00B839AA"/>
    <w:rsid w:val="00B842DA"/>
    <w:rsid w:val="00B846B1"/>
    <w:rsid w:val="00B85476"/>
    <w:rsid w:val="00B87262"/>
    <w:rsid w:val="00B873F0"/>
    <w:rsid w:val="00B8769B"/>
    <w:rsid w:val="00B876D3"/>
    <w:rsid w:val="00B87DC1"/>
    <w:rsid w:val="00B87FC2"/>
    <w:rsid w:val="00B908D2"/>
    <w:rsid w:val="00B936A6"/>
    <w:rsid w:val="00B9416E"/>
    <w:rsid w:val="00B94C95"/>
    <w:rsid w:val="00B95358"/>
    <w:rsid w:val="00B9538C"/>
    <w:rsid w:val="00B95954"/>
    <w:rsid w:val="00B95B2D"/>
    <w:rsid w:val="00B95F5E"/>
    <w:rsid w:val="00B95F87"/>
    <w:rsid w:val="00B96BEA"/>
    <w:rsid w:val="00B9717D"/>
    <w:rsid w:val="00B979D1"/>
    <w:rsid w:val="00B97E41"/>
    <w:rsid w:val="00B97FD6"/>
    <w:rsid w:val="00BA09C5"/>
    <w:rsid w:val="00BA1E5F"/>
    <w:rsid w:val="00BA2B3C"/>
    <w:rsid w:val="00BA36DF"/>
    <w:rsid w:val="00BA3CCE"/>
    <w:rsid w:val="00BA3D84"/>
    <w:rsid w:val="00BA4746"/>
    <w:rsid w:val="00BA5DAF"/>
    <w:rsid w:val="00BA6A7D"/>
    <w:rsid w:val="00BA706C"/>
    <w:rsid w:val="00BB13BD"/>
    <w:rsid w:val="00BB27B0"/>
    <w:rsid w:val="00BB290F"/>
    <w:rsid w:val="00BB2A90"/>
    <w:rsid w:val="00BB2D97"/>
    <w:rsid w:val="00BB319C"/>
    <w:rsid w:val="00BB3CE7"/>
    <w:rsid w:val="00BB3DB1"/>
    <w:rsid w:val="00BB4D29"/>
    <w:rsid w:val="00BB4E37"/>
    <w:rsid w:val="00BB5370"/>
    <w:rsid w:val="00BB56E9"/>
    <w:rsid w:val="00BB766F"/>
    <w:rsid w:val="00BB7A82"/>
    <w:rsid w:val="00BC091E"/>
    <w:rsid w:val="00BC1A64"/>
    <w:rsid w:val="00BC29A4"/>
    <w:rsid w:val="00BC29D8"/>
    <w:rsid w:val="00BC3229"/>
    <w:rsid w:val="00BC646F"/>
    <w:rsid w:val="00BC75B5"/>
    <w:rsid w:val="00BC7CAA"/>
    <w:rsid w:val="00BD055F"/>
    <w:rsid w:val="00BD14A5"/>
    <w:rsid w:val="00BD19BC"/>
    <w:rsid w:val="00BD23F9"/>
    <w:rsid w:val="00BD2499"/>
    <w:rsid w:val="00BD2BE0"/>
    <w:rsid w:val="00BD3045"/>
    <w:rsid w:val="00BD381D"/>
    <w:rsid w:val="00BD42F9"/>
    <w:rsid w:val="00BD4CF1"/>
    <w:rsid w:val="00BD5673"/>
    <w:rsid w:val="00BD657E"/>
    <w:rsid w:val="00BD6DE7"/>
    <w:rsid w:val="00BD796D"/>
    <w:rsid w:val="00BE0003"/>
    <w:rsid w:val="00BE1232"/>
    <w:rsid w:val="00BE17A5"/>
    <w:rsid w:val="00BE17E9"/>
    <w:rsid w:val="00BE193D"/>
    <w:rsid w:val="00BE2D27"/>
    <w:rsid w:val="00BE3695"/>
    <w:rsid w:val="00BE3B17"/>
    <w:rsid w:val="00BE3D31"/>
    <w:rsid w:val="00BE4DB1"/>
    <w:rsid w:val="00BE4E6E"/>
    <w:rsid w:val="00BE4FFB"/>
    <w:rsid w:val="00BE5299"/>
    <w:rsid w:val="00BE667C"/>
    <w:rsid w:val="00BE6AA3"/>
    <w:rsid w:val="00BE72B5"/>
    <w:rsid w:val="00BE7E12"/>
    <w:rsid w:val="00BF00D4"/>
    <w:rsid w:val="00BF148F"/>
    <w:rsid w:val="00BF157F"/>
    <w:rsid w:val="00BF1A84"/>
    <w:rsid w:val="00BF2FD3"/>
    <w:rsid w:val="00BF3562"/>
    <w:rsid w:val="00BF3703"/>
    <w:rsid w:val="00BF44ED"/>
    <w:rsid w:val="00BF4745"/>
    <w:rsid w:val="00BF605C"/>
    <w:rsid w:val="00BF7024"/>
    <w:rsid w:val="00BF74B4"/>
    <w:rsid w:val="00BF7B45"/>
    <w:rsid w:val="00C01165"/>
    <w:rsid w:val="00C01BB0"/>
    <w:rsid w:val="00C02CAA"/>
    <w:rsid w:val="00C04460"/>
    <w:rsid w:val="00C06DAA"/>
    <w:rsid w:val="00C07225"/>
    <w:rsid w:val="00C07FF7"/>
    <w:rsid w:val="00C10356"/>
    <w:rsid w:val="00C10943"/>
    <w:rsid w:val="00C11C21"/>
    <w:rsid w:val="00C120FA"/>
    <w:rsid w:val="00C124D0"/>
    <w:rsid w:val="00C125F9"/>
    <w:rsid w:val="00C12F6F"/>
    <w:rsid w:val="00C13B89"/>
    <w:rsid w:val="00C13BFB"/>
    <w:rsid w:val="00C13FE5"/>
    <w:rsid w:val="00C149CF"/>
    <w:rsid w:val="00C14AC8"/>
    <w:rsid w:val="00C14B1E"/>
    <w:rsid w:val="00C15031"/>
    <w:rsid w:val="00C1529C"/>
    <w:rsid w:val="00C1575A"/>
    <w:rsid w:val="00C16344"/>
    <w:rsid w:val="00C16A4A"/>
    <w:rsid w:val="00C172DA"/>
    <w:rsid w:val="00C17D35"/>
    <w:rsid w:val="00C17DEB"/>
    <w:rsid w:val="00C21E92"/>
    <w:rsid w:val="00C22658"/>
    <w:rsid w:val="00C22A75"/>
    <w:rsid w:val="00C22E4A"/>
    <w:rsid w:val="00C23D22"/>
    <w:rsid w:val="00C24AD8"/>
    <w:rsid w:val="00C25235"/>
    <w:rsid w:val="00C25746"/>
    <w:rsid w:val="00C30410"/>
    <w:rsid w:val="00C31644"/>
    <w:rsid w:val="00C31756"/>
    <w:rsid w:val="00C31EC5"/>
    <w:rsid w:val="00C32C50"/>
    <w:rsid w:val="00C33FEE"/>
    <w:rsid w:val="00C34DB8"/>
    <w:rsid w:val="00C35B80"/>
    <w:rsid w:val="00C36D4B"/>
    <w:rsid w:val="00C37618"/>
    <w:rsid w:val="00C37B59"/>
    <w:rsid w:val="00C37E05"/>
    <w:rsid w:val="00C405C6"/>
    <w:rsid w:val="00C408E5"/>
    <w:rsid w:val="00C409BB"/>
    <w:rsid w:val="00C41412"/>
    <w:rsid w:val="00C415C3"/>
    <w:rsid w:val="00C41918"/>
    <w:rsid w:val="00C41D50"/>
    <w:rsid w:val="00C44499"/>
    <w:rsid w:val="00C45536"/>
    <w:rsid w:val="00C458EB"/>
    <w:rsid w:val="00C4634F"/>
    <w:rsid w:val="00C4644B"/>
    <w:rsid w:val="00C46DC9"/>
    <w:rsid w:val="00C472F6"/>
    <w:rsid w:val="00C47E84"/>
    <w:rsid w:val="00C50405"/>
    <w:rsid w:val="00C5142D"/>
    <w:rsid w:val="00C51AB1"/>
    <w:rsid w:val="00C51C42"/>
    <w:rsid w:val="00C5211F"/>
    <w:rsid w:val="00C52392"/>
    <w:rsid w:val="00C523D6"/>
    <w:rsid w:val="00C524BC"/>
    <w:rsid w:val="00C53C45"/>
    <w:rsid w:val="00C625EF"/>
    <w:rsid w:val="00C62E14"/>
    <w:rsid w:val="00C63EA4"/>
    <w:rsid w:val="00C65884"/>
    <w:rsid w:val="00C65A43"/>
    <w:rsid w:val="00C65D01"/>
    <w:rsid w:val="00C65FF9"/>
    <w:rsid w:val="00C664F8"/>
    <w:rsid w:val="00C66540"/>
    <w:rsid w:val="00C702CD"/>
    <w:rsid w:val="00C703D7"/>
    <w:rsid w:val="00C70E1A"/>
    <w:rsid w:val="00C71590"/>
    <w:rsid w:val="00C719D0"/>
    <w:rsid w:val="00C71E6B"/>
    <w:rsid w:val="00C722E3"/>
    <w:rsid w:val="00C73928"/>
    <w:rsid w:val="00C744B7"/>
    <w:rsid w:val="00C76BE1"/>
    <w:rsid w:val="00C80E71"/>
    <w:rsid w:val="00C81C97"/>
    <w:rsid w:val="00C82F77"/>
    <w:rsid w:val="00C84537"/>
    <w:rsid w:val="00C84FE7"/>
    <w:rsid w:val="00C8500A"/>
    <w:rsid w:val="00C853BB"/>
    <w:rsid w:val="00C8593B"/>
    <w:rsid w:val="00C86274"/>
    <w:rsid w:val="00C86475"/>
    <w:rsid w:val="00C872B5"/>
    <w:rsid w:val="00C8785C"/>
    <w:rsid w:val="00C87E23"/>
    <w:rsid w:val="00C916EB"/>
    <w:rsid w:val="00C93132"/>
    <w:rsid w:val="00C9329C"/>
    <w:rsid w:val="00C93A37"/>
    <w:rsid w:val="00C94E2B"/>
    <w:rsid w:val="00C9611B"/>
    <w:rsid w:val="00C96B4A"/>
    <w:rsid w:val="00C97CFB"/>
    <w:rsid w:val="00C97FF2"/>
    <w:rsid w:val="00CA0547"/>
    <w:rsid w:val="00CA094C"/>
    <w:rsid w:val="00CA408E"/>
    <w:rsid w:val="00CA6E9C"/>
    <w:rsid w:val="00CA7138"/>
    <w:rsid w:val="00CA7308"/>
    <w:rsid w:val="00CA76BC"/>
    <w:rsid w:val="00CA76CB"/>
    <w:rsid w:val="00CA7C15"/>
    <w:rsid w:val="00CA7D11"/>
    <w:rsid w:val="00CB057E"/>
    <w:rsid w:val="00CB0BEB"/>
    <w:rsid w:val="00CB2096"/>
    <w:rsid w:val="00CB2893"/>
    <w:rsid w:val="00CB2D59"/>
    <w:rsid w:val="00CB2F44"/>
    <w:rsid w:val="00CB4CDA"/>
    <w:rsid w:val="00CB51EA"/>
    <w:rsid w:val="00CB5707"/>
    <w:rsid w:val="00CB5814"/>
    <w:rsid w:val="00CB642B"/>
    <w:rsid w:val="00CB64B8"/>
    <w:rsid w:val="00CB65DA"/>
    <w:rsid w:val="00CB7061"/>
    <w:rsid w:val="00CB7783"/>
    <w:rsid w:val="00CB78F6"/>
    <w:rsid w:val="00CB7D21"/>
    <w:rsid w:val="00CC18DD"/>
    <w:rsid w:val="00CC33BC"/>
    <w:rsid w:val="00CC351F"/>
    <w:rsid w:val="00CC3B8F"/>
    <w:rsid w:val="00CC4408"/>
    <w:rsid w:val="00CC4684"/>
    <w:rsid w:val="00CC53BA"/>
    <w:rsid w:val="00CC56CC"/>
    <w:rsid w:val="00CD11B4"/>
    <w:rsid w:val="00CD233B"/>
    <w:rsid w:val="00CD39BB"/>
    <w:rsid w:val="00CD49D0"/>
    <w:rsid w:val="00CD6847"/>
    <w:rsid w:val="00CD73FD"/>
    <w:rsid w:val="00CD7B28"/>
    <w:rsid w:val="00CE0576"/>
    <w:rsid w:val="00CE065E"/>
    <w:rsid w:val="00CE0FFF"/>
    <w:rsid w:val="00CE168A"/>
    <w:rsid w:val="00CE1A8B"/>
    <w:rsid w:val="00CE2D82"/>
    <w:rsid w:val="00CE354E"/>
    <w:rsid w:val="00CE3B84"/>
    <w:rsid w:val="00CE3CC7"/>
    <w:rsid w:val="00CE6191"/>
    <w:rsid w:val="00CE78D0"/>
    <w:rsid w:val="00CF1441"/>
    <w:rsid w:val="00CF1A2F"/>
    <w:rsid w:val="00CF2236"/>
    <w:rsid w:val="00CF2785"/>
    <w:rsid w:val="00CF2B71"/>
    <w:rsid w:val="00CF2D6F"/>
    <w:rsid w:val="00CF449D"/>
    <w:rsid w:val="00D0045D"/>
    <w:rsid w:val="00D00D97"/>
    <w:rsid w:val="00D00E05"/>
    <w:rsid w:val="00D01602"/>
    <w:rsid w:val="00D01F24"/>
    <w:rsid w:val="00D02593"/>
    <w:rsid w:val="00D026CE"/>
    <w:rsid w:val="00D026F8"/>
    <w:rsid w:val="00D02EBB"/>
    <w:rsid w:val="00D04244"/>
    <w:rsid w:val="00D0572F"/>
    <w:rsid w:val="00D10C3E"/>
    <w:rsid w:val="00D11516"/>
    <w:rsid w:val="00D12713"/>
    <w:rsid w:val="00D1326B"/>
    <w:rsid w:val="00D1378F"/>
    <w:rsid w:val="00D1576B"/>
    <w:rsid w:val="00D1647D"/>
    <w:rsid w:val="00D16A9E"/>
    <w:rsid w:val="00D16BAB"/>
    <w:rsid w:val="00D17B2F"/>
    <w:rsid w:val="00D202B5"/>
    <w:rsid w:val="00D2042C"/>
    <w:rsid w:val="00D20758"/>
    <w:rsid w:val="00D20C69"/>
    <w:rsid w:val="00D21C7D"/>
    <w:rsid w:val="00D22BB2"/>
    <w:rsid w:val="00D22E02"/>
    <w:rsid w:val="00D22FF1"/>
    <w:rsid w:val="00D25478"/>
    <w:rsid w:val="00D25C57"/>
    <w:rsid w:val="00D26092"/>
    <w:rsid w:val="00D270D3"/>
    <w:rsid w:val="00D277C4"/>
    <w:rsid w:val="00D30C93"/>
    <w:rsid w:val="00D31CCE"/>
    <w:rsid w:val="00D31F7B"/>
    <w:rsid w:val="00D32E53"/>
    <w:rsid w:val="00D33C5E"/>
    <w:rsid w:val="00D348ED"/>
    <w:rsid w:val="00D3502C"/>
    <w:rsid w:val="00D350E3"/>
    <w:rsid w:val="00D35DB6"/>
    <w:rsid w:val="00D36AFB"/>
    <w:rsid w:val="00D371EF"/>
    <w:rsid w:val="00D37C29"/>
    <w:rsid w:val="00D40118"/>
    <w:rsid w:val="00D44ACB"/>
    <w:rsid w:val="00D454F2"/>
    <w:rsid w:val="00D46887"/>
    <w:rsid w:val="00D47129"/>
    <w:rsid w:val="00D47B06"/>
    <w:rsid w:val="00D50A01"/>
    <w:rsid w:val="00D50BB9"/>
    <w:rsid w:val="00D50EB9"/>
    <w:rsid w:val="00D52831"/>
    <w:rsid w:val="00D52CC2"/>
    <w:rsid w:val="00D539CA"/>
    <w:rsid w:val="00D53C31"/>
    <w:rsid w:val="00D5466B"/>
    <w:rsid w:val="00D54ECF"/>
    <w:rsid w:val="00D55CD1"/>
    <w:rsid w:val="00D56052"/>
    <w:rsid w:val="00D60D49"/>
    <w:rsid w:val="00D620A6"/>
    <w:rsid w:val="00D62B50"/>
    <w:rsid w:val="00D634D8"/>
    <w:rsid w:val="00D63C9D"/>
    <w:rsid w:val="00D65340"/>
    <w:rsid w:val="00D6568B"/>
    <w:rsid w:val="00D65CE6"/>
    <w:rsid w:val="00D65F36"/>
    <w:rsid w:val="00D66475"/>
    <w:rsid w:val="00D70CFE"/>
    <w:rsid w:val="00D70D49"/>
    <w:rsid w:val="00D712C7"/>
    <w:rsid w:val="00D71463"/>
    <w:rsid w:val="00D71634"/>
    <w:rsid w:val="00D7164D"/>
    <w:rsid w:val="00D729D1"/>
    <w:rsid w:val="00D72AC8"/>
    <w:rsid w:val="00D739A2"/>
    <w:rsid w:val="00D74A88"/>
    <w:rsid w:val="00D74AF4"/>
    <w:rsid w:val="00D755B0"/>
    <w:rsid w:val="00D76759"/>
    <w:rsid w:val="00D775AA"/>
    <w:rsid w:val="00D80155"/>
    <w:rsid w:val="00D802D7"/>
    <w:rsid w:val="00D803F7"/>
    <w:rsid w:val="00D81818"/>
    <w:rsid w:val="00D81FAC"/>
    <w:rsid w:val="00D82E24"/>
    <w:rsid w:val="00D83E3E"/>
    <w:rsid w:val="00D85EC7"/>
    <w:rsid w:val="00D861E1"/>
    <w:rsid w:val="00D86571"/>
    <w:rsid w:val="00D8695D"/>
    <w:rsid w:val="00D8766C"/>
    <w:rsid w:val="00D876EA"/>
    <w:rsid w:val="00D90307"/>
    <w:rsid w:val="00D92A2C"/>
    <w:rsid w:val="00D92B7C"/>
    <w:rsid w:val="00D92F44"/>
    <w:rsid w:val="00D959FA"/>
    <w:rsid w:val="00D977F0"/>
    <w:rsid w:val="00DA128A"/>
    <w:rsid w:val="00DA1D8A"/>
    <w:rsid w:val="00DA4660"/>
    <w:rsid w:val="00DA599A"/>
    <w:rsid w:val="00DA690E"/>
    <w:rsid w:val="00DA7A7F"/>
    <w:rsid w:val="00DB02FE"/>
    <w:rsid w:val="00DB64AB"/>
    <w:rsid w:val="00DB6CF8"/>
    <w:rsid w:val="00DB6F66"/>
    <w:rsid w:val="00DB729A"/>
    <w:rsid w:val="00DC060C"/>
    <w:rsid w:val="00DC14D7"/>
    <w:rsid w:val="00DC198D"/>
    <w:rsid w:val="00DC2ECB"/>
    <w:rsid w:val="00DC42CD"/>
    <w:rsid w:val="00DC5499"/>
    <w:rsid w:val="00DC5B0D"/>
    <w:rsid w:val="00DC5C33"/>
    <w:rsid w:val="00DC6564"/>
    <w:rsid w:val="00DC706C"/>
    <w:rsid w:val="00DD0082"/>
    <w:rsid w:val="00DD0889"/>
    <w:rsid w:val="00DD17DA"/>
    <w:rsid w:val="00DD34B1"/>
    <w:rsid w:val="00DD55BE"/>
    <w:rsid w:val="00DD5970"/>
    <w:rsid w:val="00DD5B55"/>
    <w:rsid w:val="00DD7E4F"/>
    <w:rsid w:val="00DD7EA0"/>
    <w:rsid w:val="00DE0589"/>
    <w:rsid w:val="00DE0882"/>
    <w:rsid w:val="00DE112B"/>
    <w:rsid w:val="00DE11FF"/>
    <w:rsid w:val="00DE2483"/>
    <w:rsid w:val="00DE3813"/>
    <w:rsid w:val="00DE523D"/>
    <w:rsid w:val="00DF02CB"/>
    <w:rsid w:val="00DF04F9"/>
    <w:rsid w:val="00DF1726"/>
    <w:rsid w:val="00DF194A"/>
    <w:rsid w:val="00DF4601"/>
    <w:rsid w:val="00DF460B"/>
    <w:rsid w:val="00DF503D"/>
    <w:rsid w:val="00DF6889"/>
    <w:rsid w:val="00DF73EF"/>
    <w:rsid w:val="00DF745E"/>
    <w:rsid w:val="00DF7A20"/>
    <w:rsid w:val="00E01328"/>
    <w:rsid w:val="00E0250D"/>
    <w:rsid w:val="00E0273A"/>
    <w:rsid w:val="00E038AE"/>
    <w:rsid w:val="00E03CEB"/>
    <w:rsid w:val="00E04027"/>
    <w:rsid w:val="00E0534B"/>
    <w:rsid w:val="00E0583C"/>
    <w:rsid w:val="00E05A73"/>
    <w:rsid w:val="00E10762"/>
    <w:rsid w:val="00E10827"/>
    <w:rsid w:val="00E1106A"/>
    <w:rsid w:val="00E1275E"/>
    <w:rsid w:val="00E13B66"/>
    <w:rsid w:val="00E14B35"/>
    <w:rsid w:val="00E1519C"/>
    <w:rsid w:val="00E15286"/>
    <w:rsid w:val="00E15594"/>
    <w:rsid w:val="00E16842"/>
    <w:rsid w:val="00E1731F"/>
    <w:rsid w:val="00E2163B"/>
    <w:rsid w:val="00E22FF3"/>
    <w:rsid w:val="00E24C32"/>
    <w:rsid w:val="00E24D83"/>
    <w:rsid w:val="00E24F37"/>
    <w:rsid w:val="00E25132"/>
    <w:rsid w:val="00E2689C"/>
    <w:rsid w:val="00E275FA"/>
    <w:rsid w:val="00E3039F"/>
    <w:rsid w:val="00E31393"/>
    <w:rsid w:val="00E3241B"/>
    <w:rsid w:val="00E33DA0"/>
    <w:rsid w:val="00E34080"/>
    <w:rsid w:val="00E3451B"/>
    <w:rsid w:val="00E35A60"/>
    <w:rsid w:val="00E35C3B"/>
    <w:rsid w:val="00E35C5E"/>
    <w:rsid w:val="00E36176"/>
    <w:rsid w:val="00E36210"/>
    <w:rsid w:val="00E368DE"/>
    <w:rsid w:val="00E422C8"/>
    <w:rsid w:val="00E42972"/>
    <w:rsid w:val="00E4405A"/>
    <w:rsid w:val="00E45B69"/>
    <w:rsid w:val="00E4636A"/>
    <w:rsid w:val="00E508C0"/>
    <w:rsid w:val="00E50F53"/>
    <w:rsid w:val="00E50F96"/>
    <w:rsid w:val="00E517B7"/>
    <w:rsid w:val="00E5251C"/>
    <w:rsid w:val="00E537FB"/>
    <w:rsid w:val="00E54769"/>
    <w:rsid w:val="00E5617C"/>
    <w:rsid w:val="00E56700"/>
    <w:rsid w:val="00E56FA2"/>
    <w:rsid w:val="00E61095"/>
    <w:rsid w:val="00E61A05"/>
    <w:rsid w:val="00E61A2D"/>
    <w:rsid w:val="00E61ECF"/>
    <w:rsid w:val="00E62BF7"/>
    <w:rsid w:val="00E638EE"/>
    <w:rsid w:val="00E63C0C"/>
    <w:rsid w:val="00E64555"/>
    <w:rsid w:val="00E668F4"/>
    <w:rsid w:val="00E70281"/>
    <w:rsid w:val="00E7082E"/>
    <w:rsid w:val="00E71FA1"/>
    <w:rsid w:val="00E721BA"/>
    <w:rsid w:val="00E73014"/>
    <w:rsid w:val="00E734CD"/>
    <w:rsid w:val="00E73A91"/>
    <w:rsid w:val="00E73D3E"/>
    <w:rsid w:val="00E75558"/>
    <w:rsid w:val="00E761A8"/>
    <w:rsid w:val="00E77295"/>
    <w:rsid w:val="00E80257"/>
    <w:rsid w:val="00E8064C"/>
    <w:rsid w:val="00E816CD"/>
    <w:rsid w:val="00E8319A"/>
    <w:rsid w:val="00E84B5F"/>
    <w:rsid w:val="00E8509E"/>
    <w:rsid w:val="00E852A4"/>
    <w:rsid w:val="00E861B0"/>
    <w:rsid w:val="00E86FB7"/>
    <w:rsid w:val="00E87E28"/>
    <w:rsid w:val="00E9019B"/>
    <w:rsid w:val="00E902AC"/>
    <w:rsid w:val="00E90629"/>
    <w:rsid w:val="00E92D3F"/>
    <w:rsid w:val="00E93BAE"/>
    <w:rsid w:val="00E941C6"/>
    <w:rsid w:val="00E942CA"/>
    <w:rsid w:val="00E96634"/>
    <w:rsid w:val="00E968D0"/>
    <w:rsid w:val="00E96AB6"/>
    <w:rsid w:val="00E973C4"/>
    <w:rsid w:val="00E97FF6"/>
    <w:rsid w:val="00EA087A"/>
    <w:rsid w:val="00EA30AC"/>
    <w:rsid w:val="00EA41B4"/>
    <w:rsid w:val="00EA422B"/>
    <w:rsid w:val="00EA425D"/>
    <w:rsid w:val="00EA6275"/>
    <w:rsid w:val="00EB0A9A"/>
    <w:rsid w:val="00EB2BD8"/>
    <w:rsid w:val="00EB39C6"/>
    <w:rsid w:val="00EB5968"/>
    <w:rsid w:val="00EB7241"/>
    <w:rsid w:val="00EB7979"/>
    <w:rsid w:val="00EB7FE4"/>
    <w:rsid w:val="00EC20E7"/>
    <w:rsid w:val="00EC22EA"/>
    <w:rsid w:val="00EC2803"/>
    <w:rsid w:val="00EC3765"/>
    <w:rsid w:val="00EC4694"/>
    <w:rsid w:val="00EC4B08"/>
    <w:rsid w:val="00EC5049"/>
    <w:rsid w:val="00EC6064"/>
    <w:rsid w:val="00EC75AE"/>
    <w:rsid w:val="00EC7D99"/>
    <w:rsid w:val="00ED0665"/>
    <w:rsid w:val="00ED3CB9"/>
    <w:rsid w:val="00ED4ECE"/>
    <w:rsid w:val="00ED5C60"/>
    <w:rsid w:val="00ED67B6"/>
    <w:rsid w:val="00ED67C2"/>
    <w:rsid w:val="00ED725F"/>
    <w:rsid w:val="00EE1B29"/>
    <w:rsid w:val="00EE31D3"/>
    <w:rsid w:val="00EE5A7A"/>
    <w:rsid w:val="00EE622B"/>
    <w:rsid w:val="00EE66E0"/>
    <w:rsid w:val="00EE6806"/>
    <w:rsid w:val="00EF1AD0"/>
    <w:rsid w:val="00EF29E8"/>
    <w:rsid w:val="00EF3F68"/>
    <w:rsid w:val="00EF544C"/>
    <w:rsid w:val="00EF78D2"/>
    <w:rsid w:val="00EF7EE6"/>
    <w:rsid w:val="00F008B8"/>
    <w:rsid w:val="00F00FF9"/>
    <w:rsid w:val="00F02FA8"/>
    <w:rsid w:val="00F03449"/>
    <w:rsid w:val="00F04567"/>
    <w:rsid w:val="00F066C2"/>
    <w:rsid w:val="00F1016B"/>
    <w:rsid w:val="00F10A11"/>
    <w:rsid w:val="00F1208F"/>
    <w:rsid w:val="00F12D28"/>
    <w:rsid w:val="00F16724"/>
    <w:rsid w:val="00F17A58"/>
    <w:rsid w:val="00F17DFA"/>
    <w:rsid w:val="00F21A0C"/>
    <w:rsid w:val="00F21A10"/>
    <w:rsid w:val="00F2202D"/>
    <w:rsid w:val="00F22244"/>
    <w:rsid w:val="00F2297B"/>
    <w:rsid w:val="00F24463"/>
    <w:rsid w:val="00F244AA"/>
    <w:rsid w:val="00F24CC4"/>
    <w:rsid w:val="00F2562C"/>
    <w:rsid w:val="00F25BF3"/>
    <w:rsid w:val="00F27049"/>
    <w:rsid w:val="00F277BD"/>
    <w:rsid w:val="00F27E5F"/>
    <w:rsid w:val="00F3011A"/>
    <w:rsid w:val="00F30D87"/>
    <w:rsid w:val="00F31326"/>
    <w:rsid w:val="00F31A0E"/>
    <w:rsid w:val="00F329DA"/>
    <w:rsid w:val="00F33054"/>
    <w:rsid w:val="00F33139"/>
    <w:rsid w:val="00F33782"/>
    <w:rsid w:val="00F3384C"/>
    <w:rsid w:val="00F33A39"/>
    <w:rsid w:val="00F33C47"/>
    <w:rsid w:val="00F34655"/>
    <w:rsid w:val="00F351E8"/>
    <w:rsid w:val="00F35ABC"/>
    <w:rsid w:val="00F35F5F"/>
    <w:rsid w:val="00F35FD0"/>
    <w:rsid w:val="00F36E29"/>
    <w:rsid w:val="00F37A3A"/>
    <w:rsid w:val="00F405EF"/>
    <w:rsid w:val="00F40752"/>
    <w:rsid w:val="00F42458"/>
    <w:rsid w:val="00F42B34"/>
    <w:rsid w:val="00F42BBA"/>
    <w:rsid w:val="00F43E97"/>
    <w:rsid w:val="00F44AC5"/>
    <w:rsid w:val="00F45F7A"/>
    <w:rsid w:val="00F50001"/>
    <w:rsid w:val="00F50D7E"/>
    <w:rsid w:val="00F524F4"/>
    <w:rsid w:val="00F52FD0"/>
    <w:rsid w:val="00F532A1"/>
    <w:rsid w:val="00F53823"/>
    <w:rsid w:val="00F54D3A"/>
    <w:rsid w:val="00F5500A"/>
    <w:rsid w:val="00F55231"/>
    <w:rsid w:val="00F552A2"/>
    <w:rsid w:val="00F552E0"/>
    <w:rsid w:val="00F55AD5"/>
    <w:rsid w:val="00F55BAF"/>
    <w:rsid w:val="00F56040"/>
    <w:rsid w:val="00F568D8"/>
    <w:rsid w:val="00F56A21"/>
    <w:rsid w:val="00F60701"/>
    <w:rsid w:val="00F609B9"/>
    <w:rsid w:val="00F60C65"/>
    <w:rsid w:val="00F60DD4"/>
    <w:rsid w:val="00F60F70"/>
    <w:rsid w:val="00F61C5A"/>
    <w:rsid w:val="00F61DB1"/>
    <w:rsid w:val="00F62C05"/>
    <w:rsid w:val="00F62F95"/>
    <w:rsid w:val="00F63277"/>
    <w:rsid w:val="00F638CF"/>
    <w:rsid w:val="00F63FEF"/>
    <w:rsid w:val="00F64F85"/>
    <w:rsid w:val="00F660AE"/>
    <w:rsid w:val="00F66114"/>
    <w:rsid w:val="00F66F20"/>
    <w:rsid w:val="00F67A24"/>
    <w:rsid w:val="00F67F44"/>
    <w:rsid w:val="00F700F6"/>
    <w:rsid w:val="00F70623"/>
    <w:rsid w:val="00F71D04"/>
    <w:rsid w:val="00F72F5C"/>
    <w:rsid w:val="00F73B4D"/>
    <w:rsid w:val="00F7621A"/>
    <w:rsid w:val="00F76334"/>
    <w:rsid w:val="00F76FBB"/>
    <w:rsid w:val="00F804ED"/>
    <w:rsid w:val="00F8172B"/>
    <w:rsid w:val="00F81974"/>
    <w:rsid w:val="00F81E3F"/>
    <w:rsid w:val="00F8281B"/>
    <w:rsid w:val="00F83ABE"/>
    <w:rsid w:val="00F845E8"/>
    <w:rsid w:val="00F8500A"/>
    <w:rsid w:val="00F853E7"/>
    <w:rsid w:val="00F85967"/>
    <w:rsid w:val="00F85D2F"/>
    <w:rsid w:val="00F879B9"/>
    <w:rsid w:val="00F87B15"/>
    <w:rsid w:val="00F87BCA"/>
    <w:rsid w:val="00F90AD1"/>
    <w:rsid w:val="00F911A7"/>
    <w:rsid w:val="00F913B1"/>
    <w:rsid w:val="00F9166E"/>
    <w:rsid w:val="00F9313F"/>
    <w:rsid w:val="00F93714"/>
    <w:rsid w:val="00F94B43"/>
    <w:rsid w:val="00F959A4"/>
    <w:rsid w:val="00F96344"/>
    <w:rsid w:val="00F968A4"/>
    <w:rsid w:val="00F971F6"/>
    <w:rsid w:val="00F9798A"/>
    <w:rsid w:val="00FA0CE0"/>
    <w:rsid w:val="00FA229D"/>
    <w:rsid w:val="00FA40F4"/>
    <w:rsid w:val="00FA4ED7"/>
    <w:rsid w:val="00FA5C59"/>
    <w:rsid w:val="00FA601E"/>
    <w:rsid w:val="00FA6257"/>
    <w:rsid w:val="00FA6ADE"/>
    <w:rsid w:val="00FA6E6F"/>
    <w:rsid w:val="00FB0096"/>
    <w:rsid w:val="00FB0D3A"/>
    <w:rsid w:val="00FB20A0"/>
    <w:rsid w:val="00FB2119"/>
    <w:rsid w:val="00FB2501"/>
    <w:rsid w:val="00FB308C"/>
    <w:rsid w:val="00FB4F2C"/>
    <w:rsid w:val="00FB5B85"/>
    <w:rsid w:val="00FB6747"/>
    <w:rsid w:val="00FB6AC3"/>
    <w:rsid w:val="00FC0326"/>
    <w:rsid w:val="00FC0F83"/>
    <w:rsid w:val="00FC14D0"/>
    <w:rsid w:val="00FC212F"/>
    <w:rsid w:val="00FC3492"/>
    <w:rsid w:val="00FC38AD"/>
    <w:rsid w:val="00FC417E"/>
    <w:rsid w:val="00FC6320"/>
    <w:rsid w:val="00FC6623"/>
    <w:rsid w:val="00FC7C5D"/>
    <w:rsid w:val="00FD10B3"/>
    <w:rsid w:val="00FD1357"/>
    <w:rsid w:val="00FD1DE9"/>
    <w:rsid w:val="00FD2565"/>
    <w:rsid w:val="00FD4EA3"/>
    <w:rsid w:val="00FD62D7"/>
    <w:rsid w:val="00FD6467"/>
    <w:rsid w:val="00FD6529"/>
    <w:rsid w:val="00FD65C4"/>
    <w:rsid w:val="00FD6F91"/>
    <w:rsid w:val="00FD73E7"/>
    <w:rsid w:val="00FD7B08"/>
    <w:rsid w:val="00FE042B"/>
    <w:rsid w:val="00FE04E8"/>
    <w:rsid w:val="00FE2254"/>
    <w:rsid w:val="00FE237C"/>
    <w:rsid w:val="00FE3395"/>
    <w:rsid w:val="00FE41AF"/>
    <w:rsid w:val="00FE4547"/>
    <w:rsid w:val="00FE4A2E"/>
    <w:rsid w:val="00FE5DEB"/>
    <w:rsid w:val="00FE6679"/>
    <w:rsid w:val="00FE7142"/>
    <w:rsid w:val="00FE744F"/>
    <w:rsid w:val="00FF0BBA"/>
    <w:rsid w:val="00FF0DD0"/>
    <w:rsid w:val="00FF294A"/>
    <w:rsid w:val="00FF3195"/>
    <w:rsid w:val="00FF3D43"/>
    <w:rsid w:val="00FF4844"/>
    <w:rsid w:val="00FF4E6B"/>
    <w:rsid w:val="00FF4F1F"/>
    <w:rsid w:val="00FF70E8"/>
    <w:rsid w:val="00FF7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58049"/>
    <o:shapelayout v:ext="edit">
      <o:idmap v:ext="edit" data="1"/>
    </o:shapelayout>
  </w:shapeDefaults>
  <w:decimalSymbol w:val=","/>
  <w:listSeparator w:val=";"/>
  <w14:docId w14:val="098A01EE"/>
  <w15:chartTrackingRefBased/>
  <w15:docId w15:val="{092A17EB-7A7A-412A-8D72-31880FF49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47C0D"/>
  </w:style>
  <w:style w:type="paragraph" w:styleId="Virsraksts1">
    <w:name w:val="heading 1"/>
    <w:basedOn w:val="Parasts"/>
    <w:link w:val="Virsraksts1Rakstz"/>
    <w:uiPriority w:val="9"/>
    <w:qFormat/>
    <w:rsid w:val="00671FCB"/>
    <w:pPr>
      <w:spacing w:before="100" w:beforeAutospacing="1" w:after="100" w:afterAutospacing="1"/>
      <w:outlineLvl w:val="0"/>
    </w:pPr>
    <w:rPr>
      <w:rFonts w:eastAsia="Times New Roman" w:cs="Times New Roman"/>
      <w:b/>
      <w:bCs/>
      <w:kern w:val="36"/>
      <w:sz w:val="48"/>
      <w:szCs w:val="48"/>
      <w:lang w:val="en-GB" w:eastAsia="en-GB"/>
    </w:rPr>
  </w:style>
  <w:style w:type="paragraph" w:styleId="Virsraksts2">
    <w:name w:val="heading 2"/>
    <w:basedOn w:val="Parasts"/>
    <w:next w:val="Parasts"/>
    <w:link w:val="Virsraksts2Rakstz"/>
    <w:uiPriority w:val="9"/>
    <w:unhideWhenUsed/>
    <w:qFormat/>
    <w:rsid w:val="00E24F3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Parasts"/>
    <w:link w:val="VrestekstsRakstz"/>
    <w:uiPriority w:val="99"/>
    <w:unhideWhenUsed/>
    <w:rsid w:val="008A7686"/>
    <w:rPr>
      <w:sz w:val="20"/>
      <w:szCs w:val="20"/>
    </w:rPr>
  </w:style>
  <w:style w:type="character" w:customStyle="1" w:styleId="VrestekstsRakstz">
    <w:name w:val="Vēres teksts Rakstz."/>
    <w:aliases w:val="Footnote Rakstz.,Fußnote Rakstz.,Fußnote Char Rakstz.,Fußnote Char Char Char Rakstz.,Fußnotentext Char Rakstz.,Fußnotentext Char1 Char1 Rakstz.,Fußnotentext Char Char Char Char Rakstz.,Fußnotentext Char1 Char Char Char Rakstz."/>
    <w:basedOn w:val="Noklusjumarindkopasfonts"/>
    <w:link w:val="Vresteksts"/>
    <w:uiPriority w:val="99"/>
    <w:rsid w:val="008A7686"/>
    <w:rPr>
      <w:sz w:val="20"/>
      <w:szCs w:val="20"/>
    </w:rPr>
  </w:style>
  <w:style w:type="character" w:styleId="Vresatsauce">
    <w:name w:val="footnote reference"/>
    <w:aliases w:val="Footnote Reference Number,SUPERS,Footnote symbol,ftref,Footnote Refernece,stylish,BVI fnr,Fußnotenzeichen_Raxen,callout,Footnote Reference Superscript,Footnote symbFootnote Refernece,fr,Odwołanie przypisu,Footnotes refss,Ref,E,E FNZ"/>
    <w:basedOn w:val="Noklusjumarindkopasfonts"/>
    <w:link w:val="CharCharCharChar"/>
    <w:uiPriority w:val="99"/>
    <w:unhideWhenUsed/>
    <w:rsid w:val="008A7686"/>
    <w:rPr>
      <w:vertAlign w:val="superscript"/>
    </w:rPr>
  </w:style>
  <w:style w:type="table" w:styleId="Reatabula">
    <w:name w:val="Table Grid"/>
    <w:basedOn w:val="Parastatabula"/>
    <w:uiPriority w:val="39"/>
    <w:qFormat/>
    <w:rsid w:val="001B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TOC style,lp1,Bullet OSM,Proposal Bullet List,Dot pt,No Spacing1,List Paragraph Char Char Char,Indicator Text,Numbered Para 1,List Paragraph à moi,Welt L Char,Welt L,Bullet List,FooterText,numbered,Paragraphe de liste1,列出段落,列出段落1"/>
    <w:basedOn w:val="Parasts"/>
    <w:link w:val="SarakstarindkopaRakstz"/>
    <w:uiPriority w:val="34"/>
    <w:qFormat/>
    <w:rsid w:val="004B035B"/>
    <w:pPr>
      <w:ind w:left="720"/>
      <w:contextualSpacing/>
    </w:pPr>
  </w:style>
  <w:style w:type="paragraph" w:styleId="Balonteksts">
    <w:name w:val="Balloon Text"/>
    <w:basedOn w:val="Parasts"/>
    <w:link w:val="BalontekstsRakstz"/>
    <w:uiPriority w:val="99"/>
    <w:semiHidden/>
    <w:unhideWhenUsed/>
    <w:rsid w:val="0061114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1144"/>
    <w:rPr>
      <w:rFonts w:ascii="Segoe UI" w:hAnsi="Segoe UI" w:cs="Segoe UI"/>
      <w:sz w:val="18"/>
      <w:szCs w:val="18"/>
    </w:rPr>
  </w:style>
  <w:style w:type="character" w:styleId="Komentraatsauce">
    <w:name w:val="annotation reference"/>
    <w:basedOn w:val="Noklusjumarindkopasfonts"/>
    <w:uiPriority w:val="99"/>
    <w:semiHidden/>
    <w:unhideWhenUsed/>
    <w:rsid w:val="005D2E1D"/>
    <w:rPr>
      <w:sz w:val="16"/>
      <w:szCs w:val="16"/>
    </w:rPr>
  </w:style>
  <w:style w:type="paragraph" w:styleId="Komentrateksts">
    <w:name w:val="annotation text"/>
    <w:basedOn w:val="Parasts"/>
    <w:link w:val="KomentratekstsRakstz"/>
    <w:uiPriority w:val="99"/>
    <w:unhideWhenUsed/>
    <w:rsid w:val="005D2E1D"/>
    <w:rPr>
      <w:sz w:val="20"/>
      <w:szCs w:val="20"/>
    </w:rPr>
  </w:style>
  <w:style w:type="character" w:customStyle="1" w:styleId="KomentratekstsRakstz">
    <w:name w:val="Komentāra teksts Rakstz."/>
    <w:basedOn w:val="Noklusjumarindkopasfonts"/>
    <w:link w:val="Komentrateksts"/>
    <w:uiPriority w:val="99"/>
    <w:rsid w:val="005D2E1D"/>
    <w:rPr>
      <w:sz w:val="20"/>
      <w:szCs w:val="20"/>
    </w:rPr>
  </w:style>
  <w:style w:type="paragraph" w:styleId="Komentratma">
    <w:name w:val="annotation subject"/>
    <w:basedOn w:val="Komentrateksts"/>
    <w:next w:val="Komentrateksts"/>
    <w:link w:val="KomentratmaRakstz"/>
    <w:uiPriority w:val="99"/>
    <w:semiHidden/>
    <w:unhideWhenUsed/>
    <w:rsid w:val="005D2E1D"/>
    <w:rPr>
      <w:b/>
      <w:bCs/>
    </w:rPr>
  </w:style>
  <w:style w:type="character" w:customStyle="1" w:styleId="KomentratmaRakstz">
    <w:name w:val="Komentāra tēma Rakstz."/>
    <w:basedOn w:val="KomentratekstsRakstz"/>
    <w:link w:val="Komentratma"/>
    <w:uiPriority w:val="99"/>
    <w:semiHidden/>
    <w:rsid w:val="005D2E1D"/>
    <w:rPr>
      <w:b/>
      <w:bCs/>
      <w:sz w:val="20"/>
      <w:szCs w:val="20"/>
    </w:rPr>
  </w:style>
  <w:style w:type="paragraph" w:styleId="Prskatjums">
    <w:name w:val="Revision"/>
    <w:hidden/>
    <w:uiPriority w:val="99"/>
    <w:semiHidden/>
    <w:rsid w:val="00020833"/>
  </w:style>
  <w:style w:type="paragraph" w:styleId="Galvene">
    <w:name w:val="header"/>
    <w:basedOn w:val="Parasts"/>
    <w:link w:val="GalveneRakstz"/>
    <w:uiPriority w:val="99"/>
    <w:unhideWhenUsed/>
    <w:rsid w:val="00020833"/>
    <w:pPr>
      <w:tabs>
        <w:tab w:val="center" w:pos="4153"/>
        <w:tab w:val="right" w:pos="8306"/>
      </w:tabs>
    </w:pPr>
  </w:style>
  <w:style w:type="character" w:customStyle="1" w:styleId="GalveneRakstz">
    <w:name w:val="Galvene Rakstz."/>
    <w:basedOn w:val="Noklusjumarindkopasfonts"/>
    <w:link w:val="Galvene"/>
    <w:uiPriority w:val="99"/>
    <w:rsid w:val="00020833"/>
  </w:style>
  <w:style w:type="paragraph" w:styleId="Kjene">
    <w:name w:val="footer"/>
    <w:basedOn w:val="Parasts"/>
    <w:link w:val="KjeneRakstz"/>
    <w:uiPriority w:val="99"/>
    <w:unhideWhenUsed/>
    <w:rsid w:val="00020833"/>
    <w:pPr>
      <w:tabs>
        <w:tab w:val="center" w:pos="4153"/>
        <w:tab w:val="right" w:pos="8306"/>
      </w:tabs>
    </w:pPr>
  </w:style>
  <w:style w:type="character" w:customStyle="1" w:styleId="KjeneRakstz">
    <w:name w:val="Kājene Rakstz."/>
    <w:basedOn w:val="Noklusjumarindkopasfonts"/>
    <w:link w:val="Kjene"/>
    <w:uiPriority w:val="99"/>
    <w:rsid w:val="00020833"/>
  </w:style>
  <w:style w:type="character" w:styleId="Hipersaite">
    <w:name w:val="Hyperlink"/>
    <w:basedOn w:val="Noklusjumarindkopasfonts"/>
    <w:uiPriority w:val="99"/>
    <w:unhideWhenUsed/>
    <w:rsid w:val="005342A2"/>
    <w:rPr>
      <w:color w:val="0563C1" w:themeColor="hyperlink"/>
      <w:u w:val="single"/>
    </w:rPr>
  </w:style>
  <w:style w:type="paragraph" w:customStyle="1" w:styleId="CharCharCharChar">
    <w:name w:val="Char Char Char Char"/>
    <w:aliases w:val="Char2"/>
    <w:basedOn w:val="Parasts"/>
    <w:next w:val="Parasts"/>
    <w:link w:val="Vresatsauce"/>
    <w:uiPriority w:val="99"/>
    <w:rsid w:val="00780D18"/>
    <w:pPr>
      <w:spacing w:after="160" w:line="240" w:lineRule="exact"/>
      <w:jc w:val="both"/>
      <w:textAlignment w:val="baseline"/>
    </w:pPr>
    <w:rPr>
      <w:vertAlign w:val="superscript"/>
    </w:rPr>
  </w:style>
  <w:style w:type="character" w:styleId="Izteiksmgs">
    <w:name w:val="Strong"/>
    <w:basedOn w:val="Noklusjumarindkopasfonts"/>
    <w:uiPriority w:val="22"/>
    <w:qFormat/>
    <w:rsid w:val="007B37B2"/>
    <w:rPr>
      <w:b/>
      <w:bCs/>
    </w:rPr>
  </w:style>
  <w:style w:type="character" w:customStyle="1" w:styleId="Virsraksts1Rakstz">
    <w:name w:val="Virsraksts 1 Rakstz."/>
    <w:basedOn w:val="Noklusjumarindkopasfonts"/>
    <w:link w:val="Virsraksts1"/>
    <w:uiPriority w:val="9"/>
    <w:rsid w:val="00671FCB"/>
    <w:rPr>
      <w:rFonts w:eastAsia="Times New Roman" w:cs="Times New Roman"/>
      <w:b/>
      <w:bCs/>
      <w:kern w:val="36"/>
      <w:sz w:val="48"/>
      <w:szCs w:val="48"/>
      <w:lang w:val="en-GB" w:eastAsia="en-GB"/>
    </w:rPr>
  </w:style>
  <w:style w:type="paragraph" w:styleId="Paraststmeklis">
    <w:name w:val="Normal (Web)"/>
    <w:basedOn w:val="Parasts"/>
    <w:uiPriority w:val="99"/>
    <w:unhideWhenUsed/>
    <w:rsid w:val="00671FCB"/>
    <w:pPr>
      <w:spacing w:before="100" w:beforeAutospacing="1" w:after="100" w:afterAutospacing="1"/>
    </w:pPr>
    <w:rPr>
      <w:rFonts w:eastAsia="Times New Roman" w:cs="Times New Roman"/>
      <w:szCs w:val="24"/>
      <w:lang w:val="en-GB" w:eastAsia="en-GB"/>
    </w:rPr>
  </w:style>
  <w:style w:type="paragraph" w:customStyle="1" w:styleId="tvhtml">
    <w:name w:val="tv_html"/>
    <w:basedOn w:val="Parasts"/>
    <w:rsid w:val="00610E0F"/>
    <w:pPr>
      <w:spacing w:before="100" w:beforeAutospacing="1" w:after="100" w:afterAutospacing="1"/>
    </w:pPr>
    <w:rPr>
      <w:rFonts w:eastAsia="Times New Roman" w:cs="Times New Roman"/>
      <w:szCs w:val="24"/>
      <w:lang w:eastAsia="lv-LV"/>
    </w:rPr>
  </w:style>
  <w:style w:type="paragraph" w:styleId="Bezatstarpm">
    <w:name w:val="No Spacing"/>
    <w:link w:val="BezatstarpmRakstz"/>
    <w:uiPriority w:val="1"/>
    <w:qFormat/>
    <w:rsid w:val="00A3142E"/>
    <w:rPr>
      <w:rFonts w:asciiTheme="minorHAnsi" w:hAnsiTheme="minorHAnsi"/>
      <w:sz w:val="22"/>
    </w:rPr>
  </w:style>
  <w:style w:type="character" w:customStyle="1" w:styleId="BezatstarpmRakstz">
    <w:name w:val="Bez atstarpēm Rakstz."/>
    <w:basedOn w:val="Noklusjumarindkopasfonts"/>
    <w:link w:val="Bezatstarpm"/>
    <w:uiPriority w:val="1"/>
    <w:locked/>
    <w:rsid w:val="00A3142E"/>
    <w:rPr>
      <w:rFonts w:asciiTheme="minorHAnsi" w:hAnsiTheme="minorHAnsi"/>
      <w:sz w:val="22"/>
    </w:rPr>
  </w:style>
  <w:style w:type="character" w:customStyle="1" w:styleId="SarakstarindkopaRakstz">
    <w:name w:val="Saraksta rindkopa Rakstz."/>
    <w:aliases w:val="TOC style Rakstz.,lp1 Rakstz.,Bullet OSM Rakstz.,Proposal Bullet List Rakstz.,Dot pt Rakstz.,No Spacing1 Rakstz.,List Paragraph Char Char Char Rakstz.,Indicator Text Rakstz.,Numbered Para 1 Rakstz.,List Paragraph à moi Rakstz."/>
    <w:basedOn w:val="Noklusjumarindkopasfonts"/>
    <w:link w:val="Sarakstarindkopa"/>
    <w:uiPriority w:val="34"/>
    <w:qFormat/>
    <w:locked/>
    <w:rsid w:val="00A3142E"/>
  </w:style>
  <w:style w:type="paragraph" w:styleId="Saturardtjavirsraksts">
    <w:name w:val="TOC Heading"/>
    <w:basedOn w:val="Virsraksts1"/>
    <w:next w:val="Parasts"/>
    <w:uiPriority w:val="39"/>
    <w:unhideWhenUsed/>
    <w:qFormat/>
    <w:rsid w:val="00B95F87"/>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Saturs1">
    <w:name w:val="toc 1"/>
    <w:basedOn w:val="Parasts"/>
    <w:next w:val="Parasts"/>
    <w:autoRedefine/>
    <w:uiPriority w:val="39"/>
    <w:unhideWhenUsed/>
    <w:rsid w:val="00B95F87"/>
    <w:pPr>
      <w:spacing w:after="100"/>
    </w:pPr>
  </w:style>
  <w:style w:type="character" w:customStyle="1" w:styleId="Virsraksts2Rakstz">
    <w:name w:val="Virsraksts 2 Rakstz."/>
    <w:basedOn w:val="Noklusjumarindkopasfonts"/>
    <w:link w:val="Virsraksts2"/>
    <w:uiPriority w:val="9"/>
    <w:rsid w:val="00E24F37"/>
    <w:rPr>
      <w:rFonts w:asciiTheme="majorHAnsi" w:eastAsiaTheme="majorEastAsia" w:hAnsiTheme="majorHAnsi" w:cstheme="majorBidi"/>
      <w:color w:val="2E74B5" w:themeColor="accent1" w:themeShade="BF"/>
      <w:sz w:val="26"/>
      <w:szCs w:val="26"/>
    </w:rPr>
  </w:style>
  <w:style w:type="paragraph" w:styleId="Saturs2">
    <w:name w:val="toc 2"/>
    <w:basedOn w:val="Parasts"/>
    <w:next w:val="Parasts"/>
    <w:autoRedefine/>
    <w:uiPriority w:val="39"/>
    <w:unhideWhenUsed/>
    <w:rsid w:val="00FB0D3A"/>
    <w:pPr>
      <w:spacing w:after="100"/>
      <w:ind w:left="240"/>
    </w:pPr>
  </w:style>
  <w:style w:type="paragraph" w:customStyle="1" w:styleId="naisf">
    <w:name w:val="naisf"/>
    <w:basedOn w:val="Parasts"/>
    <w:rsid w:val="008B2CD4"/>
    <w:pPr>
      <w:spacing w:before="75" w:after="75"/>
      <w:ind w:firstLine="375"/>
      <w:jc w:val="both"/>
    </w:pPr>
    <w:rPr>
      <w:rFonts w:eastAsia="Times New Roman" w:cs="Times New Roman"/>
      <w:szCs w:val="24"/>
      <w:lang w:eastAsia="lv-LV"/>
    </w:rPr>
  </w:style>
  <w:style w:type="paragraph" w:customStyle="1" w:styleId="TableParagraph">
    <w:name w:val="Table Paragraph"/>
    <w:basedOn w:val="Parasts"/>
    <w:uiPriority w:val="1"/>
    <w:qFormat/>
    <w:rsid w:val="00B70325"/>
    <w:pPr>
      <w:widowControl w:val="0"/>
      <w:autoSpaceDE w:val="0"/>
      <w:autoSpaceDN w:val="0"/>
    </w:pPr>
    <w:rPr>
      <w:rFonts w:ascii="Arial" w:eastAsia="Arial" w:hAnsi="Arial" w:cs="Arial"/>
      <w:sz w:val="22"/>
    </w:rPr>
  </w:style>
  <w:style w:type="character" w:customStyle="1" w:styleId="cf01">
    <w:name w:val="cf01"/>
    <w:basedOn w:val="Noklusjumarindkopasfonts"/>
    <w:rsid w:val="001D10BE"/>
    <w:rPr>
      <w:rFonts w:ascii="Segoe UI" w:hAnsi="Segoe UI" w:cs="Segoe UI" w:hint="default"/>
      <w:sz w:val="18"/>
      <w:szCs w:val="18"/>
    </w:rPr>
  </w:style>
  <w:style w:type="paragraph" w:customStyle="1" w:styleId="Default">
    <w:name w:val="Default"/>
    <w:rsid w:val="00537DB6"/>
    <w:pPr>
      <w:autoSpaceDE w:val="0"/>
      <w:autoSpaceDN w:val="0"/>
      <w:adjustRightInd w:val="0"/>
    </w:pPr>
    <w:rPr>
      <w:rFonts w:ascii="Verdana" w:hAnsi="Verdana" w:cs="Verdana"/>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17949">
      <w:bodyDiv w:val="1"/>
      <w:marLeft w:val="0"/>
      <w:marRight w:val="0"/>
      <w:marTop w:val="0"/>
      <w:marBottom w:val="0"/>
      <w:divBdr>
        <w:top w:val="none" w:sz="0" w:space="0" w:color="auto"/>
        <w:left w:val="none" w:sz="0" w:space="0" w:color="auto"/>
        <w:bottom w:val="none" w:sz="0" w:space="0" w:color="auto"/>
        <w:right w:val="none" w:sz="0" w:space="0" w:color="auto"/>
      </w:divBdr>
    </w:div>
    <w:div w:id="116877452">
      <w:bodyDiv w:val="1"/>
      <w:marLeft w:val="0"/>
      <w:marRight w:val="0"/>
      <w:marTop w:val="0"/>
      <w:marBottom w:val="0"/>
      <w:divBdr>
        <w:top w:val="none" w:sz="0" w:space="0" w:color="auto"/>
        <w:left w:val="none" w:sz="0" w:space="0" w:color="auto"/>
        <w:bottom w:val="none" w:sz="0" w:space="0" w:color="auto"/>
        <w:right w:val="none" w:sz="0" w:space="0" w:color="auto"/>
      </w:divBdr>
    </w:div>
    <w:div w:id="182136122">
      <w:bodyDiv w:val="1"/>
      <w:marLeft w:val="0"/>
      <w:marRight w:val="0"/>
      <w:marTop w:val="0"/>
      <w:marBottom w:val="0"/>
      <w:divBdr>
        <w:top w:val="none" w:sz="0" w:space="0" w:color="auto"/>
        <w:left w:val="none" w:sz="0" w:space="0" w:color="auto"/>
        <w:bottom w:val="none" w:sz="0" w:space="0" w:color="auto"/>
        <w:right w:val="none" w:sz="0" w:space="0" w:color="auto"/>
      </w:divBdr>
    </w:div>
    <w:div w:id="182282860">
      <w:bodyDiv w:val="1"/>
      <w:marLeft w:val="0"/>
      <w:marRight w:val="0"/>
      <w:marTop w:val="0"/>
      <w:marBottom w:val="0"/>
      <w:divBdr>
        <w:top w:val="none" w:sz="0" w:space="0" w:color="auto"/>
        <w:left w:val="none" w:sz="0" w:space="0" w:color="auto"/>
        <w:bottom w:val="none" w:sz="0" w:space="0" w:color="auto"/>
        <w:right w:val="none" w:sz="0" w:space="0" w:color="auto"/>
      </w:divBdr>
    </w:div>
    <w:div w:id="220749312">
      <w:bodyDiv w:val="1"/>
      <w:marLeft w:val="0"/>
      <w:marRight w:val="0"/>
      <w:marTop w:val="0"/>
      <w:marBottom w:val="0"/>
      <w:divBdr>
        <w:top w:val="none" w:sz="0" w:space="0" w:color="auto"/>
        <w:left w:val="none" w:sz="0" w:space="0" w:color="auto"/>
        <w:bottom w:val="none" w:sz="0" w:space="0" w:color="auto"/>
        <w:right w:val="none" w:sz="0" w:space="0" w:color="auto"/>
      </w:divBdr>
    </w:div>
    <w:div w:id="268507950">
      <w:bodyDiv w:val="1"/>
      <w:marLeft w:val="0"/>
      <w:marRight w:val="0"/>
      <w:marTop w:val="0"/>
      <w:marBottom w:val="0"/>
      <w:divBdr>
        <w:top w:val="none" w:sz="0" w:space="0" w:color="auto"/>
        <w:left w:val="none" w:sz="0" w:space="0" w:color="auto"/>
        <w:bottom w:val="none" w:sz="0" w:space="0" w:color="auto"/>
        <w:right w:val="none" w:sz="0" w:space="0" w:color="auto"/>
      </w:divBdr>
      <w:divsChild>
        <w:div w:id="189268355">
          <w:marLeft w:val="0"/>
          <w:marRight w:val="0"/>
          <w:marTop w:val="0"/>
          <w:marBottom w:val="0"/>
          <w:divBdr>
            <w:top w:val="none" w:sz="0" w:space="0" w:color="auto"/>
            <w:left w:val="none" w:sz="0" w:space="0" w:color="auto"/>
            <w:bottom w:val="none" w:sz="0" w:space="0" w:color="auto"/>
            <w:right w:val="none" w:sz="0" w:space="0" w:color="auto"/>
          </w:divBdr>
          <w:divsChild>
            <w:div w:id="1541824199">
              <w:marLeft w:val="0"/>
              <w:marRight w:val="0"/>
              <w:marTop w:val="0"/>
              <w:marBottom w:val="0"/>
              <w:divBdr>
                <w:top w:val="none" w:sz="0" w:space="0" w:color="auto"/>
                <w:left w:val="none" w:sz="0" w:space="0" w:color="auto"/>
                <w:bottom w:val="none" w:sz="0" w:space="0" w:color="auto"/>
                <w:right w:val="none" w:sz="0" w:space="0" w:color="auto"/>
              </w:divBdr>
              <w:divsChild>
                <w:div w:id="4730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57970">
      <w:bodyDiv w:val="1"/>
      <w:marLeft w:val="0"/>
      <w:marRight w:val="0"/>
      <w:marTop w:val="0"/>
      <w:marBottom w:val="0"/>
      <w:divBdr>
        <w:top w:val="none" w:sz="0" w:space="0" w:color="auto"/>
        <w:left w:val="none" w:sz="0" w:space="0" w:color="auto"/>
        <w:bottom w:val="none" w:sz="0" w:space="0" w:color="auto"/>
        <w:right w:val="none" w:sz="0" w:space="0" w:color="auto"/>
      </w:divBdr>
    </w:div>
    <w:div w:id="489953325">
      <w:bodyDiv w:val="1"/>
      <w:marLeft w:val="0"/>
      <w:marRight w:val="0"/>
      <w:marTop w:val="0"/>
      <w:marBottom w:val="0"/>
      <w:divBdr>
        <w:top w:val="none" w:sz="0" w:space="0" w:color="auto"/>
        <w:left w:val="none" w:sz="0" w:space="0" w:color="auto"/>
        <w:bottom w:val="none" w:sz="0" w:space="0" w:color="auto"/>
        <w:right w:val="none" w:sz="0" w:space="0" w:color="auto"/>
      </w:divBdr>
    </w:div>
    <w:div w:id="501895791">
      <w:bodyDiv w:val="1"/>
      <w:marLeft w:val="0"/>
      <w:marRight w:val="0"/>
      <w:marTop w:val="0"/>
      <w:marBottom w:val="0"/>
      <w:divBdr>
        <w:top w:val="none" w:sz="0" w:space="0" w:color="auto"/>
        <w:left w:val="none" w:sz="0" w:space="0" w:color="auto"/>
        <w:bottom w:val="none" w:sz="0" w:space="0" w:color="auto"/>
        <w:right w:val="none" w:sz="0" w:space="0" w:color="auto"/>
      </w:divBdr>
    </w:div>
    <w:div w:id="522478633">
      <w:bodyDiv w:val="1"/>
      <w:marLeft w:val="0"/>
      <w:marRight w:val="0"/>
      <w:marTop w:val="0"/>
      <w:marBottom w:val="0"/>
      <w:divBdr>
        <w:top w:val="none" w:sz="0" w:space="0" w:color="auto"/>
        <w:left w:val="none" w:sz="0" w:space="0" w:color="auto"/>
        <w:bottom w:val="none" w:sz="0" w:space="0" w:color="auto"/>
        <w:right w:val="none" w:sz="0" w:space="0" w:color="auto"/>
      </w:divBdr>
    </w:div>
    <w:div w:id="628702648">
      <w:bodyDiv w:val="1"/>
      <w:marLeft w:val="0"/>
      <w:marRight w:val="0"/>
      <w:marTop w:val="0"/>
      <w:marBottom w:val="0"/>
      <w:divBdr>
        <w:top w:val="none" w:sz="0" w:space="0" w:color="auto"/>
        <w:left w:val="none" w:sz="0" w:space="0" w:color="auto"/>
        <w:bottom w:val="none" w:sz="0" w:space="0" w:color="auto"/>
        <w:right w:val="none" w:sz="0" w:space="0" w:color="auto"/>
      </w:divBdr>
    </w:div>
    <w:div w:id="704403679">
      <w:bodyDiv w:val="1"/>
      <w:marLeft w:val="0"/>
      <w:marRight w:val="0"/>
      <w:marTop w:val="0"/>
      <w:marBottom w:val="0"/>
      <w:divBdr>
        <w:top w:val="none" w:sz="0" w:space="0" w:color="auto"/>
        <w:left w:val="none" w:sz="0" w:space="0" w:color="auto"/>
        <w:bottom w:val="none" w:sz="0" w:space="0" w:color="auto"/>
        <w:right w:val="none" w:sz="0" w:space="0" w:color="auto"/>
      </w:divBdr>
    </w:div>
    <w:div w:id="708456269">
      <w:bodyDiv w:val="1"/>
      <w:marLeft w:val="0"/>
      <w:marRight w:val="0"/>
      <w:marTop w:val="0"/>
      <w:marBottom w:val="0"/>
      <w:divBdr>
        <w:top w:val="none" w:sz="0" w:space="0" w:color="auto"/>
        <w:left w:val="none" w:sz="0" w:space="0" w:color="auto"/>
        <w:bottom w:val="none" w:sz="0" w:space="0" w:color="auto"/>
        <w:right w:val="none" w:sz="0" w:space="0" w:color="auto"/>
      </w:divBdr>
    </w:div>
    <w:div w:id="788357557">
      <w:bodyDiv w:val="1"/>
      <w:marLeft w:val="0"/>
      <w:marRight w:val="0"/>
      <w:marTop w:val="0"/>
      <w:marBottom w:val="0"/>
      <w:divBdr>
        <w:top w:val="none" w:sz="0" w:space="0" w:color="auto"/>
        <w:left w:val="none" w:sz="0" w:space="0" w:color="auto"/>
        <w:bottom w:val="none" w:sz="0" w:space="0" w:color="auto"/>
        <w:right w:val="none" w:sz="0" w:space="0" w:color="auto"/>
      </w:divBdr>
      <w:divsChild>
        <w:div w:id="1445034013">
          <w:marLeft w:val="0"/>
          <w:marRight w:val="0"/>
          <w:marTop w:val="0"/>
          <w:marBottom w:val="567"/>
          <w:divBdr>
            <w:top w:val="none" w:sz="0" w:space="0" w:color="auto"/>
            <w:left w:val="none" w:sz="0" w:space="0" w:color="auto"/>
            <w:bottom w:val="none" w:sz="0" w:space="0" w:color="auto"/>
            <w:right w:val="none" w:sz="0" w:space="0" w:color="auto"/>
          </w:divBdr>
        </w:div>
        <w:div w:id="1763530890">
          <w:marLeft w:val="0"/>
          <w:marRight w:val="0"/>
          <w:marTop w:val="480"/>
          <w:marBottom w:val="240"/>
          <w:divBdr>
            <w:top w:val="none" w:sz="0" w:space="0" w:color="auto"/>
            <w:left w:val="none" w:sz="0" w:space="0" w:color="auto"/>
            <w:bottom w:val="none" w:sz="0" w:space="0" w:color="auto"/>
            <w:right w:val="none" w:sz="0" w:space="0" w:color="auto"/>
          </w:divBdr>
        </w:div>
      </w:divsChild>
    </w:div>
    <w:div w:id="790440443">
      <w:bodyDiv w:val="1"/>
      <w:marLeft w:val="0"/>
      <w:marRight w:val="0"/>
      <w:marTop w:val="0"/>
      <w:marBottom w:val="0"/>
      <w:divBdr>
        <w:top w:val="none" w:sz="0" w:space="0" w:color="auto"/>
        <w:left w:val="none" w:sz="0" w:space="0" w:color="auto"/>
        <w:bottom w:val="none" w:sz="0" w:space="0" w:color="auto"/>
        <w:right w:val="none" w:sz="0" w:space="0" w:color="auto"/>
      </w:divBdr>
    </w:div>
    <w:div w:id="849217977">
      <w:bodyDiv w:val="1"/>
      <w:marLeft w:val="0"/>
      <w:marRight w:val="0"/>
      <w:marTop w:val="0"/>
      <w:marBottom w:val="0"/>
      <w:divBdr>
        <w:top w:val="none" w:sz="0" w:space="0" w:color="auto"/>
        <w:left w:val="none" w:sz="0" w:space="0" w:color="auto"/>
        <w:bottom w:val="none" w:sz="0" w:space="0" w:color="auto"/>
        <w:right w:val="none" w:sz="0" w:space="0" w:color="auto"/>
      </w:divBdr>
    </w:div>
    <w:div w:id="851066482">
      <w:bodyDiv w:val="1"/>
      <w:marLeft w:val="0"/>
      <w:marRight w:val="0"/>
      <w:marTop w:val="0"/>
      <w:marBottom w:val="0"/>
      <w:divBdr>
        <w:top w:val="none" w:sz="0" w:space="0" w:color="auto"/>
        <w:left w:val="none" w:sz="0" w:space="0" w:color="auto"/>
        <w:bottom w:val="none" w:sz="0" w:space="0" w:color="auto"/>
        <w:right w:val="none" w:sz="0" w:space="0" w:color="auto"/>
      </w:divBdr>
    </w:div>
    <w:div w:id="1014113857">
      <w:bodyDiv w:val="1"/>
      <w:marLeft w:val="0"/>
      <w:marRight w:val="0"/>
      <w:marTop w:val="0"/>
      <w:marBottom w:val="0"/>
      <w:divBdr>
        <w:top w:val="none" w:sz="0" w:space="0" w:color="auto"/>
        <w:left w:val="none" w:sz="0" w:space="0" w:color="auto"/>
        <w:bottom w:val="none" w:sz="0" w:space="0" w:color="auto"/>
        <w:right w:val="none" w:sz="0" w:space="0" w:color="auto"/>
      </w:divBdr>
    </w:div>
    <w:div w:id="1091702142">
      <w:bodyDiv w:val="1"/>
      <w:marLeft w:val="0"/>
      <w:marRight w:val="0"/>
      <w:marTop w:val="0"/>
      <w:marBottom w:val="0"/>
      <w:divBdr>
        <w:top w:val="none" w:sz="0" w:space="0" w:color="auto"/>
        <w:left w:val="none" w:sz="0" w:space="0" w:color="auto"/>
        <w:bottom w:val="none" w:sz="0" w:space="0" w:color="auto"/>
        <w:right w:val="none" w:sz="0" w:space="0" w:color="auto"/>
      </w:divBdr>
    </w:div>
    <w:div w:id="1103574402">
      <w:bodyDiv w:val="1"/>
      <w:marLeft w:val="0"/>
      <w:marRight w:val="0"/>
      <w:marTop w:val="0"/>
      <w:marBottom w:val="0"/>
      <w:divBdr>
        <w:top w:val="none" w:sz="0" w:space="0" w:color="auto"/>
        <w:left w:val="none" w:sz="0" w:space="0" w:color="auto"/>
        <w:bottom w:val="none" w:sz="0" w:space="0" w:color="auto"/>
        <w:right w:val="none" w:sz="0" w:space="0" w:color="auto"/>
      </w:divBdr>
    </w:div>
    <w:div w:id="1103845852">
      <w:bodyDiv w:val="1"/>
      <w:marLeft w:val="0"/>
      <w:marRight w:val="0"/>
      <w:marTop w:val="0"/>
      <w:marBottom w:val="0"/>
      <w:divBdr>
        <w:top w:val="none" w:sz="0" w:space="0" w:color="auto"/>
        <w:left w:val="none" w:sz="0" w:space="0" w:color="auto"/>
        <w:bottom w:val="none" w:sz="0" w:space="0" w:color="auto"/>
        <w:right w:val="none" w:sz="0" w:space="0" w:color="auto"/>
      </w:divBdr>
    </w:div>
    <w:div w:id="1139609502">
      <w:bodyDiv w:val="1"/>
      <w:marLeft w:val="0"/>
      <w:marRight w:val="0"/>
      <w:marTop w:val="0"/>
      <w:marBottom w:val="0"/>
      <w:divBdr>
        <w:top w:val="none" w:sz="0" w:space="0" w:color="auto"/>
        <w:left w:val="none" w:sz="0" w:space="0" w:color="auto"/>
        <w:bottom w:val="none" w:sz="0" w:space="0" w:color="auto"/>
        <w:right w:val="none" w:sz="0" w:space="0" w:color="auto"/>
      </w:divBdr>
    </w:div>
    <w:div w:id="1376079217">
      <w:bodyDiv w:val="1"/>
      <w:marLeft w:val="0"/>
      <w:marRight w:val="0"/>
      <w:marTop w:val="0"/>
      <w:marBottom w:val="0"/>
      <w:divBdr>
        <w:top w:val="none" w:sz="0" w:space="0" w:color="auto"/>
        <w:left w:val="none" w:sz="0" w:space="0" w:color="auto"/>
        <w:bottom w:val="none" w:sz="0" w:space="0" w:color="auto"/>
        <w:right w:val="none" w:sz="0" w:space="0" w:color="auto"/>
      </w:divBdr>
    </w:div>
    <w:div w:id="1477064829">
      <w:bodyDiv w:val="1"/>
      <w:marLeft w:val="0"/>
      <w:marRight w:val="0"/>
      <w:marTop w:val="0"/>
      <w:marBottom w:val="0"/>
      <w:divBdr>
        <w:top w:val="none" w:sz="0" w:space="0" w:color="auto"/>
        <w:left w:val="none" w:sz="0" w:space="0" w:color="auto"/>
        <w:bottom w:val="none" w:sz="0" w:space="0" w:color="auto"/>
        <w:right w:val="none" w:sz="0" w:space="0" w:color="auto"/>
      </w:divBdr>
    </w:div>
    <w:div w:id="1542282717">
      <w:bodyDiv w:val="1"/>
      <w:marLeft w:val="0"/>
      <w:marRight w:val="0"/>
      <w:marTop w:val="0"/>
      <w:marBottom w:val="0"/>
      <w:divBdr>
        <w:top w:val="none" w:sz="0" w:space="0" w:color="auto"/>
        <w:left w:val="none" w:sz="0" w:space="0" w:color="auto"/>
        <w:bottom w:val="none" w:sz="0" w:space="0" w:color="auto"/>
        <w:right w:val="none" w:sz="0" w:space="0" w:color="auto"/>
      </w:divBdr>
    </w:div>
    <w:div w:id="1557350217">
      <w:bodyDiv w:val="1"/>
      <w:marLeft w:val="0"/>
      <w:marRight w:val="0"/>
      <w:marTop w:val="0"/>
      <w:marBottom w:val="0"/>
      <w:divBdr>
        <w:top w:val="none" w:sz="0" w:space="0" w:color="auto"/>
        <w:left w:val="none" w:sz="0" w:space="0" w:color="auto"/>
        <w:bottom w:val="none" w:sz="0" w:space="0" w:color="auto"/>
        <w:right w:val="none" w:sz="0" w:space="0" w:color="auto"/>
      </w:divBdr>
    </w:div>
    <w:div w:id="1745101976">
      <w:bodyDiv w:val="1"/>
      <w:marLeft w:val="0"/>
      <w:marRight w:val="0"/>
      <w:marTop w:val="0"/>
      <w:marBottom w:val="0"/>
      <w:divBdr>
        <w:top w:val="none" w:sz="0" w:space="0" w:color="auto"/>
        <w:left w:val="none" w:sz="0" w:space="0" w:color="auto"/>
        <w:bottom w:val="none" w:sz="0" w:space="0" w:color="auto"/>
        <w:right w:val="none" w:sz="0" w:space="0" w:color="auto"/>
      </w:divBdr>
    </w:div>
    <w:div w:id="1759253294">
      <w:bodyDiv w:val="1"/>
      <w:marLeft w:val="0"/>
      <w:marRight w:val="0"/>
      <w:marTop w:val="0"/>
      <w:marBottom w:val="0"/>
      <w:divBdr>
        <w:top w:val="none" w:sz="0" w:space="0" w:color="auto"/>
        <w:left w:val="none" w:sz="0" w:space="0" w:color="auto"/>
        <w:bottom w:val="none" w:sz="0" w:space="0" w:color="auto"/>
        <w:right w:val="none" w:sz="0" w:space="0" w:color="auto"/>
      </w:divBdr>
    </w:div>
    <w:div w:id="1772508169">
      <w:bodyDiv w:val="1"/>
      <w:marLeft w:val="0"/>
      <w:marRight w:val="0"/>
      <w:marTop w:val="0"/>
      <w:marBottom w:val="0"/>
      <w:divBdr>
        <w:top w:val="none" w:sz="0" w:space="0" w:color="auto"/>
        <w:left w:val="none" w:sz="0" w:space="0" w:color="auto"/>
        <w:bottom w:val="none" w:sz="0" w:space="0" w:color="auto"/>
        <w:right w:val="none" w:sz="0" w:space="0" w:color="auto"/>
      </w:divBdr>
    </w:div>
    <w:div w:id="1841198091">
      <w:bodyDiv w:val="1"/>
      <w:marLeft w:val="0"/>
      <w:marRight w:val="0"/>
      <w:marTop w:val="0"/>
      <w:marBottom w:val="0"/>
      <w:divBdr>
        <w:top w:val="none" w:sz="0" w:space="0" w:color="auto"/>
        <w:left w:val="none" w:sz="0" w:space="0" w:color="auto"/>
        <w:bottom w:val="none" w:sz="0" w:space="0" w:color="auto"/>
        <w:right w:val="none" w:sz="0" w:space="0" w:color="auto"/>
      </w:divBdr>
    </w:div>
    <w:div w:id="1910341442">
      <w:bodyDiv w:val="1"/>
      <w:marLeft w:val="0"/>
      <w:marRight w:val="0"/>
      <w:marTop w:val="0"/>
      <w:marBottom w:val="0"/>
      <w:divBdr>
        <w:top w:val="none" w:sz="0" w:space="0" w:color="auto"/>
        <w:left w:val="none" w:sz="0" w:space="0" w:color="auto"/>
        <w:bottom w:val="none" w:sz="0" w:space="0" w:color="auto"/>
        <w:right w:val="none" w:sz="0" w:space="0" w:color="auto"/>
      </w:divBdr>
    </w:div>
    <w:div w:id="1982693285">
      <w:bodyDiv w:val="1"/>
      <w:marLeft w:val="0"/>
      <w:marRight w:val="0"/>
      <w:marTop w:val="0"/>
      <w:marBottom w:val="0"/>
      <w:divBdr>
        <w:top w:val="none" w:sz="0" w:space="0" w:color="auto"/>
        <w:left w:val="none" w:sz="0" w:space="0" w:color="auto"/>
        <w:bottom w:val="none" w:sz="0" w:space="0" w:color="auto"/>
        <w:right w:val="none" w:sz="0" w:space="0" w:color="auto"/>
      </w:divBdr>
    </w:div>
    <w:div w:id="2057773417">
      <w:bodyDiv w:val="1"/>
      <w:marLeft w:val="0"/>
      <w:marRight w:val="0"/>
      <w:marTop w:val="0"/>
      <w:marBottom w:val="0"/>
      <w:divBdr>
        <w:top w:val="none" w:sz="0" w:space="0" w:color="auto"/>
        <w:left w:val="none" w:sz="0" w:space="0" w:color="auto"/>
        <w:bottom w:val="none" w:sz="0" w:space="0" w:color="auto"/>
        <w:right w:val="none" w:sz="0" w:space="0" w:color="auto"/>
      </w:divBdr>
    </w:div>
    <w:div w:id="2059812302">
      <w:bodyDiv w:val="1"/>
      <w:marLeft w:val="0"/>
      <w:marRight w:val="0"/>
      <w:marTop w:val="0"/>
      <w:marBottom w:val="0"/>
      <w:divBdr>
        <w:top w:val="none" w:sz="0" w:space="0" w:color="auto"/>
        <w:left w:val="none" w:sz="0" w:space="0" w:color="auto"/>
        <w:bottom w:val="none" w:sz="0" w:space="0" w:color="auto"/>
        <w:right w:val="none" w:sz="0" w:space="0" w:color="auto"/>
      </w:divBdr>
    </w:div>
    <w:div w:id="2069379364">
      <w:bodyDiv w:val="1"/>
      <w:marLeft w:val="0"/>
      <w:marRight w:val="0"/>
      <w:marTop w:val="0"/>
      <w:marBottom w:val="0"/>
      <w:divBdr>
        <w:top w:val="none" w:sz="0" w:space="0" w:color="auto"/>
        <w:left w:val="none" w:sz="0" w:space="0" w:color="auto"/>
        <w:bottom w:val="none" w:sz="0" w:space="0" w:color="auto"/>
        <w:right w:val="none" w:sz="0" w:space="0" w:color="auto"/>
      </w:divBdr>
    </w:div>
    <w:div w:id="212175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lfi.lv/898102/versijas/120007286/ineta-cirule-krapnieku-esma-kukulis" TargetMode="External"/><Relationship Id="rId5" Type="http://schemas.openxmlformats.org/officeDocument/2006/relationships/styles" Target="styles.xml"/><Relationship Id="rId10" Type="http://schemas.openxmlformats.org/officeDocument/2006/relationships/hyperlink" Target="https://www.idb.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424E3-A297-4D3E-87F4-2F0CA62DDDAB}">
  <ds:schemaRefs>
    <ds:schemaRef ds:uri="http://schemas.openxmlformats.org/officeDocument/2006/bibliography"/>
  </ds:schemaRefs>
</ds:datastoreItem>
</file>

<file path=customXml/itemProps2.xml><?xml version="1.0" encoding="utf-8"?>
<ds:datastoreItem xmlns:ds="http://schemas.openxmlformats.org/officeDocument/2006/customXml" ds:itemID="{1BA1EBAB-40FA-4A60-8D23-87B88A43FFBD}">
  <ds:schemaRefs>
    <ds:schemaRef ds:uri="http://schemas.openxmlformats.org/officeDocument/2006/bibliography"/>
  </ds:schemaRefs>
</ds:datastoreItem>
</file>

<file path=customXml/itemProps3.xml><?xml version="1.0" encoding="utf-8"?>
<ds:datastoreItem xmlns:ds="http://schemas.openxmlformats.org/officeDocument/2006/customXml" ds:itemID="{DF1BDEA1-9018-406A-BDC5-015E45583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60751</Words>
  <Characters>34629</Characters>
  <Application>Microsoft Office Word</Application>
  <DocSecurity>0</DocSecurity>
  <Lines>288</Lines>
  <Paragraphs>190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Pasākumu plāns noziedzīgi iegūtu līdzekļu legalizācijas un terorisma finansēšanas risku ierobežošanai 2017.-2019.gadam</vt:lpstr>
      <vt:lpstr>Pasākumu plāns noziedzīgi iegūtu līdzekļu legalizācijas un terorisma finansēšanas risku ierobežošanai 2017.-2019.gadam</vt:lpstr>
    </vt:vector>
  </TitlesOfParts>
  <Company>Finanšu ministrija</Company>
  <LinksUpToDate>false</LinksUpToDate>
  <CharactersWithSpaces>95190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Pasākumu plāns noziedzīgi iegūtu līdzekļu legalizācijas un terorisma finansēšanas risku ierobežošanai 2017.-2019.gadam</dc:title>
  <dc:subject>Pasākumu plāns</dc:subject>
  <dc:creator>Laimonis Rozenbaums</dc:creator>
  <cp:keywords/>
  <dc:description/>
  <cp:lastModifiedBy>Raimonds Grīnbergs</cp:lastModifiedBy>
  <cp:revision>5</cp:revision>
  <cp:lastPrinted>2026-04-20T05:53:00Z</cp:lastPrinted>
  <dcterms:created xsi:type="dcterms:W3CDTF">2026-05-12T06:39:00Z</dcterms:created>
  <dcterms:modified xsi:type="dcterms:W3CDTF">2026-05-12T06:45:00Z</dcterms:modified>
</cp:coreProperties>
</file>