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10. oktobra noteikumos Nr. 579 "Valsts un Eiropas Savienības atbalsta piešķiršanas kārtība Eiropas Jūrlietu, zvejniecības un akvakultūras fonda pasākumam "Sabiedrības virzītas vietējās attīstības stratēģiju īstenošana""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(17.05.2024.)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Pirms pēdējā maksājumu pieprasījuma iesniegšanas Lauku atbalsta dienestā par kuģa (laivas) iegādi vai pārbūvi pasažieru pārvadāšanai komerciālā nolūkā atbalsta saņēmējs saņem Latvijas Kuģu reģistrā izdotu reģistrācijas apliecību atpūtas kuģim ar atzīmi "Paredzēts izmantot komercdarbībai". Pēc Lauku atbalsta dienesta pieprasījuma Latvijas Kuģu reģistrs sniedz informāciju par izdotu reģistrācijas apliecību atpūtas kuģim ar atzīmi "Paredzēts izmantot komercdarbībai".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 punktā ietverto 58.</w:t>
            </w:r>
            <w:r w:rsidR="00000000" w:rsidRPr="00000000" w:rsidDel="00000000">
              <w:rPr>
                <w:vertAlign w:val="superscript"/>
                <w:rtl w:val="0"/>
              </w:rPr>
              <w:t xml:space="preserve">1</w:t>
            </w:r>
            <w:r w:rsidR="00000000" w:rsidRPr="00000000" w:rsidDel="00000000">
              <w:rPr>
                <w:rtl w:val="0"/>
              </w:rPr>
              <w:t xml:space="preserve"> punktu ar atsauci uz VSIA "Latvijas Jūras administrācija" Kuģošanas drošības inspekcijas izdotu Atpūtas kuģa kuģošanas spējas apliecību. Vēršam uzmanību, ka ar reģistrācijas faktu mērķis pilnībā netiek sasniegts, proti, kuģis nav attiecīgi aprīkots, pārbaudīts un atbilstoši prasībām gatavs uzsākt pasažieru pārvadājumus. Process ir pabeigts tikai pēc Kuģošanas spējas apliecības saņemšanas, līdz ar to tikai tad varētu izmaksāt paredzēto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Pirms pēdējā maksājumu pieprasījuma iesniegšanas Lauku atbalsta dienestā par kuģa (laivas) iegādi vai pārbūvi pasažieru pārvadāšanai komerciālā nolūkā atbalsta saņēmējs saņem Latvijas Kuģu reģistrā izdotu reģistrācijas apliecību atpūtas kuģim ar atzīmi "Paredzēts izmantot komercdarbībai" un valsts sabiedrības ar ierobežotu atbildību "Latvijas Jūras administrācija" Kuģošanas drošības inspekcijas izdotu Atpūtas kuģa kuģošanas spējas apliecību. Pēc Lauku atbalsta dienesta pieprasījuma Latvijas Kuģu reģistrs sniedz informāciju par izdotu reģistrācijas apliecību atpūtas kuģim ar atzīmi "Paredzēts izmantot komercdarbībai" un valsts sabiedrības ar ierobežotu atbildību "Latvijas Jūras administrācija" Kuģošanas drošības inspekcija sniedz informāciju par izdotu Atpūtas kuģa kuģošanas spējas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dienestam jāpārliecinās, vai atbalsta saņēmējam ir izsniegta Atpūtas kuģa kuģošanas spējas apliecība, kuru nav iespējams iegūt, ja nav saņemta arī Latvijas Kuģu reģistrā izdota reģistrācijas apliecība atpūtas kuģim ar atzīmi "Paredzēts izmantot komercdarbībai".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r w:rsidR="00000000" w:rsidRPr="00000000" w:rsidDel="00000000">
              <w:rPr>
                <w:vertAlign w:val="superscript"/>
                <w:rtl w:val="0"/>
              </w:rPr>
              <w:t xml:space="preserve">1</w:t>
            </w:r>
            <w:r w:rsidR="00000000" w:rsidRPr="00000000" w:rsidDel="00000000">
              <w:rPr>
                <w:rtl w:val="0"/>
              </w:rPr>
              <w:t xml:space="preserve"> Pirms pēdējā maksājumu pieprasījuma iesniegšanas Lauku atbalsta dienestā par kuģa (laivas) iegādi vai pārbūvi pasažieru pārvadāšanai komerciālā nolūkā atbalsta saņēmējs saņem valsts sabiedrības ar ierobežotu atbildību "Latvijas Jūras administrācija" Kuģošanas drošības inspekcijas izdotu Atpūtas kuģa kuģošanas spējas apliecību. Pēc Lauku atbalsta dienesta pieprasījuma valsts sabiedrības ar ierobežotu atbildību "Latvijas Jūras administrācija" Kuģošanas drošības inspekcija sniedz informāciju par izdotu Atpūtas kuģa kuģošanas spējas apliecību.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skaidrojumu par noteikumu projekta 18.punkta grozījumu noteikumu 38.punktā, kas nosaka, ka šo noteikumu 13. punktā minētajam zvejas kuģa īpašniekam rēķinu priekšapmaksas summa ir 90 procentu apmērā no projekta publiskā finansējuma, ņemot vērā, ka šobrīd anotācijā pamatojums šim grozījumam nav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Zemkopības ministrija ir pilnībā atbildīga, ka ar priekšapmaksas paredzēšanu 90% apmērā tiek ievērota Likumā par budžetu un finanšu vadību 46.pantā noteiktā prasība par līdzekļu efektīvu un ekonomisku izlietošanu atbilstoši paredzētajiem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papildināta 1.3. sadaļa ar skaidrojumu veiktajiem grozījumiem Noteikumu Nr. 579 38.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2. par paredzētajām darbībām Lauku atbalsta dienestā iesniedz sagatavotu sākotnējo tāmi vai būvspeciālista sagatavotu tāmi pēc tam, kad paziņotā institūcija, kas saskaņā ar normatīvajiem aktiem par atpūtas kuģu un ūdens motociklu būvniecību, atbilstības novērtēšanu un piedāvāšanu tirgū ir pilnvarota veikt iepriekšējās būves novērtējumu, (turpmāk – paziņotā institūcija) ir sagatavojusi sākotnējo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 punktā ietvertā 31.</w:t>
            </w:r>
            <w:r w:rsidR="00000000" w:rsidRPr="00000000" w:rsidDel="00000000">
              <w:rPr>
                <w:vertAlign w:val="superscript"/>
                <w:rtl w:val="0"/>
              </w:rPr>
              <w:t xml:space="preserve">1</w:t>
            </w:r>
            <w:r w:rsidR="00000000" w:rsidRPr="00000000" w:rsidDel="00000000">
              <w:rPr>
                <w:rtl w:val="0"/>
              </w:rPr>
              <w:t xml:space="preserve"> 2. apakšpunkta redakciju, lai nodrošinātu noteikumu atbilstību paziņoto institūciju rīcības procedūrai un precīzāk atspoguļotu izsniegtos dokumentus. Vēršam uzmanību, ka normas precizējums atvieglotu pieteikumu vērtēšanas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2. par paredzētajām darbībām Lauku atbalsta dienestā iesniedz sagatavotu sākotnējo tāmi vai būvspeciālista sagatavotu tāmi pēc tam, kad paziņotā institūcija, kas saskaņā ar normatīvajiem aktiem par atpūtas kuģu un ūdens motociklu būvniecību, atbilstības novērtēšanu un piedāvāšanu tirgū ir pilnvarota veikt iepriekšējās būves novērtējumu, (turpmāk – paziņotā institūcija) ir piekritusi slēgt līgumu par pēcbūves novērtēšanas procedūras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priekšlikumu precizēta 31.</w:t>
            </w:r>
            <w:r w:rsidR="00000000" w:rsidRPr="00000000" w:rsidDel="00000000">
              <w:rPr>
                <w:vertAlign w:val="superscript"/>
                <w:rtl w:val="0"/>
              </w:rPr>
              <w:t xml:space="preserve">1</w:t>
            </w:r>
            <w:r w:rsidR="00000000" w:rsidRPr="00000000" w:rsidDel="00000000">
              <w:rPr>
                <w:rtl w:val="0"/>
              </w:rPr>
              <w:t xml:space="preserve">2.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2. par paredzētajām darbībām Lauku atbalsta dienestā iesniedz sagatavotu sākotnējo tāmi vai būvspeciālista sagatavotu tāmi pēc tam, kad paziņotā institūcija, kas saskaņā ar normatīvajiem aktiem par atpūtas kuģu un ūdens motociklu būvniecību, atbilstības novērtēšanu un piedāvāšanu tirgū ir pilnvarota veikt iepriekšējās būves novērtējumu, (turpmāk – paziņotā institūcija) ir piekritusi slēgt līgumu par pēcbūves novērtēšanas procedūras piemērošanu;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3. projekta iesnieguma iesniegšanas brīdī vai sešu mēnešu laikā pēc tam, kad stājies spēkā Lauku atbalsta lēmums par projekta iesnieguma apstiprināšanu, Lauku atbalsta dienestā iesniedz noslēgtu līgumu ar paziņoto institūciju, tās sagatavotu iepriekšējās būves novērtējumu un būvspeciālista sagatavotu tāmi. Iepirkuma dokumenti, kas saistīti ar būvniecības izmaksām, ir sagatavoti  kopā ar būvspeciālista sagatavotu tāmi vai sešu mēnešu laikā pēc tam, kad stājies spēkā Lauku atbalsta dienesta lēmums par projekta iesnieguma apstiprināšanu, bet ne vēlāk kā piecu darbdienu laikā pēc iepirkuma procedūras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- 14.03.2025.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 punktā ietvertā 31.</w:t>
            </w:r>
            <w:r w:rsidR="00000000" w:rsidRPr="00000000" w:rsidDel="00000000">
              <w:rPr>
                <w:vertAlign w:val="superscript"/>
                <w:rtl w:val="0"/>
              </w:rPr>
              <w:t xml:space="preserve">1</w:t>
            </w:r>
            <w:r w:rsidR="00000000" w:rsidRPr="00000000" w:rsidDel="00000000">
              <w:rPr>
                <w:rtl w:val="0"/>
              </w:rPr>
              <w:t xml:space="preserve"> 3. apakšpunkta redakciju, lai nodrošinātu noteikumu atbilstību paziņoto institūciju rīcības procedūrai un precīzāk atspoguļotu izsniegtos dokumentus. Vēršam uzmanību, ka normas precizējums atvieglotu pieteikumu vērtēšanas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3. projekta iesnieguma iesniegšanas brīdī vai sešu mēnešu laikā pēc tam, kad stājies spēkā Lauku atbalsta lēmums par projekta iesnieguma apstiprināšanu, Lauku atbalsta dienestā iesniedz noslēgtu līgumu ar paziņoto institūciju, tās sagatavotu veicamo darbu sarakstu un būvspeciālista sagatavotu tāmi. Iepirkuma dokumenti, kas saistīti ar būvniecības izmaksām, ir sagatavoti  kopā ar būvspeciālista sagatavotu tāmi vai sešu mēnešu laikā pēc tam, kad stājies spēkā Lauku atbalsta dienesta lēmums par projekta iesnieguma apstiprināšanu, bet ne vēlāk kā piecu darbdienu laikā pēc iepirkuma procedūras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priekšlikumu precizēta 31.</w:t>
            </w:r>
            <w:r w:rsidR="00000000" w:rsidRPr="00000000" w:rsidDel="00000000">
              <w:rPr>
                <w:vertAlign w:val="superscript"/>
                <w:rtl w:val="0"/>
              </w:rPr>
              <w:t xml:space="preserve">1</w:t>
            </w:r>
            <w:r w:rsidR="00000000" w:rsidRPr="00000000" w:rsidDel="00000000">
              <w:rPr>
                <w:rtl w:val="0"/>
              </w:rPr>
              <w:t xml:space="preserve">3.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3. projekta iesnieguma iesniegšanas brīdī vai sešu mēnešu laikā pēc tam, kad stājies spēkā Lauku atbalsta lēmums par projekta iesnieguma apstiprināšanu, Lauku atbalsta dienestā iesniedz noslēgtu līgumu ar paziņoto institūciju, tās sagatavotu veicamo darbu sarakstu un būvspeciālista sagatavotu tāmi. Iepirkuma dokumenti, kas saistīti ar būvniecības izmaksām, ir sagatavoti  kopā ar būvspeciālista sagatavotu tāmi vai sešu mēnešu laikā pēc tam, kad stājies spēkā Lauku atbalsta dienesta lēmums par projekta iesnieguma apstiprināšanu, bet ne vēlāk kā piecu darbdienu laikā pēc iepirkuma procedūras pabeigšanas.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24-TA-2194</w:t>
    </w:r>
    <w:r>
      <w:br/>
    </w:r>
    <w:r w:rsidR="00000000" w:rsidRPr="00000000" w:rsidDel="00000000">
      <w:rPr>
        <w:rtl w:val="0"/>
      </w:rPr>
      <w:t xml:space="preserve">26.03.2025. 15.10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24-TA-2194</w:t>
    </w:r>
    <w:r>
      <w:br/>
    </w:r>
    <w:r w:rsidR="00000000" w:rsidRPr="00000000" w:rsidDel="00000000">
      <w:rPr>
        <w:rtl w:val="0"/>
      </w:rPr>
      <w:t xml:space="preserve">26.03.2025. 15.10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Izziņa_24-TA-2194.docx</dc:title>
</cp:coreProperties>
</file>

<file path=docProps/custom.xml><?xml version="1.0" encoding="utf-8"?>
<Properties xmlns="http://schemas.openxmlformats.org/officeDocument/2006/custom-properties" xmlns:vt="http://schemas.openxmlformats.org/officeDocument/2006/docPropsVTypes"/>
</file>