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23-TA-1390: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Covid-19 infekcijas izplatības  pārvaldības likuma atzīšanu par spēku zaudējušu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Covid-19 infekcijas izplatības  pārvaldības likuma atzīšanu par spēku zaudējušu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izplatības pārvaldības likuma VII nodaļa nosaka administratīvo atbildību par likumā noteikto ierobežojumu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Administratīvās atbildības likuma 119. panta pirmās daļas 5. punktu administratīvā pārkāpuma procesu nedrīkst uzsākt, bet uzsāktais process jāizbeidz, ja tiesību norma, kas nosaka administratīvo atbildību, vairs nav spēkā. Tāpat atbilstoši minētā likuma 257. panta 4. punktam nolēmumu par sodu izpildi izbeidz, ja likumā vai pašvaldību saistošajos noteikumos vairs nav paredzēta administratīvā atbildība par konkrēto pārkāpumu, ja vien attiecīgajā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likumprojektā “Par Covid-19 infekcijas izplatības pārvaldības likuma atzīšanu par spēku zaudējušu” (turpmāk – likumprojekts) nav rodams pārejas tiesiskais regulējums attiecībā par tām administratīvo pārkāpumu lietām, kuras joprojām tiek izskatītas, gan arī par tām administratīvo pārkāpumu lietām, kas ir nodotas brīvprātīgajai vai piespiedu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ja likumprojektā netiek ietverts attiecīgs pārejas tiesiskais regulējums, administratīvo pārkāpumu procesi, kas uzsākti saskaņā ar Covid-19 infekcijas izplatības pārvaldības likuma attiecīgajiem pantiem, ir izbeidzami, kā arī ir izbeidzama administratīvo sodu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lai nodrošinātu taisnīguma principa ievērošanu un Administratīvās atbildības likuma 1. pantā ietvertā mērķa sasniegšanu, Iekšlietu ministrijas ieskatā likumprojekts ir attiecīgi papildināms ar pārejas tiesisko regulējumu, kas novērstu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papildināts ar pārejas tiesisko regulējumu administratīvo pārkāpumu lietās.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Covid-19 infekcijas izplatības  pārvaldības likuma atzīšanu par spēku zaudējušu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aizsardzības loģistikas un iepirkumu centrs Covid-19 infekcijas izplatības pārvaldības likuma 25. panta noteiktajā kārtībā iegādāto individuālo aizsardzības līdzekļu un medicīnisko ierīču, un to epidemioloģiskās drošības nodrošināšanas resursu, kuri iegādāti ārkārtējās situācijas, kā arī Covid-19 infekcijas izplatības pārvaldības likuma darbības laikā, izsniegšanu apgādes koordinatoriem, nodošanu bez atlīdzības Valsts ugunsdzēsības un glābšanas dienesta uzturētajā prioritāro institūciju un vajadzību sarakstā iekļautajām institūcijām veic līdz 2023. gada 15. novembrim, ja Veselības ministrija minētos resursus nav pārņēmusi ātrāk. Šīs mantas uzglabāšanai un izsniegšanai piemēro Ministru kabineta 2021. gada 13. maija noteikumu Nr. 308 “Noteikumi par prioritāro institūciju un vajadzību sarakstā iekļautajām institūcijām nepieciešamajiem epidemioloģiskās drošības nodrošināšanas resursiem” IV nodaļā noteikto kārtību. Mantas nodošanu bez atlīdzības Valsts ugunsdzēsības un glābšanas dienesta uzturētajā prioritāro institūciju un vajadzību sarakstā iekļautajām institūcijām fiksē, parakstot pieņemšanas un nodošanas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izplatības pārvaldības likuma (turpmāk - Covid-19 likums) 25.pantā ir ietverti nosacījumi par iegādāto individuālo aizsardzības līdzekļu un medicīnisko ierīču, un to epidemioloģiskās drošības nodrošināšanas resursu, kuri iegādāti ārkārtējās situācijas, kā arī Covid-19 infekcijas izplatības pārvaldības likuma darbības laikā, izsniegšanu apgādes koordinatoriem, nodošanu bez atlīdzības Valsts ugunsdzēsības un glābšanas dienesta uzturētajā prioritāro institūciju un vajadzību sarakstā iekļautajām institūcijām (saskaņā ar Covid-19 likuma 25.panta trešo daļu Valsts aizsardzības loģistikas un iepirkumu centrs nodrošina šā panta pirmajā daļā minēto individuālo aizsardzības līdzekļu un medicīnisko ierīču, un to epidemioloģiskās drošības nodrošināšanas resursu, kuri iegādāti ārkārtējās situācijas laikā, izsniegšanu apgādes koordinatoriem, un atbilstoši šī panta ceturtajai daļai Valsts aizsardzības loģistikas un iepirkumu centra vadītājs pieņem lēmumu par individuālo aizsardzības līdzekļu un medicīnisko ierīču un to epidemioloģiskās drošības nodrošināšanas resursu, kuri iegādāti ārkārtējās situācijas, kā arī šā likuma darbības laikā, nodošanu bez atlīdzības šā panta otrajā daļā minētajā sarakstā iekļautajām institūcijām, tostarp ar apgādes koordinatoru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likumprojekta pārejas noteikumu 7.punkta redakciju, paredzot, ka </w:t>
            </w:r>
            <w:r w:rsidR="00000000" w:rsidRPr="00000000" w:rsidDel="00000000">
              <w:rPr>
                <w:u w:val="single"/>
                <w:rtl w:val="0"/>
              </w:rPr>
              <w:t xml:space="preserve">Covid-19 likuma 25.pantā noteiktā kārtība tiek piemērota līdz 2023.gada 15.novembrim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pārejas noteikumu 7. punkts (šobrīd 5.punkts)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Veselības ministrija līdz 2023. gada 15. decembrim nodrošina visu Valsts aizsardzības loģistikas un iepirkumu centra noliktavā glabājamo individuālo aizsardzības līdzekļu un medicīnisko ierīču un to epidemioloģiskās drošības nodrošināšanas resursu, kuri iegādāti ārkārtējās situācijas, kā arī Covid-19 infekcijas izplatības pārvaldības likuma darbības laikā, pārņemšanu un pieņemšanu glabāšanā no Valsts aizsardzības loģistikas un iepirkumu centra.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Covid-19 infekcijas izplatības pārvaldības likuma 25. pantā noteiktajā kārtībā iegādāto individuālo aizsardzības līdzekļu un medicīnisko ierīču un to epidemioloģiskās drošības nodrošināšanas resursu, kuri iegādāti ārkārtējās situācijas, kā arī Covid-19 infekcijas izplatības pārvaldības likuma darbības laikā, var izsniegt citam mērķim, kas nav paredzēts valsts apdraudējuma novēršanai un pārvarēšanai Covid-19 infekcijas izplatības laikā. Šīs mantas izsniegšanai piemēro Ministru kabineta 2021. gada 13. maija noteikumu Nr. 308 “Noteikumi par prioritāro institūciju un vajadzību sarakstā iekļautajām institūcijām nepieciešamajiem epidemioloģiskās drošības nodrošināšanas resursiem” IV nodaļā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pārejas noteikumu 9.punktā paredzēts, ka Covid-19 likuma 25.pantā noteiktajā kārtībā iegādāto individuālo aizsardzības līdzekļu un medicīnisko ierīču un to epidemioloģiskās drošības nodrošināšanas resursu, kuri iegādāti ārkārtējās situācijas, kā arī Covid-19 infekcijas izplatības pārvaldības likuma darbības laikā, </w:t>
            </w:r>
            <w:r w:rsidR="00000000" w:rsidRPr="00000000" w:rsidDel="00000000">
              <w:rPr>
                <w:u w:val="single"/>
                <w:rtl w:val="0"/>
              </w:rPr>
              <w:t xml:space="preserve">var izsniegt citam mērķim, kas nav paredzēts valsts apdraudējuma novēršanai un pārvarēšanai Covid-19 infekcijas izplatības laikā</w:t>
            </w:r>
            <w:r w:rsidR="00000000" w:rsidRPr="00000000" w:rsidDel="00000000">
              <w:rPr>
                <w:rtl w:val="0"/>
              </w:rPr>
              <w:t xml:space="preserve">, un </w:t>
            </w:r>
            <w:r w:rsidR="00000000" w:rsidRPr="00000000" w:rsidDel="00000000">
              <w:rPr>
                <w:u w:val="single"/>
                <w:rtl w:val="0"/>
              </w:rPr>
              <w:t xml:space="preserve">šīs mantas izsniegšanai piemēro Ministru kabineta 2021.gada 13.maija noteikumu Nr.308 "Noteikumi par prioritāro institūciju un vajadzību sarakstā iekļautajām institūcijām nepieciešamajiem epidemioloģiskās drošības nodrošināšanas resursiem"</w:t>
            </w:r>
            <w:r w:rsidR="00000000" w:rsidRPr="00000000" w:rsidDel="00000000">
              <w:rPr>
                <w:rtl w:val="0"/>
              </w:rPr>
              <w:t xml:space="preserve"> (turpmāk - MK noteikumi Nr.308) IV nodaļā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sniegtajam skaidrojumam tas nepieciešams, lai maksimāli efektīvi izlietotu resursus, ņemot vērā to, ka ārkārtējā situācija šobrīd ir atcelta un Covid-19 epidemioloģiskā situācija ir stabilizējusies un ikdienā netiek pielietoti epidemioloģiskās drošības individuālie aizsardzības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mantas (tai skaitā kustamās mantas) atsavināšanas vispārējie nosacījumi ir noteikti Publiskas personas mantas atsavināšanas likumā (turpmāk - Atsavināšanas likums). Lūdzam papildināt anotāciju ar skaidrojumu, kādēļ ir nepieciešams noteikt no Atsavināšanas likumā paredzētās vispārējās kārtības atšķirīgus nosacījumus un kādiem citiem mērķiem resursus (individuālos aizsardzības līdzekļus un medicīniskās ierīces un to epidemioloģiskās drošības nodrošināšanas resursus) ir paredzēts izsniegt.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 likumprojekta pārejas noteikumu 9.punkta redakcijas nav saprotams, uz kādu periodu attiecīgo normu ir paredzēts piemērot, proti, līdz 2023.gada 15.novembrim (kad spēkā vēl būs Covid-19 likuma 25.pantā šobrīd noteiktā kārtība, kad resursu uzglabāšanu un izsniegšanu nodrošina Valsts aizsardzības loģistikas un iepirkumu centrs) vai arī pēc 2023.gada 15.decembra, kad mantu jau būs pārņēmusi Veselības ministrija. Lūdzam attiecīgi precizēt likumprojektu un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Līdz 2023.gada 15.novembrim Covid-19 infekcijas izplatības pārvaldības likuma 25. panta noteiktajā kārtībā iegādāto individuālo aizsardzības līdzekļu uzglabāšanu un izsniegšanu šā likuma pārejas noteikumu 5.punktā noteiktajam mērķim, kā arī individuālo aizsardzības līdzekļu un medicīnisko ierīču, un to epidemioloģiskās drošības nodrošināšanas resursu, kuri iegādāti ārkārtējās situācijas, kā arī Covid-19 infekcijas izplatības pārvaldības likuma darbības laikā, izsniegšanu apgādes koordinatoriem, nodošanu bez atlīdzības Valsts ugunsdzēsības un glābšanas dienesta uzturētajā prioritāro institūciju un vajadzību sarakstā iekļautajām institūcijām, ja tie tiek izsniegti mērķim, kas paredzēts valsts apdraudējuma novēršanai un pārvarēšanai Covid-19 infekcijas izplatības laikā, nodrošina Valsts aizsardzības loģistikas un iepirkumu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pārejas noteikumu 8.punkts paredz Veselības ministrijai pārņemt visu Valsts aizsardzības loģistikas un iepirkumu centra noliktavā glabājamo individuālo aizsardzības līdzekļu un medicīnisko ierīču un to epidemioloģiskās drošības nodrošināšanas resursu, kuri iegādāti ārkārtējās situācijas, kā arī Covid-19 infekcijas izplatības pārvaldības likuma darbības laikā (turpmāk - resursi), kā arī to, ka beidzoties to derīguma termiņam un gadījumā, ja šie resursi nebūs nepieciešami arī citu resoru vajadzībām un netiks rasts to izlietojums, tad nepieciešams papildināt likumprojekta protokollēmumu ar punktu, kas paredz segt šo resursu utilizācijas izmaksas no budžeta programmas "Līdzekļi neparedzētiem gadījumiem".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šobrīd nav iespējams sniegt informāciju par šim mērķim nepieciešamā finansējuma apmēru, jo tas būs zināms vienīgi noslēdzoties resursu pārņemšanas procesam un resursu atlikumam, kuru nebūs iespējams izlietot citām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kabienta protokollēmumā paredzēts attiecīgs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5.sadaļu ar informāciju par tiesību akta projekta atbilstību Latvijas starptautiskajām saistībām cilvēktiesību jomā, jo īpaši Eiropas Cilvēka tiesību un pamatbrīvību aizsardzības konvencijas 6.pantam, kas garantē personu tiesības uz taisnīgu tiesu. Likumprojekts paredz līdz 2023.gada 31.decembrim un attiecībā uz lietām, kuru izskatīšana uzsākta Covid-19 infekcijas izplatības pārvaldības likuma spēkā esības laikā, līdz to izskatīšana pabeigta saglabāt kārtību, kādā lietu izskatīšana bija noteikta Covid-19 pandēmijas un šī likuma spēkā esības laikā. Proti, normatīvais akts paredz vēl kādu laiku saglabāt regulējumu, kas paredzēja plašāku lietu rakstveida un attālinātu izskatīšanu, nekā noteikts procesuālajos likumos. Šādu atkāpi no ierastā regulējuma būtu jāpamato ar nepieciešamības un samērīguma izvērtējumu, kā arī aprakstu par personai pieejamajām procesuālajām garantijām, lai skaidri norādītu, ka šādu regulējumu nepieciešams saglabāt.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1.sadaļa un sniegts skaidrojums anotācijas 5.sadaļā.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grozījumu veikšanai Epidemioloģiskās drošības likumā, bet ne ilgāk kā līdz 2023.gada 31.decembrim, ir piemērojama Ministru kabineta 2021. gada 28. septembra noteikumu Nr. 662 “Epidemioloģiskās drošības pasākumi Covid-19 infekcijas izplatības ierobežošanai” 7. nodaļa (izņemot šīs nodaļas 232.</w:t>
            </w:r>
            <w:r w:rsidR="00000000" w:rsidRPr="00000000" w:rsidDel="00000000">
              <w:rPr>
                <w:vertAlign w:val="superscript"/>
                <w:rtl w:val="0"/>
              </w:rPr>
              <w:t xml:space="preserve">1</w:t>
            </w:r>
            <w:r w:rsidR="00000000" w:rsidRPr="00000000" w:rsidDel="00000000">
              <w:rPr>
                <w:rtl w:val="0"/>
              </w:rPr>
              <w:t xml:space="preserve"> punktu), 234.punkts, 10.1.apakšnodaļa (izņemot šīs apakšnodaļas 278. punktu), 10.2. apakšnodaļa un 3.pielikums.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likumprojekta izvērtēšanas gaitā saistībā ar Covid-19 infekcijas izplatības pārvaldības likuma 4.panta pirmās daļas 21.punktu ir norādījusi, ka </w:t>
            </w:r>
            <w:r w:rsidR="00000000" w:rsidRPr="00000000" w:rsidDel="00000000">
              <w:rPr>
                <w:u w:val="single"/>
                <w:rtl w:val="0"/>
              </w:rPr>
              <w:t xml:space="preserve">deleģējums Ministru kabinetam noteikt  aizliegumu ievest Latvijas Republikas teritorijā pret Covid-19 infekciju uzņēmīgu dzīvnieku sugas un šo sugu dzīvnieku produkciju būtu saglabājams līdz brīdim, kad Veselības ministrija, SPKC un LBMC ir izvērtējuši, ka nepastāv epidemioloģiskās drošības draudi saistībā ar Covid-19 infekcijas izplatību sabiedrībā kopumā.Vienlaikus, gadījumā, ja Veselības ministrijas ieskatā epidemioloģiskās drošības regulējums Covid-19 infekcijas izstrādāšanas pārvaldīšanai konceptuāli ir integrējams Epidemioloģiskās drošības likuma regulējumā, minētais deleģējums būtu integrējams šajā likumā, tā piemērošanai nepieciešamības gadījumā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īpašie epidemioloģiskās drošības nosacījumi ūdeļu, citu Mustelidae dzimtas dzīvnieku un jenotsuņu populācijā patlaban ir noteikti Ministru kabineta 2021.gada 28.septembra noteikumu 662 "Epidemioloģiskās drošības pasākumi Covid-19 infekcijas izplatības ierobežošanai" 9.nodaļā, izskām priekšlikumu noteikt, ka </w:t>
            </w:r>
            <w:r w:rsidR="00000000" w:rsidRPr="00000000" w:rsidDel="00000000">
              <w:rPr>
                <w:b w:val="1"/>
                <w:rtl w:val="0"/>
              </w:rPr>
              <w:t xml:space="preserve">līdz grozījumu veikšanai Epidemioloģiskās drošības likumā, bet ne ilgāk kā līdz 2023.gada 31.decembrim, ir piemērojama Ministru kabineta 2021. gada 28. septembra noteikumu Nr. 662 “Epidemioloģiskās drošības pasākumi Covid-19 infekcijas izplatības ierobežošanai” 9. nodaļa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saskaņošanas gaitā tiks atsevišķi izdiskutēts ar Veselības ministriju un precīzā redakcija ar papildinājumu anotācijā tiks nosūtīta Tieslietu ministrijai.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grozījumu veikšanai Epidemioloģiskās drošības likumā, bet ne ilgāk kā līdz 2023.gada 31.decembrim, ir piemērojama Ministru kabineta 2021. gada 28. septembra noteikumu Nr. 662 “Epidemioloģiskās drošības pasākumi Covid-19 infekcijas izplatības ierobežošanai” 7. nodaļa (izņemot šīs nodaļas 232.1 punktu), 234.punkts, </w:t>
            </w:r>
            <w:r w:rsidR="00000000" w:rsidRPr="00000000" w:rsidDel="00000000">
              <w:rPr>
                <w:u w:val="single"/>
                <w:rtl w:val="0"/>
              </w:rPr>
              <w:t xml:space="preserve">9.nodaļa</w:t>
            </w:r>
            <w:r w:rsidR="00000000" w:rsidRPr="00000000" w:rsidDel="00000000">
              <w:rPr>
                <w:rtl w:val="0"/>
              </w:rPr>
              <w:t xml:space="preserve">, 10.1.apakšnodaļa (izņemot šīs apakšnodaļas 278. punktu), 10.2. apakšnodaļa un 3.pielikums.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atsaukts.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šā likuma spēkā stāšanās brīdi spēku zaudē Ministru kabineta 2021. gada 28. septembra noteikumi Nr. 662 “Epidemioloģiskās drošības pasākumi Covid-19 infekcijas izplatības ierobežošanai”.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līdz 2023. gada 31. decembrim pieņem grozījumus Ministru kabineta 2010. gada 30. novembra noteikumos Nr. 1082 “Kārtība, kādā piesakāmas A, B un C kategorijas piesārņojošas darbības un izsniedzamas atļaujas A un B kategorijas piesārņojošo darbību veikšanai”, Ministru kabineta 2016. gada 1. marta noteikumos Nr. 131 “Rūpniecisko avāriju riska novērtēšanas kārtība un riska samazināšanas pasākumi”, Ministru kabineta 2015.gada 13.janvāra noteikumos Nr.18 "Kārtība, kādā novērtē paredzētās darbības ietekmi uz vidi un akceptē paredzēto darbību” un Ministru kabineta 2004.gada 23.marta noteikumos Nr. 157 “Kārtība, kādā veicams ietekmes uz vidi stratēģiskais novērtējums”  un Ministra kabineta  2011. gada 19. aprīļa  noteikumos Nr.300 “Kārtība, kādā novērtējama ietekme uz Eiropas nozīmes īpaši aizsargājamo dabas teritoriju (Natura 2000)”,  kas nepieciešami, lai nodrošinātu publiskās apspriešanas organizēšanu gan klātienes, gan neklātienes (tiešsaistes) formā sākot ar 2024. gada 1. 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precizējums.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līdz 2023. gada 31. decembrim pieņem grozījumus Ministru kabineta 2010. gada 30. novembra noteikumos Nr. 1082 “Kārtība, kādā piesakāmas A, B un C kategorijas piesārņojošas darbības un izsniedzamas atļaujas A un B kategorijas piesārņojošo darbību veikšanai”, Ministru kabineta 2016. gada 1. marta noteikumos Nr. 131 “Rūpniecisko avāriju riska novērtēšanas kārtība un riska samazināšanas pasākumi”, Ministru kabineta 2015.gada 13.janvāra noteikumos Nr.18 "Kārtība, kādā novērtē paredzētās darbības ietekmi uz vidi un akceptē paredzēto darbību”</w:t>
            </w:r>
            <w:r w:rsidR="00000000" w:rsidRPr="00000000" w:rsidDel="00000000">
              <w:rPr>
                <w:shd w:fill="#e67e22" w:val="clear"/>
                <w:rtl w:val="0"/>
              </w:rPr>
              <w:t xml:space="preserve">, </w:t>
            </w:r>
            <w:r w:rsidR="00000000" w:rsidRPr="00000000" w:rsidDel="00000000">
              <w:rPr>
                <w:strike w:val="1"/>
                <w:shd w:fill="#e67e22" w:val="clear"/>
                <w:rtl w:val="0"/>
              </w:rPr>
              <w:t xml:space="preserve">un </w:t>
            </w:r>
            <w:r w:rsidR="00000000" w:rsidRPr="00000000" w:rsidDel="00000000">
              <w:rPr>
                <w:rtl w:val="0"/>
              </w:rPr>
              <w:t xml:space="preserve">Ministru kabineta 2004.gada 23.marta noteikumos Nr. 157 “Kārtība, kādā veicams ietekmes uz vidi stratēģiskais novērtējums”  un Ministra kabineta  2011. gada 19. aprīļa  noteikumos Nr.300 “Kārtība, kādā novērtējama ietekme uz Eiropas nozīmes īpaši aizsargājamo dabas teritoriju (Natura 2000)”,  kas nepieciešami, lai nodrošinātu publiskās apspriešanas organizēšanu gan klātienes, gan neklātienes (tiešsaistes) formā sākot ar 2024. gada 1. 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līdz 2023. gada 31. decembrim pieņem grozījumus Ministru kabineta 2010. gada 30. novembra noteikumos Nr. 1082 “Kārtība, kādā piesakāmas A, B un C kategorijas piesārņojošas darbības un izsniedzamas atļaujas A un B kategorijas piesārņojošo darbību veikšanai”, Ministru kabineta 2016. gada 1. marta noteikumos Nr. 131 “Rūpniecisko avāriju riska novērtēšanas kārtība un riska samazināšanas pasākumi”, Ministru kabineta 2015.gada 13.janvāra noteikumos Nr.18 "Kārtība, kādā novērtē paredzētās darbības ietekmi uz vidi un akceptē paredzēto darbību”, Ministru kabineta 2004.gada 23.marta noteikumos Nr. 157 “Kārtība, kādā veicams ietekmes uz vidi stratēģiskais novērtējums”  un Ministra kabineta  2011. gada 19. aprīļa  noteikumos Nr.300 “Kārtība, kādā novērtējama ietekme uz Eiropas nozīmes īpaši aizsargājamo dabas teritoriju (Natura 2000)”,  kas nepieciešami, lai nodrošinātu publiskās apspriešanas organizēšanu gan klātienes, gan neklātienes (tiešsaistes) formā sākot ar 2024. gada 1. janvāri.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aizsardzības loģistikas un iepirkumu centrs Covid-19 infekcijas izplatības pārvaldības likuma 25. panta noteiktajā kārtībā iegādāto individuālo aizsardzības līdzekļu un medicīnisko ierīču, un to epidemioloģiskās drošības nodrošināšanas resursu, kuri iegādāti ārkārtējās situācijas, kā arī Covid-19 infekcijas izplatības pārvaldības likuma darbības laikā, izsniegšanu apgādes koordinatoriem, nodošanu bez atlīdzības Valsts ugunsdzēsības un glābšanas dienesta uzturētajā prioritāro institūciju un vajadzību sarakstā iekļautajām institūcijām veic līdz 2023. gada 15. novembrim, ja Veselības ministrija minētos resursus nav pārņēmusi ātrāk. Šīs mantas uzglabāšanai un izsniegšanai piemēro Ministru kabineta 2021. gada 13. maija noteikumu Nr. 308 “Noteikumi par prioritāro institūciju un vajadzību sarakstā iekļautajām institūcijām nepieciešamajiem epidemioloģiskās drošības nodrošināšanas resursiem” IV nodaļā noteikto kārtību. Mantas nodošanu bez atlīdzības Valsts ugunsdzēsības un glābšanas dienesta uzturētajā prioritāro institūciju un vajadzību sarakstā iekļautajām institūcijām fiksē, parakstot pieņemšanas un nodošanas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Covid-19 likuma 25.panta ceturto daļu Valsts aizsardzības loģistikas un iepirkumu centra vadītājs pieņem lēmumu par individuālo aizsardzības līdzekļu un medicīnisko ierīču un to epidemioloģiskās drošības nodrošināšanas resursu, kuri iegādāti ārkārtējās situācijas, kā arī šā likuma darbības laikā, nodošanu bez atlīdzības šā panta otrajā daļā minētajā sarakstā iekļautajām institūcijām, tostarp ar apgādes koordinatoru starpniecību, un </w:t>
            </w:r>
            <w:r w:rsidR="00000000" w:rsidRPr="00000000" w:rsidDel="00000000">
              <w:rPr>
                <w:u w:val="single"/>
                <w:rtl w:val="0"/>
              </w:rPr>
              <w:t xml:space="preserve">šīs mantas nodošana tiek fiksēta, parakstot pieņemšanas un nodošanas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 likumprojekta pārejas noteikumu 7.punkta svītrot pēdējo teikumu (lūdzam svītrot teikumu "Mantas nodošanu bez atlīdzības Valsts ugunsdzēsības un glābšanas dienesta uzturētajā prioritāro institūciju un vajadzību sarakstā iekļautajām institūcijām fiksē, parakstot pieņemšanas un nodošanas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likumprojekta pārejas noteikumu 5. punkta pēdējais 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Veselības ministrija līdz 2023. gada 15. decembrim nodrošina visu Valsts aizsardzības loģistikas un iepirkumu centra noliktavā glabājamo individuālo aizsardzības līdzekļu un medicīnisko ierīču un to epidemioloģiskās drošības nodrošināšanas resursu, kuri iegādāti ārkārtējās situācijas, kā arī Covid-19 infekcijas izplatības pārvaldības likuma darbības laikā, pārņemšanu un pieņemšanu glabāšanā no Valsts aizsardzības loģistikas un iepirkumu centra.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25. pantā noteiktā funkcija Valsts aizsardzības loģistikas un iepirkumu centram tika nodota ar 2021. gada 1. janvāri. Aizsardzības resoram šīs funkcijas izpildei piešķirtie līdzekļi un amata vietas saskaņā ar Ministru kabineta 2020. gada 1. decembra protokollēmuma (prot. Nr. 77 41. §) “Informatīvais ziņojums “Par finanšu līdzekļu, kas piešķirti Aizsardzības ministrijai (Valsts aizsardzības militāro objektu un iepirkumu centram) ar Ministru kabineta 2020. gada 27. aprīļa rīkojuma Nr. 220 “Par finanšu līdzekļu piešķiršanu no valsts budžeta programmas “Līdzekļi neparedzētiem gadījumiem””, izlietojumu” 2. punktu ir līdz 2023. gada beigām. Lai izpildītu Valsts sekretāru 2022. gada 10. novembra sanāksmes sēdes protokollēmuma (prot. Nr. 36 3. §) “Informatīvais ziņojums “Par epidemioloģiskās drošības nodrošināšanas resursu aprites datiem”” 2. un 3. punktā noteikto un Starpinstitūciju darbības koordinācijas grupas 2023. gada 25. maija  sanāksmē atbalstītos priekšlikumus par tām Likuma normām, kuras atceļamas, nepieciešams sagatavot likumprojektā normas, kuras regulētu Likuma 25. pantā noteiktajā kārtībā iegādāto individuālo aizsardzības līdzekļu un medicīnisko ierīču, un to epidemioloģiskās drošības nodrošināšanas resursu, kuri iegādāti ārkārtējās situācijas laikā, kā arī Likuma darbības laikā, glabāšanu, izsniegšanu, nodošanu bez atlīdzības, pārņemšanu un pieņemšanu glabāšanā.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nepārtrauktu resursu izsniegšanu un nodošanu bez atlīdzības, paredzēts, ka Valsts aizsardzības loģistikas un iepirkumu centrs Likuma 25. panta noteiktajā kārtībā iegādāto individuālo aizsardzības līdzekļu un medicīnisko ierīču, un to epidemioloģiskās drošības nodrošināšanas resursu, kuri iegādāti ārkārtējās situācijas, kā arī Likuma darbības laikā, izsniegšanu apgādes koordinatoriem, nodošanu bez atlīdzības Valsts ugunsdzēsības un glābšanas dienesta uzturētajā prioritāro institūciju un vajadzību sarakstā iekļautajām institūcijām veic līdz 2023. gada 15. novembrim, ja Veselības ministrija minētos resursus nav pārņēmusi ātrāk. Šīs mantas uzglabāšanai un izsniegšanai piemēro Ministru kabineta 2021. gada 13. maija noteikumu Nr. 308 “Noteikumi par prioritāro institūciju un vajadzību sarakstā iekļautajām institūcijām nepieciešamajiem epidemioloģiskās drošības nodrošināšanas resursiem” IV nodaļā noteikto kārtību. Mantas nodošanu bez atlīdzības Valsts ugunsdzēsības un glābšanas dienesta uzturētajā prioritāro institūciju un vajadzību sarakstā iekļautajām institūcijām fiksē, parakstot pieņemšanas un nodošanas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Resursu izsniegšanas un nodošanas bez atlīdzības termiņš (līdz 2023. gada 15. novembrim) ir noteikts, lai Valsts aizsardzības loģistikas un iepirkumu centram, līdz Veselības ministrija pārņems un pieņems glabāšanā resursus (līdz 2023. gada 15. decembrim), būtu laiks apkopot noliktavā palikušos resursus, sagatavotu tos pārņemšanai, saskaņotu nodošanu un nodotu Veselības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ka Veselības ministrija līdz 2023. gada 15. decembrim nodrošina visu Valsts aizsardzības loģistikas un iepirkumu centra noliktavā glabājamo individuālo aizsardzības līdzekļu un medicīnisko ierīču un to epidemioloģiskās drošības nodrošināšanas resursu, kuri iegādāti ārkārtējās situācijas, kā arī Likuma darbības laikā, pārņemšanu un pieņemšanu glabāšanā no Valsts aizsardzības loģistikas un iepirkumu centra. Šo mantu pārņem, parakstot pieņemšanas un nodošanas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Resursu pārņemšanas un pieņemšanas glabāšanā termiņš (līdz 2023. gada 15. decembrim) ir noteikts, ņemot vērā funkcijas izpildei piešķirtos līdzekļus un amata vietas līdz 2023. gada beigām, kā arī, lai Valsts aizsardzības loģistikas un iepirkumu centram pēc visu resursu pārņemšanas un pieņemšanas glabāšanā būtu laiks iznomāto noliktavas telpu nodošanai.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paredzēts, ka Likuma 25. pantā noteiktajā kārtībā iegādāto individuālo aizsardzības līdzekļu un medicīnisko ierīču un to epidemioloģiskās drošības nodrošināšanas resursu, kuri iegādāti ārkārtējās situācijas, kā arī Likuma darbības laikā  iegādātos resursus var izsniegt citam mērķim, kas nav paredzēts valsts apdraudējuma novēršanai un pārvarēšanai Covid-19 infekcijas izplatības laikā. Šīs mantas izsniegšanai piemēro Ministru kabineta 2021. gada 13. maija noteikumu Nr. 308 “Noteikumi par prioritāro institūciju un vajadzību sarakstā iekļautajām institūcijām nepieciešamajiem epidemioloģiskās drošības nodrošināšanas resursiem” IV nodaļā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nepieciešams, lai maksimāli efektīvi izlietotu resursus, ņemot vērā to, ka ārkārtējā situācija šobrīd ir atcelta un Covid – 19 epidemioloģiskā situācija ir stabilizējusies un ikdienā netiek pielietoti epidemioloģiskās drošības individuālie aizsardzības līdzekļi.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 likumprojekts, ne anotācija nesniedz pilnu skaidrību, kad un kā Ministru kabineta noteikumi Nr. 662 “Epidemioloģiskās drošības pasākumi Covid – 19 infekcijas izplatības ierobežošanai” zaudēs spēku, lūdzam anotācijas 4. sadaļā skaidrot likumprojekta “Par Covid-19 infekcijas izplatības  pārvaldības likuma atzīšanu par spēku zaudējušu” (turpmāk – likumprojekts) ietekmi uz spēkā esošo tiesību normu sistēmu, un, ja uz likuma izdotie Ministru kabineta noteikumi zaudēs spēku, tad arī norādīt visus attiecīgos noteikumus.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normu, ka līdz ar tā spēkā stāšānos spēku zaudē  Ministru kabineta noteikumi Nr. 662 “Epidemioloģiskās drošības pasākumi Covid – 19 infekcijas izplatības ierobežošanai” , kā arī sniegts skaidrojums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 Covid-19 infekcijas izplatības  pārvaldības likuma atzīšanu par spēku zaudējušu"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sagatavot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Sagatvots Ministru kabineta protokollēpuma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 Covid-19 infekcijas izplatības  pārvaldības likuma atzīšanu par spēku zaudējušu"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23-TA-1390</w:t>
    </w:r>
    <w:r>
      <w:br/>
    </w:r>
    <w:r w:rsidR="00000000" w:rsidRPr="00000000" w:rsidDel="00000000">
      <w:rPr>
        <w:rtl w:val="0"/>
      </w:rPr>
      <w:t xml:space="preserve">21.08.2023. 16.15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23-TA-1390</w:t>
    </w:r>
    <w:r>
      <w:br/>
    </w:r>
    <w:r w:rsidR="00000000" w:rsidRPr="00000000" w:rsidDel="00000000">
      <w:rPr>
        <w:rtl w:val="0"/>
      </w:rPr>
      <w:t xml:space="preserve">21.08.2023. 16.15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Izziņa_23-TA-1390.docx</dc:title>
</cp:coreProperties>
</file>

<file path=docProps/custom.xml><?xml version="1.0" encoding="utf-8"?>
<Properties xmlns="http://schemas.openxmlformats.org/officeDocument/2006/custom-properties" xmlns:vt="http://schemas.openxmlformats.org/officeDocument/2006/docPropsVTypes"/>
</file>