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B2D60"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4"/>
          <w:szCs w:val="24"/>
        </w:rPr>
        <w:t>NACIONĀLĀ JAUNATNES DIALOGA REZOLŪCIJA 2026</w:t>
      </w:r>
    </w:p>
    <w:p w14:paraId="00000002" w14:textId="77777777" w:rsidR="003B2D60" w:rsidRDefault="00000000">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No līdzdalības uz līdzatbildību</w:t>
      </w:r>
    </w:p>
    <w:p w14:paraId="00000003" w14:textId="77777777" w:rsidR="003B2D60" w:rsidRDefault="003B2D60">
      <w:pPr>
        <w:jc w:val="center"/>
        <w:rPr>
          <w:rFonts w:ascii="Times New Roman" w:eastAsia="Times New Roman" w:hAnsi="Times New Roman" w:cs="Times New Roman"/>
          <w:b/>
          <w:bCs/>
          <w:sz w:val="24"/>
          <w:szCs w:val="24"/>
        </w:rPr>
      </w:pPr>
    </w:p>
    <w:p w14:paraId="00000004" w14:textId="77777777" w:rsidR="003B2D60" w:rsidRDefault="003B2D60">
      <w:pPr>
        <w:jc w:val="both"/>
        <w:rPr>
          <w:rFonts w:ascii="Times New Roman" w:eastAsia="Times New Roman" w:hAnsi="Times New Roman" w:cs="Times New Roman"/>
          <w:b/>
          <w:bCs/>
          <w:sz w:val="6"/>
          <w:szCs w:val="6"/>
        </w:rPr>
      </w:pPr>
    </w:p>
    <w:p w14:paraId="00000005"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Temats: </w:t>
      </w:r>
      <w:r>
        <w:rPr>
          <w:rFonts w:ascii="Times New Roman" w:eastAsia="Times New Roman" w:hAnsi="Times New Roman" w:cs="Times New Roman"/>
          <w:sz w:val="24"/>
          <w:szCs w:val="24"/>
        </w:rPr>
        <w:t xml:space="preserve">Jauniešu kopīgā pozīcija un priekšlikumi Latvijas attīstībai un līdzatbildībai, sekmējot pāreju no formālas konsultēšanās uz jauniešu līdzdalību kā pastāvīgu un institucionāli atzītu sadarbības mehānismu. </w:t>
      </w:r>
    </w:p>
    <w:p w14:paraId="00000006" w14:textId="77777777" w:rsidR="003B2D60" w:rsidRDefault="003B2D60">
      <w:pPr>
        <w:jc w:val="both"/>
        <w:rPr>
          <w:rFonts w:ascii="Times New Roman" w:eastAsia="Times New Roman" w:hAnsi="Times New Roman" w:cs="Times New Roman"/>
          <w:sz w:val="20"/>
          <w:szCs w:val="20"/>
        </w:rPr>
      </w:pPr>
    </w:p>
    <w:p w14:paraId="00000007"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Sagatavotājs:</w:t>
      </w:r>
      <w:r>
        <w:rPr>
          <w:rFonts w:ascii="Times New Roman" w:eastAsia="Times New Roman" w:hAnsi="Times New Roman" w:cs="Times New Roman"/>
          <w:sz w:val="24"/>
          <w:szCs w:val="24"/>
        </w:rPr>
        <w:t xml:space="preserve"> Latvijas Jaunatnes padome sadarbībā ar Izglītības un zinātnes ministriju, balstoties uz Nacionālā jaunatnes dialoga pirmā cikla rezultātiem.</w:t>
      </w:r>
    </w:p>
    <w:p w14:paraId="00000008" w14:textId="77777777" w:rsidR="003B2D60" w:rsidRDefault="003B2D60">
      <w:pPr>
        <w:jc w:val="both"/>
        <w:rPr>
          <w:rFonts w:ascii="Times New Roman" w:eastAsia="Times New Roman" w:hAnsi="Times New Roman" w:cs="Times New Roman"/>
          <w:b/>
          <w:bCs/>
          <w:sz w:val="20"/>
          <w:szCs w:val="20"/>
        </w:rPr>
      </w:pPr>
    </w:p>
    <w:p w14:paraId="00000009"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Iesniedzējs: </w:t>
      </w:r>
      <w:r>
        <w:rPr>
          <w:rFonts w:ascii="Times New Roman" w:eastAsia="Times New Roman" w:hAnsi="Times New Roman" w:cs="Times New Roman"/>
          <w:sz w:val="24"/>
          <w:szCs w:val="24"/>
        </w:rPr>
        <w:t>Latvijas Jaunatnes padome un Nacionālā jaunatnes dialoga pirmā cikla jaunieši.</w:t>
      </w:r>
    </w:p>
    <w:p w14:paraId="0000000A" w14:textId="77777777" w:rsidR="003B2D60" w:rsidRDefault="003B2D60">
      <w:pPr>
        <w:jc w:val="center"/>
        <w:rPr>
          <w:rFonts w:ascii="Times New Roman" w:eastAsia="Times New Roman" w:hAnsi="Times New Roman" w:cs="Times New Roman"/>
          <w:b/>
          <w:bCs/>
          <w:sz w:val="20"/>
          <w:szCs w:val="20"/>
        </w:rPr>
      </w:pPr>
    </w:p>
    <w:p w14:paraId="0000000B"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 APSVĒRUMI</w:t>
      </w:r>
    </w:p>
    <w:p w14:paraId="0000000C" w14:textId="77777777" w:rsidR="003B2D60" w:rsidRDefault="003B2D60">
      <w:pPr>
        <w:jc w:val="both"/>
        <w:rPr>
          <w:rFonts w:ascii="Times New Roman" w:eastAsia="Times New Roman" w:hAnsi="Times New Roman" w:cs="Times New Roman"/>
          <w:b/>
          <w:bCs/>
          <w:sz w:val="20"/>
          <w:szCs w:val="20"/>
        </w:rPr>
      </w:pPr>
    </w:p>
    <w:p w14:paraId="0000000D"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Jaunatnes padome izdod šo Rezolūciju:</w:t>
      </w:r>
    </w:p>
    <w:p w14:paraId="0000000E"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Balstoties </w:t>
      </w:r>
      <w:r>
        <w:rPr>
          <w:rFonts w:ascii="Times New Roman" w:eastAsia="Times New Roman" w:hAnsi="Times New Roman" w:cs="Times New Roman"/>
          <w:sz w:val="24"/>
          <w:szCs w:val="24"/>
        </w:rPr>
        <w:t>Nacionālā jaunatnes dialoga pirmā cikla jauniešu kopīgā pozīcijā un pārliecībā, ka viņu pieredzei ir jābūt neatņemamai lēmumu pieņemšanas sastāvdaļai, jo jaunieši ir gatavi uzņemties līdzatbildību par Latvijas attīstību;</w:t>
      </w:r>
    </w:p>
    <w:p w14:paraId="0000000F"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Norādot</w:t>
      </w:r>
      <w:r>
        <w:rPr>
          <w:rFonts w:ascii="Times New Roman" w:eastAsia="Times New Roman" w:hAnsi="Times New Roman" w:cs="Times New Roman"/>
          <w:sz w:val="24"/>
          <w:szCs w:val="24"/>
        </w:rPr>
        <w:t>, ka jaunieši vēlas reālu ietekmi, nevis simbolisku uzklausīšanu, un viņu uzticēšanās valstij veidojas, redzot, ka dialogam ir turpinājums, rezultāts un regulāra atgriezeniskā saite;</w:t>
      </w:r>
    </w:p>
    <w:p w14:paraId="00000010"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Aicinot</w:t>
      </w:r>
      <w:r>
        <w:rPr>
          <w:rFonts w:ascii="Times New Roman" w:eastAsia="Times New Roman" w:hAnsi="Times New Roman" w:cs="Times New Roman"/>
          <w:sz w:val="24"/>
          <w:szCs w:val="24"/>
        </w:rPr>
        <w:t xml:space="preserve"> pāriet no formālas konsultēšanās uz līdzdalību kā līdzatbildību un izveidot pastāvīgu institucionāli atzītu partnerību ar valsti un pašvaldībām, nodrošinot tai nepieciešamos resursus, struktūras un atbalstu, it īpaši vietējā līmenī. </w:t>
      </w:r>
    </w:p>
    <w:p w14:paraId="00000011" w14:textId="77777777" w:rsidR="003B2D60" w:rsidRDefault="003B2D60">
      <w:pPr>
        <w:jc w:val="both"/>
        <w:rPr>
          <w:rFonts w:ascii="Times New Roman" w:eastAsia="Times New Roman" w:hAnsi="Times New Roman" w:cs="Times New Roman"/>
          <w:b/>
          <w:bCs/>
          <w:sz w:val="20"/>
          <w:szCs w:val="20"/>
        </w:rPr>
      </w:pPr>
    </w:p>
    <w:p w14:paraId="00000012"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II POLITIKAS REKOMENDĀCIJAS </w:t>
      </w:r>
    </w:p>
    <w:p w14:paraId="00000013" w14:textId="77777777" w:rsidR="003B2D60" w:rsidRDefault="003B2D60">
      <w:pPr>
        <w:jc w:val="both"/>
        <w:rPr>
          <w:rFonts w:ascii="Times New Roman" w:eastAsia="Times New Roman" w:hAnsi="Times New Roman" w:cs="Times New Roman"/>
          <w:b/>
          <w:bCs/>
          <w:sz w:val="20"/>
          <w:szCs w:val="20"/>
        </w:rPr>
      </w:pPr>
    </w:p>
    <w:p w14:paraId="00000014"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Ministru kabinetam</w:t>
      </w:r>
    </w:p>
    <w:p w14:paraId="00000015" w14:textId="77777777" w:rsidR="003B2D60"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Nostiprināt NJD valsts pārvaldē, nodrošinot Jaunatnes likuma 7.</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pantā noteiktā konsultatīvā procesa pēctecību, efektivitāti un stabilu valsts finansējumu.</w:t>
      </w:r>
    </w:p>
    <w:p w14:paraId="00000016" w14:textId="77777777" w:rsidR="003B2D60" w:rsidRDefault="00000000">
      <w:pPr>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Veicināt horizontālu un starpnozaru pieeju, nosakot jaunatnes politiku par kopējo valdības darba prioritāti un stiprinot </w:t>
      </w:r>
      <w:proofErr w:type="spellStart"/>
      <w:r>
        <w:rPr>
          <w:rFonts w:ascii="Times New Roman" w:eastAsia="Times New Roman" w:hAnsi="Times New Roman" w:cs="Times New Roman"/>
          <w:sz w:val="24"/>
          <w:szCs w:val="24"/>
        </w:rPr>
        <w:t>starpinstitucionālo</w:t>
      </w:r>
      <w:proofErr w:type="spellEnd"/>
      <w:r>
        <w:rPr>
          <w:rFonts w:ascii="Times New Roman" w:eastAsia="Times New Roman" w:hAnsi="Times New Roman" w:cs="Times New Roman"/>
          <w:sz w:val="24"/>
          <w:szCs w:val="24"/>
        </w:rPr>
        <w:t xml:space="preserve"> sadarbību.</w:t>
      </w:r>
    </w:p>
    <w:p w14:paraId="00000017"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Saeimai</w:t>
      </w:r>
    </w:p>
    <w:p w14:paraId="00000018" w14:textId="77777777" w:rsidR="003B2D60"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savlaicīgu un jēgpilnu jauniešu un darbā ar jaunatni iesaistīto organizāciju iesaisti un interešu pārstāvību agrīnā likumdošanas posmā, izskatot jauniešus ietekmējošus likumprojektus un attīstības plānošanas dokumentus Saeimas komisijās.</w:t>
      </w:r>
    </w:p>
    <w:p w14:paraId="00000019"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Nozaru ministrijām</w:t>
      </w:r>
    </w:p>
    <w:p w14:paraId="0000001A"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i/>
          <w:iCs/>
          <w:sz w:val="24"/>
          <w:szCs w:val="24"/>
        </w:rPr>
        <w:t>Izglītības un zinātnes ministrijai</w:t>
      </w:r>
    </w:p>
    <w:p w14:paraId="0000001B" w14:textId="77777777" w:rsidR="003B2D60" w:rsidRDefault="00000000">
      <w:pPr>
        <w:numPr>
          <w:ilvl w:val="0"/>
          <w:numId w:val="3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Integrēt formālajā izglītībā reālajai dzīvei un pilsoniskajai līdzdalībai nepieciešamās prasmes (finanšu, mediju, digitālo, mentālās veselības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xml:space="preserve"> un zināšanas par demokrātiju), plašāk izmantojot neformālās izglītības metodes skolas vidē.</w:t>
      </w:r>
    </w:p>
    <w:p w14:paraId="0000001C" w14:textId="34D43941" w:rsidR="003B2D60" w:rsidRDefault="00000000">
      <w:pPr>
        <w:numPr>
          <w:ilvl w:val="0"/>
          <w:numId w:val="3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pašvaldībām stiprināt jauniešu domju tiesisko lomu un statusu, kā arī palielināt </w:t>
      </w:r>
      <w:r w:rsidR="00EE3FD7">
        <w:rPr>
          <w:rFonts w:ascii="Times New Roman" w:eastAsia="Times New Roman" w:hAnsi="Times New Roman" w:cs="Times New Roman"/>
          <w:sz w:val="24"/>
          <w:szCs w:val="24"/>
        </w:rPr>
        <w:t>jaunatnes</w:t>
      </w:r>
      <w:r>
        <w:rPr>
          <w:rFonts w:ascii="Times New Roman" w:eastAsia="Times New Roman" w:hAnsi="Times New Roman" w:cs="Times New Roman"/>
          <w:sz w:val="24"/>
          <w:szCs w:val="24"/>
        </w:rPr>
        <w:t xml:space="preserve"> darbinieku, jaunatnes organizāciju kapacitāti un lomu izglītības iestādēs. </w:t>
      </w:r>
    </w:p>
    <w:p w14:paraId="0000001D"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i/>
          <w:iCs/>
          <w:sz w:val="24"/>
          <w:szCs w:val="24"/>
        </w:rPr>
        <w:t>Satiksmes ministrijai</w:t>
      </w:r>
    </w:p>
    <w:p w14:paraId="0000001E" w14:textId="77777777" w:rsidR="003B2D6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Veidot starpnozaru jauniešu mobilitātes politiku, pielāgojot sabiedriskā transporta maršrutus un grafikus jauniešu reālajām vajadzībām, mācībām, darbam, līdzdalībai.</w:t>
      </w:r>
    </w:p>
    <w:p w14:paraId="0000001F" w14:textId="77777777" w:rsidR="003B2D60" w:rsidRDefault="00000000">
      <w:pPr>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Ieviest vienotas transporta atlaides jauniešiem reģionālajos pārvadājumos un izvērtēt nacionālās mobilitātes iniciatīvas “</w:t>
      </w:r>
      <w:proofErr w:type="spellStart"/>
      <w:r>
        <w:rPr>
          <w:rFonts w:ascii="Times New Roman" w:eastAsia="Times New Roman" w:hAnsi="Times New Roman" w:cs="Times New Roman"/>
          <w:sz w:val="24"/>
          <w:szCs w:val="24"/>
        </w:rPr>
        <w:t>DiscoverLV</w:t>
      </w:r>
      <w:proofErr w:type="spellEnd"/>
      <w:r>
        <w:rPr>
          <w:rFonts w:ascii="Times New Roman" w:eastAsia="Times New Roman" w:hAnsi="Times New Roman" w:cs="Times New Roman"/>
          <w:sz w:val="24"/>
          <w:szCs w:val="24"/>
        </w:rPr>
        <w:t>” izveidi Latvijas reģionu un kultūras iepazīšanai.</w:t>
      </w:r>
    </w:p>
    <w:p w14:paraId="00000020"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Labklājības ministrijai</w:t>
      </w:r>
    </w:p>
    <w:p w14:paraId="00000021" w14:textId="77777777" w:rsidR="003B2D60"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daudzpusīgu atbalstu jaunajiem un topošajiem vecākiem.</w:t>
      </w:r>
    </w:p>
    <w:p w14:paraId="00000022" w14:textId="77777777" w:rsidR="003B2D60"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Atzīt brīvprātīgo darbu kā oficiāli atzīstamu pirmo darba pieredzi, ieviešot vienotu nacionālo uzskaites sistēmu.</w:t>
      </w:r>
    </w:p>
    <w:p w14:paraId="00000023" w14:textId="77777777" w:rsidR="003B2D60"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iekļaujošas prakses un darba iespējas jauniešiem ar  īpašām vajadzībām, paredzot mērķētu atbalstu arī to darba devējiem.</w:t>
      </w:r>
    </w:p>
    <w:p w14:paraId="00000024"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Ekonomikas ministrijai </w:t>
      </w:r>
    </w:p>
    <w:p w14:paraId="00000025" w14:textId="577769DE" w:rsidR="003B2D60" w:rsidRDefault="00000000">
      <w:pPr>
        <w:numPr>
          <w:ilvl w:val="0"/>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Izstrādāt un attīstīt atbalsta programmas (starta </w:t>
      </w:r>
      <w:proofErr w:type="spellStart"/>
      <w:r>
        <w:rPr>
          <w:rFonts w:ascii="Times New Roman" w:eastAsia="Times New Roman" w:hAnsi="Times New Roman" w:cs="Times New Roman"/>
          <w:sz w:val="24"/>
          <w:szCs w:val="24"/>
        </w:rPr>
        <w:t>grantus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mentor</w:t>
      </w:r>
      <w:r w:rsidR="00EE3FD7">
        <w:rPr>
          <w:rFonts w:ascii="Times New Roman" w:eastAsia="Times New Roman" w:hAnsi="Times New Roman" w:cs="Times New Roman"/>
          <w:sz w:val="24"/>
          <w:szCs w:val="24"/>
        </w:rPr>
        <w:t>ingu</w:t>
      </w:r>
      <w:proofErr w:type="spellEnd"/>
      <w:r>
        <w:rPr>
          <w:rFonts w:ascii="Times New Roman" w:eastAsia="Times New Roman" w:hAnsi="Times New Roman" w:cs="Times New Roman"/>
          <w:sz w:val="24"/>
          <w:szCs w:val="24"/>
        </w:rPr>
        <w:t>) jauniešu uzņēmējdarbības uzsākšanai. Stiprināt Skolēnu mācību uzņēmumu sistēmu, piesaistot vietējos uzņēmējus un nodrošinot ideju pēctecību.</w:t>
      </w:r>
    </w:p>
    <w:p w14:paraId="00000026" w14:textId="77777777" w:rsidR="003B2D60"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mērķētus mājokļu pieejamības risinājumus (piemēram, atlaides) jauniešiem un jaunajām ģimenēm reģionos.</w:t>
      </w:r>
    </w:p>
    <w:p w14:paraId="00000027"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Finanšu ministrijai</w:t>
      </w:r>
    </w:p>
    <w:p w14:paraId="00000028" w14:textId="77777777" w:rsidR="003B2D60" w:rsidRDefault="00000000">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Mazināt administratīvo un nodokļu slogu darba devējiem, kuri nodarbina jauniešus vasaras periodā vai nodrošina jauniešiem pirmo darba pieredzi;</w:t>
      </w:r>
    </w:p>
    <w:p w14:paraId="00000029"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Veselības ministrijai</w:t>
      </w:r>
    </w:p>
    <w:p w14:paraId="0000002A" w14:textId="77777777" w:rsidR="003B2D60" w:rsidRDefault="00000000">
      <w:pPr>
        <w:numPr>
          <w:ilvl w:val="0"/>
          <w:numId w:val="2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vienlīdzīgu un savlaicīgu veselības aprūpes, psiholoģiskā un preventīvā atbalsta pakalpojumu pieejamību jauniešiem visos Latvijas reģionos, stiprinot </w:t>
      </w:r>
      <w:proofErr w:type="spellStart"/>
      <w:r>
        <w:rPr>
          <w:rFonts w:ascii="Times New Roman" w:eastAsia="Times New Roman" w:hAnsi="Times New Roman" w:cs="Times New Roman"/>
          <w:sz w:val="24"/>
          <w:szCs w:val="24"/>
        </w:rPr>
        <w:t>starpinstitucionālu</w:t>
      </w:r>
      <w:proofErr w:type="spellEnd"/>
      <w:r>
        <w:rPr>
          <w:rFonts w:ascii="Times New Roman" w:eastAsia="Times New Roman" w:hAnsi="Times New Roman" w:cs="Times New Roman"/>
          <w:sz w:val="24"/>
          <w:szCs w:val="24"/>
        </w:rPr>
        <w:t xml:space="preserve"> sadarbību agrīnai problēmu identificēšanai, profilaksei un atbalsta sniegšanai.</w:t>
      </w:r>
    </w:p>
    <w:p w14:paraId="0000002B" w14:textId="77777777" w:rsidR="003B2D60" w:rsidRDefault="00000000">
      <w:pPr>
        <w:numPr>
          <w:ilvl w:val="0"/>
          <w:numId w:val="2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Izveidot profesionālas, digitālā atbalsta platformas krīžu </w:t>
      </w:r>
      <w:proofErr w:type="spellStart"/>
      <w:r>
        <w:rPr>
          <w:rFonts w:ascii="Times New Roman" w:eastAsia="Times New Roman" w:hAnsi="Times New Roman" w:cs="Times New Roman"/>
          <w:sz w:val="24"/>
          <w:szCs w:val="24"/>
        </w:rPr>
        <w:t>prevencijai</w:t>
      </w:r>
      <w:proofErr w:type="spellEnd"/>
      <w:r>
        <w:rPr>
          <w:rFonts w:ascii="Times New Roman" w:eastAsia="Times New Roman" w:hAnsi="Times New Roman" w:cs="Times New Roman"/>
          <w:sz w:val="24"/>
          <w:szCs w:val="24"/>
        </w:rPr>
        <w:t xml:space="preserve">, kā arī veicināt “jaunietis jaunietim” vienaudžu atbalsta pieeju un </w:t>
      </w:r>
      <w:proofErr w:type="spellStart"/>
      <w:r>
        <w:rPr>
          <w:rFonts w:ascii="Times New Roman" w:eastAsia="Times New Roman" w:hAnsi="Times New Roman" w:cs="Times New Roman"/>
          <w:sz w:val="24"/>
          <w:szCs w:val="24"/>
        </w:rPr>
        <w:t>labbūtības</w:t>
      </w:r>
      <w:proofErr w:type="spellEnd"/>
      <w:r>
        <w:rPr>
          <w:rFonts w:ascii="Times New Roman" w:eastAsia="Times New Roman" w:hAnsi="Times New Roman" w:cs="Times New Roman"/>
          <w:sz w:val="24"/>
          <w:szCs w:val="24"/>
        </w:rPr>
        <w:t xml:space="preserve"> kampaņas. </w:t>
      </w:r>
    </w:p>
    <w:p w14:paraId="0000002C"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Aizsardzības ministrijai un </w:t>
      </w:r>
      <w:proofErr w:type="spellStart"/>
      <w:r>
        <w:rPr>
          <w:rFonts w:ascii="Times New Roman" w:eastAsia="Times New Roman" w:hAnsi="Times New Roman" w:cs="Times New Roman"/>
          <w:b/>
          <w:bCs/>
          <w:i/>
          <w:iCs/>
          <w:sz w:val="24"/>
          <w:szCs w:val="24"/>
        </w:rPr>
        <w:t>Iekšlietu</w:t>
      </w:r>
      <w:proofErr w:type="spellEnd"/>
      <w:r>
        <w:rPr>
          <w:rFonts w:ascii="Times New Roman" w:eastAsia="Times New Roman" w:hAnsi="Times New Roman" w:cs="Times New Roman"/>
          <w:b/>
          <w:bCs/>
          <w:i/>
          <w:iCs/>
          <w:sz w:val="24"/>
          <w:szCs w:val="24"/>
        </w:rPr>
        <w:t xml:space="preserve"> ministrijai</w:t>
      </w:r>
    </w:p>
    <w:p w14:paraId="0000002D" w14:textId="77777777" w:rsidR="003B2D6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Stiprināt praktisku civilo aizsardzību, pirmo palīdzību un krīžu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xml:space="preserve"> jauniešu vidū.</w:t>
      </w:r>
    </w:p>
    <w:p w14:paraId="0000002E" w14:textId="77777777" w:rsidR="003B2D6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un attīstīt alternatīvā dienesta iespējas sabiedrības noturības jomā.</w:t>
      </w:r>
    </w:p>
    <w:p w14:paraId="0000002F" w14:textId="77777777" w:rsidR="003B2D60" w:rsidRDefault="00000000">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jauniešiem viegli saprotamu komunikāciju sociālajos tīklos par drošības un aizsardzības jautājumiem.</w:t>
      </w:r>
    </w:p>
    <w:p w14:paraId="00000030"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Klimata un enerģētikas ministrijai</w:t>
      </w:r>
    </w:p>
    <w:p w14:paraId="00000031" w14:textId="77777777" w:rsidR="003B2D60" w:rsidRDefault="00000000">
      <w:pPr>
        <w:numPr>
          <w:ilvl w:val="0"/>
          <w:numId w:val="3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jauniešu strukturētu iesaisti klimata, enerģētikas un atkritumu politikas veidošanā, finansiāli un praktiski atbalstot vietējās ilgtspējas iniciatīvas un projektus.</w:t>
      </w:r>
    </w:p>
    <w:p w14:paraId="00000032" w14:textId="77777777" w:rsidR="003B2D60" w:rsidRDefault="00000000">
      <w:pPr>
        <w:numPr>
          <w:ilvl w:val="0"/>
          <w:numId w:val="3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skaidru, piemēros balstītu komunikāciju par klimata neitralitāti, integrējot izglītībā tēmas par ilgtspējīgu patēriņu un aprites ekonomiku.</w:t>
      </w:r>
    </w:p>
    <w:p w14:paraId="00000033"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Kultūras ministrijai</w:t>
      </w:r>
    </w:p>
    <w:p w14:paraId="00000034" w14:textId="77777777" w:rsidR="003B2D60" w:rsidRDefault="00000000">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vienlīdzīgu kultūras pasākumu un radošo industriju pieejamību reģionos.</w:t>
      </w:r>
    </w:p>
    <w:p w14:paraId="00000035" w14:textId="77777777" w:rsidR="003B2D60" w:rsidRDefault="00000000">
      <w:pPr>
        <w:numPr>
          <w:ilvl w:val="0"/>
          <w:numId w:val="2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Finansiāli un metodiski atbalstīt iniciatīvas, kas veicina dažādu kopienu savstarpēju uzticēšanos, saliedētību un vietējo kultūras līdzdalību. </w:t>
      </w:r>
    </w:p>
    <w:p w14:paraId="00000036" w14:textId="77777777" w:rsidR="003B2D60" w:rsidRDefault="003B2D60">
      <w:pPr>
        <w:ind w:left="720"/>
        <w:jc w:val="both"/>
        <w:rPr>
          <w:rFonts w:ascii="Times New Roman" w:eastAsia="Times New Roman" w:hAnsi="Times New Roman" w:cs="Times New Roman"/>
          <w:sz w:val="24"/>
          <w:szCs w:val="24"/>
        </w:rPr>
      </w:pPr>
    </w:p>
    <w:p w14:paraId="00000037"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Tieslietu ministrijai</w:t>
      </w:r>
    </w:p>
    <w:p w14:paraId="00000038" w14:textId="77777777" w:rsidR="003B2D60" w:rsidRDefault="00000000">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Sniegt juridisko un metodisko atbalstu nozaru ministrijām starpnozaru tiesību aktu izstrādē, nodrošinot Rezolūcijā minēto reformu tiesisku un efektīvu integrāciju normatīvajos aktos.</w:t>
      </w:r>
    </w:p>
    <w:p w14:paraId="00000039"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Ārlietu ministrijai</w:t>
      </w:r>
    </w:p>
    <w:p w14:paraId="0000003A" w14:textId="77777777" w:rsidR="003B2D60" w:rsidRDefault="00000000">
      <w:pPr>
        <w:numPr>
          <w:ilvl w:val="0"/>
          <w:numId w:val="2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Izstrādāt mērķtiecīgus komunikācijas un atbalsta mehānismus ārvalstīs dzīvojošajiem Latvijas jauniešiem </w:t>
      </w:r>
      <w:proofErr w:type="spellStart"/>
      <w:r>
        <w:rPr>
          <w:rFonts w:ascii="Times New Roman" w:eastAsia="Times New Roman" w:hAnsi="Times New Roman" w:cs="Times New Roman"/>
          <w:sz w:val="24"/>
          <w:szCs w:val="24"/>
        </w:rPr>
        <w:t>remigrācijas</w:t>
      </w:r>
      <w:proofErr w:type="spellEnd"/>
      <w:r>
        <w:rPr>
          <w:rFonts w:ascii="Times New Roman" w:eastAsia="Times New Roman" w:hAnsi="Times New Roman" w:cs="Times New Roman"/>
          <w:sz w:val="24"/>
          <w:szCs w:val="24"/>
        </w:rPr>
        <w:t xml:space="preserve"> veicināšanai, kā arī sekmēt jauniešu izpratni par Latvijas un Eiropas Savienības ārpolitiku un starptautisko interešu pārstāvību. </w:t>
      </w:r>
    </w:p>
    <w:p w14:paraId="0000003B"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Zemkopības ministrijai</w:t>
      </w:r>
    </w:p>
    <w:p w14:paraId="0000003C" w14:textId="77777777" w:rsidR="003B2D60" w:rsidRDefault="00000000">
      <w:pPr>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valsts līmeņa koordinācijas stiprināšanu dzīvnieku aizsardzības un labturības tiesiskajā regulējumā.</w:t>
      </w:r>
    </w:p>
    <w:p w14:paraId="0000003D" w14:textId="77777777" w:rsidR="003B2D60" w:rsidRDefault="00000000">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Viedās administrācijas un reģionālās attīstības ministrijai</w:t>
      </w:r>
    </w:p>
    <w:p w14:paraId="0000003E" w14:textId="77777777" w:rsidR="003B2D6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Sniegt atbalstu digitālo risinājumu un platformu izstrādē jauniešu auditorijai, nodrošinot augstus drošības standartus un mākslīgā intelekta rīku atbildīgu izmantošanu. </w:t>
      </w:r>
    </w:p>
    <w:p w14:paraId="0000003F" w14:textId="77777777" w:rsidR="003B2D60" w:rsidRDefault="00000000">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 mērķtiecīgus atbalsta instrumentus reģionālo pašvaldību kapacitātes stiprināšanai, lai mazinātu plaisu pakalpojumu pieejamībā un nodrošinātu vienlīdzīgas iespējas reģionu jauniešiem.</w:t>
      </w:r>
    </w:p>
    <w:p w14:paraId="00000040"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Pašvaldībām</w:t>
      </w:r>
    </w:p>
    <w:p w14:paraId="00000041" w14:textId="37264639" w:rsidR="003B2D60" w:rsidRDefault="00000000">
      <w:pPr>
        <w:numPr>
          <w:ilvl w:val="0"/>
          <w:numId w:val="3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ilgtspējīgus resursus jauniešu domēm un skolēnu pašpārvaldēm, pašvaldību līmenī nodrošinot telpas jauniešiem, </w:t>
      </w:r>
      <w:proofErr w:type="spellStart"/>
      <w:r>
        <w:rPr>
          <w:rFonts w:ascii="Times New Roman" w:eastAsia="Times New Roman" w:hAnsi="Times New Roman" w:cs="Times New Roman"/>
          <w:sz w:val="24"/>
          <w:szCs w:val="24"/>
        </w:rPr>
        <w:t>mentora</w:t>
      </w:r>
      <w:proofErr w:type="spellEnd"/>
      <w:r>
        <w:rPr>
          <w:rFonts w:ascii="Times New Roman" w:eastAsia="Times New Roman" w:hAnsi="Times New Roman" w:cs="Times New Roman"/>
          <w:sz w:val="24"/>
          <w:szCs w:val="24"/>
        </w:rPr>
        <w:t>/</w:t>
      </w:r>
      <w:r w:rsidR="00EE3F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atbalsta personas piesaisti. </w:t>
      </w:r>
    </w:p>
    <w:p w14:paraId="00000042" w14:textId="77777777" w:rsidR="003B2D60" w:rsidRDefault="00000000">
      <w:pPr>
        <w:numPr>
          <w:ilvl w:val="0"/>
          <w:numId w:val="3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Mazināt administratīvo slogu jauniešu iniciatīvu projektiem pašvaldībās, vienkāršojot un samērojot projektu konkursu prasības ar jauniešu kapacitāti.</w:t>
      </w:r>
    </w:p>
    <w:p w14:paraId="00000043" w14:textId="77777777" w:rsidR="003B2D60" w:rsidRDefault="00000000">
      <w:pPr>
        <w:numPr>
          <w:ilvl w:val="0"/>
          <w:numId w:val="3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Veicināt reģionālo vienlīdzību, aktīvi atbalstot kopienu iniciatīvas (piemēram, talkas) un nodrošināt transporta risinājumus, lai reģionu jaunieši varētu nokļūt līdz līdzdalības pasākumiem, forumiem un </w:t>
      </w:r>
      <w:proofErr w:type="spellStart"/>
      <w:r>
        <w:rPr>
          <w:rFonts w:ascii="Times New Roman" w:eastAsia="Times New Roman" w:hAnsi="Times New Roman" w:cs="Times New Roman"/>
          <w:sz w:val="24"/>
          <w:szCs w:val="24"/>
        </w:rPr>
        <w:t>domnīcām</w:t>
      </w:r>
      <w:proofErr w:type="spellEnd"/>
      <w:r>
        <w:rPr>
          <w:rFonts w:ascii="Times New Roman" w:eastAsia="Times New Roman" w:hAnsi="Times New Roman" w:cs="Times New Roman"/>
          <w:sz w:val="24"/>
          <w:szCs w:val="24"/>
        </w:rPr>
        <w:t>.</w:t>
      </w:r>
    </w:p>
    <w:p w14:paraId="00000044" w14:textId="33F50386" w:rsidR="003B2D60" w:rsidRDefault="00000000">
      <w:pPr>
        <w:numPr>
          <w:ilvl w:val="0"/>
          <w:numId w:val="3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Attīstīt kopienā un pašvaldībā balstītus atbalsta risinājumus jauno </w:t>
      </w:r>
      <w:r w:rsidR="0035241B">
        <w:rPr>
          <w:rFonts w:ascii="Times New Roman" w:eastAsia="Times New Roman" w:hAnsi="Times New Roman" w:cs="Times New Roman"/>
          <w:sz w:val="24"/>
          <w:szCs w:val="24"/>
        </w:rPr>
        <w:t>ģimeņu</w:t>
      </w:r>
      <w:r>
        <w:rPr>
          <w:rFonts w:ascii="Times New Roman" w:eastAsia="Times New Roman" w:hAnsi="Times New Roman" w:cs="Times New Roman"/>
          <w:sz w:val="24"/>
          <w:szCs w:val="24"/>
        </w:rPr>
        <w:t xml:space="preserve"> saliedēšanai un praktiskai palīdzībai.  </w:t>
      </w:r>
    </w:p>
    <w:p w14:paraId="00000045" w14:textId="77777777" w:rsidR="003B2D60" w:rsidRDefault="00000000">
      <w:pPr>
        <w:numPr>
          <w:ilvl w:val="0"/>
          <w:numId w:val="3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regulāras pilsoniskās līdzdalības aktivitātes pašvaldībā jauniešiem.</w:t>
      </w:r>
    </w:p>
    <w:p w14:paraId="00000046" w14:textId="77777777" w:rsidR="003B2D60" w:rsidRDefault="003B2D60">
      <w:pPr>
        <w:jc w:val="both"/>
        <w:rPr>
          <w:rFonts w:ascii="Times New Roman" w:eastAsia="Times New Roman" w:hAnsi="Times New Roman" w:cs="Times New Roman"/>
          <w:b/>
          <w:bCs/>
          <w:sz w:val="24"/>
          <w:szCs w:val="24"/>
        </w:rPr>
      </w:pPr>
    </w:p>
    <w:p w14:paraId="00000047"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Noslēgums</w:t>
      </w:r>
    </w:p>
    <w:p w14:paraId="00000048" w14:textId="77777777" w:rsidR="003B2D60" w:rsidRDefault="003B2D60">
      <w:pPr>
        <w:jc w:val="both"/>
        <w:rPr>
          <w:rFonts w:ascii="Times New Roman" w:eastAsia="Times New Roman" w:hAnsi="Times New Roman" w:cs="Times New Roman"/>
          <w:sz w:val="24"/>
          <w:szCs w:val="24"/>
        </w:rPr>
      </w:pPr>
    </w:p>
    <w:p w14:paraId="00000049"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Šī Rezolūcija kalpo kā vienots Latvijas jauniešu gribas izpausmes dokuments, kas nododams tālākai izpildei visām augstāk minētajām institūcijām:</w:t>
      </w:r>
    </w:p>
    <w:p w14:paraId="0000004A"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Uzdodot </w:t>
      </w:r>
      <w:r>
        <w:rPr>
          <w:rFonts w:ascii="Times New Roman" w:eastAsia="Times New Roman" w:hAnsi="Times New Roman" w:cs="Times New Roman"/>
          <w:sz w:val="24"/>
          <w:szCs w:val="24"/>
        </w:rPr>
        <w:t>Latvijas Jaunatnes padomei oficiāli nosūtīt šo Rezolūciju Latvijas Republikas Ministru kabinetam, Saeimai, visām nozaru ministrijām un pašvaldībām;</w:t>
      </w:r>
    </w:p>
    <w:p w14:paraId="0000004B" w14:textId="03945CDA"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Aicinot </w:t>
      </w:r>
      <w:r>
        <w:rPr>
          <w:rFonts w:ascii="Times New Roman" w:eastAsia="Times New Roman" w:hAnsi="Times New Roman" w:cs="Times New Roman"/>
          <w:sz w:val="24"/>
          <w:szCs w:val="24"/>
        </w:rPr>
        <w:t xml:space="preserve">visas adresētās institūcijas 6 mēnešu laikā no Rezolūcijas saņemšanas brīža sniegt rakstisku atgriezenisko saiti Latvijas Jaunatnes padomei par minētajām rekomendācijām un to ieviešanas progresu savas </w:t>
      </w:r>
      <w:r w:rsidR="0035241B">
        <w:rPr>
          <w:rFonts w:ascii="Times New Roman" w:eastAsia="Times New Roman" w:hAnsi="Times New Roman" w:cs="Times New Roman"/>
          <w:sz w:val="24"/>
          <w:szCs w:val="24"/>
        </w:rPr>
        <w:t>kompetences</w:t>
      </w:r>
      <w:r>
        <w:rPr>
          <w:rFonts w:ascii="Times New Roman" w:eastAsia="Times New Roman" w:hAnsi="Times New Roman" w:cs="Times New Roman"/>
          <w:sz w:val="24"/>
          <w:szCs w:val="24"/>
        </w:rPr>
        <w:t xml:space="preserve"> ietvaros;</w:t>
      </w:r>
    </w:p>
    <w:p w14:paraId="0000004C" w14:textId="77777777" w:rsidR="003B2D60" w:rsidRDefault="00000000">
      <w:pPr>
        <w:jc w:val="both"/>
        <w:rPr>
          <w:rFonts w:ascii="Times New Roman" w:eastAsia="Times New Roman" w:hAnsi="Times New Roman" w:cs="Times New Roman"/>
          <w:b/>
          <w:bCs/>
          <w:i/>
          <w:iCs/>
          <w:sz w:val="28"/>
          <w:szCs w:val="28"/>
        </w:rPr>
      </w:pPr>
      <w:r>
        <w:rPr>
          <w:rFonts w:ascii="Times New Roman" w:eastAsia="Times New Roman" w:hAnsi="Times New Roman" w:cs="Times New Roman"/>
          <w:b/>
          <w:bCs/>
          <w:sz w:val="24"/>
          <w:szCs w:val="24"/>
        </w:rPr>
        <w:t>Paredzot</w:t>
      </w:r>
      <w:r>
        <w:rPr>
          <w:rFonts w:ascii="Times New Roman" w:eastAsia="Times New Roman" w:hAnsi="Times New Roman" w:cs="Times New Roman"/>
          <w:sz w:val="24"/>
          <w:szCs w:val="24"/>
        </w:rPr>
        <w:t xml:space="preserve">, ka šī Rezolūcija kalpo par pamatu pastāvīgam, institucionālam un jēgpilnam dialogam starp jauniešiem un lēmumu pieņēmējiem, sekmējot pāreju no formālas konsultēšanās uz patiesu līdzatbildību par Latvijas valsts ilgtspēju un attīstību. </w:t>
      </w:r>
    </w:p>
    <w:p w14:paraId="0000004D" w14:textId="77777777" w:rsidR="003B2D60" w:rsidRDefault="003B2D60">
      <w:pPr>
        <w:rPr>
          <w:rFonts w:ascii="Times New Roman" w:eastAsia="Times New Roman" w:hAnsi="Times New Roman" w:cs="Times New Roman"/>
          <w:b/>
          <w:bCs/>
          <w:i/>
          <w:iCs/>
          <w:sz w:val="28"/>
          <w:szCs w:val="28"/>
        </w:rPr>
      </w:pPr>
    </w:p>
    <w:p w14:paraId="0000004E" w14:textId="77777777" w:rsidR="003B2D60" w:rsidRDefault="00000000">
      <w:pPr>
        <w:jc w:val="right"/>
        <w:rPr>
          <w:rFonts w:ascii="Times New Roman" w:eastAsia="Times New Roman" w:hAnsi="Times New Roman" w:cs="Times New Roman"/>
          <w:b/>
          <w:bCs/>
          <w:i/>
          <w:iCs/>
          <w:sz w:val="28"/>
          <w:szCs w:val="28"/>
        </w:rPr>
      </w:pPr>
      <w:r>
        <w:br w:type="page"/>
      </w:r>
    </w:p>
    <w:p w14:paraId="0000004F" w14:textId="77777777" w:rsidR="003B2D60" w:rsidRDefault="00000000">
      <w:pPr>
        <w:jc w:val="right"/>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lastRenderedPageBreak/>
        <w:t>PIELIKUMS</w:t>
      </w:r>
    </w:p>
    <w:p w14:paraId="00000050" w14:textId="77777777" w:rsidR="003B2D60" w:rsidRDefault="003B2D60">
      <w:pPr>
        <w:jc w:val="right"/>
        <w:rPr>
          <w:rFonts w:ascii="Times New Roman" w:eastAsia="Times New Roman" w:hAnsi="Times New Roman" w:cs="Times New Roman"/>
          <w:b/>
          <w:bCs/>
          <w:i/>
          <w:iCs/>
          <w:sz w:val="28"/>
          <w:szCs w:val="28"/>
        </w:rPr>
      </w:pPr>
    </w:p>
    <w:p w14:paraId="00000051" w14:textId="77777777" w:rsidR="003B2D60" w:rsidRDefault="00000000">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Nacionālā jaunatnes dialoga rezolūcija 2026</w:t>
      </w:r>
    </w:p>
    <w:p w14:paraId="00000052" w14:textId="77777777" w:rsidR="003B2D60" w:rsidRDefault="00000000">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No līdzdalības uz līdzatbildību</w:t>
      </w:r>
    </w:p>
    <w:p w14:paraId="00000053" w14:textId="77777777" w:rsidR="003B2D60" w:rsidRDefault="003B2D60">
      <w:pPr>
        <w:rPr>
          <w:rFonts w:ascii="Times New Roman" w:eastAsia="Times New Roman" w:hAnsi="Times New Roman" w:cs="Times New Roman"/>
          <w:sz w:val="24"/>
          <w:szCs w:val="24"/>
        </w:rPr>
      </w:pPr>
    </w:p>
    <w:p w14:paraId="00000054"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Nacionālā jaunatnes dialoga rezolūcija (turpmāk - Rezolūcija)  sagatavota, balstoties uz Nacionālā jaunatnes dialoga (turpmāk - NJD) forumos, </w:t>
      </w:r>
      <w:proofErr w:type="spellStart"/>
      <w:r>
        <w:rPr>
          <w:rFonts w:ascii="Times New Roman" w:eastAsia="Times New Roman" w:hAnsi="Times New Roman" w:cs="Times New Roman"/>
          <w:sz w:val="24"/>
          <w:szCs w:val="24"/>
        </w:rPr>
        <w:t>domnīcās</w:t>
      </w:r>
      <w:proofErr w:type="spellEnd"/>
      <w:r>
        <w:rPr>
          <w:rFonts w:ascii="Times New Roman" w:eastAsia="Times New Roman" w:hAnsi="Times New Roman" w:cs="Times New Roman"/>
          <w:sz w:val="24"/>
          <w:szCs w:val="24"/>
        </w:rPr>
        <w:t>, darba grupās un tikšanās reizēs ar lēmumu pieņēmējiem paustajiem jauniešu viedokļiem, secinājumiem un priekšlikumiem.</w:t>
      </w:r>
    </w:p>
    <w:p w14:paraId="00000055" w14:textId="77777777" w:rsidR="003B2D60" w:rsidRDefault="003B2D60">
      <w:pPr>
        <w:rPr>
          <w:rFonts w:ascii="Times New Roman" w:eastAsia="Times New Roman" w:hAnsi="Times New Roman" w:cs="Times New Roman"/>
          <w:sz w:val="24"/>
          <w:szCs w:val="24"/>
        </w:rPr>
      </w:pPr>
    </w:p>
    <w:p w14:paraId="00000056" w14:textId="77777777" w:rsidR="003B2D60"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Ievads</w:t>
      </w:r>
    </w:p>
    <w:p w14:paraId="00000057" w14:textId="77777777" w:rsidR="003B2D60" w:rsidRDefault="003B2D60">
      <w:pPr>
        <w:rPr>
          <w:rFonts w:ascii="Times New Roman" w:eastAsia="Times New Roman" w:hAnsi="Times New Roman" w:cs="Times New Roman"/>
          <w:sz w:val="24"/>
          <w:szCs w:val="24"/>
        </w:rPr>
      </w:pPr>
    </w:p>
    <w:p w14:paraId="00000058"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NJD ir konsultatīvs process</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kura mērķis ir veicināt jauniešu līdzdalību un noskaidrot jauniešu viedokli par tādiem lēmumiem, tiesību aktiem un nacionāla līmeņa plānošanas dokumentiem, kuri var ietekmēt jauniešus un jaunatnes politiku valsts līmenī. Dialoga ietvaros jauniešiem tiek dota iespēja ne tikai paust savu viedokli, bet arī analizēt problēmas, izstrādāt priekšlikumus, pilnveidot tos kopā ar ekspertiem un prezentēt lēmumu pieņēmējiem. Šī Rezolūcija apkopo NJD pirmā cikla laikā identificētos izaicinājumus, jauniešu atziņas un priekšlikumus turpmākai rīcībai. Tā ir veidota kā jauniešu kopīga pozīcija par nozīmīgākajiem jautājumiem, kas ietekmē jauniešu ikdienu, nākotnes iespējas un līdzdalību sabiedrības attīstībā.</w:t>
      </w:r>
    </w:p>
    <w:p w14:paraId="00000059"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Rezolūcija balstās pārliecībā, ka jaunieši Latvijā ir sabiedrības daļa jau šodien, un viņu pieredzei, vajadzībām un priekšlikumiem jābūt neatņemamai lēmumu pieņemšanas sastāvdaļai. NJD apliecina, ka jaunieši ir gatavi ne tikai līdzdarboties un paust viedokli, bet arī uzņemties līdzatbildību par Latvijas attīstību, tāpēc šī Rezolūcija aicina pāriet no formālas konsultēšanās uz jauniešu līdzdalību kā pastāvīgu, ietekmīgu un institucionāli atzītu sadarbības mehānismu.</w:t>
      </w:r>
    </w:p>
    <w:p w14:paraId="0000005A" w14:textId="77777777" w:rsidR="003B2D60" w:rsidRDefault="003B2D60">
      <w:pPr>
        <w:jc w:val="both"/>
        <w:rPr>
          <w:rFonts w:ascii="Times New Roman" w:eastAsia="Times New Roman" w:hAnsi="Times New Roman" w:cs="Times New Roman"/>
          <w:sz w:val="24"/>
          <w:szCs w:val="24"/>
        </w:rPr>
      </w:pPr>
    </w:p>
    <w:p w14:paraId="0000005B" w14:textId="77777777" w:rsidR="003B2D60"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Par NJD procesu</w:t>
      </w:r>
    </w:p>
    <w:p w14:paraId="0000005C" w14:textId="77777777" w:rsidR="003B2D60" w:rsidRDefault="003B2D60">
      <w:pPr>
        <w:rPr>
          <w:rFonts w:ascii="Times New Roman" w:eastAsia="Times New Roman" w:hAnsi="Times New Roman" w:cs="Times New Roman"/>
          <w:sz w:val="24"/>
          <w:szCs w:val="24"/>
        </w:rPr>
      </w:pPr>
    </w:p>
    <w:p w14:paraId="0000005D"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NJD pirmā cikla ietvaros norisinājās Nacionālais jaunatnes forums, 4 jauniešu līdzdalības forumi, 3 </w:t>
      </w:r>
      <w:proofErr w:type="spellStart"/>
      <w:r>
        <w:rPr>
          <w:rFonts w:ascii="Times New Roman" w:eastAsia="Times New Roman" w:hAnsi="Times New Roman" w:cs="Times New Roman"/>
          <w:sz w:val="24"/>
          <w:szCs w:val="24"/>
        </w:rPr>
        <w:t>domnīcas</w:t>
      </w:r>
      <w:proofErr w:type="spellEnd"/>
      <w:r>
        <w:rPr>
          <w:rFonts w:ascii="Times New Roman" w:eastAsia="Times New Roman" w:hAnsi="Times New Roman" w:cs="Times New Roman"/>
          <w:sz w:val="24"/>
          <w:szCs w:val="24"/>
        </w:rPr>
        <w:t xml:space="preserve"> un 12 tikšanās ar ministrijām un lēmumu pieņēmējiem.</w:t>
      </w:r>
    </w:p>
    <w:p w14:paraId="0000005E"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Procesā tika iesaistīti vairāk nekā 210 jaunieši no visiem Latvijas reģioniem, tostarp jauniešu domju pārstāvji, skolēnu pašpārvalžu pārstāvji un jaunieši no darbā ar jaunatni iesaistītām organizācijām. Procesā piedalījās arī jaunatnes jomas darbinieki, ministriju pārstāvji, ministri, deputāti un citi lēmumu pieņēmēji. </w:t>
      </w:r>
    </w:p>
    <w:p w14:paraId="0000005F"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 jaunatnes forums iezīmēja dialoga sākumu, pulcējot jauniešus, jaunatnes jomas pārstāvjus un lēmumu pieņēmējus uz kopīgu sarunu par jauniešu līdzdalības nozīmi demokrātiskā valstī. Foruma laikā jaunieši strādāja tematiskajās darba grupās un identificēja būtiskākos izaicinājumus vairākās politikas jomās.</w:t>
      </w:r>
    </w:p>
    <w:p w14:paraId="00000060"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Turpmākajos 4 jauniešu līdzdalības forumos jaunieši padziļināti strādāja pie konkrētiem tematiskajiem virzieniem, apgūstot lēmumu pieņemšanas procesus, analizējot problēmu cēloņus un izstrādājot iespējamos risinājumus. 3 </w:t>
      </w:r>
      <w:proofErr w:type="spellStart"/>
      <w:r>
        <w:rPr>
          <w:rFonts w:ascii="Times New Roman" w:eastAsia="Times New Roman" w:hAnsi="Times New Roman" w:cs="Times New Roman"/>
          <w:sz w:val="24"/>
          <w:szCs w:val="24"/>
        </w:rPr>
        <w:t>domnīcās</w:t>
      </w:r>
      <w:proofErr w:type="spellEnd"/>
      <w:r>
        <w:rPr>
          <w:rFonts w:ascii="Times New Roman" w:eastAsia="Times New Roman" w:hAnsi="Times New Roman" w:cs="Times New Roman"/>
          <w:sz w:val="24"/>
          <w:szCs w:val="24"/>
        </w:rPr>
        <w:t xml:space="preserve"> priekšlikumi tika pilnveidoti, precizēti un sagatavoti tālākai virzībai dialogā ar lēmumu pieņēmējiem.</w:t>
      </w:r>
    </w:p>
    <w:p w14:paraId="00000061"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Noslēdzošajā posmā jaunieši piedalījās 12 tikšanās reizēs ar 11 ministriem un ministriju pārstāvjiem, kurās prezentēja savas bažas, jautājumus un priekšlikumus, kā arī iesaistījās tiešā dialogā par politikas attīstību dažādās nozarēs. Tikšanās aptvēra izglītības, </w:t>
      </w:r>
      <w:proofErr w:type="spellStart"/>
      <w:r>
        <w:rPr>
          <w:rFonts w:ascii="Times New Roman" w:eastAsia="Times New Roman" w:hAnsi="Times New Roman" w:cs="Times New Roman"/>
          <w:sz w:val="24"/>
          <w:szCs w:val="24"/>
        </w:rPr>
        <w:t>iekšlietu</w:t>
      </w:r>
      <w:proofErr w:type="spellEnd"/>
      <w:r>
        <w:rPr>
          <w:rFonts w:ascii="Times New Roman" w:eastAsia="Times New Roman" w:hAnsi="Times New Roman" w:cs="Times New Roman"/>
          <w:sz w:val="24"/>
          <w:szCs w:val="24"/>
        </w:rPr>
        <w:t>, kultūras, finanšu, klimata un enerģētikas, aizsardzības, labklājības, veselības, ārlietu, tieslietu, satiksmes un citus jauniešiem nozīmīgus jautājumus.</w:t>
      </w:r>
    </w:p>
    <w:p w14:paraId="00000062" w14:textId="77777777" w:rsidR="003B2D60" w:rsidRDefault="003B2D60">
      <w:pPr>
        <w:rPr>
          <w:rFonts w:ascii="Times New Roman" w:eastAsia="Times New Roman" w:hAnsi="Times New Roman" w:cs="Times New Roman"/>
          <w:sz w:val="24"/>
          <w:szCs w:val="24"/>
        </w:rPr>
      </w:pPr>
    </w:p>
    <w:p w14:paraId="00000063" w14:textId="77777777" w:rsidR="003B2D60"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Kopējie secinājumi</w:t>
      </w:r>
    </w:p>
    <w:p w14:paraId="00000064" w14:textId="77777777" w:rsidR="003B2D60" w:rsidRDefault="003B2D60">
      <w:pPr>
        <w:rPr>
          <w:rFonts w:ascii="Times New Roman" w:eastAsia="Times New Roman" w:hAnsi="Times New Roman" w:cs="Times New Roman"/>
          <w:sz w:val="24"/>
          <w:szCs w:val="24"/>
        </w:rPr>
      </w:pPr>
    </w:p>
    <w:p w14:paraId="00000065"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Jaunieši vēlas reālu ietekmi, nevis simbolisku uzklausīšanu</w:t>
      </w:r>
    </w:p>
    <w:p w14:paraId="00000066" w14:textId="77777777" w:rsidR="003B2D60" w:rsidRDefault="003B2D60">
      <w:pPr>
        <w:rPr>
          <w:rFonts w:ascii="Times New Roman" w:eastAsia="Times New Roman" w:hAnsi="Times New Roman" w:cs="Times New Roman"/>
          <w:sz w:val="24"/>
          <w:szCs w:val="24"/>
        </w:rPr>
      </w:pPr>
    </w:p>
    <w:p w14:paraId="00000067"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NJD laikā jaunieši vairākkārt uzsvēra, ka līdzdalība nedrīkst aprobežoties ar formālu konsultēšanos, aptaujām vai vienreizējām diskusijām. Jaunieši vēlas redzēt, ka viņu viedokļi un priekšlikumi tiek izvērtēti, virzīti tālāk un, kur iespējams, pārvērsti konkrētā rīcībā.</w:t>
      </w:r>
    </w:p>
    <w:p w14:paraId="00000068"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līdzdalības kvalitāti nosaka ne tikai tas, vai jaunieši tiek uzaicināti piedalīties, bet arī tas, vai viņiem ir skaidrs, kas notiek pēc viņu iesaistes. Nepieciešama regulāra atgriezeniskā saite par to, kā un vai jauniešu priekšlikumi ir ņemti vērā, kādi lēmumi pieņemti un kādi ir nākamie soļi.</w:t>
      </w:r>
    </w:p>
    <w:p w14:paraId="00000069" w14:textId="77777777" w:rsidR="003B2D60" w:rsidRDefault="003B2D60">
      <w:pPr>
        <w:rPr>
          <w:rFonts w:ascii="Times New Roman" w:eastAsia="Times New Roman" w:hAnsi="Times New Roman" w:cs="Times New Roman"/>
          <w:sz w:val="24"/>
          <w:szCs w:val="24"/>
        </w:rPr>
      </w:pPr>
    </w:p>
    <w:p w14:paraId="0000006A"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Līdzdalībai nepieciešami resursi, struktūras un atbalsts</w:t>
      </w:r>
    </w:p>
    <w:p w14:paraId="0000006B" w14:textId="77777777" w:rsidR="003B2D60" w:rsidRDefault="003B2D60">
      <w:pPr>
        <w:rPr>
          <w:rFonts w:ascii="Times New Roman" w:eastAsia="Times New Roman" w:hAnsi="Times New Roman" w:cs="Times New Roman"/>
          <w:sz w:val="24"/>
          <w:szCs w:val="24"/>
        </w:rPr>
      </w:pPr>
    </w:p>
    <w:p w14:paraId="0000006C"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jaunieši varētu kvalitatīvi iesaistīties, nepieciešami skaidri mehānismi, pieejama informācija, </w:t>
      </w:r>
      <w:proofErr w:type="spellStart"/>
      <w:r>
        <w:rPr>
          <w:rFonts w:ascii="Times New Roman" w:eastAsia="Times New Roman" w:hAnsi="Times New Roman" w:cs="Times New Roman"/>
          <w:sz w:val="24"/>
          <w:szCs w:val="24"/>
        </w:rPr>
        <w:t>mentoru</w:t>
      </w:r>
      <w:proofErr w:type="spellEnd"/>
      <w:r>
        <w:rPr>
          <w:rFonts w:ascii="Times New Roman" w:eastAsia="Times New Roman" w:hAnsi="Times New Roman" w:cs="Times New Roman"/>
          <w:sz w:val="24"/>
          <w:szCs w:val="24"/>
        </w:rPr>
        <w:t xml:space="preserve"> atbalsts, finansējums iniciatīvām un mazāks administratīvais slogs. Īpaši būtiski tas ir pašvaldību līmenī, kur jauniešu domēm, skolēnu pašpārvaldēm un darbā ar jaunatni iesaistītajām organizācijām bieži trūkst kapacitātes, budžeta un praktiska atbalsta.</w:t>
      </w:r>
    </w:p>
    <w:p w14:paraId="0000006D" w14:textId="77777777" w:rsidR="003B2D60" w:rsidRDefault="003B2D60">
      <w:pPr>
        <w:rPr>
          <w:rFonts w:ascii="Times New Roman" w:eastAsia="Times New Roman" w:hAnsi="Times New Roman" w:cs="Times New Roman"/>
          <w:sz w:val="24"/>
          <w:szCs w:val="24"/>
        </w:rPr>
      </w:pPr>
    </w:p>
    <w:p w14:paraId="0000006E"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Reģionālā nevienlīdzība ietekmē gandrīz visas jauniešu dzīves jomas</w:t>
      </w:r>
    </w:p>
    <w:p w14:paraId="0000006F" w14:textId="77777777" w:rsidR="003B2D60" w:rsidRDefault="003B2D60">
      <w:pPr>
        <w:rPr>
          <w:rFonts w:ascii="Times New Roman" w:eastAsia="Times New Roman" w:hAnsi="Times New Roman" w:cs="Times New Roman"/>
          <w:sz w:val="24"/>
          <w:szCs w:val="24"/>
        </w:rPr>
      </w:pPr>
    </w:p>
    <w:p w14:paraId="00000070"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Mobilitāte, mājokļu pieejamība, darba iespējas, izglītības kvalitāte, kultūras pieejamība, veselības pakalpojumi un līdzdalība ir cieši saistīti ar to, kur jaunietis dzīvo. Jaunieši reģionos bieži saskaras ar ierobežotākām iespējām, transporta nepieejamību, speciālistu trūkumu un ierobežotu piekļuvi informācijai un atbalstam.</w:t>
      </w:r>
    </w:p>
    <w:p w14:paraId="00000071"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Jaunatnes politika jāveido, ņemot vērā teritoriālās atšķirības un nodrošinot, ka jaunieša iespējas ir vienlīdzīgas neatkarīgi no dzīvesvietas.</w:t>
      </w:r>
    </w:p>
    <w:p w14:paraId="00000072" w14:textId="77777777" w:rsidR="003B2D60" w:rsidRDefault="003B2D60">
      <w:pPr>
        <w:rPr>
          <w:rFonts w:ascii="Times New Roman" w:eastAsia="Times New Roman" w:hAnsi="Times New Roman" w:cs="Times New Roman"/>
          <w:sz w:val="24"/>
          <w:szCs w:val="24"/>
        </w:rPr>
      </w:pPr>
    </w:p>
    <w:p w14:paraId="00000073"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Jauniešu </w:t>
      </w:r>
      <w:proofErr w:type="spellStart"/>
      <w:r>
        <w:rPr>
          <w:rFonts w:ascii="Times New Roman" w:eastAsia="Times New Roman" w:hAnsi="Times New Roman" w:cs="Times New Roman"/>
          <w:b/>
          <w:bCs/>
          <w:sz w:val="24"/>
          <w:szCs w:val="24"/>
        </w:rPr>
        <w:t>labbūtība</w:t>
      </w:r>
      <w:proofErr w:type="spellEnd"/>
      <w:r>
        <w:rPr>
          <w:rFonts w:ascii="Times New Roman" w:eastAsia="Times New Roman" w:hAnsi="Times New Roman" w:cs="Times New Roman"/>
          <w:b/>
          <w:bCs/>
          <w:sz w:val="24"/>
          <w:szCs w:val="24"/>
        </w:rPr>
        <w:t xml:space="preserve"> ir līdzdalības un attīstības priekšnoteikums</w:t>
      </w:r>
    </w:p>
    <w:p w14:paraId="00000074" w14:textId="77777777" w:rsidR="003B2D60" w:rsidRDefault="003B2D60">
      <w:pPr>
        <w:rPr>
          <w:rFonts w:ascii="Times New Roman" w:eastAsia="Times New Roman" w:hAnsi="Times New Roman" w:cs="Times New Roman"/>
          <w:sz w:val="24"/>
          <w:szCs w:val="24"/>
        </w:rPr>
      </w:pPr>
    </w:p>
    <w:p w14:paraId="00000075"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Mentālā veselība, izdegšana, pārslodze, psiholoģiskā atbalsta nepieejamība un drošības sajūtas trūkums būtiski ietekmē jauniešu spēju mācīties, strādāt, iesaistīties sabiedrībā un plānot savu nākotni.</w:t>
      </w:r>
    </w:p>
    <w:p w14:paraId="00000076"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Jauniešu </w:t>
      </w: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 xml:space="preserve"> nedrīkst tikt uztverta tikai kā individuāla problēma. Tas ir arī izglītības, veselības, nodarbinātības, sociālās politikas un demokrātiskas līdzdalības jautājums.</w:t>
      </w:r>
    </w:p>
    <w:p w14:paraId="00000077" w14:textId="77777777" w:rsidR="003B2D60" w:rsidRDefault="003B2D60">
      <w:pPr>
        <w:rPr>
          <w:rFonts w:ascii="Times New Roman" w:eastAsia="Times New Roman" w:hAnsi="Times New Roman" w:cs="Times New Roman"/>
          <w:sz w:val="24"/>
          <w:szCs w:val="24"/>
        </w:rPr>
      </w:pPr>
    </w:p>
    <w:p w14:paraId="00000078"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Izglītībai jāattīsta dzīvei nepieciešamās prasmes</w:t>
      </w:r>
    </w:p>
    <w:p w14:paraId="00000079" w14:textId="77777777" w:rsidR="003B2D60" w:rsidRDefault="003B2D60">
      <w:pPr>
        <w:rPr>
          <w:rFonts w:ascii="Times New Roman" w:eastAsia="Times New Roman" w:hAnsi="Times New Roman" w:cs="Times New Roman"/>
          <w:sz w:val="24"/>
          <w:szCs w:val="24"/>
        </w:rPr>
      </w:pPr>
    </w:p>
    <w:p w14:paraId="0000007A"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Jaunieši uzsver, ka skolai jāpalīdz sagatavoties dzīvei, ne tikai pārbaudes darbiem un eksāmeniem. Izglītībā jāstiprina finanšu </w:t>
      </w:r>
      <w:proofErr w:type="spellStart"/>
      <w:r>
        <w:rPr>
          <w:rFonts w:ascii="Times New Roman" w:eastAsia="Times New Roman" w:hAnsi="Times New Roman" w:cs="Times New Roman"/>
          <w:sz w:val="24"/>
          <w:szCs w:val="24"/>
        </w:rPr>
        <w:t>pratība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medijpratība</w:t>
      </w:r>
      <w:proofErr w:type="spellEnd"/>
      <w:r>
        <w:rPr>
          <w:rFonts w:ascii="Times New Roman" w:eastAsia="Times New Roman" w:hAnsi="Times New Roman" w:cs="Times New Roman"/>
          <w:sz w:val="24"/>
          <w:szCs w:val="24"/>
        </w:rPr>
        <w:t>, digitālā kompetence, kritiskā domāšana, pilsoniskā līdzdalība, karjeras prasmes un spēja sadarboties.</w:t>
      </w:r>
    </w:p>
    <w:p w14:paraId="0000007B"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 izglītība un darbs ar jaunatni ir būtiski resursi šo prasmju attīstīšanā, un tiem jābūt ciešāk sasaistītiem ar skolu vidi.</w:t>
      </w:r>
    </w:p>
    <w:p w14:paraId="0000007C" w14:textId="77777777" w:rsidR="003B2D60" w:rsidRDefault="003B2D60">
      <w:pPr>
        <w:rPr>
          <w:rFonts w:ascii="Times New Roman" w:eastAsia="Times New Roman" w:hAnsi="Times New Roman" w:cs="Times New Roman"/>
          <w:sz w:val="24"/>
          <w:szCs w:val="24"/>
        </w:rPr>
      </w:pPr>
    </w:p>
    <w:p w14:paraId="0000007D"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Uzticēšanās valstij veidojas caur pieredzi</w:t>
      </w:r>
    </w:p>
    <w:p w14:paraId="0000007E" w14:textId="77777777" w:rsidR="003B2D60" w:rsidRDefault="003B2D60">
      <w:pPr>
        <w:rPr>
          <w:rFonts w:ascii="Times New Roman" w:eastAsia="Times New Roman" w:hAnsi="Times New Roman" w:cs="Times New Roman"/>
          <w:sz w:val="24"/>
          <w:szCs w:val="24"/>
        </w:rPr>
      </w:pPr>
    </w:p>
    <w:p w14:paraId="0000007F"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uzticēšanās valsts institūcijām veidojas tad, kad jaunieši redz, ka viņu viedoklis tiek uztverts nopietni, ka lēmumu pieņēmēji ir pieejami un ka dialogam ir turpinājums. NJD apliecina, ka tieša saruna ar lēmumu pieņēmējiem var stiprināt jauniešu izpratni par valsts pārvaldi, demokrātiju un politikas veidošanu, vienlaikus veidojot uzticēšanos institūcijām un līdzdalības procesiem.</w:t>
      </w:r>
    </w:p>
    <w:p w14:paraId="00000080" w14:textId="77777777" w:rsidR="003B2D60" w:rsidRDefault="003B2D60">
      <w:pPr>
        <w:rPr>
          <w:rFonts w:ascii="Times New Roman" w:eastAsia="Times New Roman" w:hAnsi="Times New Roman" w:cs="Times New Roman"/>
          <w:sz w:val="24"/>
          <w:szCs w:val="24"/>
        </w:rPr>
      </w:pPr>
    </w:p>
    <w:p w14:paraId="00000081" w14:textId="77777777" w:rsidR="003B2D60" w:rsidRDefault="0000000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Tematiskie virzieni un priekšlikumi</w:t>
      </w:r>
    </w:p>
    <w:p w14:paraId="00000082" w14:textId="77777777" w:rsidR="003B2D60" w:rsidRDefault="003B2D60">
      <w:pPr>
        <w:rPr>
          <w:rFonts w:ascii="Times New Roman" w:eastAsia="Times New Roman" w:hAnsi="Times New Roman" w:cs="Times New Roman"/>
          <w:sz w:val="24"/>
          <w:szCs w:val="24"/>
        </w:rPr>
      </w:pPr>
    </w:p>
    <w:p w14:paraId="00000083"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Pilsoniskā līdzdalība un piederība</w:t>
      </w:r>
    </w:p>
    <w:p w14:paraId="00000084" w14:textId="77777777" w:rsidR="003B2D60" w:rsidRDefault="003B2D60">
      <w:pPr>
        <w:rPr>
          <w:rFonts w:ascii="Times New Roman" w:eastAsia="Times New Roman" w:hAnsi="Times New Roman" w:cs="Times New Roman"/>
          <w:sz w:val="24"/>
          <w:szCs w:val="24"/>
        </w:rPr>
      </w:pPr>
    </w:p>
    <w:p w14:paraId="00000085"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086"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Pilsoniskā līdzdalība un piederība ir NJD centrālais jautājums. Jaunieši līdzdalību saprot ne tikai kā balsošanu vai piedalīšanos pasākumos, bet kā atbildību par sabiedrību, uzklausīšanu, sadarbību un ikdienas rīcību savā kopienā.</w:t>
      </w:r>
    </w:p>
    <w:p w14:paraId="00000087"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Tomēr dialoga laikā jaunieši norādīja, ka līdzdalības iespējas bieži nav pietiekami skaidras, pieejamas vai atbalstītas. Daudzviet trūkst izpratnes par to, kā jaunieši var ietekmēt lēmumus savā pašvaldībā, jauniešu domēm un pašpārvaldēm trūkst resursu, savukārt brīvprātīgā darba sistēma nav vienota un skaidra.</w:t>
      </w:r>
    </w:p>
    <w:p w14:paraId="00000088" w14:textId="77777777" w:rsidR="003B2D60" w:rsidRDefault="003B2D60">
      <w:pPr>
        <w:rPr>
          <w:rFonts w:ascii="Times New Roman" w:eastAsia="Times New Roman" w:hAnsi="Times New Roman" w:cs="Times New Roman"/>
          <w:sz w:val="24"/>
          <w:szCs w:val="24"/>
        </w:rPr>
      </w:pPr>
    </w:p>
    <w:p w14:paraId="00000089" w14:textId="77777777" w:rsidR="003B2D60"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Galvenie izaicinājumi</w:t>
      </w:r>
    </w:p>
    <w:p w14:paraId="0000008A"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vienotas un skaidras brīvprātīgā darba sistēmas.</w:t>
      </w:r>
    </w:p>
    <w:p w14:paraId="0000008B"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Jauniešiem trūkst izpratnes par līdzdalības iespējām pašvaldībās.</w:t>
      </w:r>
    </w:p>
    <w:p w14:paraId="0000008C"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Pašvaldību un iniciatīvu projektu sistēmas bieži ir pārāk birokrātiskas jauniešu iniciatīvām.</w:t>
      </w:r>
    </w:p>
    <w:p w14:paraId="0000008D"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domēm un skolēnu pašpārvaldēm trūkst kapacitātes, atbalsta un budžeta.</w:t>
      </w:r>
    </w:p>
    <w:p w14:paraId="0000008E"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Aktīvajiem jauniešiem trūkst </w:t>
      </w:r>
      <w:proofErr w:type="spellStart"/>
      <w:r>
        <w:rPr>
          <w:rFonts w:ascii="Times New Roman" w:eastAsia="Times New Roman" w:hAnsi="Times New Roman" w:cs="Times New Roman"/>
          <w:sz w:val="24"/>
          <w:szCs w:val="24"/>
        </w:rPr>
        <w:t>mentoru</w:t>
      </w:r>
      <w:proofErr w:type="spellEnd"/>
      <w:r>
        <w:rPr>
          <w:rFonts w:ascii="Times New Roman" w:eastAsia="Times New Roman" w:hAnsi="Times New Roman" w:cs="Times New Roman"/>
          <w:sz w:val="24"/>
          <w:szCs w:val="24"/>
        </w:rPr>
        <w:t xml:space="preserve"> un ilgtermiņa atbalsta.</w:t>
      </w:r>
    </w:p>
    <w:p w14:paraId="0000008F"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priekšlikumi bieži nonāk līdz diskusijai, bet ne vienmēr līdz īstenošanai un rezultātam.</w:t>
      </w:r>
    </w:p>
    <w:p w14:paraId="00000090" w14:textId="77777777" w:rsidR="003B2D60" w:rsidRDefault="00000000">
      <w:pPr>
        <w:numPr>
          <w:ilvl w:val="0"/>
          <w:numId w:val="2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Trūkst vienotas nacionālas skolēnu un jauniešu pārstāvniecības sistēmas.</w:t>
      </w:r>
    </w:p>
    <w:p w14:paraId="00000091" w14:textId="77777777" w:rsidR="003B2D60" w:rsidRDefault="003B2D60">
      <w:pPr>
        <w:rPr>
          <w:rFonts w:ascii="Times New Roman" w:eastAsia="Times New Roman" w:hAnsi="Times New Roman" w:cs="Times New Roman"/>
          <w:sz w:val="24"/>
          <w:szCs w:val="24"/>
        </w:rPr>
      </w:pPr>
    </w:p>
    <w:p w14:paraId="00000092"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Jauniešu priekšlikumi</w:t>
      </w:r>
    </w:p>
    <w:p w14:paraId="00000093" w14:textId="77777777" w:rsidR="003B2D60" w:rsidRDefault="003B2D60">
      <w:pPr>
        <w:rPr>
          <w:rFonts w:ascii="Times New Roman" w:eastAsia="Times New Roman" w:hAnsi="Times New Roman" w:cs="Times New Roman"/>
          <w:sz w:val="24"/>
          <w:szCs w:val="24"/>
        </w:rPr>
      </w:pPr>
    </w:p>
    <w:p w14:paraId="00000094"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jauniešu domju tiesisko regulējumu. Jauniešu domēm nepieciešams skaidrāks statuss, uzdevumi, atbalsta mehānismi un praktisks ceļvedis to izveidei un darbībai.</w:t>
      </w:r>
    </w:p>
    <w:p w14:paraId="00000095"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jauniešu domju un pašpārvalžu lomu un atbilstošus resursus. Jauniešu domēm jābūt reālam līdzdalības mehānismam, nevis tikai formālai struktūrai. Pašvaldībām jānodrošina atbalsta persona, telpas, budžets un iespēja piedalīties lēmumu apspriešanā.</w:t>
      </w:r>
    </w:p>
    <w:p w14:paraId="00000096"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Piešķirt jauniešu pašpārvaldēm un jauniešu domēm budžetus. Finanšu resursi palīdz jauniešiem apgūt finanšu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īstenot idejas un pieredzēt, kā līdzdalība pārtop praktiskā rīcībā.</w:t>
      </w:r>
    </w:p>
    <w:p w14:paraId="00000097"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Mazināt administratīvo slogu jauniešu iniciatīvām. Projektu konkursiem un iniciatīvu atbalsta mehānismiem jābūt jauniešiem saprotamiem, vienkāršiem un samērīgiem.</w:t>
      </w:r>
    </w:p>
    <w:p w14:paraId="00000098"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vienotu brīvprātīgā darba sistēmu. Nepieciešama valsts līmeņa sistēma, kas ļauj uzskaitīt, atzīt un novērtēt jauniešu brīvprātīgo darbu neatkarīgi no tā, kurā pašvaldībā tas tiek veikts.</w:t>
      </w:r>
    </w:p>
    <w:p w14:paraId="00000099"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Izveidot </w:t>
      </w:r>
      <w:proofErr w:type="spellStart"/>
      <w:r>
        <w:rPr>
          <w:rFonts w:ascii="Times New Roman" w:eastAsia="Times New Roman" w:hAnsi="Times New Roman" w:cs="Times New Roman"/>
          <w:sz w:val="24"/>
          <w:szCs w:val="24"/>
        </w:rPr>
        <w:t>mentoringa</w:t>
      </w:r>
      <w:proofErr w:type="spellEnd"/>
      <w:r>
        <w:rPr>
          <w:rFonts w:ascii="Times New Roman" w:eastAsia="Times New Roman" w:hAnsi="Times New Roman" w:cs="Times New Roman"/>
          <w:sz w:val="24"/>
          <w:szCs w:val="24"/>
        </w:rPr>
        <w:t xml:space="preserve"> tīklu aktīvajiem jauniešiem. Jauniešiem, kuri iesaistās pašpārvaldēs, jauniešu domēs, organizācijās un projektos, nepieciešams pieredzējušu </w:t>
      </w:r>
      <w:proofErr w:type="spellStart"/>
      <w:r>
        <w:rPr>
          <w:rFonts w:ascii="Times New Roman" w:eastAsia="Times New Roman" w:hAnsi="Times New Roman" w:cs="Times New Roman"/>
          <w:sz w:val="24"/>
          <w:szCs w:val="24"/>
        </w:rPr>
        <w:t>mentoru</w:t>
      </w:r>
      <w:proofErr w:type="spellEnd"/>
      <w:r>
        <w:rPr>
          <w:rFonts w:ascii="Times New Roman" w:eastAsia="Times New Roman" w:hAnsi="Times New Roman" w:cs="Times New Roman"/>
          <w:sz w:val="24"/>
          <w:szCs w:val="24"/>
        </w:rPr>
        <w:t xml:space="preserve"> atbalsts.</w:t>
      </w:r>
    </w:p>
    <w:p w14:paraId="0000009A"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izglītību par demokrātiju kopumā un it īpaši par līdzdalību vietējā līmenī. Skolās un jauniešu centros jāattīsta izpratne par pašvaldību darbu, vēlēšanām, sabiedrisko apspriešanu, budžetu un citiem līdzdalības instrumentiem.</w:t>
      </w:r>
    </w:p>
    <w:p w14:paraId="0000009B" w14:textId="77777777" w:rsidR="003B2D60" w:rsidRDefault="00000000">
      <w:pPr>
        <w:numPr>
          <w:ilvl w:val="0"/>
          <w:numId w:val="2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regulāru atgriezenisko saiti par jauniešu priekšlikumiem. Ja jaunieši iesaistās konsultācijās, institūcijām ir jāsniedz skaidra atbilde par to, kas ar priekšlikumiem notiek tālāk.</w:t>
      </w:r>
    </w:p>
    <w:p w14:paraId="0000009C" w14:textId="77777777" w:rsidR="003B2D60" w:rsidRDefault="003B2D60">
      <w:pPr>
        <w:rPr>
          <w:rFonts w:ascii="Times New Roman" w:eastAsia="Times New Roman" w:hAnsi="Times New Roman" w:cs="Times New Roman"/>
          <w:sz w:val="24"/>
          <w:szCs w:val="24"/>
        </w:rPr>
      </w:pPr>
    </w:p>
    <w:p w14:paraId="0000009D"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Izglītība un personīgā attīstība, tai skaitā digitālā kompetence</w:t>
      </w:r>
    </w:p>
    <w:p w14:paraId="0000009E" w14:textId="77777777" w:rsidR="003B2D60" w:rsidRDefault="003B2D60">
      <w:pPr>
        <w:rPr>
          <w:rFonts w:ascii="Times New Roman" w:eastAsia="Times New Roman" w:hAnsi="Times New Roman" w:cs="Times New Roman"/>
          <w:sz w:val="24"/>
          <w:szCs w:val="24"/>
        </w:rPr>
      </w:pPr>
    </w:p>
    <w:p w14:paraId="0000009F"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0A0"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uzsver, ka izglītības sistēmai jābūt mūsdienīgai, atbalstošai un saistītai ar reālo dzīvi. Skolai jāpalīdz jauniešiem attīstīt ne tikai akadēmiskās zināšanas, bet arī dzīves prasmes, emocionālo noturību, pilsonisko līdzdalību, digitālo kompetenci, kritisko domāšanu un spēju orientēties darba tirgū.</w:t>
      </w:r>
    </w:p>
    <w:p w14:paraId="000000A1"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Dialoga laikā tika aktualizēts skolotāju trūkums, nevienlīdzīga izglītības pieejamība reģionos, mācību slodze, vērtēšanas sistēma, eksāmenu un pārbaudes darbu apjoms, atgriezeniskās saites kvalitāte, jauniešu iesaiste lēmumu pieņemšanā izglītības jautājumos un nepieciešamība skolās plašāk izmantot neformālās izglītības metodes.</w:t>
      </w:r>
    </w:p>
    <w:p w14:paraId="000000A2" w14:textId="77777777" w:rsidR="003B2D60" w:rsidRDefault="003B2D60">
      <w:pPr>
        <w:rPr>
          <w:rFonts w:ascii="Times New Roman" w:eastAsia="Times New Roman" w:hAnsi="Times New Roman" w:cs="Times New Roman"/>
          <w:sz w:val="24"/>
          <w:szCs w:val="24"/>
        </w:rPr>
      </w:pPr>
    </w:p>
    <w:p w14:paraId="000000A3"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0A4"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atbalsta personāla pieejamība skolās.</w:t>
      </w:r>
    </w:p>
    <w:p w14:paraId="000000A5"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Skolotāju trūkums un nevienlīdzīga izglītības kvalitāte reģionos.</w:t>
      </w:r>
    </w:p>
    <w:p w14:paraId="000000A6"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Pārmērīga mācību slodze un nepietiekams līdzsvars starp skolu un ārpusskolas dzīvi.</w:t>
      </w:r>
    </w:p>
    <w:p w14:paraId="000000A7"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Dzīves prasmju trūkums formālajā izglītībā.</w:t>
      </w:r>
    </w:p>
    <w:p w14:paraId="000000A8"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jauniešu izpratne par Latvijas un Eiropas politiku.</w:t>
      </w:r>
    </w:p>
    <w:p w14:paraId="000000A9"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Nepietiekama digitālā, mediju un mākslīgā intelekta </w:t>
      </w:r>
      <w:proofErr w:type="spellStart"/>
      <w:r>
        <w:rPr>
          <w:rFonts w:ascii="Times New Roman" w:eastAsia="Times New Roman" w:hAnsi="Times New Roman" w:cs="Times New Roman"/>
          <w:sz w:val="24"/>
          <w:szCs w:val="24"/>
        </w:rPr>
        <w:t>pratība</w:t>
      </w:r>
      <w:proofErr w:type="spellEnd"/>
      <w:r>
        <w:rPr>
          <w:rFonts w:ascii="Times New Roman" w:eastAsia="Times New Roman" w:hAnsi="Times New Roman" w:cs="Times New Roman"/>
          <w:sz w:val="24"/>
          <w:szCs w:val="24"/>
        </w:rPr>
        <w:t>.</w:t>
      </w:r>
    </w:p>
    <w:p w14:paraId="000000AA"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Vāja neformālās izglītības integrācija skolas vidē.</w:t>
      </w:r>
    </w:p>
    <w:p w14:paraId="000000AB" w14:textId="77777777" w:rsidR="003B2D60" w:rsidRDefault="00000000">
      <w:pPr>
        <w:numPr>
          <w:ilvl w:val="0"/>
          <w:numId w:val="2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iesaiste izglītības lēmumos bieži ir nepietiekama vai novēlota.</w:t>
      </w:r>
    </w:p>
    <w:p w14:paraId="000000AC" w14:textId="77777777" w:rsidR="003B2D60" w:rsidRDefault="003B2D60">
      <w:pPr>
        <w:rPr>
          <w:rFonts w:ascii="Times New Roman" w:eastAsia="Times New Roman" w:hAnsi="Times New Roman" w:cs="Times New Roman"/>
          <w:sz w:val="24"/>
          <w:szCs w:val="24"/>
        </w:rPr>
      </w:pPr>
    </w:p>
    <w:p w14:paraId="000000AD" w14:textId="77777777" w:rsidR="003B2D60"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Jauniešu priekšlikumi</w:t>
      </w:r>
    </w:p>
    <w:p w14:paraId="000000AE"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Integrēt dzīves prasmes izglītības saturā. Skolās jāattīsta finanšu </w:t>
      </w:r>
      <w:proofErr w:type="spellStart"/>
      <w:r>
        <w:rPr>
          <w:rFonts w:ascii="Times New Roman" w:eastAsia="Times New Roman" w:hAnsi="Times New Roman" w:cs="Times New Roman"/>
          <w:sz w:val="24"/>
          <w:szCs w:val="24"/>
        </w:rPr>
        <w:t>pratība</w:t>
      </w:r>
      <w:proofErr w:type="spellEnd"/>
      <w:r>
        <w:rPr>
          <w:rFonts w:ascii="Times New Roman" w:eastAsia="Times New Roman" w:hAnsi="Times New Roman" w:cs="Times New Roman"/>
          <w:sz w:val="24"/>
          <w:szCs w:val="24"/>
        </w:rPr>
        <w:t xml:space="preserve">, laika plānošana, mentālās veselības </w:t>
      </w:r>
      <w:proofErr w:type="spellStart"/>
      <w:r>
        <w:rPr>
          <w:rFonts w:ascii="Times New Roman" w:eastAsia="Times New Roman" w:hAnsi="Times New Roman" w:cs="Times New Roman"/>
          <w:sz w:val="24"/>
          <w:szCs w:val="24"/>
        </w:rPr>
        <w:t>pratība</w:t>
      </w:r>
      <w:proofErr w:type="spellEnd"/>
      <w:r>
        <w:rPr>
          <w:rFonts w:ascii="Times New Roman" w:eastAsia="Times New Roman" w:hAnsi="Times New Roman" w:cs="Times New Roman"/>
          <w:sz w:val="24"/>
          <w:szCs w:val="24"/>
        </w:rPr>
        <w:t>, komunikācija, sadarbība, kritiskā domāšana, karjeras prasmes un praktiska izpratne par pieaugušo dzīvi.</w:t>
      </w:r>
    </w:p>
    <w:p w14:paraId="000000AF"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pilsonisko izglītību. Jauniešiem ir būtiski apgūt, kā darbojas valsts, pašvaldības, Eiropas Savienība, vēlēšanas, sabiedriskā līdzdalība un interešu pārstāvība.</w:t>
      </w:r>
    </w:p>
    <w:p w14:paraId="000000B0"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Attīstīt digitālo kompetenci un mākslīgā intelekta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Izglītības saturā jāiekļauj prasmes droši, kritiski un atbildīgi izmantot digitālos rīkus un mākslīgo intelektu.</w:t>
      </w:r>
    </w:p>
    <w:p w14:paraId="000000B1"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Plašāk izmantot neformālās izglītības metodes skolās. Neformālās izglītības pieeja var palīdzēt jauniešiem attīstīt pašpārliecinātību, drosmi uzņemties atbildību, spēju aizstāvēt idejas un sadarboties.</w:t>
      </w:r>
    </w:p>
    <w:p w14:paraId="000000B2"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jaunatnes darbinieku lomu skolās. Jaunatnes darbinieki skolās var palīdzēt uzlabot skolas vidi, sniegt emocionālu atbalstu, veicināt līdzdalību un savienot skolu ar jauniešu iespējām ārpus tās.</w:t>
      </w:r>
    </w:p>
    <w:p w14:paraId="000000B3"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Mazināt pārmērīgu slodzi un uzlabot mācību procesa plānošanu. Nepieciešams pārskatīt pārbaudes darbu apjomu, mācību slodzes sadalījumu, atgriezeniskās saites kvalitāti un iespējas jauniešiem labot sniegumu.</w:t>
      </w:r>
    </w:p>
    <w:p w14:paraId="000000B4" w14:textId="77777777" w:rsidR="003B2D60" w:rsidRDefault="00000000">
      <w:pPr>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Iesaistīt jauniešus izglītības reformu un lēmumu apspriešanā agrīnā posmā. Jauniešu viedoklis jāuzklausa pirms lēmumu pieņemšanas, nevis tikai pēc tam, kad pārmaiņas jau ir izstrādātas.</w:t>
      </w:r>
    </w:p>
    <w:p w14:paraId="000000B5" w14:textId="77777777" w:rsidR="003B2D60" w:rsidRDefault="003B2D60">
      <w:pPr>
        <w:jc w:val="both"/>
        <w:rPr>
          <w:rFonts w:ascii="Times New Roman" w:eastAsia="Times New Roman" w:hAnsi="Times New Roman" w:cs="Times New Roman"/>
          <w:sz w:val="24"/>
          <w:szCs w:val="24"/>
        </w:rPr>
      </w:pPr>
    </w:p>
    <w:p w14:paraId="000000B6"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Veselība un </w:t>
      </w:r>
      <w:proofErr w:type="spellStart"/>
      <w:r>
        <w:rPr>
          <w:rFonts w:ascii="Times New Roman" w:eastAsia="Times New Roman" w:hAnsi="Times New Roman" w:cs="Times New Roman"/>
          <w:b/>
          <w:bCs/>
          <w:sz w:val="24"/>
          <w:szCs w:val="24"/>
        </w:rPr>
        <w:t>labbūtība</w:t>
      </w:r>
      <w:proofErr w:type="spellEnd"/>
    </w:p>
    <w:p w14:paraId="000000B7" w14:textId="77777777" w:rsidR="003B2D60" w:rsidRDefault="003B2D60">
      <w:pPr>
        <w:jc w:val="both"/>
        <w:rPr>
          <w:rFonts w:ascii="Times New Roman" w:eastAsia="Times New Roman" w:hAnsi="Times New Roman" w:cs="Times New Roman"/>
          <w:sz w:val="24"/>
          <w:szCs w:val="24"/>
        </w:rPr>
      </w:pPr>
    </w:p>
    <w:p w14:paraId="000000B8"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Situācijas raksturojums</w:t>
      </w:r>
    </w:p>
    <w:p w14:paraId="000000B9"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Jauniešu veselība un </w:t>
      </w:r>
      <w:proofErr w:type="spellStart"/>
      <w:r>
        <w:rPr>
          <w:rFonts w:ascii="Times New Roman" w:eastAsia="Times New Roman" w:hAnsi="Times New Roman" w:cs="Times New Roman"/>
          <w:sz w:val="24"/>
          <w:szCs w:val="24"/>
        </w:rPr>
        <w:t>labbūtība</w:t>
      </w:r>
      <w:proofErr w:type="spellEnd"/>
      <w:r>
        <w:rPr>
          <w:rFonts w:ascii="Times New Roman" w:eastAsia="Times New Roman" w:hAnsi="Times New Roman" w:cs="Times New Roman"/>
          <w:sz w:val="24"/>
          <w:szCs w:val="24"/>
        </w:rPr>
        <w:t xml:space="preserve"> dialoga laikā iezīmējās kā viena no centrālajām tēmām. Īpaši bieži tika aktualizēta mentālā veselība, psiholoģiskā atbalsta pieejamība, izdegšana, jauniešu pārslodze, skolas vides ietekme uz veselību, riska grupu sasniegšana un nepieciešamība normalizēt palīdzības meklēšanu.</w:t>
      </w:r>
    </w:p>
    <w:p w14:paraId="000000BA"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uzsvēra, ka mentālā veselība nedrīkst tikt uztverta tikai kā individuāla problēma. Tā ir cieši saistīta ar izglītības sistēmu, atbalsta personāla pieejamību, sociālo vidi, ģimenes situāciju, līdzdalību, darba slodzi un jauniešu spēju plānot savu nākotni.</w:t>
      </w:r>
    </w:p>
    <w:p w14:paraId="000000BB" w14:textId="77777777" w:rsidR="003B2D60" w:rsidRDefault="003B2D60">
      <w:pPr>
        <w:jc w:val="both"/>
        <w:rPr>
          <w:rFonts w:ascii="Times New Roman" w:eastAsia="Times New Roman" w:hAnsi="Times New Roman" w:cs="Times New Roman"/>
          <w:sz w:val="24"/>
          <w:szCs w:val="24"/>
        </w:rPr>
      </w:pPr>
    </w:p>
    <w:p w14:paraId="000000BC"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0BD"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Psihologu un citu speciālistu nepieejamība, īpaši reģionos.</w:t>
      </w:r>
    </w:p>
    <w:p w14:paraId="000000BE"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Stereotipi par palīdzības meklēšanu mentālās veselības jautājumos.</w:t>
      </w:r>
    </w:p>
    <w:p w14:paraId="000000BF"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Aktīvo jauniešu izdegšana.</w:t>
      </w:r>
    </w:p>
    <w:p w14:paraId="000000C0"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Grūtības sasniegt jauniešus, kuri ir “pelēkajā zonā” (tie, kuri vēl nav krīzē, bet pastāv risks tajā nonākt).</w:t>
      </w:r>
    </w:p>
    <w:p w14:paraId="000000C1"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anonimitāte un uzticēšanās atbalsta pakalpojumiem.</w:t>
      </w:r>
    </w:p>
    <w:p w14:paraId="000000C2"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Slodze skolā  un mācību vides negatīvā ietekme uz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w:t>
      </w:r>
    </w:p>
    <w:p w14:paraId="000000C3" w14:textId="77777777" w:rsidR="003B2D60" w:rsidRDefault="00000000">
      <w:pPr>
        <w:numPr>
          <w:ilvl w:val="0"/>
          <w:numId w:val="1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Nepietiekamas zināšanas par stresa vadību, laika plānošanu un mentālās veselības </w:t>
      </w:r>
      <w:proofErr w:type="spellStart"/>
      <w:r>
        <w:rPr>
          <w:rFonts w:ascii="Times New Roman" w:eastAsia="Times New Roman" w:hAnsi="Times New Roman" w:cs="Times New Roman"/>
          <w:sz w:val="24"/>
          <w:szCs w:val="24"/>
        </w:rPr>
        <w:t>pamatprasmēm</w:t>
      </w:r>
      <w:proofErr w:type="spellEnd"/>
      <w:r>
        <w:rPr>
          <w:rFonts w:ascii="Times New Roman" w:eastAsia="Times New Roman" w:hAnsi="Times New Roman" w:cs="Times New Roman"/>
          <w:sz w:val="24"/>
          <w:szCs w:val="24"/>
        </w:rPr>
        <w:t>.</w:t>
      </w:r>
    </w:p>
    <w:p w14:paraId="000000C4" w14:textId="77777777" w:rsidR="003B2D60" w:rsidRDefault="003B2D60">
      <w:pPr>
        <w:jc w:val="both"/>
        <w:rPr>
          <w:rFonts w:ascii="Times New Roman" w:eastAsia="Times New Roman" w:hAnsi="Times New Roman" w:cs="Times New Roman"/>
          <w:sz w:val="24"/>
          <w:szCs w:val="24"/>
        </w:rPr>
      </w:pPr>
    </w:p>
    <w:p w14:paraId="000000C5"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Jauniešu priekšlikumi</w:t>
      </w:r>
    </w:p>
    <w:p w14:paraId="000000C6"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psiholoģiskā un sociālā atbalsta pieejamību skolās un reģionos. Skolās jānodrošina pieejami psihologi, sociālie pedagogi, medmāsas un citi atbalsta speciālisti.</w:t>
      </w:r>
    </w:p>
    <w:p w14:paraId="000000C7"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sistēmu, kas spēj apzināt jauniešus, kuriem pastāv riski nonākt krīzē. Atbalsta sistēmai jāspēj sasniegt arī tos jauniešus, kuri vēl nav nonākuši akūtā krīzē, bet saskaras ar pārslodzi, trauksmi, izolāciju vai motivācijas zudumu.</w:t>
      </w:r>
    </w:p>
    <w:p w14:paraId="000000C8"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anonīmus un jauniešiem draudzīgus atbalsta kanālus. Nepieciešamas uzticamas, viegli pieejamas un anonīmas iespējas saņemt palīdzību, tostarp digitāli risinājumi un čata platformas.</w:t>
      </w:r>
    </w:p>
    <w:p w14:paraId="000000C9"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“jaunietis jaunietim” pieeju. Vienaudžu atbalsts var būt nozīmīgs instruments, lai mazinātu stigmu, veicinātu uzticēšanos un palīdzētu jauniešiem meklēt profesionālu palīdzību.</w:t>
      </w:r>
    </w:p>
    <w:p w14:paraId="000000CA"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Ieviest mentālās veselības </w:t>
      </w:r>
      <w:proofErr w:type="spellStart"/>
      <w:r>
        <w:rPr>
          <w:rFonts w:ascii="Times New Roman" w:eastAsia="Times New Roman" w:hAnsi="Times New Roman" w:cs="Times New Roman"/>
          <w:sz w:val="24"/>
          <w:szCs w:val="24"/>
        </w:rPr>
        <w:t>pamatprasmes</w:t>
      </w:r>
      <w:proofErr w:type="spellEnd"/>
      <w:r>
        <w:rPr>
          <w:rFonts w:ascii="Times New Roman" w:eastAsia="Times New Roman" w:hAnsi="Times New Roman" w:cs="Times New Roman"/>
          <w:sz w:val="24"/>
          <w:szCs w:val="24"/>
        </w:rPr>
        <w:t xml:space="preserve"> izglītībā un neformālajā izglītībā. Jauniešiem jāapgūst, kā atpazīt izdegšanu, trauksmi un citas grūtības, kā runāt par savu pašsajūtu un kur meklēt palīdzību.</w:t>
      </w:r>
    </w:p>
    <w:p w14:paraId="000000CB"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Veidot profesionālas sociālo tīklu kampaņas par </w:t>
      </w:r>
      <w:proofErr w:type="spellStart"/>
      <w:r>
        <w:rPr>
          <w:rFonts w:ascii="Times New Roman" w:eastAsia="Times New Roman" w:hAnsi="Times New Roman" w:cs="Times New Roman"/>
          <w:sz w:val="24"/>
          <w:szCs w:val="24"/>
        </w:rPr>
        <w:t>labbūtību</w:t>
      </w:r>
      <w:proofErr w:type="spellEnd"/>
      <w:r>
        <w:rPr>
          <w:rFonts w:ascii="Times New Roman" w:eastAsia="Times New Roman" w:hAnsi="Times New Roman" w:cs="Times New Roman"/>
          <w:sz w:val="24"/>
          <w:szCs w:val="24"/>
        </w:rPr>
        <w:t>. Informācijai par atbalsta iespējām jāatrodas tur, kur jaunieši jau ikdienā uzturas.</w:t>
      </w:r>
    </w:p>
    <w:p w14:paraId="000000CC" w14:textId="77777777" w:rsidR="003B2D60" w:rsidRDefault="00000000">
      <w:pPr>
        <w:numPr>
          <w:ilvl w:val="0"/>
          <w:numId w:val="1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Atbalstīt aktīvos jauniešus un jauniešu līderus.</w:t>
      </w:r>
    </w:p>
    <w:p w14:paraId="000000CD" w14:textId="77777777" w:rsidR="003B2D60" w:rsidRDefault="003B2D60">
      <w:pPr>
        <w:jc w:val="both"/>
        <w:rPr>
          <w:rFonts w:ascii="Times New Roman" w:eastAsia="Times New Roman" w:hAnsi="Times New Roman" w:cs="Times New Roman"/>
          <w:sz w:val="24"/>
          <w:szCs w:val="24"/>
        </w:rPr>
      </w:pPr>
    </w:p>
    <w:p w14:paraId="000000CE" w14:textId="77777777" w:rsidR="003B2D60" w:rsidRDefault="003B2D60">
      <w:pPr>
        <w:jc w:val="both"/>
        <w:rPr>
          <w:rFonts w:ascii="Times New Roman" w:eastAsia="Times New Roman" w:hAnsi="Times New Roman" w:cs="Times New Roman"/>
          <w:sz w:val="24"/>
          <w:szCs w:val="24"/>
        </w:rPr>
      </w:pPr>
    </w:p>
    <w:p w14:paraId="000000CF"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Uzņēmējdarbība un nodarbinātība</w:t>
      </w:r>
    </w:p>
    <w:p w14:paraId="000000D0" w14:textId="77777777" w:rsidR="003B2D60" w:rsidRDefault="003B2D60">
      <w:pPr>
        <w:jc w:val="both"/>
        <w:rPr>
          <w:rFonts w:ascii="Times New Roman" w:eastAsia="Times New Roman" w:hAnsi="Times New Roman" w:cs="Times New Roman"/>
          <w:sz w:val="24"/>
          <w:szCs w:val="24"/>
        </w:rPr>
      </w:pPr>
    </w:p>
    <w:p w14:paraId="000000D1"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0D2"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uzsver, ka pirmā darba pieredze, uzņēmējdarbības prasmes un izpratne par darba tirgu ir būtiski priekšnoteikumi jauniešu patstāvībai un nākotnes plānošanai. Tomēr pašreizējās iespējas bieži ir nevienlīdzīgas, ierobežotas vai nepietiekami sasaistītas ar jauniešu interesēm un izglītības virzienu.</w:t>
      </w:r>
    </w:p>
    <w:p w14:paraId="000000D3"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Dialoga laikā īpaši tika aktualizēta vasaras nodarbinātība, skolēnu mācību uzņēmumi, </w:t>
      </w:r>
      <w:r>
        <w:rPr>
          <w:rFonts w:ascii="Times New Roman" w:eastAsia="Times New Roman" w:hAnsi="Times New Roman" w:cs="Times New Roman"/>
          <w:i/>
          <w:iCs/>
          <w:sz w:val="24"/>
          <w:szCs w:val="24"/>
        </w:rPr>
        <w:t>start-</w:t>
      </w:r>
      <w:proofErr w:type="spellStart"/>
      <w:r>
        <w:rPr>
          <w:rFonts w:ascii="Times New Roman" w:eastAsia="Times New Roman" w:hAnsi="Times New Roman" w:cs="Times New Roman"/>
          <w:i/>
          <w:iCs/>
          <w:sz w:val="24"/>
          <w:szCs w:val="24"/>
        </w:rPr>
        <w:t>up</w:t>
      </w:r>
      <w:proofErr w:type="spellEnd"/>
      <w:r>
        <w:rPr>
          <w:rFonts w:ascii="Times New Roman" w:eastAsia="Times New Roman" w:hAnsi="Times New Roman" w:cs="Times New Roman"/>
          <w:sz w:val="24"/>
          <w:szCs w:val="24"/>
        </w:rPr>
        <w:t xml:space="preserve"> kultūra, darba devēju iesaiste, brīvprātīgais darbs kā pirmā darba pieredzes platforma un nepieciešamība jauniešiem sniegt plašāku ieskatu dažādās profesijās un nozarēs.</w:t>
      </w:r>
    </w:p>
    <w:p w14:paraId="000000D4" w14:textId="77777777" w:rsidR="003B2D60" w:rsidRDefault="003B2D60">
      <w:pPr>
        <w:jc w:val="both"/>
        <w:rPr>
          <w:rFonts w:ascii="Times New Roman" w:eastAsia="Times New Roman" w:hAnsi="Times New Roman" w:cs="Times New Roman"/>
          <w:sz w:val="24"/>
          <w:szCs w:val="24"/>
        </w:rPr>
      </w:pPr>
    </w:p>
    <w:p w14:paraId="000000D5"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0D6"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Ierobežota un vienveidīga vasaras darba piedāvājuma izvēle.</w:t>
      </w:r>
    </w:p>
    <w:p w14:paraId="000000D7"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vasaras darba sasaiste ar jauniešu izglītības virzienu un interesēm.</w:t>
      </w:r>
    </w:p>
    <w:p w14:paraId="000000D8"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devēju administratīvais slogs, nodarbinot jauniešus.</w:t>
      </w:r>
    </w:p>
    <w:p w14:paraId="000000D9"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Nevienlīdzīga pašvaldību iesaiste jauniešu nodarbinātības veicināšanā.</w:t>
      </w:r>
    </w:p>
    <w:p w14:paraId="000000DA"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Ierobežots finansējums vasaras nodarbinātības programmām.</w:t>
      </w:r>
    </w:p>
    <w:p w14:paraId="000000DB"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Nepietiekamas iespējas jauniešiem ar īpašām vajadzībām iekļauties darba vidē.</w:t>
      </w:r>
    </w:p>
    <w:p w14:paraId="000000DC" w14:textId="77777777" w:rsidR="003B2D60" w:rsidRDefault="00000000">
      <w:pPr>
        <w:numPr>
          <w:ilvl w:val="0"/>
          <w:numId w:val="1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Trūkst praktiskas informācijas par profesijām, nozarēm un uzņēmējdarbības iespējām.</w:t>
      </w:r>
    </w:p>
    <w:p w14:paraId="000000DD" w14:textId="77777777" w:rsidR="003B2D60" w:rsidRDefault="003B2D60">
      <w:pPr>
        <w:ind w:left="720"/>
        <w:jc w:val="both"/>
        <w:rPr>
          <w:rFonts w:ascii="Times New Roman" w:eastAsia="Times New Roman" w:hAnsi="Times New Roman" w:cs="Times New Roman"/>
          <w:sz w:val="24"/>
          <w:szCs w:val="24"/>
        </w:rPr>
      </w:pPr>
    </w:p>
    <w:p w14:paraId="000000DE"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Jauniešu priekšlikumi</w:t>
      </w:r>
    </w:p>
    <w:p w14:paraId="000000DF"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vasaras nodarbinātības iespējas pēc nozaru principa. Vasaras darba piedāvājumam jābūt daudzveidīgākam, aptverot dažādas nozares un dodot jauniešiem iespēju iepazīt darba vidi, kas saistīta ar viņu interesēm vai izglītības virzienu.</w:t>
      </w:r>
    </w:p>
    <w:p w14:paraId="000000E0"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Sasaistīt vasaras nodarbinātību ar izglītības programmām. Skolām, pašvaldībām un darba devējiem jāveido sadarbība, lai jauniešiem būtu iespēja vasarā strādāt jomās, kas papildina viņu mācību saturu vai karjeras izvēli.</w:t>
      </w:r>
    </w:p>
    <w:p w14:paraId="000000E1"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Mazināt administratīvo slogu darba devējiem. Nepieciešams vienkāršot nosacījumus uzņēmumiem, kas vēlas nodarbināt jauniešus, vienlaikus saglabājot drošu un kvalitatīvu darba vidi.</w:t>
      </w:r>
    </w:p>
    <w:p w14:paraId="000000E2"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darba devēju motivāciju iesaistīties jauniešu nodarbinātībā. Jāizvērtē nodokļu atvieglojumi, līdzfinansējuma mehānismi vai citi stimuli uzņēmumiem, kas nodrošina jauniešiem pirmo darba pieredzi.</w:t>
      </w:r>
    </w:p>
    <w:p w14:paraId="000000E3"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Attīstīt jauniešu uzņēmējdarbības atbalstu. Nepieciešami mazi starta granti, </w:t>
      </w:r>
      <w:proofErr w:type="spellStart"/>
      <w:r>
        <w:rPr>
          <w:rFonts w:ascii="Times New Roman" w:eastAsia="Times New Roman" w:hAnsi="Times New Roman" w:cs="Times New Roman"/>
          <w:sz w:val="24"/>
          <w:szCs w:val="24"/>
        </w:rPr>
        <w:t>mentoringa</w:t>
      </w:r>
      <w:proofErr w:type="spellEnd"/>
      <w:r>
        <w:rPr>
          <w:rFonts w:ascii="Times New Roman" w:eastAsia="Times New Roman" w:hAnsi="Times New Roman" w:cs="Times New Roman"/>
          <w:sz w:val="24"/>
          <w:szCs w:val="24"/>
        </w:rPr>
        <w:t xml:space="preserve"> programmas, pieejama informācija un praktisks atbalsts jauniešu pirmajiem uzņēmējdarbības projektiem.</w:t>
      </w:r>
    </w:p>
    <w:p w14:paraId="000000E4"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Stiprināt skolēnu mācību uzņēmumu sistēmu (SMU). SMU programmas jāpapildina ar ciešāku vietējo uzņēmēju iesaisti, praktisku </w:t>
      </w:r>
      <w:proofErr w:type="spellStart"/>
      <w:r>
        <w:rPr>
          <w:rFonts w:ascii="Times New Roman" w:eastAsia="Times New Roman" w:hAnsi="Times New Roman" w:cs="Times New Roman"/>
          <w:sz w:val="24"/>
          <w:szCs w:val="24"/>
        </w:rPr>
        <w:t>mentoringu</w:t>
      </w:r>
      <w:proofErr w:type="spellEnd"/>
      <w:r>
        <w:rPr>
          <w:rFonts w:ascii="Times New Roman" w:eastAsia="Times New Roman" w:hAnsi="Times New Roman" w:cs="Times New Roman"/>
          <w:sz w:val="24"/>
          <w:szCs w:val="24"/>
        </w:rPr>
        <w:t xml:space="preserve"> un iespējām jauniešu idejas attīstīt arī pēc mācību gada noslēguma.</w:t>
      </w:r>
    </w:p>
    <w:p w14:paraId="000000E5"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Atzīt brīvprātīgo darbu kā nozīmīgu pirmā darba pieredzes veidu. Brīvprātīgais darbs jāsaista ar prasmju attīstību, karjeras izvēli un pieredzes atzīšanu.</w:t>
      </w:r>
    </w:p>
    <w:p w14:paraId="000000E6" w14:textId="77777777" w:rsidR="003B2D60" w:rsidRDefault="00000000">
      <w:pPr>
        <w:numPr>
          <w:ilvl w:val="0"/>
          <w:numId w:val="1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iekļaujošāku darba vidi. Jauniešiem ar īpašām vajadzībām jābūt pieejamām reālām darba un prakses iespējām, un darba devējiem jāsaņem atbalsts iekļaujošas darba vides veidošanā.</w:t>
      </w:r>
    </w:p>
    <w:p w14:paraId="000000E7" w14:textId="77777777" w:rsidR="003B2D60" w:rsidRDefault="003B2D60">
      <w:pPr>
        <w:jc w:val="both"/>
        <w:rPr>
          <w:rFonts w:ascii="Times New Roman" w:eastAsia="Times New Roman" w:hAnsi="Times New Roman" w:cs="Times New Roman"/>
          <w:sz w:val="24"/>
          <w:szCs w:val="24"/>
        </w:rPr>
      </w:pPr>
    </w:p>
    <w:p w14:paraId="000000E8" w14:textId="77777777" w:rsidR="003B2D60" w:rsidRDefault="003B2D60">
      <w:pPr>
        <w:jc w:val="both"/>
        <w:rPr>
          <w:rFonts w:ascii="Times New Roman" w:eastAsia="Times New Roman" w:hAnsi="Times New Roman" w:cs="Times New Roman"/>
          <w:sz w:val="24"/>
          <w:szCs w:val="24"/>
        </w:rPr>
      </w:pPr>
    </w:p>
    <w:p w14:paraId="000000E9"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Drošība un sabiedrības noturība</w:t>
      </w:r>
    </w:p>
    <w:p w14:paraId="000000EA" w14:textId="77777777" w:rsidR="003B2D60" w:rsidRDefault="003B2D60">
      <w:pPr>
        <w:jc w:val="both"/>
        <w:rPr>
          <w:rFonts w:ascii="Times New Roman" w:eastAsia="Times New Roman" w:hAnsi="Times New Roman" w:cs="Times New Roman"/>
          <w:sz w:val="24"/>
          <w:szCs w:val="24"/>
        </w:rPr>
      </w:pPr>
    </w:p>
    <w:p w14:paraId="000000EB"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0EC"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drošību redz plaši. Tā nav tikai militāra aizsardzība vai valsts robežu drošība, bet arī sabiedrības spēja kritiski domāt, atpazīt dezinformāciju, gatavība  krīzēm, uzticēties institūcijām, rūpēties par savstarpēju saliedētību un risināt riskus, kas ietekmē jauniešu ikdienu.</w:t>
      </w:r>
    </w:p>
    <w:p w14:paraId="000000ED"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Dialoga laikā īpaši tika aktualizēta dezinformācija un informācijas </w:t>
      </w:r>
      <w:proofErr w:type="spellStart"/>
      <w:r>
        <w:rPr>
          <w:rFonts w:ascii="Times New Roman" w:eastAsia="Times New Roman" w:hAnsi="Times New Roman" w:cs="Times New Roman"/>
          <w:sz w:val="24"/>
          <w:szCs w:val="24"/>
        </w:rPr>
        <w:t>pratība</w:t>
      </w:r>
      <w:proofErr w:type="spellEnd"/>
      <w:r>
        <w:rPr>
          <w:rFonts w:ascii="Times New Roman" w:eastAsia="Times New Roman" w:hAnsi="Times New Roman" w:cs="Times New Roman"/>
          <w:sz w:val="24"/>
          <w:szCs w:val="24"/>
        </w:rPr>
        <w:t xml:space="preserve"> mākslīgā intelekta laikmetā, atkarību </w:t>
      </w:r>
      <w:proofErr w:type="spellStart"/>
      <w:r>
        <w:rPr>
          <w:rFonts w:ascii="Times New Roman" w:eastAsia="Times New Roman" w:hAnsi="Times New Roman" w:cs="Times New Roman"/>
          <w:sz w:val="24"/>
          <w:szCs w:val="24"/>
        </w:rPr>
        <w:t>prevencija</w:t>
      </w:r>
      <w:proofErr w:type="spellEnd"/>
      <w:r>
        <w:rPr>
          <w:rFonts w:ascii="Times New Roman" w:eastAsia="Times New Roman" w:hAnsi="Times New Roman" w:cs="Times New Roman"/>
          <w:sz w:val="24"/>
          <w:szCs w:val="24"/>
        </w:rPr>
        <w:t xml:space="preserve">, civilā aizsardzība, jauniešu iesaiste drošības procesos, sabiedrības saliedētība un iespēja attīstīt alternatīvus iesaistes veidus valsts noturības stiprināšanā, piemēram, </w:t>
      </w:r>
      <w:proofErr w:type="spellStart"/>
      <w:r>
        <w:rPr>
          <w:rFonts w:ascii="Times New Roman" w:eastAsia="Times New Roman" w:hAnsi="Times New Roman" w:cs="Times New Roman"/>
          <w:sz w:val="24"/>
          <w:szCs w:val="24"/>
        </w:rPr>
        <w:t>kiberdrošībā</w:t>
      </w:r>
      <w:proofErr w:type="spellEnd"/>
      <w:r>
        <w:rPr>
          <w:rFonts w:ascii="Times New Roman" w:eastAsia="Times New Roman" w:hAnsi="Times New Roman" w:cs="Times New Roman"/>
          <w:sz w:val="24"/>
          <w:szCs w:val="24"/>
        </w:rPr>
        <w:t xml:space="preserve"> un IT jomā.</w:t>
      </w:r>
    </w:p>
    <w:p w14:paraId="000000EE" w14:textId="77777777" w:rsidR="003B2D60" w:rsidRDefault="003B2D60">
      <w:pPr>
        <w:jc w:val="both"/>
        <w:rPr>
          <w:rFonts w:ascii="Times New Roman" w:eastAsia="Times New Roman" w:hAnsi="Times New Roman" w:cs="Times New Roman"/>
          <w:sz w:val="24"/>
          <w:szCs w:val="24"/>
        </w:rPr>
      </w:pPr>
    </w:p>
    <w:p w14:paraId="000000EF"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0F0" w14:textId="77777777" w:rsidR="003B2D6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Dezinformācijas pieaugums un informācijas </w:t>
      </w:r>
      <w:proofErr w:type="spellStart"/>
      <w:r>
        <w:rPr>
          <w:rFonts w:ascii="Times New Roman" w:eastAsia="Times New Roman" w:hAnsi="Times New Roman" w:cs="Times New Roman"/>
          <w:sz w:val="24"/>
          <w:szCs w:val="24"/>
        </w:rPr>
        <w:t>pratības</w:t>
      </w:r>
      <w:proofErr w:type="spellEnd"/>
      <w:r>
        <w:rPr>
          <w:rFonts w:ascii="Times New Roman" w:eastAsia="Times New Roman" w:hAnsi="Times New Roman" w:cs="Times New Roman"/>
          <w:sz w:val="24"/>
          <w:szCs w:val="24"/>
        </w:rPr>
        <w:t xml:space="preserve"> trūkums jauniešu vidū.</w:t>
      </w:r>
    </w:p>
    <w:p w14:paraId="000000F1" w14:textId="77777777" w:rsidR="003B2D6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jauniešu sagatavotība krīzes situācijām.</w:t>
      </w:r>
    </w:p>
    <w:p w14:paraId="000000F2" w14:textId="77777777" w:rsidR="003B2D6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Atkarību riski un nepietiekams preventīvais darbs.</w:t>
      </w:r>
    </w:p>
    <w:p w14:paraId="000000F3" w14:textId="77777777" w:rsidR="003B2D6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polarizācija un kopienu savstarpējās uzticēšanās trūkums.</w:t>
      </w:r>
    </w:p>
    <w:p w14:paraId="000000F4" w14:textId="77777777" w:rsidR="003B2D6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Nepietiekami skaidras jauniešu iespējas iesaistīties valsts drošības un noturības stiprināšanā.</w:t>
      </w:r>
    </w:p>
    <w:p w14:paraId="000000F5" w14:textId="77777777" w:rsidR="003B2D60" w:rsidRDefault="00000000">
      <w:pPr>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Nepietiekama komunikācija par drošības jautājumiem jauniešiem saprotamā valodā.</w:t>
      </w:r>
    </w:p>
    <w:p w14:paraId="000000F6" w14:textId="77777777" w:rsidR="003B2D60" w:rsidRDefault="003B2D60">
      <w:pPr>
        <w:ind w:left="720"/>
        <w:jc w:val="both"/>
        <w:rPr>
          <w:rFonts w:ascii="Times New Roman" w:eastAsia="Times New Roman" w:hAnsi="Times New Roman" w:cs="Times New Roman"/>
          <w:sz w:val="24"/>
          <w:szCs w:val="24"/>
        </w:rPr>
      </w:pPr>
    </w:p>
    <w:p w14:paraId="000000F7"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Jauniešu priekšlikumi</w:t>
      </w:r>
    </w:p>
    <w:p w14:paraId="000000F8" w14:textId="77777777" w:rsidR="003B2D60" w:rsidRDefault="00000000">
      <w:pPr>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Stiprināt informācijas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xml:space="preserve"> un </w:t>
      </w:r>
      <w:proofErr w:type="spellStart"/>
      <w:r>
        <w:rPr>
          <w:rFonts w:ascii="Times New Roman" w:eastAsia="Times New Roman" w:hAnsi="Times New Roman" w:cs="Times New Roman"/>
          <w:sz w:val="24"/>
          <w:szCs w:val="24"/>
        </w:rPr>
        <w:t>medijpratību</w:t>
      </w:r>
      <w:proofErr w:type="spellEnd"/>
      <w:r>
        <w:rPr>
          <w:rFonts w:ascii="Times New Roman" w:eastAsia="Times New Roman" w:hAnsi="Times New Roman" w:cs="Times New Roman"/>
          <w:sz w:val="24"/>
          <w:szCs w:val="24"/>
        </w:rPr>
        <w:t xml:space="preserve"> jau agrīnā vecumā. Skolās nepieciešams sistemātiski attīstīt prasmes atpazīt dezinformāciju, manipulāciju, populismu, propagandu un mākslīgā intelekta radīta satura riskus.</w:t>
      </w:r>
    </w:p>
    <w:p w14:paraId="000000F9" w14:textId="77777777" w:rsidR="003B2D60" w:rsidRDefault="00000000">
      <w:pPr>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Attīstīt praktisku civilo aizsardzību un krīžu </w:t>
      </w:r>
      <w:proofErr w:type="spellStart"/>
      <w:r>
        <w:rPr>
          <w:rFonts w:ascii="Times New Roman" w:eastAsia="Times New Roman" w:hAnsi="Times New Roman" w:cs="Times New Roman"/>
          <w:sz w:val="24"/>
          <w:szCs w:val="24"/>
        </w:rPr>
        <w:t>pratību</w:t>
      </w:r>
      <w:proofErr w:type="spellEnd"/>
      <w:r>
        <w:rPr>
          <w:rFonts w:ascii="Times New Roman" w:eastAsia="Times New Roman" w:hAnsi="Times New Roman" w:cs="Times New Roman"/>
          <w:sz w:val="24"/>
          <w:szCs w:val="24"/>
        </w:rPr>
        <w:t xml:space="preserve"> jauniešiem. Jauniešiem jāapgūst praktiskas zināšanas par rīcību krīzes situācijās, pirmo palīdzību, drošību digitālajā vidē un kopienas atbalsta mehānismiem.</w:t>
      </w:r>
    </w:p>
    <w:p w14:paraId="000000FA" w14:textId="77777777" w:rsidR="003B2D60" w:rsidRDefault="00000000">
      <w:pPr>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Izvērtēt alternatīvā dienesta iespējas sabiedrības noturības jomās. Jāapsver iespēja jauniešiem iesaistīties valsts drošības stiprināšanā </w:t>
      </w:r>
      <w:proofErr w:type="spellStart"/>
      <w:r>
        <w:rPr>
          <w:rFonts w:ascii="Times New Roman" w:eastAsia="Times New Roman" w:hAnsi="Times New Roman" w:cs="Times New Roman"/>
          <w:sz w:val="24"/>
          <w:szCs w:val="24"/>
        </w:rPr>
        <w:t>kiberdrošības</w:t>
      </w:r>
      <w:proofErr w:type="spellEnd"/>
      <w:r>
        <w:rPr>
          <w:rFonts w:ascii="Times New Roman" w:eastAsia="Times New Roman" w:hAnsi="Times New Roman" w:cs="Times New Roman"/>
          <w:sz w:val="24"/>
          <w:szCs w:val="24"/>
        </w:rPr>
        <w:t>, IT, komunikācijas, krīžu vadības un sabiedrības noturības jomās.</w:t>
      </w:r>
    </w:p>
    <w:p w14:paraId="000000FB" w14:textId="77777777" w:rsidR="003B2D60" w:rsidRDefault="00000000">
      <w:pPr>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Stiprināt atkarību </w:t>
      </w:r>
      <w:proofErr w:type="spellStart"/>
      <w:r>
        <w:rPr>
          <w:rFonts w:ascii="Times New Roman" w:eastAsia="Times New Roman" w:hAnsi="Times New Roman" w:cs="Times New Roman"/>
          <w:sz w:val="24"/>
          <w:szCs w:val="24"/>
        </w:rPr>
        <w:t>prevenciju</w:t>
      </w:r>
      <w:proofErr w:type="spellEnd"/>
      <w:r>
        <w:rPr>
          <w:rFonts w:ascii="Times New Roman" w:eastAsia="Times New Roman" w:hAnsi="Times New Roman" w:cs="Times New Roman"/>
          <w:sz w:val="24"/>
          <w:szCs w:val="24"/>
        </w:rPr>
        <w:t>. Skolās un jauniešu centros nepieciešamas regulāras, profesionālas un jauniešiem saprotamas nodarbības par atkarību riskiem, palīdzības iespējām un veselīgu dzīvesveidu.</w:t>
      </w:r>
    </w:p>
    <w:p w14:paraId="000000FC" w14:textId="77777777" w:rsidR="003B2D60" w:rsidRDefault="00000000">
      <w:pPr>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jauniešiem pieejamu drošības komunikāciju. Valsts institūcijām jāizmanto sociālie tīkli un jauniešiem saprotami formāti, lai skaidrotu sabiedrības drošības, civilās aizsardzības un informācijas drošības jautājumus.</w:t>
      </w:r>
    </w:p>
    <w:p w14:paraId="000000FD" w14:textId="77777777" w:rsidR="003B2D60" w:rsidRDefault="00000000">
      <w:pPr>
        <w:numPr>
          <w:ilvl w:val="0"/>
          <w:numId w:val="2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kopienu saliedētību. Pašvaldībām un valsts institūcijām jāatbalsta iniciatīvas, kas veicina dažādu kopienu savstarpēju uzticēšanos, dialogu un kopīgu atbildību par sabiedrisko drošību.</w:t>
      </w:r>
    </w:p>
    <w:p w14:paraId="000000FE" w14:textId="77777777" w:rsidR="003B2D60" w:rsidRDefault="003B2D60">
      <w:pPr>
        <w:jc w:val="both"/>
        <w:rPr>
          <w:rFonts w:ascii="Times New Roman" w:eastAsia="Times New Roman" w:hAnsi="Times New Roman" w:cs="Times New Roman"/>
          <w:sz w:val="24"/>
          <w:szCs w:val="24"/>
        </w:rPr>
      </w:pPr>
    </w:p>
    <w:p w14:paraId="000000FF"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Klimats un ilgtspēja</w:t>
      </w:r>
    </w:p>
    <w:p w14:paraId="00000100" w14:textId="77777777" w:rsidR="003B2D60" w:rsidRDefault="003B2D60">
      <w:pPr>
        <w:jc w:val="both"/>
        <w:rPr>
          <w:rFonts w:ascii="Times New Roman" w:eastAsia="Times New Roman" w:hAnsi="Times New Roman" w:cs="Times New Roman"/>
          <w:sz w:val="24"/>
          <w:szCs w:val="24"/>
        </w:rPr>
      </w:pPr>
    </w:p>
    <w:p w14:paraId="00000101"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102"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Jaunieši klimata un ilgtspējas jautājumus uztver kā daļu no plašākas sabiedrības attīstības, nevis tikai kā vides politikas jautājumu. Dialoga laikā tika aktualizēta ilgtspējīga patēriņa nozīme, atkritumu mazināšana, </w:t>
      </w:r>
      <w:proofErr w:type="spellStart"/>
      <w:r>
        <w:rPr>
          <w:rFonts w:ascii="Times New Roman" w:eastAsia="Times New Roman" w:hAnsi="Times New Roman" w:cs="Times New Roman"/>
          <w:sz w:val="24"/>
          <w:szCs w:val="24"/>
        </w:rPr>
        <w:t>atjaunīgās</w:t>
      </w:r>
      <w:proofErr w:type="spellEnd"/>
      <w:r>
        <w:rPr>
          <w:rFonts w:ascii="Times New Roman" w:eastAsia="Times New Roman" w:hAnsi="Times New Roman" w:cs="Times New Roman"/>
          <w:sz w:val="24"/>
          <w:szCs w:val="24"/>
        </w:rPr>
        <w:t xml:space="preserve"> enerģijas attīstība, sabiedrības līdzdalība klimata politikas procesos, kā arī dezinformācijas un populisma ietekme uz sabiedrības izpratni par klimata un enerģētikas jautājumiem.</w:t>
      </w:r>
    </w:p>
    <w:p w14:paraId="00000103"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uzsvēra, ka klimata politika bieži tiek skaidrota pārāk tehniski vai attālināti no cilvēku ikdienas. Lai tā kļūtu saprotama un sabiedrībā pieņemta, nepieciešama skaidra, jauniešiem pieejama un pieredzē balstīta komunikācija.</w:t>
      </w:r>
    </w:p>
    <w:p w14:paraId="00000104" w14:textId="77777777" w:rsidR="003B2D60" w:rsidRDefault="003B2D60">
      <w:pPr>
        <w:jc w:val="both"/>
        <w:rPr>
          <w:rFonts w:ascii="Times New Roman" w:eastAsia="Times New Roman" w:hAnsi="Times New Roman" w:cs="Times New Roman"/>
          <w:sz w:val="24"/>
          <w:szCs w:val="24"/>
        </w:rPr>
      </w:pPr>
    </w:p>
    <w:p w14:paraId="00000105"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106" w14:textId="77777777" w:rsidR="003B2D60" w:rsidRDefault="00000000">
      <w:pPr>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sabiedrības izpratne par klimata un ilgtspējas jautājumiem.</w:t>
      </w:r>
    </w:p>
    <w:p w14:paraId="00000107" w14:textId="77777777" w:rsidR="003B2D60" w:rsidRDefault="00000000">
      <w:pPr>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Dezinformācija un populisms klimata un enerģētikas jautājumos.</w:t>
      </w:r>
    </w:p>
    <w:p w14:paraId="00000108" w14:textId="77777777" w:rsidR="003B2D60" w:rsidRDefault="00000000">
      <w:pPr>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jauniešu iesaiste klimata politikas veidošanā.</w:t>
      </w:r>
    </w:p>
    <w:p w14:paraId="00000109" w14:textId="77777777" w:rsidR="003B2D60" w:rsidRDefault="00000000">
      <w:pPr>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Vāja izglītība par ilgtspējīgu patēriņu, tekstila industrijas ietekmi un atbildīgu dzīvesveidu.</w:t>
      </w:r>
    </w:p>
    <w:p w14:paraId="0000010A" w14:textId="77777777" w:rsidR="003B2D60" w:rsidRDefault="00000000">
      <w:pPr>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Atšķirīga pieeja dzīvnieku aizsardzības un labklājības jautājumiem pašvaldībās.</w:t>
      </w:r>
    </w:p>
    <w:p w14:paraId="0000010B" w14:textId="77777777" w:rsidR="003B2D60" w:rsidRDefault="00000000">
      <w:pPr>
        <w:numPr>
          <w:ilvl w:val="0"/>
          <w:numId w:val="2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vietējo kopienu iesaiste ilgtspējas iniciatīvās.</w:t>
      </w:r>
    </w:p>
    <w:p w14:paraId="0000010C" w14:textId="77777777" w:rsidR="003B2D60" w:rsidRDefault="003B2D60">
      <w:pPr>
        <w:jc w:val="both"/>
        <w:rPr>
          <w:rFonts w:ascii="Times New Roman" w:eastAsia="Times New Roman" w:hAnsi="Times New Roman" w:cs="Times New Roman"/>
          <w:sz w:val="24"/>
          <w:szCs w:val="24"/>
        </w:rPr>
      </w:pPr>
    </w:p>
    <w:p w14:paraId="0000010D"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Jauniešu priekšlikumi</w:t>
      </w:r>
    </w:p>
    <w:p w14:paraId="0000010E" w14:textId="77777777" w:rsidR="003B2D6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Stiprināt izglītību par ilgtspējīgu patēriņu un atbildīgu dzīvesveidu. Skolās un neformālās izglītības programmās nepieciešams iekļaut tēmas par tekstila industrijas ietekmi uz vidi, resursu taupīšanu, aprites ekonomiku, lietotu preču izmantošanu un atbildīgu patēriņu.</w:t>
      </w:r>
    </w:p>
    <w:p w14:paraId="0000010F" w14:textId="77777777" w:rsidR="003B2D6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jauniešiem saprotamu komunikāciju par klimata politiku. Valsts un pašvaldību komunikācijā par klimata un enerģētikas jautājumiem vairāk jāizmanto sociālie tīkli, vizuāli materiāli, piemēri no ikdienas un skaidrojumi par to, kā lēmumi ietekmē sabiedrību.</w:t>
      </w:r>
    </w:p>
    <w:p w14:paraId="00000110" w14:textId="77777777" w:rsidR="003B2D6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jauniešu iesaisti lēmumos par klimatu un ilgtspēju. Jauniešiem jābūt iespējai piedalīties konsultācijās par klimata politiku, atkritumu apsaimniekošanu, enerģētikas projektiem un vietējām ilgtspējas iniciatīvām.</w:t>
      </w:r>
    </w:p>
    <w:p w14:paraId="00000111" w14:textId="77777777" w:rsidR="003B2D6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Atbalstīt vietējās pilsoniskās iniciatīvas. Pašvaldībām jāveicina talkas, kopienu vides iniciatīvas, jauniešu vadīti ilgtspējas projekti un izglītojoši pasākumi par videi draudzīgu dzīvesveidu.</w:t>
      </w:r>
    </w:p>
    <w:p w14:paraId="00000112" w14:textId="77777777" w:rsidR="003B2D6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Stiprināt sabiedrības spēju atpazīt dezinformāciju klimata un enerģētikas jautājumos. </w:t>
      </w:r>
      <w:proofErr w:type="spellStart"/>
      <w:r>
        <w:rPr>
          <w:rFonts w:ascii="Times New Roman" w:eastAsia="Times New Roman" w:hAnsi="Times New Roman" w:cs="Times New Roman"/>
          <w:sz w:val="24"/>
          <w:szCs w:val="24"/>
        </w:rPr>
        <w:t>Medijpratības</w:t>
      </w:r>
      <w:proofErr w:type="spellEnd"/>
      <w:r>
        <w:rPr>
          <w:rFonts w:ascii="Times New Roman" w:eastAsia="Times New Roman" w:hAnsi="Times New Roman" w:cs="Times New Roman"/>
          <w:sz w:val="24"/>
          <w:szCs w:val="24"/>
        </w:rPr>
        <w:t xml:space="preserve"> un informācijas </w:t>
      </w:r>
      <w:proofErr w:type="spellStart"/>
      <w:r>
        <w:rPr>
          <w:rFonts w:ascii="Times New Roman" w:eastAsia="Times New Roman" w:hAnsi="Times New Roman" w:cs="Times New Roman"/>
          <w:sz w:val="24"/>
          <w:szCs w:val="24"/>
        </w:rPr>
        <w:t>pratības</w:t>
      </w:r>
      <w:proofErr w:type="spellEnd"/>
      <w:r>
        <w:rPr>
          <w:rFonts w:ascii="Times New Roman" w:eastAsia="Times New Roman" w:hAnsi="Times New Roman" w:cs="Times New Roman"/>
          <w:sz w:val="24"/>
          <w:szCs w:val="24"/>
        </w:rPr>
        <w:t xml:space="preserve"> programmās jāiekļauj piemēri par klimata un enerģētikas dezinformāciju.</w:t>
      </w:r>
    </w:p>
    <w:p w14:paraId="00000113" w14:textId="77777777" w:rsidR="003B2D60" w:rsidRDefault="00000000">
      <w:pPr>
        <w:numPr>
          <w:ilvl w:val="0"/>
          <w:numId w:val="1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vienotāku pieeju dzīvnieku aizsardzībai un labklājībai. Nepieciešams izvērtēt valsts līmeņa koordinācijas stiprināšanu dzīvnieku aizsardzības jomā, vienlaikus veicinot sabiedrības izglītošanu par dzīvnieku labturību.</w:t>
      </w:r>
    </w:p>
    <w:p w14:paraId="00000114" w14:textId="77777777" w:rsidR="003B2D60" w:rsidRDefault="003B2D60">
      <w:pPr>
        <w:jc w:val="both"/>
        <w:rPr>
          <w:rFonts w:ascii="Times New Roman" w:eastAsia="Times New Roman" w:hAnsi="Times New Roman" w:cs="Times New Roman"/>
          <w:sz w:val="24"/>
          <w:szCs w:val="24"/>
        </w:rPr>
      </w:pPr>
    </w:p>
    <w:p w14:paraId="00000115"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Mobilitāte un reģionālā attīstība</w:t>
      </w:r>
    </w:p>
    <w:p w14:paraId="00000116" w14:textId="77777777" w:rsidR="003B2D60" w:rsidRDefault="003B2D60">
      <w:pPr>
        <w:jc w:val="both"/>
        <w:rPr>
          <w:rFonts w:ascii="Times New Roman" w:eastAsia="Times New Roman" w:hAnsi="Times New Roman" w:cs="Times New Roman"/>
          <w:sz w:val="24"/>
          <w:szCs w:val="24"/>
        </w:rPr>
      </w:pPr>
    </w:p>
    <w:p w14:paraId="00000117"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118"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Mobilitāte ir priekšnoteikums jauniešu līdzdalībai, izglītībai, darbam, kultūras pieejamībai un sociālajai dzīvei. Ja jaunietis nevar nokļūt līdz skolai, darbam, jauniešu domei, pasākumam vai pakalpojumam, viņa iespējas kļūst teorētiskas, nevis reālas.</w:t>
      </w:r>
    </w:p>
    <w:p w14:paraId="00000119"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Dialoga laikā jaunieši no dažādiem reģioniem uzsvēra, ka sabiedriskā transporta pieejamība un izmaksas būtiski ierobežo jauniešu iespējas piedalīties pilsoniskajos procesos, izglītības aktivitātēs un ierobežo darba iespējas. Daudzviet pārvietošanās ir iespējama tikai ar privāto transportu, kas ne visiem jauniešiem ir pieejams.</w:t>
      </w:r>
    </w:p>
    <w:p w14:paraId="0000011A" w14:textId="77777777" w:rsidR="003B2D60" w:rsidRDefault="003B2D60">
      <w:pPr>
        <w:jc w:val="both"/>
        <w:rPr>
          <w:rFonts w:ascii="Times New Roman" w:eastAsia="Times New Roman" w:hAnsi="Times New Roman" w:cs="Times New Roman"/>
          <w:sz w:val="24"/>
          <w:szCs w:val="24"/>
        </w:rPr>
      </w:pPr>
    </w:p>
    <w:p w14:paraId="0000011B"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11C" w14:textId="77777777" w:rsidR="003B2D60" w:rsidRDefault="00000000">
      <w:pPr>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Nepietiekams sabiedriskā transporta pārklājums reģionos.</w:t>
      </w:r>
    </w:p>
    <w:p w14:paraId="0000011D" w14:textId="77777777" w:rsidR="003B2D60" w:rsidRDefault="00000000">
      <w:pPr>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Dārgi starppilsētu braucieni jauniešiem.</w:t>
      </w:r>
    </w:p>
    <w:p w14:paraId="0000011E" w14:textId="77777777" w:rsidR="003B2D60" w:rsidRDefault="00000000">
      <w:pPr>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vienota jauniešu atlaižu sistēma transportā.</w:t>
      </w:r>
    </w:p>
    <w:p w14:paraId="0000011F" w14:textId="77777777" w:rsidR="003B2D60" w:rsidRDefault="00000000">
      <w:pPr>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Sabiedriskā transporta grafiki ne vienmēr atbilst jauniešu reālajām vajadzībām.</w:t>
      </w:r>
    </w:p>
    <w:p w14:paraId="00000120" w14:textId="77777777" w:rsidR="003B2D60" w:rsidRDefault="00000000">
      <w:pPr>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 nepieejamība ierobežo jauniešu līdzdalību pašvaldību un valsts līmeņa procesos.</w:t>
      </w:r>
    </w:p>
    <w:p w14:paraId="00000121" w14:textId="77777777" w:rsidR="003B2D60" w:rsidRDefault="00000000">
      <w:pPr>
        <w:numPr>
          <w:ilvl w:val="0"/>
          <w:numId w:val="2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Reģionos trūkst vienlīdzīgu izglītības, darba un attīstības iespēju.</w:t>
      </w:r>
    </w:p>
    <w:p w14:paraId="00000122" w14:textId="77777777" w:rsidR="003B2D60" w:rsidRDefault="003B2D60">
      <w:pPr>
        <w:jc w:val="both"/>
        <w:rPr>
          <w:rFonts w:ascii="Times New Roman" w:eastAsia="Times New Roman" w:hAnsi="Times New Roman" w:cs="Times New Roman"/>
          <w:sz w:val="24"/>
          <w:szCs w:val="24"/>
        </w:rPr>
      </w:pPr>
    </w:p>
    <w:p w14:paraId="00000123"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Jauniešu priekšlikumi</w:t>
      </w:r>
    </w:p>
    <w:p w14:paraId="00000124"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mērķtiecīgu jauniešu mobilitātes politiku. Mobilitāte jāskata kā jaunatnes politikas, izglītības, nodarbinātības un reģionālās attīstības jautājums.</w:t>
      </w:r>
    </w:p>
    <w:p w14:paraId="00000125"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Ieviest sistemātiskākas jauniešu atlaides sabiedriskajā transportā. Jauniešiem jābūt pieejamām skaidrām un vienotām atlaidēm starppilsētu un reģionālajos pārvadājumos.</w:t>
      </w:r>
    </w:p>
    <w:p w14:paraId="00000126"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apzināt jauniešu pārvietošanās paradumus. Sabiedriskā transporta plānošanā jāņem vērā jauniešu vajadzības, īpaši attiecībā uz skolu, darbu, neformālās izglītības aktivitātēm, kultūras pasākumiem un līdzdalību.</w:t>
      </w:r>
    </w:p>
    <w:p w14:paraId="00000127"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Pielāgot transporta grafikus reālajām vajadzībām. Pašvaldībām un pārvadātājiem jāveido elastīgāka un datu analīzē balstīta pieeja reisu plānošanai.</w:t>
      </w:r>
    </w:p>
    <w:p w14:paraId="00000128"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transporta risinājumus jauniešu līdzdalības pasākumiem. Ja valsts vai pašvaldības aicina jauniešus piedalīties konsultācijās, forumos vai </w:t>
      </w:r>
      <w:proofErr w:type="spellStart"/>
      <w:r>
        <w:rPr>
          <w:rFonts w:ascii="Times New Roman" w:eastAsia="Times New Roman" w:hAnsi="Times New Roman" w:cs="Times New Roman"/>
          <w:sz w:val="24"/>
          <w:szCs w:val="24"/>
        </w:rPr>
        <w:t>domnīcās</w:t>
      </w:r>
      <w:proofErr w:type="spellEnd"/>
      <w:r>
        <w:rPr>
          <w:rFonts w:ascii="Times New Roman" w:eastAsia="Times New Roman" w:hAnsi="Times New Roman" w:cs="Times New Roman"/>
          <w:sz w:val="24"/>
          <w:szCs w:val="24"/>
        </w:rPr>
        <w:t>, jāparedz atbalsts nokļūšanai.</w:t>
      </w:r>
    </w:p>
    <w:p w14:paraId="00000129"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nacionāla līmeņa iniciatīvu “</w:t>
      </w:r>
      <w:proofErr w:type="spellStart"/>
      <w:r>
        <w:rPr>
          <w:rFonts w:ascii="Times New Roman" w:eastAsia="Times New Roman" w:hAnsi="Times New Roman" w:cs="Times New Roman"/>
          <w:sz w:val="24"/>
          <w:szCs w:val="24"/>
        </w:rPr>
        <w:t>DiscoverLV</w:t>
      </w:r>
      <w:proofErr w:type="spellEnd"/>
      <w:r>
        <w:rPr>
          <w:rFonts w:ascii="Times New Roman" w:eastAsia="Times New Roman" w:hAnsi="Times New Roman" w:cs="Times New Roman"/>
          <w:sz w:val="24"/>
          <w:szCs w:val="24"/>
        </w:rPr>
        <w:t xml:space="preserve">”. Līdzīgi kā Eiropas līmeņa mobilitātes programmās, kā piemēram, </w:t>
      </w:r>
      <w:proofErr w:type="spellStart"/>
      <w:r>
        <w:rPr>
          <w:rFonts w:ascii="Times New Roman" w:eastAsia="Times New Roman" w:hAnsi="Times New Roman" w:cs="Times New Roman"/>
          <w:sz w:val="24"/>
          <w:szCs w:val="24"/>
        </w:rPr>
        <w:t>DiscoverEU</w:t>
      </w:r>
      <w:proofErr w:type="spellEnd"/>
      <w:r>
        <w:rPr>
          <w:rFonts w:ascii="Times New Roman" w:eastAsia="Times New Roman" w:hAnsi="Times New Roman" w:cs="Times New Roman"/>
          <w:sz w:val="24"/>
          <w:szCs w:val="24"/>
        </w:rPr>
        <w:t>, Latvijā varētu veidot iniciatīvu, kas ļauj jauniešiem iepazīt Latvijas reģionus, kultūru un iespējas.</w:t>
      </w:r>
    </w:p>
    <w:p w14:paraId="0000012A" w14:textId="77777777" w:rsidR="003B2D60" w:rsidRDefault="00000000">
      <w:pPr>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reģionu izglītības un jaunatnes darba kapacitāti. Reģionos jānodrošina kvalitatīvas izglītības iespējas, jauniešu centri, jaunatnes darbinieki un pilsoniskās līdzdalības aktivitātes.</w:t>
      </w:r>
    </w:p>
    <w:p w14:paraId="0000012B" w14:textId="77777777" w:rsidR="003B2D60" w:rsidRDefault="003B2D60">
      <w:pPr>
        <w:jc w:val="both"/>
        <w:rPr>
          <w:rFonts w:ascii="Times New Roman" w:eastAsia="Times New Roman" w:hAnsi="Times New Roman" w:cs="Times New Roman"/>
          <w:sz w:val="24"/>
          <w:szCs w:val="24"/>
        </w:rPr>
      </w:pPr>
    </w:p>
    <w:p w14:paraId="0000012C"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Demogrāfija un mājokļi</w:t>
      </w:r>
    </w:p>
    <w:p w14:paraId="0000012D" w14:textId="77777777" w:rsidR="003B2D60" w:rsidRDefault="003B2D60">
      <w:pPr>
        <w:jc w:val="both"/>
        <w:rPr>
          <w:rFonts w:ascii="Times New Roman" w:eastAsia="Times New Roman" w:hAnsi="Times New Roman" w:cs="Times New Roman"/>
          <w:sz w:val="24"/>
          <w:szCs w:val="24"/>
        </w:rPr>
      </w:pPr>
    </w:p>
    <w:p w14:paraId="0000012E"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Situācijas raksturojums</w:t>
      </w:r>
    </w:p>
    <w:p w14:paraId="0000012F"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Demogrāfijas jautājumi jauniešu skatījumā ir cieši saistīti ar drošības sajūtu, mājokļu pieejamību, darba iespējām, sociālajām garantijām, attieksmi pret ģimeni, kopienas atbalstu un iespējām veidot dzīvi Latvijā, īpaši reģionos.</w:t>
      </w:r>
    </w:p>
    <w:p w14:paraId="00000130"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Jaunieši uzsver, ka ģimenes veidošana un palikšana Latvijā nav tikai individuāla izvēle. To ietekmē valsts radītā vide, proti, tas, vai jaunietim ir darbs, pieejams mājoklis, stabila sociālā drošība, atbalsts jaunajiem vecākiem, kvalitatīva izglītība un sajūta, ka viņš Latvijā ir vajadzīgs.</w:t>
      </w:r>
    </w:p>
    <w:p w14:paraId="00000131"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Dialogā īpaši izskanēja mājokļu problēmas reģionos, jauniešu emigrācija, atgriešanās Latvijā, informācijas trūkums par pieaugušo dzīvi, atbalsts jaunajiem un topošajiem vecākiem, kā arī brīvi runāt par ģimenes konceptu, balstoties jauniešu reālajā dzīves pieredzē.</w:t>
      </w:r>
    </w:p>
    <w:p w14:paraId="00000132" w14:textId="77777777" w:rsidR="003B2D60" w:rsidRDefault="003B2D60">
      <w:pPr>
        <w:jc w:val="both"/>
        <w:rPr>
          <w:rFonts w:ascii="Times New Roman" w:eastAsia="Times New Roman" w:hAnsi="Times New Roman" w:cs="Times New Roman"/>
          <w:sz w:val="24"/>
          <w:szCs w:val="24"/>
        </w:rPr>
      </w:pPr>
    </w:p>
    <w:p w14:paraId="00000133"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Galvenie izaicinājumi</w:t>
      </w:r>
    </w:p>
    <w:p w14:paraId="00000134"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Mājokļu pieejamība reģionos.</w:t>
      </w:r>
    </w:p>
    <w:p w14:paraId="00000135"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Drošības sajūtas trūkums, plānojot nākotni Latvijā.</w:t>
      </w:r>
    </w:p>
    <w:p w14:paraId="00000136"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Nepietiekamas darba un attīstības iespējas reģionos.</w:t>
      </w:r>
    </w:p>
    <w:p w14:paraId="00000137"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Jauno un topošo vecāku atbalsta sistēmas nepietiekama pieejamība vai saprotamība.</w:t>
      </w:r>
    </w:p>
    <w:p w14:paraId="00000138"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Informācijas sadrumstalotība par mājokļiem, ģimenes atbalstu, finansēm un sociālajām garantijām.</w:t>
      </w:r>
    </w:p>
    <w:p w14:paraId="00000139"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Sajūta, ka emigrējušie jaunieši ne vienmēr tiek gaidīti atpakaļ Latvijā.</w:t>
      </w:r>
    </w:p>
    <w:p w14:paraId="0000013A" w14:textId="77777777" w:rsidR="003B2D60" w:rsidRDefault="00000000">
      <w:pPr>
        <w:numPr>
          <w:ilvl w:val="0"/>
          <w:numId w:val="1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Nepietiekama jauniešu iesaiste demogrāfijas politikas veidošanā.</w:t>
      </w:r>
    </w:p>
    <w:p w14:paraId="0000013B" w14:textId="77777777" w:rsidR="003B2D60" w:rsidRDefault="003B2D60">
      <w:pPr>
        <w:jc w:val="both"/>
        <w:rPr>
          <w:rFonts w:ascii="Times New Roman" w:eastAsia="Times New Roman" w:hAnsi="Times New Roman" w:cs="Times New Roman"/>
          <w:sz w:val="24"/>
          <w:szCs w:val="24"/>
        </w:rPr>
      </w:pPr>
    </w:p>
    <w:p w14:paraId="0000013C" w14:textId="77777777" w:rsidR="003B2D60" w:rsidRDefault="00000000">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Jauniešu priekšlikumi</w:t>
      </w:r>
    </w:p>
    <w:p w14:paraId="0000013D" w14:textId="77777777" w:rsidR="003B2D6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mājokļu pieejamību jauniešiem un jaunajām ģimenēm reģionos. Nepieciešami mērķēti risinājumi mājokļu pieejamībai ārpus Rīgas.</w:t>
      </w:r>
    </w:p>
    <w:p w14:paraId="0000013E" w14:textId="77777777" w:rsidR="003B2D6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Attīstīt dzīves un darba iespējas reģionos. Reģionālajai politikai jāveicina kvalitatīvas darba vietas, uzņēmējdarbības iespējas, infrastruktūra, izglītība un sociālā drošība.</w:t>
      </w:r>
    </w:p>
    <w:p w14:paraId="0000013F" w14:textId="77777777" w:rsidR="003B2D6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vienotu jauniešiem saprotamu informācijas platformu par pieaugušo dzīvi. Platformā būtu jāapkopo informācija par mājokļiem, finansēm, nodokļiem, ģimenes atbalstu, sociālajām garantijām, veselību, darba uzsākšanu un citām praktiskām tēmām.</w:t>
      </w:r>
    </w:p>
    <w:p w14:paraId="00000140" w14:textId="77777777" w:rsidR="003B2D6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atbalstu jaunajiem un topošajiem vecākiem. Nepieciešamas konsultācijas, praktisks atbalsts, emocionāls atbalsts, vecāku izglītošana un pieejama informācija par esošajiem atbalsta mehānismiem.</w:t>
      </w:r>
    </w:p>
    <w:p w14:paraId="00000141" w14:textId="77777777" w:rsidR="003B2D6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Veidot kopienā balstītu atbalstu jaunajām ģimenēm. Pašvaldībām un kopienām jāattīsta risinājumi, kas palīdz jaunajiem vecākiem nejusties vieniem un saņemt praktisku palīdzību.</w:t>
      </w:r>
    </w:p>
    <w:p w14:paraId="00000142" w14:textId="77777777" w:rsidR="003B2D60" w:rsidRDefault="00000000">
      <w:pPr>
        <w:numPr>
          <w:ilvl w:val="0"/>
          <w:numId w:val="1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Iesaistīt jauniešus demogrāfijas politikas veidošanā. Par jauniešu nākotni, ģimenes veidošanu un dzīvi reģionos nedrīkst lemt bez pašu jauniešu iesaistes.</w:t>
      </w:r>
    </w:p>
    <w:p w14:paraId="00000143" w14:textId="77777777" w:rsidR="003B2D60" w:rsidRDefault="003B2D60">
      <w:pPr>
        <w:jc w:val="both"/>
        <w:rPr>
          <w:rFonts w:ascii="Times New Roman" w:eastAsia="Times New Roman" w:hAnsi="Times New Roman" w:cs="Times New Roman"/>
          <w:sz w:val="24"/>
          <w:szCs w:val="24"/>
        </w:rPr>
      </w:pPr>
    </w:p>
    <w:p w14:paraId="00000144" w14:textId="77777777" w:rsidR="003B2D60" w:rsidRDefault="00000000">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NJD turpināšanai</w:t>
      </w:r>
    </w:p>
    <w:p w14:paraId="00000145" w14:textId="77777777" w:rsidR="003B2D60" w:rsidRDefault="003B2D60">
      <w:pPr>
        <w:jc w:val="both"/>
        <w:rPr>
          <w:rFonts w:ascii="Times New Roman" w:eastAsia="Times New Roman" w:hAnsi="Times New Roman" w:cs="Times New Roman"/>
          <w:sz w:val="24"/>
          <w:szCs w:val="24"/>
        </w:rPr>
      </w:pPr>
    </w:p>
    <w:p w14:paraId="00000146"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NJD kļūtu par ilgtspējīgu un ietekmīgu līdzdalības mehānismu, nepieciešams nodrošināt tā turpināšanu, attīstību un institucionālu nostiprināšanu.</w:t>
      </w:r>
    </w:p>
    <w:p w14:paraId="00000147"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Aicinām:</w:t>
      </w:r>
    </w:p>
    <w:p w14:paraId="00000148" w14:textId="77777777" w:rsidR="003B2D60" w:rsidRDefault="00000000">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regulāru NJD ciklu norisi. Dialogam jānotiek regulāri, ar skaidru procesu no jauniešu viedokļu apkopošanas līdz priekšlikumu virzībai lēmumu pieņēmējiem.</w:t>
      </w:r>
    </w:p>
    <w:p w14:paraId="00000149" w14:textId="77777777" w:rsidR="003B2D60" w:rsidRDefault="00000000">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jauniešiem atgriezenisko saiti. Pēc konsultācijām jauniešiem jāsaņem skaidra informācija par to, kā viņu ieguldījums izmantots.</w:t>
      </w:r>
    </w:p>
    <w:p w14:paraId="0000014A" w14:textId="38892F8A" w:rsidR="003B2D60" w:rsidRDefault="00000000">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Stabils finansējums. Dialoga norisei jāparedz stabils finansējums valsts budžetā, tādējādi nodrošinot dialoga </w:t>
      </w:r>
      <w:r w:rsidR="00EE3FD7">
        <w:rPr>
          <w:rFonts w:ascii="Times New Roman" w:eastAsia="Times New Roman" w:hAnsi="Times New Roman" w:cs="Times New Roman"/>
          <w:sz w:val="24"/>
          <w:szCs w:val="24"/>
        </w:rPr>
        <w:t>nepārtrauktību</w:t>
      </w:r>
      <w:r>
        <w:rPr>
          <w:rFonts w:ascii="Times New Roman" w:eastAsia="Times New Roman" w:hAnsi="Times New Roman" w:cs="Times New Roman"/>
          <w:sz w:val="24"/>
          <w:szCs w:val="24"/>
        </w:rPr>
        <w:t xml:space="preserve"> un kvalitāti. </w:t>
      </w:r>
    </w:p>
    <w:p w14:paraId="0000014B" w14:textId="77777777" w:rsidR="003B2D60" w:rsidRDefault="003B2D60">
      <w:pPr>
        <w:jc w:val="both"/>
        <w:rPr>
          <w:rFonts w:ascii="Times New Roman" w:eastAsia="Times New Roman" w:hAnsi="Times New Roman" w:cs="Times New Roman"/>
          <w:sz w:val="24"/>
          <w:szCs w:val="24"/>
        </w:rPr>
      </w:pPr>
    </w:p>
    <w:p w14:paraId="0000014C" w14:textId="77777777" w:rsidR="003B2D60" w:rsidRDefault="00000000">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Noslēgums</w:t>
      </w:r>
    </w:p>
    <w:p w14:paraId="0000014D" w14:textId="77777777" w:rsidR="003B2D60" w:rsidRDefault="003B2D60">
      <w:pPr>
        <w:jc w:val="both"/>
        <w:rPr>
          <w:rFonts w:ascii="Times New Roman" w:eastAsia="Times New Roman" w:hAnsi="Times New Roman" w:cs="Times New Roman"/>
          <w:sz w:val="24"/>
          <w:szCs w:val="24"/>
        </w:rPr>
      </w:pPr>
    </w:p>
    <w:p w14:paraId="0000014E" w14:textId="77777777" w:rsidR="003B2D60" w:rsidRDefault="00000000">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NJD apliecina, ka jaunieši Latvijā ir gatavi iesaistīties valsts attīstībā jēgpilni, atbildīgi un konstruktīvi. Viņi ne tikai nosauc problēmas, bet arī piedāvā risinājumus. Viņi vēlas ne tikai tikt uzklausīti, bet arī redzēt, ka viņu viedoklim ir nozīme.</w:t>
      </w:r>
    </w:p>
    <w:p w14:paraId="0000014F"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 nav vienreizējs pasākums, bet demokrātiskas valsts kvalitātes rādītājs. Tā prasa uzticēšanos, laiku, resursus un politisko gribu. Tā prasa lēmumu pieņēmēju gatavību ne tikai runāt ar jauniešiem, bet arī iesaistīt jauniešus un dalīt ar viņiem atbildību par lēmumiem, kas ietekmē sabiedrības nākotni.</w:t>
      </w:r>
    </w:p>
    <w:p w14:paraId="00000150" w14:textId="77777777" w:rsidR="003B2D6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Tāpēc šī Rezolūcija aicina pāriet no līdzdalības kā formālas konsultēšanās uz līdzdalību kā līdzatbildību. Jaunieši ir gatavi būt partneri. Ir nepieciešams, lai valsts un pašvaldības nodrošina sistēmu, kurā šī partnerība var kļūt pastāvīga, ietekmīga un redzama.</w:t>
      </w:r>
    </w:p>
    <w:p w14:paraId="00000151" w14:textId="77777777" w:rsidR="003B2D60" w:rsidRDefault="003B2D60">
      <w:pPr>
        <w:jc w:val="both"/>
      </w:pPr>
    </w:p>
    <w:sectPr w:rsidR="003B2D6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060C" w14:textId="77777777" w:rsidR="003763DD" w:rsidRDefault="003763DD">
      <w:pPr>
        <w:spacing w:line="240" w:lineRule="auto"/>
      </w:pPr>
      <w:r>
        <w:separator/>
      </w:r>
    </w:p>
  </w:endnote>
  <w:endnote w:type="continuationSeparator" w:id="0">
    <w:p w14:paraId="54D47C79" w14:textId="77777777" w:rsidR="003763DD" w:rsidRDefault="003763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E1C382EB-0A3D-457E-941E-62E1A66012BD}"/>
  </w:font>
  <w:font w:name="Cambria">
    <w:panose1 w:val="02040503050406030204"/>
    <w:charset w:val="BA"/>
    <w:family w:val="roman"/>
    <w:pitch w:val="variable"/>
    <w:sig w:usb0="E00006FF" w:usb1="420024FF" w:usb2="02000000" w:usb3="00000000" w:csb0="0000019F" w:csb1="00000000"/>
    <w:embedRegular r:id="rId2" w:fontKey="{8BF8804B-DFBF-40C7-9518-D6CC8DE4573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5F300" w14:textId="77777777" w:rsidR="003763DD" w:rsidRDefault="003763DD">
      <w:pPr>
        <w:spacing w:line="240" w:lineRule="auto"/>
      </w:pPr>
      <w:r>
        <w:separator/>
      </w:r>
    </w:p>
  </w:footnote>
  <w:footnote w:type="continuationSeparator" w:id="0">
    <w:p w14:paraId="65632213" w14:textId="77777777" w:rsidR="003763DD" w:rsidRDefault="003763DD">
      <w:pPr>
        <w:spacing w:line="240" w:lineRule="auto"/>
      </w:pPr>
      <w:r>
        <w:continuationSeparator/>
      </w:r>
    </w:p>
  </w:footnote>
  <w:footnote w:id="1">
    <w:p w14:paraId="00000152" w14:textId="77777777" w:rsidR="003B2D60" w:rsidRDefault="00000000">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https://likumi.lv/ta/id/175920-jaunatnes-likums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4161"/>
    <w:multiLevelType w:val="multilevel"/>
    <w:tmpl w:val="B9D49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762E5"/>
    <w:multiLevelType w:val="multilevel"/>
    <w:tmpl w:val="619CF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140AB9"/>
    <w:multiLevelType w:val="multilevel"/>
    <w:tmpl w:val="2A148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246CA9"/>
    <w:multiLevelType w:val="multilevel"/>
    <w:tmpl w:val="DEE0F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F23E1E"/>
    <w:multiLevelType w:val="multilevel"/>
    <w:tmpl w:val="65420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187F6E"/>
    <w:multiLevelType w:val="multilevel"/>
    <w:tmpl w:val="D7BE2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D31042"/>
    <w:multiLevelType w:val="multilevel"/>
    <w:tmpl w:val="DE7AB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8B22B4"/>
    <w:multiLevelType w:val="multilevel"/>
    <w:tmpl w:val="07767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2174A7"/>
    <w:multiLevelType w:val="multilevel"/>
    <w:tmpl w:val="DF4CF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72082A"/>
    <w:multiLevelType w:val="multilevel"/>
    <w:tmpl w:val="B7DAC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5FF3342"/>
    <w:multiLevelType w:val="multilevel"/>
    <w:tmpl w:val="2C067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D63C7F"/>
    <w:multiLevelType w:val="multilevel"/>
    <w:tmpl w:val="2BEEC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A24CAE"/>
    <w:multiLevelType w:val="multilevel"/>
    <w:tmpl w:val="F9F82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D5E6D8E"/>
    <w:multiLevelType w:val="multilevel"/>
    <w:tmpl w:val="51F23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594782"/>
    <w:multiLevelType w:val="multilevel"/>
    <w:tmpl w:val="F8E88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E62309"/>
    <w:multiLevelType w:val="multilevel"/>
    <w:tmpl w:val="AF4A4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E8B5633"/>
    <w:multiLevelType w:val="multilevel"/>
    <w:tmpl w:val="45AC3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E9F3876"/>
    <w:multiLevelType w:val="multilevel"/>
    <w:tmpl w:val="A12EE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F050C86"/>
    <w:multiLevelType w:val="multilevel"/>
    <w:tmpl w:val="3F343E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0DD5C65"/>
    <w:multiLevelType w:val="multilevel"/>
    <w:tmpl w:val="CF626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6B68DB"/>
    <w:multiLevelType w:val="multilevel"/>
    <w:tmpl w:val="D136A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8332E73"/>
    <w:multiLevelType w:val="multilevel"/>
    <w:tmpl w:val="783AD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8752440"/>
    <w:multiLevelType w:val="multilevel"/>
    <w:tmpl w:val="C860B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AFC0349"/>
    <w:multiLevelType w:val="multilevel"/>
    <w:tmpl w:val="74BCB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2F366E"/>
    <w:multiLevelType w:val="multilevel"/>
    <w:tmpl w:val="D1181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CDF742A"/>
    <w:multiLevelType w:val="multilevel"/>
    <w:tmpl w:val="732AB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F3F0423"/>
    <w:multiLevelType w:val="multilevel"/>
    <w:tmpl w:val="AC84A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1C72509"/>
    <w:multiLevelType w:val="multilevel"/>
    <w:tmpl w:val="ECFAD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08380E"/>
    <w:multiLevelType w:val="multilevel"/>
    <w:tmpl w:val="42680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6223D70"/>
    <w:multiLevelType w:val="multilevel"/>
    <w:tmpl w:val="78FA9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8A4044B"/>
    <w:multiLevelType w:val="multilevel"/>
    <w:tmpl w:val="BA700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C09419A"/>
    <w:multiLevelType w:val="multilevel"/>
    <w:tmpl w:val="CDD4C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60857598">
    <w:abstractNumId w:val="25"/>
  </w:num>
  <w:num w:numId="2" w16cid:durableId="1095513234">
    <w:abstractNumId w:val="27"/>
  </w:num>
  <w:num w:numId="3" w16cid:durableId="1202210027">
    <w:abstractNumId w:val="7"/>
  </w:num>
  <w:num w:numId="4" w16cid:durableId="19666047">
    <w:abstractNumId w:val="15"/>
  </w:num>
  <w:num w:numId="5" w16cid:durableId="375589592">
    <w:abstractNumId w:val="26"/>
  </w:num>
  <w:num w:numId="6" w16cid:durableId="1057702515">
    <w:abstractNumId w:val="21"/>
  </w:num>
  <w:num w:numId="7" w16cid:durableId="727267114">
    <w:abstractNumId w:val="4"/>
  </w:num>
  <w:num w:numId="8" w16cid:durableId="464352448">
    <w:abstractNumId w:val="16"/>
  </w:num>
  <w:num w:numId="9" w16cid:durableId="138420292">
    <w:abstractNumId w:val="18"/>
  </w:num>
  <w:num w:numId="10" w16cid:durableId="632709085">
    <w:abstractNumId w:val="8"/>
  </w:num>
  <w:num w:numId="11" w16cid:durableId="1116174608">
    <w:abstractNumId w:val="31"/>
  </w:num>
  <w:num w:numId="12" w16cid:durableId="2023967414">
    <w:abstractNumId w:val="1"/>
  </w:num>
  <w:num w:numId="13" w16cid:durableId="844907132">
    <w:abstractNumId w:val="30"/>
  </w:num>
  <w:num w:numId="14" w16cid:durableId="1437560236">
    <w:abstractNumId w:val="17"/>
  </w:num>
  <w:num w:numId="15" w16cid:durableId="2049522390">
    <w:abstractNumId w:val="5"/>
  </w:num>
  <w:num w:numId="16" w16cid:durableId="1564025538">
    <w:abstractNumId w:val="19"/>
  </w:num>
  <w:num w:numId="17" w16cid:durableId="1920630273">
    <w:abstractNumId w:val="10"/>
  </w:num>
  <w:num w:numId="18" w16cid:durableId="329873328">
    <w:abstractNumId w:val="9"/>
  </w:num>
  <w:num w:numId="19" w16cid:durableId="1362315151">
    <w:abstractNumId w:val="6"/>
  </w:num>
  <w:num w:numId="20" w16cid:durableId="1077290320">
    <w:abstractNumId w:val="14"/>
  </w:num>
  <w:num w:numId="21" w16cid:durableId="1048257504">
    <w:abstractNumId w:val="11"/>
  </w:num>
  <w:num w:numId="22" w16cid:durableId="782578702">
    <w:abstractNumId w:val="28"/>
  </w:num>
  <w:num w:numId="23" w16cid:durableId="145902346">
    <w:abstractNumId w:val="20"/>
  </w:num>
  <w:num w:numId="24" w16cid:durableId="927662669">
    <w:abstractNumId w:val="13"/>
  </w:num>
  <w:num w:numId="25" w16cid:durableId="461190985">
    <w:abstractNumId w:val="24"/>
  </w:num>
  <w:num w:numId="26" w16cid:durableId="53282155">
    <w:abstractNumId w:val="3"/>
  </w:num>
  <w:num w:numId="27" w16cid:durableId="607273665">
    <w:abstractNumId w:val="0"/>
  </w:num>
  <w:num w:numId="28" w16cid:durableId="1473478300">
    <w:abstractNumId w:val="12"/>
  </w:num>
  <w:num w:numId="29" w16cid:durableId="1546067363">
    <w:abstractNumId w:val="23"/>
  </w:num>
  <w:num w:numId="30" w16cid:durableId="1277054526">
    <w:abstractNumId w:val="29"/>
  </w:num>
  <w:num w:numId="31" w16cid:durableId="702632848">
    <w:abstractNumId w:val="22"/>
  </w:num>
  <w:num w:numId="32" w16cid:durableId="74136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D60"/>
    <w:rsid w:val="00210AAB"/>
    <w:rsid w:val="00241478"/>
    <w:rsid w:val="0035241B"/>
    <w:rsid w:val="003763DD"/>
    <w:rsid w:val="003B2D60"/>
    <w:rsid w:val="00C60879"/>
    <w:rsid w:val="00DC305E"/>
    <w:rsid w:val="00EE3F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3620"/>
  <w15:docId w15:val="{F16CF832-B249-4C80-A4D7-8433EE8E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iCs/>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ujBzfRRUGjep56T9PAd3O10r8Q==">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22496</Words>
  <Characters>12823</Characters>
  <Application>Microsoft Office Word</Application>
  <DocSecurity>0</DocSecurity>
  <Lines>106</Lines>
  <Paragraphs>70</Paragraphs>
  <ScaleCrop>false</ScaleCrop>
  <HeadingPairs>
    <vt:vector size="2" baseType="variant">
      <vt:variant>
        <vt:lpstr>Nosaukums</vt:lpstr>
      </vt:variant>
      <vt:variant>
        <vt:i4>1</vt:i4>
      </vt:variant>
    </vt:vector>
  </HeadingPairs>
  <TitlesOfParts>
    <vt:vector size="1" baseType="lpstr">
      <vt:lpstr/>
    </vt:vector>
  </TitlesOfParts>
  <Company>IZM</Company>
  <LinksUpToDate>false</LinksUpToDate>
  <CharactersWithSpaces>35249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Mencendorfa</dc:creator>
  <cp:lastModifiedBy>Renāte Mencendorfa</cp:lastModifiedBy>
  <cp:revision>3</cp:revision>
  <dcterms:created xsi:type="dcterms:W3CDTF">2026-07-03T10:31:00Z</dcterms:created>
  <dcterms:modified xsi:type="dcterms:W3CDTF">2026-07-07T10:31:00Z</dcterms:modified>
</cp:coreProperties>
</file>