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F7BFA" w14:textId="1A02CD0A" w:rsidR="00604F68" w:rsidRPr="00C53BAF" w:rsidRDefault="00E31D94" w:rsidP="00214DD5">
      <w:pPr>
        <w:jc w:val="both"/>
        <w:rPr>
          <w:rFonts w:ascii="Times New Roman" w:hAnsi="Times New Roman" w:cs="Times New Roman"/>
          <w:b/>
          <w:bCs/>
          <w:sz w:val="20"/>
          <w:szCs w:val="20"/>
        </w:rPr>
      </w:pPr>
      <w:r>
        <w:rPr>
          <w:rFonts w:ascii="Times New Roman" w:hAnsi="Times New Roman" w:cs="Times New Roman"/>
          <w:b/>
          <w:bCs/>
          <w:sz w:val="20"/>
          <w:szCs w:val="20"/>
        </w:rPr>
        <w:t xml:space="preserve">Ministru kabineta noteikumu projekta </w:t>
      </w:r>
      <w:r w:rsidR="000D0283" w:rsidRPr="002F6D24">
        <w:rPr>
          <w:rFonts w:ascii="Times New Roman" w:hAnsi="Times New Roman" w:cs="Times New Roman"/>
          <w:b/>
          <w:bCs/>
          <w:sz w:val="20"/>
          <w:szCs w:val="20"/>
        </w:rPr>
        <w:t>"</w:t>
      </w:r>
      <w:r w:rsidR="006D3E71" w:rsidRPr="002F6D24">
        <w:rPr>
          <w:rFonts w:ascii="Times New Roman" w:hAnsi="Times New Roman" w:cs="Times New Roman"/>
          <w:b/>
          <w:bCs/>
          <w:sz w:val="20"/>
          <w:szCs w:val="20"/>
        </w:rPr>
        <w:t>Grozījumi Ministru kabineta 2012.</w:t>
      </w:r>
      <w:r w:rsidR="00CC03C2">
        <w:rPr>
          <w:rFonts w:ascii="Times New Roman" w:hAnsi="Times New Roman" w:cs="Times New Roman"/>
          <w:b/>
          <w:bCs/>
          <w:sz w:val="20"/>
          <w:szCs w:val="20"/>
        </w:rPr>
        <w:t> </w:t>
      </w:r>
      <w:r w:rsidR="006D3E71" w:rsidRPr="002F6D24">
        <w:rPr>
          <w:rFonts w:ascii="Times New Roman" w:hAnsi="Times New Roman" w:cs="Times New Roman"/>
          <w:b/>
          <w:bCs/>
          <w:sz w:val="20"/>
          <w:szCs w:val="20"/>
        </w:rPr>
        <w:t>gada 18.</w:t>
      </w:r>
      <w:r w:rsidR="00CC03C2">
        <w:rPr>
          <w:rFonts w:ascii="Times New Roman" w:hAnsi="Times New Roman" w:cs="Times New Roman"/>
          <w:b/>
          <w:bCs/>
          <w:sz w:val="20"/>
          <w:szCs w:val="20"/>
        </w:rPr>
        <w:t> </w:t>
      </w:r>
      <w:r w:rsidR="006D3E71" w:rsidRPr="002F6D24">
        <w:rPr>
          <w:rFonts w:ascii="Times New Roman" w:hAnsi="Times New Roman" w:cs="Times New Roman"/>
          <w:b/>
          <w:bCs/>
          <w:sz w:val="20"/>
          <w:szCs w:val="20"/>
        </w:rPr>
        <w:t xml:space="preserve">decembra noteikumos Nr. 935 </w:t>
      </w:r>
      <w:bookmarkStart w:id="0" w:name="OLE_LINK22"/>
      <w:r w:rsidR="006D3E71" w:rsidRPr="002F6D24">
        <w:rPr>
          <w:rFonts w:ascii="Times New Roman" w:hAnsi="Times New Roman" w:cs="Times New Roman"/>
          <w:b/>
          <w:bCs/>
          <w:sz w:val="20"/>
          <w:szCs w:val="20"/>
        </w:rPr>
        <w:t>"</w:t>
      </w:r>
      <w:bookmarkEnd w:id="0"/>
      <w:r w:rsidR="006D3E71" w:rsidRPr="002F6D24">
        <w:rPr>
          <w:rFonts w:ascii="Times New Roman" w:hAnsi="Times New Roman" w:cs="Times New Roman"/>
          <w:b/>
          <w:bCs/>
          <w:sz w:val="20"/>
          <w:szCs w:val="20"/>
        </w:rPr>
        <w:t>Noteikumi par koku ciršanu mežā"</w:t>
      </w:r>
      <w:r w:rsidR="000D0283" w:rsidRPr="002F6D24">
        <w:rPr>
          <w:rFonts w:ascii="Times New Roman" w:hAnsi="Times New Roman" w:cs="Times New Roman"/>
          <w:b/>
          <w:bCs/>
          <w:sz w:val="20"/>
          <w:szCs w:val="20"/>
        </w:rPr>
        <w:t>"</w:t>
      </w:r>
      <w:r w:rsidR="003E01ED">
        <w:rPr>
          <w:rFonts w:ascii="Times New Roman" w:hAnsi="Times New Roman" w:cs="Times New Roman"/>
          <w:b/>
          <w:bCs/>
          <w:sz w:val="20"/>
          <w:szCs w:val="20"/>
        </w:rPr>
        <w:t xml:space="preserve"> (turpmāk </w:t>
      </w:r>
      <w:r w:rsidR="00186ABC">
        <w:rPr>
          <w:rFonts w:ascii="Times New Roman" w:hAnsi="Times New Roman" w:cs="Times New Roman"/>
          <w:b/>
          <w:bCs/>
          <w:sz w:val="20"/>
          <w:szCs w:val="20"/>
        </w:rPr>
        <w:t>–</w:t>
      </w:r>
      <w:r w:rsidR="003E01ED">
        <w:rPr>
          <w:rFonts w:ascii="Times New Roman" w:hAnsi="Times New Roman" w:cs="Times New Roman"/>
          <w:b/>
          <w:bCs/>
          <w:sz w:val="20"/>
          <w:szCs w:val="20"/>
        </w:rPr>
        <w:t xml:space="preserve"> </w:t>
      </w:r>
      <w:r w:rsidR="00186ABC">
        <w:rPr>
          <w:rFonts w:ascii="Times New Roman" w:hAnsi="Times New Roman" w:cs="Times New Roman"/>
          <w:b/>
          <w:bCs/>
          <w:sz w:val="20"/>
          <w:szCs w:val="20"/>
        </w:rPr>
        <w:t>noteikumu projekts</w:t>
      </w:r>
      <w:r w:rsidR="003E01ED">
        <w:rPr>
          <w:rFonts w:ascii="Times New Roman" w:hAnsi="Times New Roman" w:cs="Times New Roman"/>
          <w:b/>
          <w:bCs/>
          <w:sz w:val="20"/>
          <w:szCs w:val="20"/>
        </w:rPr>
        <w:t>)</w:t>
      </w:r>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izvērtējums</w:t>
      </w:r>
      <w:proofErr w:type="spellEnd"/>
      <w:r>
        <w:rPr>
          <w:rFonts w:ascii="Times New Roman" w:hAnsi="Times New Roman" w:cs="Times New Roman"/>
          <w:b/>
          <w:bCs/>
          <w:sz w:val="20"/>
          <w:szCs w:val="20"/>
        </w:rPr>
        <w:t xml:space="preserve"> </w:t>
      </w:r>
      <w:r w:rsidRPr="00D9304A">
        <w:rPr>
          <w:rFonts w:ascii="Times New Roman" w:hAnsi="Times New Roman" w:cs="Times New Roman"/>
          <w:sz w:val="20"/>
          <w:szCs w:val="20"/>
        </w:rPr>
        <w:t>par</w:t>
      </w:r>
      <w:r>
        <w:rPr>
          <w:rFonts w:ascii="Times New Roman" w:hAnsi="Times New Roman" w:cs="Times New Roman"/>
          <w:b/>
          <w:bCs/>
          <w:sz w:val="20"/>
          <w:szCs w:val="20"/>
        </w:rPr>
        <w:t xml:space="preserve"> </w:t>
      </w:r>
      <w:bookmarkStart w:id="1" w:name="OLE_LINK2"/>
      <w:r w:rsidR="00F77442" w:rsidRPr="003B601F">
        <w:rPr>
          <w:rFonts w:ascii="Times New Roman" w:hAnsi="Times New Roman" w:cs="Times New Roman"/>
          <w:sz w:val="20"/>
          <w:szCs w:val="20"/>
        </w:rPr>
        <w:t>Satversmes tiesas 2024.</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gada 8.</w:t>
      </w:r>
      <w:r w:rsidR="005670DD">
        <w:rPr>
          <w:rFonts w:ascii="Times New Roman" w:hAnsi="Times New Roman" w:cs="Times New Roman"/>
          <w:sz w:val="20"/>
          <w:szCs w:val="20"/>
        </w:rPr>
        <w:t> </w:t>
      </w:r>
      <w:r w:rsidR="00F77442" w:rsidRPr="003B601F">
        <w:rPr>
          <w:rFonts w:ascii="Times New Roman" w:hAnsi="Times New Roman" w:cs="Times New Roman"/>
          <w:sz w:val="20"/>
          <w:szCs w:val="20"/>
        </w:rPr>
        <w:t>aprīļa spriedumu lietā Nr.</w:t>
      </w:r>
      <w:r w:rsidR="00A50329">
        <w:rPr>
          <w:rFonts w:ascii="Times New Roman" w:hAnsi="Times New Roman" w:cs="Times New Roman"/>
          <w:sz w:val="20"/>
          <w:szCs w:val="20"/>
        </w:rPr>
        <w:t> </w:t>
      </w:r>
      <w:r w:rsidR="00F77442" w:rsidRPr="003B601F">
        <w:rPr>
          <w:rFonts w:ascii="Times New Roman" w:hAnsi="Times New Roman" w:cs="Times New Roman"/>
          <w:sz w:val="20"/>
          <w:szCs w:val="20"/>
        </w:rPr>
        <w:t xml:space="preserve">2023-01-03 </w:t>
      </w:r>
      <w:bookmarkEnd w:id="1"/>
      <w:r w:rsidR="00366F30">
        <w:rPr>
          <w:rFonts w:ascii="Times New Roman" w:hAnsi="Times New Roman" w:cs="Times New Roman"/>
          <w:sz w:val="20"/>
          <w:szCs w:val="20"/>
        </w:rPr>
        <w:t xml:space="preserve">par </w:t>
      </w:r>
      <w:r w:rsidR="00F77442" w:rsidRPr="003B601F">
        <w:rPr>
          <w:rFonts w:ascii="Times New Roman" w:hAnsi="Times New Roman" w:cs="Times New Roman"/>
          <w:sz w:val="20"/>
          <w:szCs w:val="20"/>
        </w:rPr>
        <w:t>norm</w:t>
      </w:r>
      <w:r w:rsidR="00366F30">
        <w:rPr>
          <w:rFonts w:ascii="Times New Roman" w:hAnsi="Times New Roman" w:cs="Times New Roman"/>
          <w:sz w:val="20"/>
          <w:szCs w:val="20"/>
        </w:rPr>
        <w:t>u</w:t>
      </w:r>
      <w:r w:rsidR="00F77442" w:rsidRPr="003B601F">
        <w:rPr>
          <w:rFonts w:ascii="Times New Roman" w:hAnsi="Times New Roman" w:cs="Times New Roman"/>
          <w:sz w:val="20"/>
          <w:szCs w:val="20"/>
        </w:rPr>
        <w:t xml:space="preserve">, ar kuru samazināts galvenās cirtes caurmērs, </w:t>
      </w:r>
      <w:r w:rsidR="003D26C9">
        <w:rPr>
          <w:rFonts w:ascii="Times New Roman" w:hAnsi="Times New Roman" w:cs="Times New Roman"/>
          <w:sz w:val="20"/>
          <w:szCs w:val="20"/>
        </w:rPr>
        <w:t xml:space="preserve">kas </w:t>
      </w:r>
      <w:r w:rsidR="00F77442" w:rsidRPr="003B601F">
        <w:rPr>
          <w:rFonts w:ascii="Times New Roman" w:hAnsi="Times New Roman" w:cs="Times New Roman"/>
          <w:sz w:val="20"/>
          <w:szCs w:val="20"/>
        </w:rPr>
        <w:t>tika atzīta par neatbilstošu Satversmes 115.</w:t>
      </w:r>
      <w:r w:rsidR="003D26C9">
        <w:rPr>
          <w:rFonts w:ascii="Times New Roman" w:hAnsi="Times New Roman" w:cs="Times New Roman"/>
          <w:sz w:val="20"/>
          <w:szCs w:val="20"/>
        </w:rPr>
        <w:t> </w:t>
      </w:r>
      <w:r w:rsidR="00F77442" w:rsidRPr="003B601F">
        <w:rPr>
          <w:rFonts w:ascii="Times New Roman" w:hAnsi="Times New Roman" w:cs="Times New Roman"/>
          <w:sz w:val="20"/>
          <w:szCs w:val="20"/>
        </w:rPr>
        <w:t>pantam, k</w:t>
      </w:r>
      <w:r w:rsidR="003D26C9">
        <w:rPr>
          <w:rFonts w:ascii="Times New Roman" w:hAnsi="Times New Roman" w:cs="Times New Roman"/>
          <w:sz w:val="20"/>
          <w:szCs w:val="20"/>
        </w:rPr>
        <w:t>as</w:t>
      </w:r>
      <w:r w:rsidR="00F77442" w:rsidRPr="003B601F">
        <w:rPr>
          <w:rFonts w:ascii="Times New Roman" w:hAnsi="Times New Roman" w:cs="Times New Roman"/>
          <w:sz w:val="20"/>
          <w:szCs w:val="20"/>
        </w:rPr>
        <w:t xml:space="preserve"> aizsargā ikviena tiesības dzīvot labvēlīgā vidē. Satversmes tiesa</w:t>
      </w:r>
      <w:r w:rsidR="00DF179D">
        <w:rPr>
          <w:rFonts w:ascii="Times New Roman" w:hAnsi="Times New Roman" w:cs="Times New Roman"/>
          <w:sz w:val="20"/>
          <w:szCs w:val="20"/>
        </w:rPr>
        <w:t xml:space="preserve"> norāda</w:t>
      </w:r>
      <w:r w:rsidR="00F77442" w:rsidRPr="003B601F">
        <w:rPr>
          <w:rFonts w:ascii="Times New Roman" w:hAnsi="Times New Roman" w:cs="Times New Roman"/>
          <w:sz w:val="20"/>
          <w:szCs w:val="20"/>
        </w:rPr>
        <w:t xml:space="preserve">, ka </w:t>
      </w:r>
      <w:r w:rsidR="00DF179D">
        <w:rPr>
          <w:rFonts w:ascii="Times New Roman" w:hAnsi="Times New Roman" w:cs="Times New Roman"/>
          <w:sz w:val="20"/>
          <w:szCs w:val="20"/>
        </w:rPr>
        <w:t>“</w:t>
      </w:r>
      <w:r w:rsidR="00F77442" w:rsidRPr="003B601F">
        <w:rPr>
          <w:rFonts w:ascii="Times New Roman" w:hAnsi="Times New Roman" w:cs="Times New Roman"/>
          <w:sz w:val="20"/>
          <w:szCs w:val="20"/>
        </w:rPr>
        <w:t>tiesiskajam regulējumam, kam var būt būtiska ietekme uz vidi, ir jābūt vispusīgi izvērtētam, līdzsvarojot sabiedrības labklājības, vides un ekonomikas intereses</w:t>
      </w:r>
      <w:r w:rsidR="00F77495">
        <w:rPr>
          <w:rFonts w:ascii="Times New Roman" w:hAnsi="Times New Roman" w:cs="Times New Roman"/>
          <w:sz w:val="20"/>
          <w:szCs w:val="20"/>
        </w:rPr>
        <w:t>”</w:t>
      </w:r>
      <w:r w:rsidR="00F77442" w:rsidRPr="003B601F">
        <w:rPr>
          <w:rFonts w:ascii="Times New Roman" w:hAnsi="Times New Roman" w:cs="Times New Roman"/>
          <w:sz w:val="20"/>
          <w:szCs w:val="20"/>
        </w:rPr>
        <w:t>.</w:t>
      </w:r>
    </w:p>
    <w:p w14:paraId="2A189E3F" w14:textId="0B9F88AD" w:rsidR="00615A63" w:rsidRPr="00E133FF" w:rsidRDefault="008E6FA6"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Novērtējuma direktīvā ir lietoti jēdzieni “plāni un programmas”. Eiropas Savienības Tiesa, interpretējot šos jēdzienus, atzinusi, ka, ņemot vērā šīs direktīvas mērķi nodrošināt augstu vides aizsardzības līmeni, minētie jēdzieni ir interpretējami plaši un var attiekties arī uz normatīvajiem aktiem, kuros regulēti attiecīgajā nozarē piemērojamie noteikumi, būtiskas prasības un detalizētu darbību kopums, lai atļautu un īstenotu projektus, kuriem var būt būtiska ietekme uz vidi</w:t>
      </w:r>
      <w:r w:rsidR="00AB6286">
        <w:rPr>
          <w:rFonts w:ascii="Times New Roman" w:hAnsi="Times New Roman" w:cs="Times New Roman"/>
          <w:sz w:val="20"/>
          <w:szCs w:val="20"/>
        </w:rPr>
        <w:t>.</w:t>
      </w:r>
    </w:p>
    <w:p w14:paraId="002A1FDA" w14:textId="7B49207D"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 xml:space="preserve">Likuma “Par </w:t>
      </w:r>
      <w:bookmarkStart w:id="2" w:name="OLE_LINK35"/>
      <w:r w:rsidRPr="00E133FF">
        <w:rPr>
          <w:rFonts w:ascii="Times New Roman" w:hAnsi="Times New Roman" w:cs="Times New Roman"/>
          <w:sz w:val="20"/>
          <w:szCs w:val="20"/>
        </w:rPr>
        <w:t>ietekmes uz vidi novērtējumu</w:t>
      </w:r>
      <w:bookmarkEnd w:id="2"/>
      <w:r w:rsidRPr="00E133FF">
        <w:rPr>
          <w:rFonts w:ascii="Times New Roman" w:hAnsi="Times New Roman" w:cs="Times New Roman"/>
          <w:sz w:val="20"/>
          <w:szCs w:val="20"/>
        </w:rPr>
        <w:t>” 4.</w:t>
      </w:r>
      <w:r w:rsidR="008F32B4">
        <w:rPr>
          <w:rFonts w:ascii="Times New Roman" w:hAnsi="Times New Roman" w:cs="Times New Roman"/>
          <w:sz w:val="20"/>
          <w:szCs w:val="20"/>
        </w:rPr>
        <w:t> </w:t>
      </w:r>
      <w:r w:rsidRPr="00E133FF">
        <w:rPr>
          <w:rFonts w:ascii="Times New Roman" w:hAnsi="Times New Roman" w:cs="Times New Roman"/>
          <w:sz w:val="20"/>
          <w:szCs w:val="20"/>
        </w:rPr>
        <w:t>panta trešās daļas 2.</w:t>
      </w:r>
      <w:r w:rsidR="008F32B4">
        <w:rPr>
          <w:rFonts w:ascii="Times New Roman" w:hAnsi="Times New Roman" w:cs="Times New Roman"/>
          <w:sz w:val="20"/>
          <w:szCs w:val="20"/>
        </w:rPr>
        <w:t> </w:t>
      </w:r>
      <w:r w:rsidRPr="00E133FF">
        <w:rPr>
          <w:rFonts w:ascii="Times New Roman" w:hAnsi="Times New Roman" w:cs="Times New Roman"/>
          <w:sz w:val="20"/>
          <w:szCs w:val="20"/>
        </w:rPr>
        <w:t>punktā noteikts, ka stratēģiskais novērtējums veicams plānošanas dokumentam, kas var būtiski ietekmēt Eiropas nozīmes aizsargājamo dabas teritoriju (</w:t>
      </w:r>
      <w:proofErr w:type="spellStart"/>
      <w:r w:rsidRPr="008B1C77">
        <w:rPr>
          <w:rFonts w:ascii="Times New Roman" w:hAnsi="Times New Roman" w:cs="Times New Roman"/>
          <w:i/>
          <w:iCs/>
          <w:sz w:val="20"/>
          <w:szCs w:val="20"/>
        </w:rPr>
        <w:t>Natura</w:t>
      </w:r>
      <w:proofErr w:type="spellEnd"/>
      <w:r w:rsidRPr="008B1C77">
        <w:rPr>
          <w:rFonts w:ascii="Times New Roman" w:hAnsi="Times New Roman" w:cs="Times New Roman"/>
          <w:i/>
          <w:iCs/>
          <w:sz w:val="20"/>
          <w:szCs w:val="20"/>
        </w:rPr>
        <w:t xml:space="preserve"> 2000</w:t>
      </w:r>
      <w:r w:rsidRPr="00E133FF">
        <w:rPr>
          <w:rFonts w:ascii="Times New Roman" w:hAnsi="Times New Roman" w:cs="Times New Roman"/>
          <w:sz w:val="20"/>
          <w:szCs w:val="20"/>
        </w:rPr>
        <w:t>), izņemot plānošanas dokumentus, kuri nosaka dabas aizsardzības un apsaimniekošanas prasības un pasākumus attiecībā uz šīm teritorijām.</w:t>
      </w:r>
    </w:p>
    <w:p w14:paraId="6B148CEA" w14:textId="3F70497B"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Likumā “Par ietekmes uz vidi novērtējumu” iekļautas tiesību normas, kas izriet arī no Biotopu direktīvas. Atbilstoši Biotopu direktīvas 10.</w:t>
      </w:r>
      <w:r w:rsidR="008F32B4">
        <w:rPr>
          <w:rFonts w:ascii="Times New Roman" w:hAnsi="Times New Roman" w:cs="Times New Roman"/>
          <w:sz w:val="20"/>
          <w:szCs w:val="20"/>
        </w:rPr>
        <w:t> </w:t>
      </w:r>
      <w:r w:rsidRPr="00E133FF">
        <w:rPr>
          <w:rFonts w:ascii="Times New Roman" w:hAnsi="Times New Roman" w:cs="Times New Roman"/>
          <w:sz w:val="20"/>
          <w:szCs w:val="20"/>
        </w:rPr>
        <w:t>apsvērumam jāvērtē visi plāni vai programmas, kas varētu būtiski ietekmēt tās teritorijas saglabāšanas mērķus, kura ir vai tiks noteikta par īpaši aizsargājamu dabas teritoriju. Tādējādi tas apstāklis, ka teritorija, kurā atrodas Eiropas nozīmes aizsargājama suga vai biotops, vēl nav atzīta par Eiropas nozīmes aizsargājamo dabas teritoriju, nav iemesls tam, lai neveiktu stratēģisko novērtējumu, ja ir iespējama ietekme uz šādu teritoriju.</w:t>
      </w:r>
    </w:p>
    <w:p w14:paraId="0E6ED8FC" w14:textId="4374C069" w:rsidR="008E7237" w:rsidRPr="00E133FF" w:rsidRDefault="00945ACE" w:rsidP="007C5951">
      <w:pPr>
        <w:pStyle w:val="ListParagraph"/>
        <w:numPr>
          <w:ilvl w:val="0"/>
          <w:numId w:val="1"/>
        </w:numPr>
        <w:jc w:val="both"/>
        <w:rPr>
          <w:rFonts w:ascii="Times New Roman" w:hAnsi="Times New Roman" w:cs="Times New Roman"/>
          <w:sz w:val="20"/>
          <w:szCs w:val="20"/>
        </w:rPr>
      </w:pPr>
      <w:r>
        <w:rPr>
          <w:rFonts w:ascii="Times New Roman" w:hAnsi="Times New Roman" w:cs="Times New Roman"/>
          <w:sz w:val="20"/>
          <w:szCs w:val="20"/>
        </w:rPr>
        <w:t>L</w:t>
      </w:r>
      <w:r w:rsidR="008E7237" w:rsidRPr="00E133FF">
        <w:rPr>
          <w:rFonts w:ascii="Times New Roman" w:hAnsi="Times New Roman" w:cs="Times New Roman"/>
          <w:sz w:val="20"/>
          <w:szCs w:val="20"/>
        </w:rPr>
        <w:t>ikuma “Par ietekmes uz vidi novērtējumu” 4.</w:t>
      </w:r>
      <w:r w:rsidR="008F32B4">
        <w:rPr>
          <w:rFonts w:ascii="Times New Roman" w:hAnsi="Times New Roman" w:cs="Times New Roman"/>
          <w:sz w:val="20"/>
          <w:szCs w:val="20"/>
        </w:rPr>
        <w:t> </w:t>
      </w:r>
      <w:r w:rsidR="008E7237" w:rsidRPr="00E133FF">
        <w:rPr>
          <w:rFonts w:ascii="Times New Roman" w:hAnsi="Times New Roman" w:cs="Times New Roman"/>
          <w:sz w:val="20"/>
          <w:szCs w:val="20"/>
        </w:rPr>
        <w:t>panta ceturtajā daļā noteikts, ka stratēģisko novērtējumu veic plānošanas dokumentiem jomās, kuras nav minētas šā panta trešās daļas 1.</w:t>
      </w:r>
      <w:r w:rsidR="008F32B4">
        <w:rPr>
          <w:rFonts w:ascii="Times New Roman" w:hAnsi="Times New Roman" w:cs="Times New Roman"/>
          <w:sz w:val="20"/>
          <w:szCs w:val="20"/>
        </w:rPr>
        <w:t> </w:t>
      </w:r>
      <w:r w:rsidR="008E7237" w:rsidRPr="00E133FF">
        <w:rPr>
          <w:rFonts w:ascii="Times New Roman" w:hAnsi="Times New Roman" w:cs="Times New Roman"/>
          <w:sz w:val="20"/>
          <w:szCs w:val="20"/>
        </w:rPr>
        <w:t>punktā, ja tie ietver pamatnosacījumus paredzēto darbību īstenošanai un plānošanas dokumentu īstenošana var būtiski ietekmēt vidi.</w:t>
      </w:r>
    </w:p>
    <w:p w14:paraId="17859B86" w14:textId="1CC9C2F4" w:rsidR="008E7237" w:rsidRPr="00E133FF" w:rsidRDefault="008E7237" w:rsidP="007C5951">
      <w:pPr>
        <w:pStyle w:val="ListParagraph"/>
        <w:numPr>
          <w:ilvl w:val="0"/>
          <w:numId w:val="1"/>
        </w:numPr>
        <w:jc w:val="both"/>
        <w:rPr>
          <w:rFonts w:ascii="Times New Roman" w:hAnsi="Times New Roman" w:cs="Times New Roman"/>
          <w:sz w:val="20"/>
          <w:szCs w:val="20"/>
        </w:rPr>
      </w:pPr>
      <w:r w:rsidRPr="00E133FF">
        <w:rPr>
          <w:rFonts w:ascii="Times New Roman" w:hAnsi="Times New Roman" w:cs="Times New Roman"/>
          <w:sz w:val="20"/>
          <w:szCs w:val="20"/>
        </w:rPr>
        <w:t>Attiecībā uz kritēriju “pamatnosacījumi paredzēto darbību īstenošanai” spriedumā atzīts, ka galvenās cirtes caurmērs ir Meža likumā nostiprināts priekšnoteikums tam, lai varētu tikt saņemts apliecinājums koku ciršanai. Apstrīdētā norma satur pamatnosacījumus galvenās cirtes pēc caurmēra veikšanai.</w:t>
      </w:r>
    </w:p>
    <w:p w14:paraId="68E14BF6" w14:textId="1A9D542D" w:rsidR="00BD6384" w:rsidRPr="00DB5CC9" w:rsidRDefault="00450FC1" w:rsidP="003E01ED">
      <w:pPr>
        <w:jc w:val="both"/>
        <w:rPr>
          <w:rFonts w:ascii="Times New Roman" w:hAnsi="Times New Roman" w:cs="Times New Roman"/>
          <w:sz w:val="20"/>
          <w:szCs w:val="20"/>
        </w:rPr>
      </w:pPr>
      <w:r>
        <w:rPr>
          <w:rFonts w:ascii="Times New Roman" w:hAnsi="Times New Roman" w:cs="Times New Roman"/>
          <w:sz w:val="20"/>
          <w:szCs w:val="20"/>
        </w:rPr>
        <w:t>Ievērojot iepriekš minēt</w:t>
      </w:r>
      <w:r w:rsidR="00676ECE">
        <w:rPr>
          <w:rFonts w:ascii="Times New Roman" w:hAnsi="Times New Roman" w:cs="Times New Roman"/>
          <w:sz w:val="20"/>
          <w:szCs w:val="20"/>
        </w:rPr>
        <w:t>ās</w:t>
      </w:r>
      <w:r w:rsidR="003332AE">
        <w:rPr>
          <w:rFonts w:ascii="Times New Roman" w:hAnsi="Times New Roman" w:cs="Times New Roman"/>
          <w:sz w:val="20"/>
          <w:szCs w:val="20"/>
        </w:rPr>
        <w:t xml:space="preserve"> Satversmes tiesas lietā Nr. 2023-01-03 </w:t>
      </w:r>
      <w:r w:rsidR="003C3CAF">
        <w:rPr>
          <w:rFonts w:ascii="Times New Roman" w:hAnsi="Times New Roman" w:cs="Times New Roman"/>
          <w:sz w:val="20"/>
          <w:szCs w:val="20"/>
        </w:rPr>
        <w:t xml:space="preserve">izvērtētās </w:t>
      </w:r>
      <w:r w:rsidR="003A7DA9">
        <w:rPr>
          <w:rFonts w:ascii="Times New Roman" w:hAnsi="Times New Roman" w:cs="Times New Roman"/>
          <w:sz w:val="20"/>
          <w:szCs w:val="20"/>
        </w:rPr>
        <w:t xml:space="preserve">tiesību aktu </w:t>
      </w:r>
      <w:r w:rsidR="003C3CAF">
        <w:rPr>
          <w:rFonts w:ascii="Times New Roman" w:hAnsi="Times New Roman" w:cs="Times New Roman"/>
          <w:sz w:val="20"/>
          <w:szCs w:val="20"/>
        </w:rPr>
        <w:t xml:space="preserve">normas, kas </w:t>
      </w:r>
      <w:r w:rsidR="003A7DA9">
        <w:rPr>
          <w:rFonts w:ascii="Times New Roman" w:hAnsi="Times New Roman" w:cs="Times New Roman"/>
          <w:sz w:val="20"/>
          <w:szCs w:val="20"/>
        </w:rPr>
        <w:t>nosaka</w:t>
      </w:r>
      <w:r w:rsidR="007F2665">
        <w:rPr>
          <w:rFonts w:ascii="Times New Roman" w:hAnsi="Times New Roman" w:cs="Times New Roman"/>
          <w:sz w:val="20"/>
          <w:szCs w:val="20"/>
        </w:rPr>
        <w:t xml:space="preserve"> </w:t>
      </w:r>
      <w:r w:rsidR="00972E0A">
        <w:rPr>
          <w:rFonts w:ascii="Times New Roman" w:hAnsi="Times New Roman" w:cs="Times New Roman"/>
          <w:sz w:val="20"/>
          <w:szCs w:val="20"/>
        </w:rPr>
        <w:t xml:space="preserve">prasību plānošanas dokumentu izstrādē izvērtēt </w:t>
      </w:r>
      <w:r w:rsidR="008931F0">
        <w:rPr>
          <w:rFonts w:ascii="Times New Roman" w:hAnsi="Times New Roman" w:cs="Times New Roman"/>
          <w:sz w:val="20"/>
          <w:szCs w:val="20"/>
        </w:rPr>
        <w:t>ietekmi uz vidi</w:t>
      </w:r>
      <w:r w:rsidR="00B76863">
        <w:rPr>
          <w:rFonts w:ascii="Times New Roman" w:hAnsi="Times New Roman" w:cs="Times New Roman"/>
          <w:sz w:val="20"/>
          <w:szCs w:val="20"/>
        </w:rPr>
        <w:t>.</w:t>
      </w:r>
      <w:r w:rsidR="003E01ED">
        <w:rPr>
          <w:rFonts w:ascii="Times New Roman" w:hAnsi="Times New Roman" w:cs="Times New Roman"/>
          <w:sz w:val="20"/>
          <w:szCs w:val="20"/>
        </w:rPr>
        <w:t xml:space="preserve"> </w:t>
      </w:r>
      <w:bookmarkStart w:id="3" w:name="OLE_LINK26"/>
      <w:r w:rsidR="00B76863" w:rsidRPr="003F2A8B">
        <w:rPr>
          <w:rFonts w:ascii="Times New Roman" w:hAnsi="Times New Roman" w:cs="Times New Roman"/>
          <w:b/>
          <w:bCs/>
          <w:sz w:val="20"/>
          <w:szCs w:val="20"/>
        </w:rPr>
        <w:t>T</w:t>
      </w:r>
      <w:r w:rsidR="003E01ED" w:rsidRPr="003F2A8B">
        <w:rPr>
          <w:rFonts w:ascii="Times New Roman" w:hAnsi="Times New Roman" w:cs="Times New Roman"/>
          <w:b/>
          <w:bCs/>
          <w:sz w:val="20"/>
          <w:szCs w:val="20"/>
        </w:rPr>
        <w:t>abulā apkopot</w:t>
      </w:r>
      <w:r w:rsidR="005F7B56" w:rsidRPr="003F2A8B">
        <w:rPr>
          <w:rFonts w:ascii="Times New Roman" w:hAnsi="Times New Roman" w:cs="Times New Roman"/>
          <w:b/>
          <w:bCs/>
          <w:sz w:val="20"/>
          <w:szCs w:val="20"/>
        </w:rPr>
        <w:t>s</w:t>
      </w:r>
      <w:r w:rsidR="004D444D" w:rsidRPr="003F2A8B">
        <w:rPr>
          <w:rFonts w:ascii="Times New Roman" w:hAnsi="Times New Roman" w:cs="Times New Roman"/>
          <w:b/>
          <w:bCs/>
          <w:sz w:val="20"/>
          <w:szCs w:val="20"/>
        </w:rPr>
        <w:t xml:space="preserve"> katras</w:t>
      </w:r>
      <w:r w:rsidR="003E01ED" w:rsidRPr="003F2A8B">
        <w:rPr>
          <w:rFonts w:ascii="Times New Roman" w:hAnsi="Times New Roman" w:cs="Times New Roman"/>
          <w:b/>
          <w:bCs/>
          <w:sz w:val="20"/>
          <w:szCs w:val="20"/>
        </w:rPr>
        <w:t xml:space="preserve"> </w:t>
      </w:r>
      <w:r w:rsidR="005621E7" w:rsidRPr="003F2A8B">
        <w:rPr>
          <w:rFonts w:ascii="Times New Roman" w:hAnsi="Times New Roman" w:cs="Times New Roman"/>
          <w:b/>
          <w:bCs/>
          <w:sz w:val="20"/>
          <w:szCs w:val="20"/>
        </w:rPr>
        <w:t>noteikumu projekt</w:t>
      </w:r>
      <w:r w:rsidR="00F94002" w:rsidRPr="003F2A8B">
        <w:rPr>
          <w:rFonts w:ascii="Times New Roman" w:hAnsi="Times New Roman" w:cs="Times New Roman"/>
          <w:b/>
          <w:bCs/>
          <w:sz w:val="20"/>
          <w:szCs w:val="20"/>
        </w:rPr>
        <w:t>ā ietvertās</w:t>
      </w:r>
      <w:r w:rsidR="005621E7" w:rsidRPr="003F2A8B">
        <w:rPr>
          <w:rFonts w:ascii="Times New Roman" w:hAnsi="Times New Roman" w:cs="Times New Roman"/>
          <w:b/>
          <w:bCs/>
          <w:sz w:val="20"/>
          <w:szCs w:val="20"/>
        </w:rPr>
        <w:t xml:space="preserve"> </w:t>
      </w:r>
      <w:r w:rsidR="00F94002" w:rsidRPr="003F2A8B">
        <w:rPr>
          <w:rFonts w:ascii="Times New Roman" w:hAnsi="Times New Roman" w:cs="Times New Roman"/>
          <w:b/>
          <w:bCs/>
          <w:sz w:val="20"/>
          <w:szCs w:val="20"/>
        </w:rPr>
        <w:t xml:space="preserve">normas </w:t>
      </w:r>
      <w:r w:rsidR="00795A4A" w:rsidRPr="003F2A8B">
        <w:rPr>
          <w:rFonts w:ascii="Times New Roman" w:hAnsi="Times New Roman" w:cs="Times New Roman"/>
          <w:b/>
          <w:bCs/>
          <w:sz w:val="20"/>
          <w:szCs w:val="20"/>
        </w:rPr>
        <w:t xml:space="preserve">grozījumu </w:t>
      </w:r>
      <w:proofErr w:type="spellStart"/>
      <w:r w:rsidR="00F94002" w:rsidRPr="003F2A8B">
        <w:rPr>
          <w:rFonts w:ascii="Times New Roman" w:hAnsi="Times New Roman" w:cs="Times New Roman"/>
          <w:b/>
          <w:bCs/>
          <w:sz w:val="20"/>
          <w:szCs w:val="20"/>
        </w:rPr>
        <w:t>izvērtējums</w:t>
      </w:r>
      <w:proofErr w:type="spellEnd"/>
      <w:r w:rsidR="00F94002" w:rsidRPr="003F2A8B">
        <w:rPr>
          <w:rFonts w:ascii="Times New Roman" w:hAnsi="Times New Roman" w:cs="Times New Roman"/>
          <w:b/>
          <w:bCs/>
          <w:sz w:val="20"/>
          <w:szCs w:val="20"/>
        </w:rPr>
        <w:t xml:space="preserve"> par </w:t>
      </w:r>
      <w:r w:rsidR="003F2A8B" w:rsidRPr="003F2A8B">
        <w:rPr>
          <w:rFonts w:ascii="Times New Roman" w:hAnsi="Times New Roman" w:cs="Times New Roman"/>
          <w:b/>
          <w:bCs/>
          <w:sz w:val="20"/>
          <w:szCs w:val="20"/>
        </w:rPr>
        <w:t>ietekmes uz vidi novērtējuma nepieciešamību</w:t>
      </w:r>
      <w:r w:rsidR="005F7B56" w:rsidRPr="003F2A8B">
        <w:rPr>
          <w:rFonts w:ascii="Times New Roman" w:hAnsi="Times New Roman" w:cs="Times New Roman"/>
          <w:b/>
          <w:bCs/>
          <w:sz w:val="20"/>
          <w:szCs w:val="20"/>
        </w:rPr>
        <w:t>.</w:t>
      </w:r>
      <w:r w:rsidR="005F7B56">
        <w:rPr>
          <w:rFonts w:ascii="Times New Roman" w:hAnsi="Times New Roman" w:cs="Times New Roman"/>
          <w:sz w:val="20"/>
          <w:szCs w:val="20"/>
        </w:rPr>
        <w:t xml:space="preserve"> </w:t>
      </w:r>
      <w:bookmarkEnd w:id="3"/>
    </w:p>
    <w:tbl>
      <w:tblPr>
        <w:tblStyle w:val="TableGrid"/>
        <w:tblW w:w="0" w:type="auto"/>
        <w:tblLook w:val="04A0" w:firstRow="1" w:lastRow="0" w:firstColumn="1" w:lastColumn="0" w:noHBand="0" w:noVBand="1"/>
      </w:tblPr>
      <w:tblGrid>
        <w:gridCol w:w="824"/>
        <w:gridCol w:w="2068"/>
        <w:gridCol w:w="2152"/>
        <w:gridCol w:w="1903"/>
        <w:gridCol w:w="1860"/>
        <w:gridCol w:w="1663"/>
        <w:gridCol w:w="1578"/>
        <w:gridCol w:w="1900"/>
      </w:tblGrid>
      <w:tr w:rsidR="001010BA" w:rsidRPr="00CA0EE1" w14:paraId="72C3EEBA" w14:textId="77777777" w:rsidTr="00965ECE">
        <w:tc>
          <w:tcPr>
            <w:tcW w:w="824" w:type="dxa"/>
            <w:vAlign w:val="center"/>
          </w:tcPr>
          <w:p w14:paraId="720285E4" w14:textId="56867109" w:rsidR="00785EF9" w:rsidRPr="00CA0EE1" w:rsidRDefault="00785EF9" w:rsidP="00CA0EE1">
            <w:pPr>
              <w:jc w:val="center"/>
              <w:rPr>
                <w:rFonts w:ascii="Times New Roman" w:hAnsi="Times New Roman" w:cs="Times New Roman"/>
                <w:b/>
                <w:bCs/>
                <w:sz w:val="20"/>
                <w:szCs w:val="20"/>
              </w:rPr>
            </w:pPr>
            <w:proofErr w:type="spellStart"/>
            <w:r w:rsidRPr="00CA0EE1">
              <w:rPr>
                <w:rFonts w:ascii="Times New Roman" w:hAnsi="Times New Roman" w:cs="Times New Roman"/>
                <w:b/>
                <w:bCs/>
                <w:sz w:val="20"/>
                <w:szCs w:val="20"/>
              </w:rPr>
              <w:t>Nr.p.k</w:t>
            </w:r>
            <w:proofErr w:type="spellEnd"/>
            <w:r w:rsidRPr="00CA0EE1">
              <w:rPr>
                <w:rFonts w:ascii="Times New Roman" w:hAnsi="Times New Roman" w:cs="Times New Roman"/>
                <w:b/>
                <w:bCs/>
                <w:sz w:val="20"/>
                <w:szCs w:val="20"/>
              </w:rPr>
              <w:t>.</w:t>
            </w:r>
          </w:p>
        </w:tc>
        <w:tc>
          <w:tcPr>
            <w:tcW w:w="2068" w:type="dxa"/>
            <w:vAlign w:val="center"/>
          </w:tcPr>
          <w:p w14:paraId="65D77F53" w14:textId="2AAC44E6" w:rsidR="00785EF9" w:rsidRPr="00D21BB7" w:rsidRDefault="00785EF9" w:rsidP="00D21BB7">
            <w:pPr>
              <w:jc w:val="center"/>
              <w:rPr>
                <w:rFonts w:ascii="Times New Roman" w:hAnsi="Times New Roman" w:cs="Times New Roman"/>
                <w:b/>
                <w:bCs/>
                <w:sz w:val="20"/>
                <w:szCs w:val="20"/>
              </w:rPr>
            </w:pPr>
            <w:r w:rsidRPr="00D21BB7">
              <w:rPr>
                <w:rFonts w:ascii="Times New Roman" w:hAnsi="Times New Roman" w:cs="Times New Roman"/>
                <w:b/>
                <w:bCs/>
                <w:sz w:val="20"/>
                <w:szCs w:val="20"/>
              </w:rPr>
              <w:t>Patlaban spēkā esošā redakcija</w:t>
            </w:r>
          </w:p>
        </w:tc>
        <w:tc>
          <w:tcPr>
            <w:tcW w:w="2152" w:type="dxa"/>
            <w:vAlign w:val="center"/>
          </w:tcPr>
          <w:p w14:paraId="173C8AF7" w14:textId="0CC33ED7" w:rsidR="00785EF9" w:rsidRPr="00D21BB7" w:rsidRDefault="00785EF9" w:rsidP="00D21BB7">
            <w:pPr>
              <w:jc w:val="center"/>
              <w:rPr>
                <w:rFonts w:ascii="Times New Roman" w:hAnsi="Times New Roman" w:cs="Times New Roman"/>
                <w:b/>
                <w:bCs/>
                <w:sz w:val="20"/>
                <w:szCs w:val="20"/>
              </w:rPr>
            </w:pPr>
            <w:r w:rsidRPr="00D21BB7">
              <w:rPr>
                <w:rFonts w:ascii="Times New Roman" w:hAnsi="Times New Roman" w:cs="Times New Roman"/>
                <w:b/>
                <w:bCs/>
                <w:sz w:val="20"/>
                <w:szCs w:val="20"/>
              </w:rPr>
              <w:t>Grozījumu redakcija</w:t>
            </w:r>
          </w:p>
        </w:tc>
        <w:tc>
          <w:tcPr>
            <w:tcW w:w="1903" w:type="dxa"/>
            <w:vAlign w:val="center"/>
          </w:tcPr>
          <w:p w14:paraId="08ABEA38" w14:textId="336CBEB6"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 xml:space="preserve">Grozījumu apraksts. </w:t>
            </w:r>
            <w:r>
              <w:rPr>
                <w:rFonts w:ascii="Times New Roman" w:hAnsi="Times New Roman" w:cs="Times New Roman"/>
                <w:b/>
                <w:bCs/>
                <w:sz w:val="20"/>
                <w:szCs w:val="20"/>
              </w:rPr>
              <w:t>Ietekme uz</w:t>
            </w:r>
            <w:r w:rsidRPr="00CA0EE1">
              <w:rPr>
                <w:rFonts w:ascii="Times New Roman" w:hAnsi="Times New Roman" w:cs="Times New Roman"/>
                <w:b/>
                <w:bCs/>
                <w:sz w:val="20"/>
                <w:szCs w:val="20"/>
              </w:rPr>
              <w:t xml:space="preserve"> administratīvo slogu</w:t>
            </w:r>
          </w:p>
        </w:tc>
        <w:tc>
          <w:tcPr>
            <w:tcW w:w="1860" w:type="dxa"/>
            <w:vAlign w:val="center"/>
          </w:tcPr>
          <w:p w14:paraId="46451A92" w14:textId="22E5DBD3"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 neietekmē lēmuma pieņemšanu, mežsaimnieciskās darbības atļaušanu</w:t>
            </w:r>
          </w:p>
        </w:tc>
        <w:tc>
          <w:tcPr>
            <w:tcW w:w="1663" w:type="dxa"/>
            <w:vAlign w:val="center"/>
          </w:tcPr>
          <w:p w14:paraId="64191DAA" w14:textId="6DDD2248"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ietekmē/ neietekmē īpaši aizsargājamas dabas teritorijas, ietekmes apraksts</w:t>
            </w:r>
          </w:p>
        </w:tc>
        <w:tc>
          <w:tcPr>
            <w:tcW w:w="1578" w:type="dxa"/>
          </w:tcPr>
          <w:p w14:paraId="55A90DBD" w14:textId="2C9C25CA" w:rsidR="00785EF9" w:rsidRPr="00CA0EE1" w:rsidRDefault="003A2E7E" w:rsidP="00CA0EE1">
            <w:pPr>
              <w:jc w:val="center"/>
              <w:rPr>
                <w:rFonts w:ascii="Times New Roman" w:hAnsi="Times New Roman" w:cs="Times New Roman"/>
                <w:b/>
                <w:bCs/>
                <w:sz w:val="20"/>
                <w:szCs w:val="20"/>
              </w:rPr>
            </w:pPr>
            <w:bookmarkStart w:id="4" w:name="OLE_LINK51"/>
            <w:r>
              <w:rPr>
                <w:rFonts w:ascii="Times New Roman" w:hAnsi="Times New Roman" w:cs="Times New Roman"/>
                <w:b/>
                <w:bCs/>
                <w:sz w:val="20"/>
                <w:szCs w:val="20"/>
              </w:rPr>
              <w:t xml:space="preserve">Secinājumi par </w:t>
            </w:r>
            <w:r w:rsidR="0020291C" w:rsidRPr="0020291C">
              <w:rPr>
                <w:rFonts w:ascii="Times New Roman" w:hAnsi="Times New Roman" w:cs="Times New Roman"/>
                <w:b/>
                <w:bCs/>
                <w:sz w:val="20"/>
                <w:szCs w:val="20"/>
              </w:rPr>
              <w:t>ietekmes uz vidi novērtējum</w:t>
            </w:r>
            <w:r w:rsidR="009A5FDD">
              <w:rPr>
                <w:rFonts w:ascii="Times New Roman" w:hAnsi="Times New Roman" w:cs="Times New Roman"/>
                <w:b/>
                <w:bCs/>
                <w:sz w:val="20"/>
                <w:szCs w:val="20"/>
              </w:rPr>
              <w:t>a nepieciešamību, ir/</w:t>
            </w:r>
            <w:r w:rsidR="00F04101">
              <w:rPr>
                <w:rFonts w:ascii="Times New Roman" w:hAnsi="Times New Roman" w:cs="Times New Roman"/>
                <w:b/>
                <w:bCs/>
                <w:sz w:val="20"/>
                <w:szCs w:val="20"/>
              </w:rPr>
              <w:t>nav nepieciešams, kāpēc</w:t>
            </w:r>
            <w:bookmarkEnd w:id="4"/>
          </w:p>
        </w:tc>
        <w:tc>
          <w:tcPr>
            <w:tcW w:w="1900" w:type="dxa"/>
            <w:vAlign w:val="center"/>
          </w:tcPr>
          <w:p w14:paraId="3293FFAA" w14:textId="77D8DD27" w:rsidR="00785EF9" w:rsidRPr="00CA0EE1" w:rsidRDefault="00785EF9" w:rsidP="00CA0EE1">
            <w:pPr>
              <w:jc w:val="center"/>
              <w:rPr>
                <w:rFonts w:ascii="Times New Roman" w:hAnsi="Times New Roman" w:cs="Times New Roman"/>
                <w:b/>
                <w:bCs/>
                <w:sz w:val="20"/>
                <w:szCs w:val="20"/>
              </w:rPr>
            </w:pPr>
            <w:r w:rsidRPr="00CA0EE1">
              <w:rPr>
                <w:rFonts w:ascii="Times New Roman" w:hAnsi="Times New Roman" w:cs="Times New Roman"/>
                <w:b/>
                <w:bCs/>
                <w:sz w:val="20"/>
                <w:szCs w:val="20"/>
              </w:rPr>
              <w:t>Vai saistīts ar politikas plānošanas dokumentiem, kā</w:t>
            </w:r>
          </w:p>
        </w:tc>
      </w:tr>
      <w:tr w:rsidR="001010BA" w:rsidRPr="00CA0EE1" w14:paraId="32857208" w14:textId="77777777" w:rsidTr="00965ECE">
        <w:tc>
          <w:tcPr>
            <w:tcW w:w="824" w:type="dxa"/>
          </w:tcPr>
          <w:p w14:paraId="61AA4AD5" w14:textId="7AD69E6B" w:rsidR="00785EF9" w:rsidRPr="00CA0EE1" w:rsidRDefault="00785EF9" w:rsidP="00250B73">
            <w:pPr>
              <w:rPr>
                <w:rFonts w:ascii="Times New Roman" w:hAnsi="Times New Roman" w:cs="Times New Roman"/>
                <w:sz w:val="20"/>
                <w:szCs w:val="20"/>
              </w:rPr>
            </w:pPr>
            <w:bookmarkStart w:id="5" w:name="_Hlk193985446"/>
            <w:r>
              <w:rPr>
                <w:rFonts w:ascii="Times New Roman" w:hAnsi="Times New Roman" w:cs="Times New Roman"/>
                <w:sz w:val="20"/>
                <w:szCs w:val="20"/>
              </w:rPr>
              <w:t>1.</w:t>
            </w:r>
          </w:p>
        </w:tc>
        <w:tc>
          <w:tcPr>
            <w:tcW w:w="2068" w:type="dxa"/>
          </w:tcPr>
          <w:p w14:paraId="5D05B18E" w14:textId="097B467E" w:rsidR="00785EF9" w:rsidRPr="00D21BB7" w:rsidRDefault="00785EF9" w:rsidP="00D21BB7">
            <w:pPr>
              <w:pStyle w:val="tv213"/>
              <w:shd w:val="clear" w:color="auto" w:fill="FFFFFF"/>
              <w:spacing w:before="0" w:beforeAutospacing="0" w:after="0" w:afterAutospacing="0"/>
              <w:jc w:val="both"/>
              <w:rPr>
                <w:sz w:val="20"/>
                <w:szCs w:val="20"/>
              </w:rPr>
            </w:pPr>
            <w:r w:rsidRPr="00D21BB7">
              <w:rPr>
                <w:color w:val="414142"/>
                <w:sz w:val="20"/>
                <w:szCs w:val="20"/>
                <w:shd w:val="clear" w:color="auto" w:fill="FFFFFF"/>
              </w:rPr>
              <w:t xml:space="preserve">7. Izvērtējot mežaudzes atbilstību minimālā vai kritiskā </w:t>
            </w:r>
            <w:proofErr w:type="spellStart"/>
            <w:r w:rsidRPr="00D21BB7">
              <w:rPr>
                <w:color w:val="414142"/>
                <w:sz w:val="20"/>
                <w:szCs w:val="20"/>
                <w:shd w:val="clear" w:color="auto" w:fill="FFFFFF"/>
              </w:rPr>
              <w:t>šķērslaukuma</w:t>
            </w:r>
            <w:proofErr w:type="spellEnd"/>
            <w:r w:rsidRPr="00D21BB7">
              <w:rPr>
                <w:color w:val="414142"/>
                <w:sz w:val="20"/>
                <w:szCs w:val="20"/>
                <w:shd w:val="clear" w:color="auto" w:fill="FFFFFF"/>
              </w:rPr>
              <w:t xml:space="preserve"> </w:t>
            </w:r>
            <w:r w:rsidRPr="00D21BB7">
              <w:rPr>
                <w:color w:val="414142"/>
                <w:sz w:val="20"/>
                <w:szCs w:val="20"/>
                <w:shd w:val="clear" w:color="auto" w:fill="FFFFFF"/>
              </w:rPr>
              <w:lastRenderedPageBreak/>
              <w:t xml:space="preserve">skaitliskajai vērtībai, </w:t>
            </w:r>
            <w:proofErr w:type="spellStart"/>
            <w:r w:rsidRPr="00D21BB7">
              <w:rPr>
                <w:color w:val="414142"/>
                <w:sz w:val="20"/>
                <w:szCs w:val="20"/>
                <w:shd w:val="clear" w:color="auto" w:fill="FFFFFF"/>
              </w:rPr>
              <w:t>šķērslaukumu</w:t>
            </w:r>
            <w:proofErr w:type="spellEnd"/>
            <w:r w:rsidRPr="00D21BB7">
              <w:rPr>
                <w:color w:val="414142"/>
                <w:sz w:val="20"/>
                <w:szCs w:val="20"/>
                <w:shd w:val="clear" w:color="auto" w:fill="FFFFFF"/>
              </w:rPr>
              <w:t xml:space="preserve"> attiecina uz visu nogabalu vai visu cirsmā iekļauto nogabala daļu. Ja atsevišķā cirsmas daļā, kuras platība ir lielāka par 0,2</w:t>
            </w:r>
            <w:r>
              <w:rPr>
                <w:color w:val="414142"/>
                <w:sz w:val="20"/>
                <w:szCs w:val="20"/>
                <w:shd w:val="clear" w:color="auto" w:fill="FFFFFF"/>
              </w:rPr>
              <w:t> </w:t>
            </w:r>
            <w:r w:rsidRPr="00D21BB7">
              <w:rPr>
                <w:color w:val="414142"/>
                <w:sz w:val="20"/>
                <w:szCs w:val="20"/>
                <w:shd w:val="clear" w:color="auto" w:fill="FFFFFF"/>
              </w:rPr>
              <w:t xml:space="preserve">hektāriem, mežaudzes </w:t>
            </w:r>
            <w:proofErr w:type="spellStart"/>
            <w:r w:rsidRPr="00D21BB7">
              <w:rPr>
                <w:color w:val="414142"/>
                <w:sz w:val="20"/>
                <w:szCs w:val="20"/>
                <w:shd w:val="clear" w:color="auto" w:fill="FFFFFF"/>
              </w:rPr>
              <w:t>šķērslaukums</w:t>
            </w:r>
            <w:proofErr w:type="spellEnd"/>
            <w:r w:rsidRPr="00D21BB7">
              <w:rPr>
                <w:color w:val="414142"/>
                <w:sz w:val="20"/>
                <w:szCs w:val="20"/>
                <w:shd w:val="clear" w:color="auto" w:fill="FFFFFF"/>
              </w:rPr>
              <w:t xml:space="preserve"> samazināts zem kritiskā </w:t>
            </w:r>
            <w:proofErr w:type="spellStart"/>
            <w:r w:rsidRPr="00D21BB7">
              <w:rPr>
                <w:color w:val="414142"/>
                <w:sz w:val="20"/>
                <w:szCs w:val="20"/>
                <w:shd w:val="clear" w:color="auto" w:fill="FFFFFF"/>
              </w:rPr>
              <w:t>šķērslaukuma</w:t>
            </w:r>
            <w:proofErr w:type="spellEnd"/>
            <w:r w:rsidRPr="00D21BB7">
              <w:rPr>
                <w:color w:val="414142"/>
                <w:sz w:val="20"/>
                <w:szCs w:val="20"/>
                <w:shd w:val="clear" w:color="auto" w:fill="FFFFFF"/>
              </w:rPr>
              <w:t xml:space="preserve">, tajā </w:t>
            </w:r>
            <w:proofErr w:type="spellStart"/>
            <w:r w:rsidRPr="00D21BB7">
              <w:rPr>
                <w:color w:val="414142"/>
                <w:sz w:val="20"/>
                <w:szCs w:val="20"/>
                <w:shd w:val="clear" w:color="auto" w:fill="FFFFFF"/>
              </w:rPr>
              <w:t>šķērlaukumu</w:t>
            </w:r>
            <w:proofErr w:type="spellEnd"/>
            <w:r w:rsidRPr="00D21BB7">
              <w:rPr>
                <w:color w:val="414142"/>
                <w:sz w:val="20"/>
                <w:szCs w:val="20"/>
                <w:shd w:val="clear" w:color="auto" w:fill="FFFFFF"/>
              </w:rPr>
              <w:t xml:space="preserve"> nosaka atsevišķi.</w:t>
            </w:r>
          </w:p>
        </w:tc>
        <w:tc>
          <w:tcPr>
            <w:tcW w:w="2152" w:type="dxa"/>
          </w:tcPr>
          <w:p w14:paraId="3E798F2B" w14:textId="2A4FE98E" w:rsidR="00785EF9" w:rsidRPr="00D21BB7" w:rsidRDefault="001302BE" w:rsidP="001302BE">
            <w:pPr>
              <w:pStyle w:val="ListParagraph"/>
              <w:numPr>
                <w:ilvl w:val="2"/>
                <w:numId w:val="2"/>
              </w:numPr>
              <w:rPr>
                <w:rFonts w:ascii="Times New Roman" w:hAnsi="Times New Roman" w:cs="Times New Roman"/>
                <w:sz w:val="20"/>
                <w:szCs w:val="20"/>
              </w:rPr>
            </w:pPr>
            <w:r w:rsidRPr="001302BE">
              <w:rPr>
                <w:rFonts w:ascii="Times New Roman" w:hAnsi="Times New Roman" w:cs="Times New Roman"/>
                <w:sz w:val="20"/>
                <w:szCs w:val="20"/>
              </w:rPr>
              <w:lastRenderedPageBreak/>
              <w:t xml:space="preserve">"7. Izvērtējot mežaudzes atbilstību minimālā vai kritiskā </w:t>
            </w:r>
            <w:proofErr w:type="spellStart"/>
            <w:r w:rsidRPr="001302BE">
              <w:rPr>
                <w:rFonts w:ascii="Times New Roman" w:hAnsi="Times New Roman" w:cs="Times New Roman"/>
                <w:sz w:val="20"/>
                <w:szCs w:val="20"/>
              </w:rPr>
              <w:t>šķērslaukuma</w:t>
            </w:r>
            <w:proofErr w:type="spellEnd"/>
            <w:r w:rsidRPr="001302BE">
              <w:rPr>
                <w:rFonts w:ascii="Times New Roman" w:hAnsi="Times New Roman" w:cs="Times New Roman"/>
                <w:sz w:val="20"/>
                <w:szCs w:val="20"/>
              </w:rPr>
              <w:t xml:space="preserve"> </w:t>
            </w:r>
            <w:r w:rsidRPr="001302BE">
              <w:rPr>
                <w:rFonts w:ascii="Times New Roman" w:hAnsi="Times New Roman" w:cs="Times New Roman"/>
                <w:sz w:val="20"/>
                <w:szCs w:val="20"/>
              </w:rPr>
              <w:lastRenderedPageBreak/>
              <w:t xml:space="preserve">skaitliskajai vērtībai, </w:t>
            </w:r>
            <w:proofErr w:type="spellStart"/>
            <w:r w:rsidRPr="001302BE">
              <w:rPr>
                <w:rFonts w:ascii="Times New Roman" w:hAnsi="Times New Roman" w:cs="Times New Roman"/>
                <w:sz w:val="20"/>
                <w:szCs w:val="20"/>
              </w:rPr>
              <w:t>šķērslaukumu</w:t>
            </w:r>
            <w:proofErr w:type="spellEnd"/>
            <w:r w:rsidRPr="001302BE">
              <w:rPr>
                <w:rFonts w:ascii="Times New Roman" w:hAnsi="Times New Roman" w:cs="Times New Roman"/>
                <w:sz w:val="20"/>
                <w:szCs w:val="20"/>
              </w:rPr>
              <w:t xml:space="preserve"> attiecina uz visu nogabalu vai visu cirsmā iekļauto nogabala daļu. </w:t>
            </w:r>
            <w:r w:rsidRPr="001302BE">
              <w:rPr>
                <w:rFonts w:ascii="Times New Roman" w:hAnsi="Times New Roman" w:cs="Times New Roman"/>
                <w:b/>
                <w:bCs/>
                <w:sz w:val="20"/>
                <w:szCs w:val="20"/>
              </w:rPr>
              <w:t xml:space="preserve">Ja atsevišķā cirsmas daļā, kuras platība ir lielāka par 0,3 hektāriem, mežaudzes </w:t>
            </w:r>
            <w:proofErr w:type="spellStart"/>
            <w:r w:rsidRPr="001302BE">
              <w:rPr>
                <w:rFonts w:ascii="Times New Roman" w:hAnsi="Times New Roman" w:cs="Times New Roman"/>
                <w:b/>
                <w:bCs/>
                <w:sz w:val="20"/>
                <w:szCs w:val="20"/>
              </w:rPr>
              <w:t>šķērslaukums</w:t>
            </w:r>
            <w:proofErr w:type="spellEnd"/>
            <w:r w:rsidRPr="001302BE">
              <w:rPr>
                <w:rFonts w:ascii="Times New Roman" w:hAnsi="Times New Roman" w:cs="Times New Roman"/>
                <w:b/>
                <w:bCs/>
                <w:sz w:val="20"/>
                <w:szCs w:val="20"/>
              </w:rPr>
              <w:t xml:space="preserve"> samazināts zem kritiskā </w:t>
            </w:r>
            <w:proofErr w:type="spellStart"/>
            <w:r w:rsidRPr="001302BE">
              <w:rPr>
                <w:rFonts w:ascii="Times New Roman" w:hAnsi="Times New Roman" w:cs="Times New Roman"/>
                <w:b/>
                <w:bCs/>
                <w:sz w:val="20"/>
                <w:szCs w:val="20"/>
              </w:rPr>
              <w:t>šķērslaukuma</w:t>
            </w:r>
            <w:proofErr w:type="spellEnd"/>
            <w:r w:rsidRPr="001302BE">
              <w:rPr>
                <w:rFonts w:ascii="Times New Roman" w:hAnsi="Times New Roman" w:cs="Times New Roman"/>
                <w:b/>
                <w:bCs/>
                <w:sz w:val="20"/>
                <w:szCs w:val="20"/>
              </w:rPr>
              <w:t xml:space="preserve">, tajā </w:t>
            </w:r>
            <w:proofErr w:type="spellStart"/>
            <w:r w:rsidRPr="001302BE">
              <w:rPr>
                <w:rFonts w:ascii="Times New Roman" w:hAnsi="Times New Roman" w:cs="Times New Roman"/>
                <w:b/>
                <w:bCs/>
                <w:sz w:val="20"/>
                <w:szCs w:val="20"/>
              </w:rPr>
              <w:t>šķērlaukumu</w:t>
            </w:r>
            <w:proofErr w:type="spellEnd"/>
            <w:r w:rsidRPr="001302BE">
              <w:rPr>
                <w:rFonts w:ascii="Times New Roman" w:hAnsi="Times New Roman" w:cs="Times New Roman"/>
                <w:b/>
                <w:bCs/>
                <w:sz w:val="20"/>
                <w:szCs w:val="20"/>
              </w:rPr>
              <w:t xml:space="preserve"> nosaka atsevišķi. Ja mežaudzei Meža valsts reģistrā ir reģistrēta pazīme par izlases cirtes izpildi, </w:t>
            </w:r>
            <w:proofErr w:type="spellStart"/>
            <w:r w:rsidRPr="001302BE">
              <w:rPr>
                <w:rFonts w:ascii="Times New Roman" w:hAnsi="Times New Roman" w:cs="Times New Roman"/>
                <w:b/>
                <w:bCs/>
                <w:sz w:val="20"/>
                <w:szCs w:val="20"/>
              </w:rPr>
              <w:t>šķērslaukumu</w:t>
            </w:r>
            <w:proofErr w:type="spellEnd"/>
            <w:r w:rsidRPr="001302BE">
              <w:rPr>
                <w:rFonts w:ascii="Times New Roman" w:hAnsi="Times New Roman" w:cs="Times New Roman"/>
                <w:b/>
                <w:bCs/>
                <w:sz w:val="20"/>
                <w:szCs w:val="20"/>
              </w:rPr>
              <w:t xml:space="preserve"> atsevišķi mežaudzes daļai nosaka tad, ja mežaudzes daļā </w:t>
            </w:r>
            <w:proofErr w:type="spellStart"/>
            <w:r w:rsidRPr="001302BE">
              <w:rPr>
                <w:rFonts w:ascii="Times New Roman" w:hAnsi="Times New Roman" w:cs="Times New Roman"/>
                <w:b/>
                <w:bCs/>
                <w:sz w:val="20"/>
                <w:szCs w:val="20"/>
              </w:rPr>
              <w:t>šķērslaukums</w:t>
            </w:r>
            <w:proofErr w:type="spellEnd"/>
            <w:r w:rsidRPr="001302BE">
              <w:rPr>
                <w:rFonts w:ascii="Times New Roman" w:hAnsi="Times New Roman" w:cs="Times New Roman"/>
                <w:b/>
                <w:bCs/>
                <w:sz w:val="20"/>
                <w:szCs w:val="20"/>
              </w:rPr>
              <w:t xml:space="preserve"> samazināts zem kritiskā </w:t>
            </w:r>
            <w:proofErr w:type="spellStart"/>
            <w:r w:rsidRPr="001302BE">
              <w:rPr>
                <w:rFonts w:ascii="Times New Roman" w:hAnsi="Times New Roman" w:cs="Times New Roman"/>
                <w:b/>
                <w:bCs/>
                <w:sz w:val="20"/>
                <w:szCs w:val="20"/>
              </w:rPr>
              <w:t>šķērslaukuma</w:t>
            </w:r>
            <w:proofErr w:type="spellEnd"/>
            <w:r w:rsidRPr="001302BE">
              <w:rPr>
                <w:rFonts w:ascii="Times New Roman" w:hAnsi="Times New Roman" w:cs="Times New Roman"/>
                <w:b/>
                <w:bCs/>
                <w:sz w:val="20"/>
                <w:szCs w:val="20"/>
              </w:rPr>
              <w:t xml:space="preserve"> platībā, kas lielāka par attiecīgajai mežaudzei normatīvajos aktos noteikto maksimāli pieļaujamo atvērumu platību."</w:t>
            </w:r>
          </w:p>
        </w:tc>
        <w:tc>
          <w:tcPr>
            <w:tcW w:w="1903" w:type="dxa"/>
          </w:tcPr>
          <w:p w14:paraId="587644C1" w14:textId="34306D0D" w:rsidR="00785EF9" w:rsidRPr="00CA0EE1" w:rsidRDefault="00785EF9" w:rsidP="00250B73">
            <w:pPr>
              <w:rPr>
                <w:rFonts w:ascii="Times New Roman" w:hAnsi="Times New Roman" w:cs="Times New Roman"/>
                <w:sz w:val="20"/>
                <w:szCs w:val="20"/>
              </w:rPr>
            </w:pPr>
            <w:bookmarkStart w:id="6" w:name="OLE_LINK14"/>
            <w:bookmarkStart w:id="7" w:name="OLE_LINK1"/>
            <w:r>
              <w:rPr>
                <w:rFonts w:ascii="Times New Roman" w:hAnsi="Times New Roman" w:cs="Times New Roman"/>
                <w:sz w:val="20"/>
                <w:szCs w:val="20"/>
              </w:rPr>
              <w:lastRenderedPageBreak/>
              <w:t xml:space="preserve">Vienkāršota </w:t>
            </w:r>
            <w:proofErr w:type="spellStart"/>
            <w:r>
              <w:rPr>
                <w:rFonts w:ascii="Times New Roman" w:hAnsi="Times New Roman" w:cs="Times New Roman"/>
                <w:sz w:val="20"/>
                <w:szCs w:val="20"/>
              </w:rPr>
              <w:t>šķrslaukuma</w:t>
            </w:r>
            <w:proofErr w:type="spellEnd"/>
            <w:r>
              <w:rPr>
                <w:rFonts w:ascii="Times New Roman" w:hAnsi="Times New Roman" w:cs="Times New Roman"/>
                <w:sz w:val="20"/>
                <w:szCs w:val="20"/>
              </w:rPr>
              <w:t xml:space="preserve"> mērījumu veikšanas kārtība. Samazina </w:t>
            </w:r>
            <w:r>
              <w:rPr>
                <w:rFonts w:ascii="Times New Roman" w:hAnsi="Times New Roman" w:cs="Times New Roman"/>
                <w:sz w:val="20"/>
                <w:szCs w:val="20"/>
              </w:rPr>
              <w:lastRenderedPageBreak/>
              <w:t xml:space="preserve">administratīvo slogu. </w:t>
            </w:r>
            <w:bookmarkStart w:id="8" w:name="OLE_LINK31"/>
            <w:r>
              <w:rPr>
                <w:rFonts w:ascii="Times New Roman" w:hAnsi="Times New Roman" w:cs="Times New Roman"/>
                <w:sz w:val="20"/>
                <w:szCs w:val="20"/>
              </w:rPr>
              <w:t xml:space="preserve">Norma saskaņota ar noteikumu projektu </w:t>
            </w:r>
            <w:r w:rsidRPr="00BD6384">
              <w:rPr>
                <w:rFonts w:ascii="Times New Roman" w:hAnsi="Times New Roman" w:cs="Times New Roman"/>
                <w:b/>
                <w:bCs/>
                <w:sz w:val="20"/>
                <w:szCs w:val="20"/>
              </w:rPr>
              <w:t>"</w:t>
            </w:r>
            <w:r>
              <w:rPr>
                <w:rFonts w:ascii="Times New Roman" w:hAnsi="Times New Roman" w:cs="Times New Roman"/>
                <w:b/>
                <w:bCs/>
                <w:sz w:val="20"/>
                <w:szCs w:val="20"/>
              </w:rPr>
              <w:t xml:space="preserve">Grozījumi </w:t>
            </w:r>
            <w:r w:rsidRPr="00BD6384">
              <w:rPr>
                <w:rFonts w:ascii="Times New Roman" w:hAnsi="Times New Roman" w:cs="Times New Roman"/>
                <w:b/>
                <w:bCs/>
                <w:sz w:val="20"/>
                <w:szCs w:val="20"/>
              </w:rPr>
              <w:t>Ministru kabineta 2016.</w:t>
            </w:r>
            <w:r>
              <w:rPr>
                <w:rFonts w:ascii="Times New Roman" w:hAnsi="Times New Roman" w:cs="Times New Roman"/>
                <w:b/>
                <w:bCs/>
                <w:sz w:val="20"/>
                <w:szCs w:val="20"/>
              </w:rPr>
              <w:t> </w:t>
            </w:r>
            <w:r w:rsidRPr="00BD6384">
              <w:rPr>
                <w:rFonts w:ascii="Times New Roman" w:hAnsi="Times New Roman" w:cs="Times New Roman"/>
                <w:b/>
                <w:bCs/>
                <w:sz w:val="20"/>
                <w:szCs w:val="20"/>
              </w:rPr>
              <w:t>gada 21.</w:t>
            </w:r>
            <w:r>
              <w:rPr>
                <w:rFonts w:ascii="Times New Roman" w:hAnsi="Times New Roman" w:cs="Times New Roman"/>
                <w:b/>
                <w:bCs/>
                <w:sz w:val="20"/>
                <w:szCs w:val="20"/>
              </w:rPr>
              <w:t> </w:t>
            </w:r>
            <w:r w:rsidRPr="00BD6384">
              <w:rPr>
                <w:rFonts w:ascii="Times New Roman" w:hAnsi="Times New Roman" w:cs="Times New Roman"/>
                <w:b/>
                <w:bCs/>
                <w:sz w:val="20"/>
                <w:szCs w:val="20"/>
              </w:rPr>
              <w:t xml:space="preserve">jūnija noteikumos Nr. 384 </w:t>
            </w:r>
            <w:bookmarkStart w:id="9" w:name="OLE_LINK23"/>
            <w:r w:rsidRPr="00BD6384">
              <w:rPr>
                <w:rFonts w:ascii="Times New Roman" w:hAnsi="Times New Roman" w:cs="Times New Roman"/>
                <w:b/>
                <w:bCs/>
                <w:sz w:val="20"/>
                <w:szCs w:val="20"/>
              </w:rPr>
              <w:t>"</w:t>
            </w:r>
            <w:bookmarkEnd w:id="9"/>
            <w:r w:rsidRPr="00BD6384">
              <w:rPr>
                <w:rFonts w:ascii="Times New Roman" w:hAnsi="Times New Roman" w:cs="Times New Roman"/>
                <w:b/>
                <w:bCs/>
                <w:sz w:val="20"/>
                <w:szCs w:val="20"/>
              </w:rPr>
              <w:t>Meža inventarizācijas un Meža valsts reģistra informācijas aprites noteikumi""</w:t>
            </w:r>
            <w:bookmarkEnd w:id="6"/>
            <w:r>
              <w:rPr>
                <w:rFonts w:ascii="Times New Roman" w:hAnsi="Times New Roman" w:cs="Times New Roman"/>
                <w:b/>
                <w:bCs/>
                <w:sz w:val="20"/>
                <w:szCs w:val="20"/>
              </w:rPr>
              <w:t>.</w:t>
            </w:r>
            <w:bookmarkEnd w:id="7"/>
            <w:r>
              <w:rPr>
                <w:rFonts w:ascii="Times New Roman" w:hAnsi="Times New Roman" w:cs="Times New Roman"/>
                <w:sz w:val="20"/>
                <w:szCs w:val="20"/>
              </w:rPr>
              <w:t xml:space="preserve"> </w:t>
            </w:r>
            <w:bookmarkEnd w:id="8"/>
          </w:p>
        </w:tc>
        <w:tc>
          <w:tcPr>
            <w:tcW w:w="1860" w:type="dxa"/>
          </w:tcPr>
          <w:p w14:paraId="4C387BAD" w14:textId="4F761FDB" w:rsidR="00785EF9" w:rsidRPr="00CA0EE1" w:rsidRDefault="00785EF9" w:rsidP="00250B73">
            <w:pPr>
              <w:rPr>
                <w:rFonts w:ascii="Times New Roman" w:hAnsi="Times New Roman" w:cs="Times New Roman"/>
                <w:sz w:val="20"/>
                <w:szCs w:val="20"/>
              </w:rPr>
            </w:pPr>
            <w:bookmarkStart w:id="10" w:name="OLE_LINK3"/>
            <w:r w:rsidRPr="00CA0EE1">
              <w:rPr>
                <w:rFonts w:ascii="Times New Roman" w:hAnsi="Times New Roman" w:cs="Times New Roman"/>
                <w:sz w:val="20"/>
                <w:szCs w:val="20"/>
              </w:rPr>
              <w:lastRenderedPageBreak/>
              <w:t>Neietekmē</w:t>
            </w:r>
            <w:bookmarkEnd w:id="10"/>
            <w:r>
              <w:rPr>
                <w:rFonts w:ascii="Times New Roman" w:hAnsi="Times New Roman" w:cs="Times New Roman"/>
                <w:sz w:val="20"/>
                <w:szCs w:val="20"/>
              </w:rPr>
              <w:t xml:space="preserve">. </w:t>
            </w:r>
            <w:proofErr w:type="spellStart"/>
            <w:r>
              <w:rPr>
                <w:rFonts w:ascii="Times New Roman" w:hAnsi="Times New Roman" w:cs="Times New Roman"/>
                <w:sz w:val="20"/>
                <w:szCs w:val="20"/>
              </w:rPr>
              <w:t>Škērslaukuma</w:t>
            </w:r>
            <w:proofErr w:type="spellEnd"/>
            <w:r>
              <w:rPr>
                <w:rFonts w:ascii="Times New Roman" w:hAnsi="Times New Roman" w:cs="Times New Roman"/>
                <w:sz w:val="20"/>
                <w:szCs w:val="20"/>
              </w:rPr>
              <w:t xml:space="preserve"> mērījumi attiecas uz darbības izpildi. </w:t>
            </w:r>
            <w:bookmarkStart w:id="11" w:name="OLE_LINK15"/>
            <w:r>
              <w:rPr>
                <w:rFonts w:ascii="Times New Roman" w:hAnsi="Times New Roman" w:cs="Times New Roman"/>
                <w:sz w:val="20"/>
                <w:szCs w:val="20"/>
              </w:rPr>
              <w:lastRenderedPageBreak/>
              <w:t xml:space="preserve">Mežaudzes kopējais </w:t>
            </w:r>
            <w:proofErr w:type="spellStart"/>
            <w:r>
              <w:rPr>
                <w:rFonts w:ascii="Times New Roman" w:hAnsi="Times New Roman" w:cs="Times New Roman"/>
                <w:sz w:val="20"/>
                <w:szCs w:val="20"/>
              </w:rPr>
              <w:t>šķērslaukums</w:t>
            </w:r>
            <w:proofErr w:type="spellEnd"/>
            <w:r>
              <w:rPr>
                <w:rFonts w:ascii="Times New Roman" w:hAnsi="Times New Roman" w:cs="Times New Roman"/>
                <w:sz w:val="20"/>
                <w:szCs w:val="20"/>
              </w:rPr>
              <w:t>, kāds mežaudzē jāsaglabā pēc cirtes izpildes, netiek mainīts.</w:t>
            </w:r>
            <w:bookmarkEnd w:id="11"/>
            <w:r>
              <w:rPr>
                <w:rFonts w:ascii="Times New Roman" w:hAnsi="Times New Roman" w:cs="Times New Roman"/>
                <w:sz w:val="20"/>
                <w:szCs w:val="20"/>
              </w:rPr>
              <w:t xml:space="preserve"> </w:t>
            </w:r>
          </w:p>
        </w:tc>
        <w:tc>
          <w:tcPr>
            <w:tcW w:w="1663" w:type="dxa"/>
          </w:tcPr>
          <w:p w14:paraId="2DED7457" w14:textId="6BC55776"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Neietekmē</w:t>
            </w:r>
            <w:r>
              <w:rPr>
                <w:rFonts w:ascii="Times New Roman" w:hAnsi="Times New Roman" w:cs="Times New Roman"/>
                <w:sz w:val="20"/>
                <w:szCs w:val="20"/>
              </w:rPr>
              <w:t>.</w:t>
            </w:r>
          </w:p>
        </w:tc>
        <w:tc>
          <w:tcPr>
            <w:tcW w:w="1578" w:type="dxa"/>
          </w:tcPr>
          <w:p w14:paraId="19E5ABC9" w14:textId="49F9C644" w:rsidR="00785EF9" w:rsidRPr="00CA0EE1" w:rsidRDefault="006D58FF" w:rsidP="00250B73">
            <w:pPr>
              <w:rPr>
                <w:rFonts w:ascii="Times New Roman" w:hAnsi="Times New Roman" w:cs="Times New Roman"/>
                <w:sz w:val="20"/>
                <w:szCs w:val="20"/>
              </w:rPr>
            </w:pPr>
            <w:bookmarkStart w:id="12" w:name="OLE_LINK53"/>
            <w:r>
              <w:rPr>
                <w:rFonts w:ascii="Times New Roman" w:hAnsi="Times New Roman" w:cs="Times New Roman"/>
                <w:sz w:val="20"/>
                <w:szCs w:val="20"/>
              </w:rPr>
              <w:t>Nav nepieciešams</w:t>
            </w:r>
            <w:r w:rsidR="00032065">
              <w:rPr>
                <w:rFonts w:ascii="Times New Roman" w:hAnsi="Times New Roman" w:cs="Times New Roman"/>
                <w:sz w:val="20"/>
                <w:szCs w:val="20"/>
              </w:rPr>
              <w:t xml:space="preserve">. Norma nosaka mērījumu </w:t>
            </w:r>
            <w:r w:rsidR="00032065">
              <w:rPr>
                <w:rFonts w:ascii="Times New Roman" w:hAnsi="Times New Roman" w:cs="Times New Roman"/>
                <w:sz w:val="20"/>
                <w:szCs w:val="20"/>
              </w:rPr>
              <w:lastRenderedPageBreak/>
              <w:t xml:space="preserve">veikšanas kārtību. </w:t>
            </w:r>
            <w:proofErr w:type="spellStart"/>
            <w:r w:rsidR="00032065">
              <w:rPr>
                <w:rFonts w:ascii="Times New Roman" w:hAnsi="Times New Roman" w:cs="Times New Roman"/>
                <w:sz w:val="20"/>
                <w:szCs w:val="20"/>
              </w:rPr>
              <w:t>Šķērslaukuma</w:t>
            </w:r>
            <w:proofErr w:type="spellEnd"/>
            <w:r w:rsidR="00032065">
              <w:rPr>
                <w:rFonts w:ascii="Times New Roman" w:hAnsi="Times New Roman" w:cs="Times New Roman"/>
                <w:sz w:val="20"/>
                <w:szCs w:val="20"/>
              </w:rPr>
              <w:t xml:space="preserve"> robežvērtības netiek mainītas.</w:t>
            </w:r>
            <w:bookmarkEnd w:id="12"/>
          </w:p>
        </w:tc>
        <w:tc>
          <w:tcPr>
            <w:tcW w:w="1900" w:type="dxa"/>
          </w:tcPr>
          <w:p w14:paraId="0994F4F1" w14:textId="28066F39"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w:t>
            </w:r>
            <w:r w:rsidRPr="00CA0EE1">
              <w:rPr>
                <w:rFonts w:ascii="Times New Roman" w:hAnsi="Times New Roman" w:cs="Times New Roman"/>
                <w:sz w:val="20"/>
                <w:szCs w:val="20"/>
              </w:rPr>
              <w:lastRenderedPageBreak/>
              <w:t>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bookmarkEnd w:id="5"/>
      <w:tr w:rsidR="001010BA" w:rsidRPr="00CA0EE1" w14:paraId="08A25DEB" w14:textId="77777777" w:rsidTr="00965ECE">
        <w:tc>
          <w:tcPr>
            <w:tcW w:w="824" w:type="dxa"/>
          </w:tcPr>
          <w:p w14:paraId="44746463" w14:textId="700F609B"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2.</w:t>
            </w:r>
          </w:p>
        </w:tc>
        <w:tc>
          <w:tcPr>
            <w:tcW w:w="2068" w:type="dxa"/>
          </w:tcPr>
          <w:p w14:paraId="403C0EBE" w14:textId="41FEABD1"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color w:val="414142"/>
                <w:sz w:val="20"/>
                <w:szCs w:val="20"/>
                <w:shd w:val="clear" w:color="auto" w:fill="FFFFFF"/>
              </w:rPr>
              <w:t xml:space="preserve">11. Nosakot galvenās cirtes caurmēru, </w:t>
            </w:r>
            <w:r w:rsidRPr="00D21BB7">
              <w:rPr>
                <w:rFonts w:ascii="Times New Roman" w:hAnsi="Times New Roman" w:cs="Times New Roman"/>
                <w:color w:val="414142"/>
                <w:sz w:val="20"/>
                <w:szCs w:val="20"/>
                <w:shd w:val="clear" w:color="auto" w:fill="FFFFFF"/>
              </w:rPr>
              <w:lastRenderedPageBreak/>
              <w:t>valdošo koku sugu un bonitāti nosaka pēc Meža valsts reģistra datiem.</w:t>
            </w:r>
          </w:p>
        </w:tc>
        <w:tc>
          <w:tcPr>
            <w:tcW w:w="2152" w:type="dxa"/>
          </w:tcPr>
          <w:p w14:paraId="5B0E74A0" w14:textId="6EF4CCE2"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"11. Nosakot galvenās cirtes caurmēru, valdošo </w:t>
            </w:r>
            <w:r w:rsidRPr="00D21BB7">
              <w:rPr>
                <w:rFonts w:ascii="Times New Roman" w:hAnsi="Times New Roman" w:cs="Times New Roman"/>
                <w:sz w:val="20"/>
                <w:szCs w:val="20"/>
              </w:rPr>
              <w:lastRenderedPageBreak/>
              <w:t xml:space="preserve">koku sugu, bonitāti </w:t>
            </w:r>
            <w:r w:rsidRPr="00D21BB7">
              <w:rPr>
                <w:rFonts w:ascii="Times New Roman" w:hAnsi="Times New Roman" w:cs="Times New Roman"/>
                <w:b/>
                <w:bCs/>
                <w:sz w:val="20"/>
                <w:szCs w:val="20"/>
              </w:rPr>
              <w:t>un caurmēru</w:t>
            </w:r>
            <w:r w:rsidRPr="00D21BB7">
              <w:rPr>
                <w:rFonts w:ascii="Times New Roman" w:hAnsi="Times New Roman" w:cs="Times New Roman"/>
                <w:sz w:val="20"/>
                <w:szCs w:val="20"/>
              </w:rPr>
              <w:t xml:space="preserve"> nosaka pēc Meža valsts reģistra datiem."</w:t>
            </w:r>
          </w:p>
        </w:tc>
        <w:tc>
          <w:tcPr>
            <w:tcW w:w="1903" w:type="dxa"/>
          </w:tcPr>
          <w:p w14:paraId="01ABF178" w14:textId="1AB4E246" w:rsidR="00785EF9" w:rsidRPr="00CA0EE1" w:rsidRDefault="00785EF9" w:rsidP="00435601">
            <w:pPr>
              <w:rPr>
                <w:rFonts w:ascii="Times New Roman" w:hAnsi="Times New Roman" w:cs="Times New Roman"/>
                <w:sz w:val="20"/>
                <w:szCs w:val="20"/>
              </w:rPr>
            </w:pPr>
            <w:bookmarkStart w:id="13" w:name="OLE_LINK16"/>
            <w:bookmarkStart w:id="14" w:name="OLE_LINK17"/>
            <w:r>
              <w:rPr>
                <w:rFonts w:ascii="Times New Roman" w:hAnsi="Times New Roman" w:cs="Times New Roman"/>
                <w:sz w:val="20"/>
                <w:szCs w:val="20"/>
              </w:rPr>
              <w:lastRenderedPageBreak/>
              <w:t xml:space="preserve">Paredz mežaudzes caurmēru noteikt </w:t>
            </w:r>
            <w:r>
              <w:rPr>
                <w:rFonts w:ascii="Times New Roman" w:hAnsi="Times New Roman" w:cs="Times New Roman"/>
                <w:sz w:val="20"/>
                <w:szCs w:val="20"/>
              </w:rPr>
              <w:lastRenderedPageBreak/>
              <w:t>pēc Meža valsts reģistra datiem, atceļot prasību veikt un iesniegt Valsts meža dienestam (turpmāk – VMD) papildus mērījumus.</w:t>
            </w:r>
            <w:bookmarkEnd w:id="13"/>
          </w:p>
          <w:bookmarkEnd w:id="14"/>
          <w:p w14:paraId="549D03A7" w14:textId="7E0AB1D6" w:rsidR="00785EF9" w:rsidRPr="00CA0EE1" w:rsidRDefault="00785EF9" w:rsidP="00250B73">
            <w:pPr>
              <w:rPr>
                <w:rFonts w:ascii="Times New Roman" w:hAnsi="Times New Roman" w:cs="Times New Roman"/>
                <w:sz w:val="20"/>
                <w:szCs w:val="20"/>
              </w:rPr>
            </w:pPr>
          </w:p>
        </w:tc>
        <w:tc>
          <w:tcPr>
            <w:tcW w:w="1860" w:type="dxa"/>
          </w:tcPr>
          <w:p w14:paraId="26A1FC3B" w14:textId="077BC316" w:rsidR="00785EF9" w:rsidRPr="00CA0EE1" w:rsidRDefault="00785EF9" w:rsidP="00250B73">
            <w:pPr>
              <w:rPr>
                <w:rFonts w:ascii="Times New Roman" w:hAnsi="Times New Roman" w:cs="Times New Roman"/>
                <w:sz w:val="20"/>
                <w:szCs w:val="20"/>
              </w:rPr>
            </w:pPr>
            <w:bookmarkStart w:id="15" w:name="OLE_LINK4"/>
            <w:r>
              <w:rPr>
                <w:rFonts w:ascii="Times New Roman" w:hAnsi="Times New Roman" w:cs="Times New Roman"/>
                <w:sz w:val="20"/>
                <w:szCs w:val="20"/>
              </w:rPr>
              <w:lastRenderedPageBreak/>
              <w:t xml:space="preserve">Neietekmē. </w:t>
            </w:r>
            <w:bookmarkStart w:id="16" w:name="OLE_LINK18"/>
            <w:bookmarkEnd w:id="15"/>
            <w:r>
              <w:rPr>
                <w:rFonts w:ascii="Times New Roman" w:hAnsi="Times New Roman" w:cs="Times New Roman"/>
                <w:sz w:val="20"/>
                <w:szCs w:val="20"/>
              </w:rPr>
              <w:t xml:space="preserve">Galvenās cirtes </w:t>
            </w:r>
            <w:r>
              <w:rPr>
                <w:rFonts w:ascii="Times New Roman" w:hAnsi="Times New Roman" w:cs="Times New Roman"/>
                <w:sz w:val="20"/>
                <w:szCs w:val="20"/>
              </w:rPr>
              <w:lastRenderedPageBreak/>
              <w:t>caurmērs netiek mainīts.</w:t>
            </w:r>
            <w:bookmarkEnd w:id="16"/>
            <w:r>
              <w:rPr>
                <w:rFonts w:ascii="Times New Roman" w:hAnsi="Times New Roman" w:cs="Times New Roman"/>
                <w:sz w:val="20"/>
                <w:szCs w:val="20"/>
              </w:rPr>
              <w:t xml:space="preserve"> </w:t>
            </w:r>
          </w:p>
        </w:tc>
        <w:tc>
          <w:tcPr>
            <w:tcW w:w="1663" w:type="dxa"/>
          </w:tcPr>
          <w:p w14:paraId="2F561FC1" w14:textId="34A20AEE"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Nav attiecināms. Īpaši </w:t>
            </w:r>
            <w:r>
              <w:rPr>
                <w:rFonts w:ascii="Times New Roman" w:hAnsi="Times New Roman" w:cs="Times New Roman"/>
                <w:sz w:val="20"/>
                <w:szCs w:val="20"/>
              </w:rPr>
              <w:lastRenderedPageBreak/>
              <w:t xml:space="preserve">aizsargājamā dabas teritorijā (turpmāk – ĪADT) aizliegta galvenā cirte pēc caurmēra. </w:t>
            </w:r>
          </w:p>
        </w:tc>
        <w:tc>
          <w:tcPr>
            <w:tcW w:w="1578" w:type="dxa"/>
          </w:tcPr>
          <w:p w14:paraId="7894670F" w14:textId="73C69A3B" w:rsidR="00785EF9" w:rsidRPr="00CA0EE1" w:rsidRDefault="009E1466" w:rsidP="00250B73">
            <w:pPr>
              <w:rPr>
                <w:rFonts w:ascii="Times New Roman" w:hAnsi="Times New Roman" w:cs="Times New Roman"/>
                <w:sz w:val="20"/>
                <w:szCs w:val="20"/>
              </w:rPr>
            </w:pPr>
            <w:bookmarkStart w:id="17" w:name="OLE_LINK38"/>
            <w:r>
              <w:rPr>
                <w:rFonts w:ascii="Times New Roman" w:hAnsi="Times New Roman" w:cs="Times New Roman"/>
                <w:sz w:val="20"/>
                <w:szCs w:val="20"/>
              </w:rPr>
              <w:lastRenderedPageBreak/>
              <w:t xml:space="preserve">Nav nepieciešams. </w:t>
            </w:r>
            <w:r>
              <w:rPr>
                <w:rFonts w:ascii="Times New Roman" w:hAnsi="Times New Roman" w:cs="Times New Roman"/>
                <w:sz w:val="20"/>
                <w:szCs w:val="20"/>
              </w:rPr>
              <w:lastRenderedPageBreak/>
              <w:t>Norma nosaka mērījumu veikšanas kārtību</w:t>
            </w:r>
            <w:r w:rsidR="00F327ED">
              <w:rPr>
                <w:rFonts w:ascii="Times New Roman" w:hAnsi="Times New Roman" w:cs="Times New Roman"/>
                <w:sz w:val="20"/>
                <w:szCs w:val="20"/>
              </w:rPr>
              <w:t xml:space="preserve">. Galvenās cirtes caurmēra robežvērtības netiek mainītas. </w:t>
            </w:r>
            <w:bookmarkEnd w:id="17"/>
          </w:p>
        </w:tc>
        <w:tc>
          <w:tcPr>
            <w:tcW w:w="1900" w:type="dxa"/>
          </w:tcPr>
          <w:p w14:paraId="160CEB0F" w14:textId="21A60181" w:rsidR="00785EF9" w:rsidRPr="00CA0EE1" w:rsidRDefault="00785EF9" w:rsidP="00250B73">
            <w:pPr>
              <w:rPr>
                <w:rFonts w:ascii="Times New Roman" w:hAnsi="Times New Roman" w:cs="Times New Roman"/>
                <w:sz w:val="20"/>
                <w:szCs w:val="20"/>
              </w:rPr>
            </w:pPr>
            <w:bookmarkStart w:id="18" w:name="OLE_LINK10"/>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w:t>
            </w:r>
            <w:r w:rsidRPr="00CA0EE1">
              <w:rPr>
                <w:rFonts w:ascii="Times New Roman" w:hAnsi="Times New Roman" w:cs="Times New Roman"/>
                <w:sz w:val="20"/>
                <w:szCs w:val="20"/>
              </w:rPr>
              <w:lastRenderedPageBreak/>
              <w:t xml:space="preserve">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bookmarkEnd w:id="18"/>
          </w:p>
        </w:tc>
      </w:tr>
      <w:tr w:rsidR="001010BA" w:rsidRPr="00CA0EE1" w14:paraId="39B4E221" w14:textId="77777777" w:rsidTr="00965ECE">
        <w:tc>
          <w:tcPr>
            <w:tcW w:w="824" w:type="dxa"/>
          </w:tcPr>
          <w:p w14:paraId="57F9AE14" w14:textId="1473DCAD"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3.</w:t>
            </w:r>
          </w:p>
        </w:tc>
        <w:tc>
          <w:tcPr>
            <w:tcW w:w="2068" w:type="dxa"/>
          </w:tcPr>
          <w:p w14:paraId="162E39E1"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 Galvenās cirtes caurmēru nosaka, izmantojot vienu no šādām metodēm:</w:t>
            </w:r>
          </w:p>
          <w:p w14:paraId="066F1FFE" w14:textId="77777777" w:rsidR="00785EF9" w:rsidRPr="00D21BB7" w:rsidRDefault="00785EF9" w:rsidP="00D21BB7">
            <w:pPr>
              <w:jc w:val="both"/>
              <w:rPr>
                <w:rFonts w:ascii="Times New Roman" w:hAnsi="Times New Roman" w:cs="Times New Roman"/>
                <w:sz w:val="20"/>
                <w:szCs w:val="20"/>
              </w:rPr>
            </w:pPr>
          </w:p>
          <w:p w14:paraId="702B100A"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 parauglaukumu metodi:</w:t>
            </w:r>
          </w:p>
          <w:p w14:paraId="3F133563" w14:textId="77777777" w:rsidR="00785EF9" w:rsidRPr="00D21BB7" w:rsidRDefault="00785EF9" w:rsidP="00D21BB7">
            <w:pPr>
              <w:jc w:val="both"/>
              <w:rPr>
                <w:rFonts w:ascii="Times New Roman" w:hAnsi="Times New Roman" w:cs="Times New Roman"/>
                <w:sz w:val="20"/>
                <w:szCs w:val="20"/>
              </w:rPr>
            </w:pPr>
          </w:p>
          <w:p w14:paraId="5EF3E437"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12.1.1. atkarībā no attiecīgā nogabala platības ierīko noteiktu mērījumu punktu skaitu (4.pielikums);</w:t>
            </w:r>
          </w:p>
          <w:p w14:paraId="4D86F63C" w14:textId="77777777" w:rsidR="00785EF9" w:rsidRPr="00D21BB7" w:rsidRDefault="00785EF9" w:rsidP="00D21BB7">
            <w:pPr>
              <w:jc w:val="both"/>
              <w:rPr>
                <w:rFonts w:ascii="Times New Roman" w:hAnsi="Times New Roman" w:cs="Times New Roman"/>
                <w:sz w:val="20"/>
                <w:szCs w:val="20"/>
              </w:rPr>
            </w:pPr>
          </w:p>
          <w:p w14:paraId="4DA136FC"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12.1.2. mērījumu punktus izvieto vienmērīgi uz nogabala garākās diagonāles;</w:t>
            </w:r>
          </w:p>
          <w:p w14:paraId="3CC73D8F" w14:textId="77777777" w:rsidR="00785EF9" w:rsidRPr="00D21BB7" w:rsidRDefault="00785EF9" w:rsidP="00D21BB7">
            <w:pPr>
              <w:jc w:val="both"/>
              <w:rPr>
                <w:rFonts w:ascii="Times New Roman" w:hAnsi="Times New Roman" w:cs="Times New Roman"/>
                <w:sz w:val="20"/>
                <w:szCs w:val="20"/>
              </w:rPr>
            </w:pPr>
          </w:p>
          <w:p w14:paraId="429172E3"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12.1.3. ja nogabalam ir neregulāra konfigurācija un mērījumu punktus nav iespējams izvietot uz nogabala garākās diagonāles, tos izvieto </w:t>
            </w:r>
            <w:r w:rsidRPr="00D21BB7">
              <w:rPr>
                <w:rFonts w:ascii="Times New Roman" w:hAnsi="Times New Roman" w:cs="Times New Roman"/>
                <w:sz w:val="20"/>
                <w:szCs w:val="20"/>
              </w:rPr>
              <w:lastRenderedPageBreak/>
              <w:t>vienmērīgi visā nogabalā;</w:t>
            </w:r>
          </w:p>
          <w:p w14:paraId="60F1436F" w14:textId="77777777" w:rsidR="00785EF9" w:rsidRPr="00D21BB7" w:rsidRDefault="00785EF9" w:rsidP="00D21BB7">
            <w:pPr>
              <w:jc w:val="both"/>
              <w:rPr>
                <w:rFonts w:ascii="Times New Roman" w:hAnsi="Times New Roman" w:cs="Times New Roman"/>
                <w:sz w:val="20"/>
                <w:szCs w:val="20"/>
              </w:rPr>
            </w:pPr>
          </w:p>
          <w:p w14:paraId="22B4D26B"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12.1.4. ierīkojot mērījumu punktus, nodrošina, lai vienā mērījumu punktā uzmērāmie koki netiktu ietverti citā mērījumu punktā;</w:t>
            </w:r>
          </w:p>
          <w:p w14:paraId="0DF9053A" w14:textId="77777777" w:rsidR="00785EF9" w:rsidRPr="00D21BB7" w:rsidRDefault="00785EF9" w:rsidP="00D21BB7">
            <w:pPr>
              <w:jc w:val="both"/>
              <w:rPr>
                <w:rFonts w:ascii="Times New Roman" w:hAnsi="Times New Roman" w:cs="Times New Roman"/>
                <w:sz w:val="20"/>
                <w:szCs w:val="20"/>
              </w:rPr>
            </w:pPr>
          </w:p>
          <w:p w14:paraId="254A37F2"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12.1.5.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tehnoloģiskajā koridorā) vai tuvāk par 10 metriem no mežmalas, to ierīko ārpus šīs platības pēc iespējas tuvāk diagonālei;</w:t>
            </w:r>
          </w:p>
          <w:p w14:paraId="2B510965" w14:textId="77777777" w:rsidR="00785EF9" w:rsidRPr="00D21BB7" w:rsidRDefault="00785EF9" w:rsidP="00D21BB7">
            <w:pPr>
              <w:jc w:val="both"/>
              <w:rPr>
                <w:rFonts w:ascii="Times New Roman" w:hAnsi="Times New Roman" w:cs="Times New Roman"/>
                <w:sz w:val="20"/>
                <w:szCs w:val="20"/>
              </w:rPr>
            </w:pPr>
          </w:p>
          <w:p w14:paraId="5EE2304C"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12.1.6. katrā mērījumu punktā veic caurmēra uzmērīšanu deviņiem valdošās koku sugas pirmā stāva kokiem ar noteiktību viens centimetrs. Decimāldaļskaitli, kuram aiz komata ir cipars pieci, noapaļo uz augšu;</w:t>
            </w:r>
          </w:p>
          <w:p w14:paraId="2663ADD3" w14:textId="77777777" w:rsidR="00785EF9" w:rsidRPr="00D21BB7" w:rsidRDefault="00785EF9" w:rsidP="00D21BB7">
            <w:pPr>
              <w:jc w:val="both"/>
              <w:rPr>
                <w:rFonts w:ascii="Times New Roman" w:hAnsi="Times New Roman" w:cs="Times New Roman"/>
                <w:sz w:val="20"/>
                <w:szCs w:val="20"/>
              </w:rPr>
            </w:pPr>
          </w:p>
          <w:p w14:paraId="591045CD"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12.1.7. ar krāsu vai lenti atzīmē centra koku, kas atrodas uz diagonāles vai pēc iespējas tuvāk tai. Pārējie astoņi ir centra kokam tuvāk augošie valdošās koku sugas pirmā stāva koki;</w:t>
            </w:r>
          </w:p>
          <w:p w14:paraId="6052B49E" w14:textId="77777777" w:rsidR="00785EF9" w:rsidRPr="00D21BB7" w:rsidRDefault="00785EF9" w:rsidP="00D21BB7">
            <w:pPr>
              <w:jc w:val="both"/>
              <w:rPr>
                <w:rFonts w:ascii="Times New Roman" w:hAnsi="Times New Roman" w:cs="Times New Roman"/>
                <w:sz w:val="20"/>
                <w:szCs w:val="20"/>
              </w:rPr>
            </w:pPr>
          </w:p>
          <w:p w14:paraId="20980777" w14:textId="5FE807DC"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12.2. visu valdošās koku sugas pirmā stāva koku caurmēra uzmērīšanas metodi.</w:t>
            </w:r>
          </w:p>
        </w:tc>
        <w:tc>
          <w:tcPr>
            <w:tcW w:w="2152" w:type="dxa"/>
          </w:tcPr>
          <w:p w14:paraId="232305FF" w14:textId="478A0DE0"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lastRenderedPageBreak/>
              <w:t xml:space="preserve">"12. </w:t>
            </w:r>
            <w:r w:rsidRPr="00D21BB7">
              <w:rPr>
                <w:rFonts w:ascii="Times New Roman" w:hAnsi="Times New Roman" w:cs="Times New Roman"/>
                <w:b/>
                <w:bCs/>
                <w:sz w:val="20"/>
                <w:szCs w:val="20"/>
              </w:rPr>
              <w:t>Ja Meža valsts reģistra dati neatbilst šo noteikumu 93.</w:t>
            </w:r>
            <w:r>
              <w:rPr>
                <w:rFonts w:ascii="Times New Roman" w:hAnsi="Times New Roman" w:cs="Times New Roman"/>
                <w:b/>
                <w:bCs/>
                <w:sz w:val="20"/>
                <w:szCs w:val="20"/>
              </w:rPr>
              <w:t> </w:t>
            </w:r>
            <w:r w:rsidRPr="00D21BB7">
              <w:rPr>
                <w:rFonts w:ascii="Times New Roman" w:hAnsi="Times New Roman" w:cs="Times New Roman"/>
                <w:b/>
                <w:bCs/>
                <w:sz w:val="20"/>
                <w:szCs w:val="20"/>
              </w:rPr>
              <w:t>punktā minētajam</w:t>
            </w:r>
            <w:r w:rsidRPr="00D21BB7">
              <w:rPr>
                <w:rFonts w:ascii="Times New Roman" w:hAnsi="Times New Roman" w:cs="Times New Roman"/>
                <w:sz w:val="20"/>
                <w:szCs w:val="20"/>
              </w:rPr>
              <w:t>, galvenās cirtes caurmēru nosaka, izmantojot vienu no šādām metodēm:</w:t>
            </w:r>
          </w:p>
          <w:p w14:paraId="11A9C2FC"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 parauglaukumu metodi:</w:t>
            </w:r>
          </w:p>
          <w:p w14:paraId="38A9EBA1" w14:textId="164313CF"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12.1.1. atkarībā no attiecīgā nogabala platības ierīko noteiktu mērījumu punktu skaitu (4.</w:t>
            </w:r>
            <w:r>
              <w:rPr>
                <w:rFonts w:ascii="Times New Roman" w:hAnsi="Times New Roman" w:cs="Times New Roman"/>
                <w:sz w:val="20"/>
                <w:szCs w:val="20"/>
              </w:rPr>
              <w:t> </w:t>
            </w:r>
            <w:r w:rsidRPr="00D21BB7">
              <w:rPr>
                <w:rFonts w:ascii="Times New Roman" w:hAnsi="Times New Roman" w:cs="Times New Roman"/>
                <w:sz w:val="20"/>
                <w:szCs w:val="20"/>
              </w:rPr>
              <w:t>pielikums);</w:t>
            </w:r>
          </w:p>
          <w:p w14:paraId="69C14E29"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12.1.2. mērījumu punktus izvieto vienmērīgi uz nogabala garākās diagonāles;</w:t>
            </w:r>
          </w:p>
          <w:p w14:paraId="37E07075"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12.1.3. ja nogabalam ir neregulāra konfigurācija un mērījumu punktus nav iespējams izvietot uz nogabala garākās diagonāles, tos izvieto </w:t>
            </w:r>
            <w:r w:rsidRPr="00D21BB7">
              <w:rPr>
                <w:rFonts w:ascii="Times New Roman" w:hAnsi="Times New Roman" w:cs="Times New Roman"/>
                <w:sz w:val="20"/>
                <w:szCs w:val="20"/>
              </w:rPr>
              <w:lastRenderedPageBreak/>
              <w:t>vienmērīgi visā nogabalā;</w:t>
            </w:r>
          </w:p>
          <w:p w14:paraId="3847121E"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12.1.4. ierīkojot mērījumu punktus, nodrošina, lai vienā mērījumu punktā uzmērāmie koki netiktu ietverti citā mērījumu punktā;</w:t>
            </w:r>
          </w:p>
          <w:p w14:paraId="198EEC08"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12.1.5.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tehnoloģiskajā koridorā) vai tuvāk par 10 metriem no mežmalas, to ierīko ārpus šīs platības pēc iespējas tuvāk diagonālei;</w:t>
            </w:r>
          </w:p>
          <w:p w14:paraId="1B01AE4C"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12.1.6. katrā mērījumu punktā veic caurmēra uzmērīšanu deviņiem valdošās koku sugas pirmā stāva kokiem ar noteiktību viens centimetrs. Decimāldaļskaitli, kam aiz komata ir cipars pieci, noapaļo uz augšu;</w:t>
            </w:r>
          </w:p>
          <w:p w14:paraId="2A8866B6" w14:textId="77777777" w:rsidR="00785EF9" w:rsidRPr="00D21BB7" w:rsidRDefault="00785EF9" w:rsidP="00D21BB7">
            <w:pPr>
              <w:numPr>
                <w:ilvl w:val="2"/>
                <w:numId w:val="2"/>
              </w:numPr>
              <w:ind w:firstLine="0"/>
              <w:jc w:val="both"/>
              <w:rPr>
                <w:rFonts w:ascii="Times New Roman" w:hAnsi="Times New Roman" w:cs="Times New Roman"/>
                <w:sz w:val="20"/>
                <w:szCs w:val="20"/>
              </w:rPr>
            </w:pPr>
            <w:r w:rsidRPr="00D21BB7">
              <w:rPr>
                <w:rFonts w:ascii="Times New Roman" w:hAnsi="Times New Roman" w:cs="Times New Roman"/>
                <w:sz w:val="20"/>
                <w:szCs w:val="20"/>
              </w:rPr>
              <w:t xml:space="preserve">12.1.7. ar krāsu vai lenti atzīmē centra koku, kas atrodas uz diagonāles vai pēc iespējas tuvāk tai. Pārējie astoņi ir </w:t>
            </w:r>
            <w:r w:rsidRPr="00D21BB7">
              <w:rPr>
                <w:rFonts w:ascii="Times New Roman" w:hAnsi="Times New Roman" w:cs="Times New Roman"/>
                <w:sz w:val="20"/>
                <w:szCs w:val="20"/>
              </w:rPr>
              <w:lastRenderedPageBreak/>
              <w:t>centra kokam tuvāk augošie valdošās koku sugas pirmā stāva koki;</w:t>
            </w:r>
          </w:p>
          <w:p w14:paraId="03631DAD" w14:textId="4DD92A6F"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12.2. visu valdošās koku sugas pirmā stāva koku caurmēra uzmērīšanas metodi."</w:t>
            </w:r>
          </w:p>
        </w:tc>
        <w:tc>
          <w:tcPr>
            <w:tcW w:w="1903" w:type="dxa"/>
          </w:tcPr>
          <w:p w14:paraId="0C76273B" w14:textId="265B9FFA"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kas saistīts ar grozījumiem noteikumu 11. punktā un 93. punktā, proti, pārejas periodu.  </w:t>
            </w:r>
          </w:p>
        </w:tc>
        <w:tc>
          <w:tcPr>
            <w:tcW w:w="1860" w:type="dxa"/>
          </w:tcPr>
          <w:p w14:paraId="2BCBAA72" w14:textId="17C05911"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663" w:type="dxa"/>
          </w:tcPr>
          <w:p w14:paraId="3F56B11B" w14:textId="2D628C77" w:rsidR="00785EF9" w:rsidRPr="00CA0EE1" w:rsidRDefault="00785EF9" w:rsidP="00250B73">
            <w:pPr>
              <w:rPr>
                <w:rFonts w:ascii="Times New Roman" w:hAnsi="Times New Roman" w:cs="Times New Roman"/>
                <w:sz w:val="20"/>
                <w:szCs w:val="20"/>
              </w:rPr>
            </w:pPr>
            <w:r>
              <w:rPr>
                <w:rFonts w:ascii="Times New Roman" w:hAnsi="Times New Roman" w:cs="Times New Roman"/>
                <w:sz w:val="20"/>
                <w:szCs w:val="20"/>
              </w:rPr>
              <w:t>Neietekmē.</w:t>
            </w:r>
          </w:p>
        </w:tc>
        <w:tc>
          <w:tcPr>
            <w:tcW w:w="1578" w:type="dxa"/>
          </w:tcPr>
          <w:p w14:paraId="4B5DAEF9" w14:textId="7EAE6D8C" w:rsidR="00785EF9" w:rsidRPr="00CA0EE1" w:rsidRDefault="0041630B" w:rsidP="00250B73">
            <w:pPr>
              <w:rPr>
                <w:rFonts w:ascii="Times New Roman" w:hAnsi="Times New Roman" w:cs="Times New Roman"/>
                <w:sz w:val="20"/>
                <w:szCs w:val="20"/>
              </w:rPr>
            </w:pPr>
            <w:bookmarkStart w:id="19" w:name="OLE_LINK57"/>
            <w:r>
              <w:rPr>
                <w:rFonts w:ascii="Times New Roman" w:hAnsi="Times New Roman" w:cs="Times New Roman"/>
                <w:sz w:val="20"/>
                <w:szCs w:val="20"/>
              </w:rPr>
              <w:t>Nav nepieciešams. Norma nosaka mērījumu veikšanas kārtību. Galvenās cirtes caurmēra robežvērtības netiek mainītas.</w:t>
            </w:r>
            <w:bookmarkEnd w:id="19"/>
          </w:p>
        </w:tc>
        <w:tc>
          <w:tcPr>
            <w:tcW w:w="1900" w:type="dxa"/>
          </w:tcPr>
          <w:p w14:paraId="7BD51C8A" w14:textId="06D242EA" w:rsidR="00785EF9" w:rsidRPr="00CA0EE1" w:rsidRDefault="00785EF9" w:rsidP="00250B73">
            <w:pPr>
              <w:rPr>
                <w:rFonts w:ascii="Times New Roman" w:hAnsi="Times New Roman" w:cs="Times New Roman"/>
                <w:sz w:val="20"/>
                <w:szCs w:val="20"/>
              </w:rPr>
            </w:pPr>
            <w:r w:rsidRPr="00CA0EE1">
              <w:rPr>
                <w:rFonts w:ascii="Times New Roman" w:hAnsi="Times New Roman" w:cs="Times New Roman"/>
                <w:sz w:val="20"/>
                <w:szCs w:val="20"/>
              </w:rPr>
              <w:t>Nav</w:t>
            </w:r>
            <w:r>
              <w:rPr>
                <w:rFonts w:ascii="Times New Roman" w:hAnsi="Times New Roman" w:cs="Times New Roman"/>
                <w:sz w:val="20"/>
                <w:szCs w:val="20"/>
              </w:rPr>
              <w:t>.</w:t>
            </w:r>
          </w:p>
        </w:tc>
      </w:tr>
      <w:tr w:rsidR="001010BA" w:rsidRPr="00CA0EE1" w14:paraId="0EF0E04D" w14:textId="77777777" w:rsidTr="00965ECE">
        <w:tc>
          <w:tcPr>
            <w:tcW w:w="824" w:type="dxa"/>
          </w:tcPr>
          <w:p w14:paraId="29995965" w14:textId="7E1F988A" w:rsidR="00785EF9" w:rsidRPr="00CA0EE1" w:rsidRDefault="00965ECE" w:rsidP="00357186">
            <w:pPr>
              <w:rPr>
                <w:rFonts w:ascii="Times New Roman" w:hAnsi="Times New Roman" w:cs="Times New Roman"/>
                <w:sz w:val="20"/>
                <w:szCs w:val="20"/>
              </w:rPr>
            </w:pPr>
            <w:bookmarkStart w:id="20" w:name="_Hlk193989421"/>
            <w:r>
              <w:rPr>
                <w:rFonts w:ascii="Times New Roman" w:hAnsi="Times New Roman" w:cs="Times New Roman"/>
                <w:sz w:val="20"/>
                <w:szCs w:val="20"/>
              </w:rPr>
              <w:lastRenderedPageBreak/>
              <w:t>4</w:t>
            </w:r>
            <w:r w:rsidR="00785EF9">
              <w:rPr>
                <w:rFonts w:ascii="Times New Roman" w:hAnsi="Times New Roman" w:cs="Times New Roman"/>
                <w:sz w:val="20"/>
                <w:szCs w:val="20"/>
              </w:rPr>
              <w:t>.</w:t>
            </w:r>
          </w:p>
        </w:tc>
        <w:tc>
          <w:tcPr>
            <w:tcW w:w="2068" w:type="dxa"/>
          </w:tcPr>
          <w:p w14:paraId="08853FE4" w14:textId="77777777"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29. Par neproduktīvu atzīst:</w:t>
            </w:r>
          </w:p>
          <w:p w14:paraId="7AF0D049" w14:textId="77777777" w:rsidR="00785EF9" w:rsidRPr="00D21BB7" w:rsidRDefault="00785EF9" w:rsidP="00D21BB7">
            <w:pPr>
              <w:jc w:val="both"/>
              <w:rPr>
                <w:rFonts w:ascii="Times New Roman" w:hAnsi="Times New Roman" w:cs="Times New Roman"/>
                <w:sz w:val="20"/>
                <w:szCs w:val="20"/>
              </w:rPr>
            </w:pPr>
          </w:p>
          <w:p w14:paraId="7B073787" w14:textId="03738526" w:rsidR="00785EF9" w:rsidRPr="00D21BB7" w:rsidRDefault="00785EF9" w:rsidP="00D21BB7">
            <w:pPr>
              <w:jc w:val="both"/>
              <w:rPr>
                <w:rFonts w:ascii="Times New Roman" w:hAnsi="Times New Roman" w:cs="Times New Roman"/>
                <w:sz w:val="20"/>
                <w:szCs w:val="20"/>
              </w:rPr>
            </w:pPr>
            <w:r w:rsidRPr="00D21BB7">
              <w:rPr>
                <w:rFonts w:ascii="Times New Roman" w:hAnsi="Times New Roman" w:cs="Times New Roman"/>
                <w:sz w:val="20"/>
                <w:szCs w:val="20"/>
              </w:rPr>
              <w:t xml:space="preserve">29.1. priežu, egļu vai bērzu mežaudzi, kurā pēc 40 gadu sasniegšanas apses, baltalkšņa, blīgznas un citu vītolu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40 procentiem no kopējās mežaudzes krājas;</w:t>
            </w:r>
          </w:p>
        </w:tc>
        <w:tc>
          <w:tcPr>
            <w:tcW w:w="2152" w:type="dxa"/>
          </w:tcPr>
          <w:p w14:paraId="32E3991F" w14:textId="77777777" w:rsidR="000E7052" w:rsidRPr="000E7052" w:rsidRDefault="000E7052" w:rsidP="000E7052">
            <w:pPr>
              <w:numPr>
                <w:ilvl w:val="2"/>
                <w:numId w:val="2"/>
              </w:numPr>
              <w:jc w:val="both"/>
              <w:rPr>
                <w:rFonts w:ascii="Times New Roman" w:hAnsi="Times New Roman" w:cs="Times New Roman"/>
                <w:sz w:val="20"/>
                <w:szCs w:val="20"/>
              </w:rPr>
            </w:pPr>
            <w:r w:rsidRPr="000E7052">
              <w:rPr>
                <w:rFonts w:ascii="Times New Roman" w:hAnsi="Times New Roman" w:cs="Times New Roman"/>
                <w:sz w:val="20"/>
                <w:szCs w:val="20"/>
              </w:rPr>
              <w:t>4. Izteikt 29. punktu šādā redakcijā:</w:t>
            </w:r>
          </w:p>
          <w:p w14:paraId="60760FAE" w14:textId="77777777" w:rsidR="000E7052" w:rsidRPr="000E7052" w:rsidRDefault="000E7052" w:rsidP="000E7052">
            <w:pPr>
              <w:numPr>
                <w:ilvl w:val="2"/>
                <w:numId w:val="2"/>
              </w:numPr>
              <w:jc w:val="both"/>
              <w:rPr>
                <w:rFonts w:ascii="Times New Roman" w:hAnsi="Times New Roman" w:cs="Times New Roman"/>
                <w:sz w:val="20"/>
                <w:szCs w:val="20"/>
              </w:rPr>
            </w:pPr>
            <w:r w:rsidRPr="000E7052">
              <w:rPr>
                <w:rFonts w:ascii="Times New Roman" w:hAnsi="Times New Roman" w:cs="Times New Roman"/>
                <w:sz w:val="20"/>
                <w:szCs w:val="20"/>
              </w:rPr>
              <w:t>"29. Par neproduktīvu atzīst galvenās cirtes vecumu vai caurmēru nesasniegušu:</w:t>
            </w:r>
          </w:p>
          <w:p w14:paraId="5EEA2CF4" w14:textId="0AD8C406" w:rsidR="00785EF9" w:rsidRPr="0054349C" w:rsidRDefault="000E7052" w:rsidP="0054349C">
            <w:pPr>
              <w:numPr>
                <w:ilvl w:val="2"/>
                <w:numId w:val="2"/>
              </w:numPr>
              <w:jc w:val="both"/>
              <w:rPr>
                <w:rFonts w:ascii="Times New Roman" w:hAnsi="Times New Roman" w:cs="Times New Roman"/>
                <w:sz w:val="20"/>
                <w:szCs w:val="20"/>
              </w:rPr>
            </w:pPr>
            <w:r w:rsidRPr="000E7052">
              <w:rPr>
                <w:rFonts w:ascii="Times New Roman" w:hAnsi="Times New Roman" w:cs="Times New Roman"/>
                <w:sz w:val="20"/>
                <w:szCs w:val="20"/>
              </w:rPr>
              <w:t xml:space="preserve">29.1. priežu, egļu vai bērzu mežaudzi, kurā pēc 40 gadu sasniegšanas apses, baltalkšņa, blīgznas un citu vītolu sugu kopējais </w:t>
            </w:r>
            <w:proofErr w:type="spellStart"/>
            <w:r w:rsidRPr="000E7052">
              <w:rPr>
                <w:rFonts w:ascii="Times New Roman" w:hAnsi="Times New Roman" w:cs="Times New Roman"/>
                <w:sz w:val="20"/>
                <w:szCs w:val="20"/>
              </w:rPr>
              <w:t>piemistrojums</w:t>
            </w:r>
            <w:proofErr w:type="spellEnd"/>
            <w:r w:rsidRPr="000E7052">
              <w:rPr>
                <w:rFonts w:ascii="Times New Roman" w:hAnsi="Times New Roman" w:cs="Times New Roman"/>
                <w:sz w:val="20"/>
                <w:szCs w:val="20"/>
              </w:rPr>
              <w:t xml:space="preserve"> ir lielāks par sastāva koeficientu summu 4;</w:t>
            </w:r>
          </w:p>
        </w:tc>
        <w:tc>
          <w:tcPr>
            <w:tcW w:w="1903" w:type="dxa"/>
          </w:tcPr>
          <w:p w14:paraId="58CB70AB" w14:textId="04E63C21" w:rsidR="00785EF9" w:rsidRPr="00CA0EE1" w:rsidRDefault="00785EF9" w:rsidP="006D170B">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pārejot no mežaudzes krājas mērījumiem uz Meža </w:t>
            </w:r>
            <w:r w:rsidRPr="00390B6A">
              <w:rPr>
                <w:rFonts w:ascii="Times New Roman" w:hAnsi="Times New Roman" w:cs="Times New Roman"/>
                <w:sz w:val="20"/>
                <w:szCs w:val="20"/>
              </w:rPr>
              <w:t xml:space="preserve">valsts reģistrā reģistrētiem </w:t>
            </w:r>
            <w:bookmarkStart w:id="21" w:name="OLE_LINK20"/>
            <w:r w:rsidRPr="00390B6A">
              <w:rPr>
                <w:rFonts w:ascii="Times New Roman" w:hAnsi="Times New Roman" w:cs="Times New Roman"/>
                <w:sz w:val="20"/>
                <w:szCs w:val="20"/>
              </w:rPr>
              <w:t>mežaudzes sastāva koeficientiem</w:t>
            </w:r>
            <w:bookmarkEnd w:id="21"/>
            <w:r w:rsidRPr="00390B6A">
              <w:rPr>
                <w:rFonts w:ascii="Times New Roman" w:hAnsi="Times New Roman" w:cs="Times New Roman"/>
                <w:sz w:val="20"/>
                <w:szCs w:val="20"/>
              </w:rPr>
              <w:t>.</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60" w:type="dxa"/>
          </w:tcPr>
          <w:p w14:paraId="0FAE3CC5" w14:textId="7C92E644" w:rsidR="00785EF9" w:rsidRPr="00CA0EE1" w:rsidRDefault="00785EF9" w:rsidP="00357186">
            <w:pPr>
              <w:rPr>
                <w:rFonts w:ascii="Times New Roman" w:hAnsi="Times New Roman" w:cs="Times New Roman"/>
                <w:sz w:val="20"/>
                <w:szCs w:val="20"/>
              </w:rPr>
            </w:pPr>
            <w:bookmarkStart w:id="22" w:name="OLE_LINK7"/>
            <w:r>
              <w:rPr>
                <w:rFonts w:ascii="Times New Roman" w:hAnsi="Times New Roman" w:cs="Times New Roman"/>
                <w:sz w:val="20"/>
                <w:szCs w:val="20"/>
              </w:rPr>
              <w:t xml:space="preserve">Neietekmē. Norma pēc būtības nemainās. </w:t>
            </w:r>
            <w:bookmarkStart w:id="23" w:name="OLE_LINK19"/>
            <w:r>
              <w:rPr>
                <w:rFonts w:ascii="Times New Roman" w:hAnsi="Times New Roman" w:cs="Times New Roman"/>
                <w:sz w:val="20"/>
                <w:szCs w:val="20"/>
              </w:rPr>
              <w:t>Mērījumu vietā atļauj izmantot Meža valsts reģistrā reģistrētus datus.</w:t>
            </w:r>
            <w:bookmarkEnd w:id="23"/>
            <w:r>
              <w:rPr>
                <w:rFonts w:ascii="Times New Roman" w:hAnsi="Times New Roman" w:cs="Times New Roman"/>
                <w:sz w:val="20"/>
                <w:szCs w:val="20"/>
              </w:rPr>
              <w:t xml:space="preserve"> </w:t>
            </w:r>
            <w:bookmarkEnd w:id="22"/>
          </w:p>
        </w:tc>
        <w:tc>
          <w:tcPr>
            <w:tcW w:w="1663" w:type="dxa"/>
          </w:tcPr>
          <w:p w14:paraId="2A5E1394" w14:textId="2A98CC52" w:rsidR="00785EF9" w:rsidRPr="00CA0EE1" w:rsidRDefault="00785EF9" w:rsidP="00357186">
            <w:pPr>
              <w:rPr>
                <w:rFonts w:ascii="Times New Roman" w:hAnsi="Times New Roman" w:cs="Times New Roman"/>
                <w:sz w:val="20"/>
                <w:szCs w:val="20"/>
              </w:rPr>
            </w:pPr>
            <w:bookmarkStart w:id="24" w:name="OLE_LINK9"/>
            <w:r>
              <w:rPr>
                <w:rFonts w:ascii="Times New Roman" w:hAnsi="Times New Roman" w:cs="Times New Roman"/>
                <w:sz w:val="20"/>
                <w:szCs w:val="20"/>
              </w:rPr>
              <w:t xml:space="preserve">Neietekmē. ĪADT, jo ĪADT nav atļauta </w:t>
            </w:r>
            <w:proofErr w:type="spellStart"/>
            <w:r>
              <w:rPr>
                <w:rFonts w:ascii="Times New Roman" w:hAnsi="Times New Roman" w:cs="Times New Roman"/>
                <w:sz w:val="20"/>
                <w:szCs w:val="20"/>
              </w:rPr>
              <w:t>rekonstruktīvā</w:t>
            </w:r>
            <w:proofErr w:type="spellEnd"/>
            <w:r>
              <w:rPr>
                <w:rFonts w:ascii="Times New Roman" w:hAnsi="Times New Roman" w:cs="Times New Roman"/>
                <w:sz w:val="20"/>
                <w:szCs w:val="20"/>
              </w:rPr>
              <w:t xml:space="preserve"> cirte.</w:t>
            </w:r>
            <w:bookmarkEnd w:id="24"/>
          </w:p>
        </w:tc>
        <w:tc>
          <w:tcPr>
            <w:tcW w:w="1578" w:type="dxa"/>
          </w:tcPr>
          <w:p w14:paraId="248AF359" w14:textId="799C5A7A" w:rsidR="00785EF9" w:rsidRPr="00CA0EE1" w:rsidRDefault="00453B99" w:rsidP="00357186">
            <w:pPr>
              <w:rPr>
                <w:rFonts w:ascii="Times New Roman" w:hAnsi="Times New Roman" w:cs="Times New Roman"/>
                <w:sz w:val="20"/>
                <w:szCs w:val="20"/>
              </w:rPr>
            </w:pPr>
            <w:bookmarkStart w:id="25" w:name="OLE_LINK40"/>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w:t>
            </w:r>
            <w:r w:rsidR="001F3BBE">
              <w:rPr>
                <w:rFonts w:ascii="Times New Roman" w:hAnsi="Times New Roman" w:cs="Times New Roman"/>
                <w:sz w:val="20"/>
                <w:szCs w:val="20"/>
              </w:rPr>
              <w:t>mainot robežvērtības mežaudzes atzīšanai par neproduktīvu.</w:t>
            </w:r>
            <w:bookmarkEnd w:id="25"/>
            <w:r w:rsidR="001F3BBE">
              <w:rPr>
                <w:rFonts w:ascii="Times New Roman" w:hAnsi="Times New Roman" w:cs="Times New Roman"/>
                <w:sz w:val="20"/>
                <w:szCs w:val="20"/>
              </w:rPr>
              <w:t xml:space="preserve"> </w:t>
            </w:r>
          </w:p>
        </w:tc>
        <w:tc>
          <w:tcPr>
            <w:tcW w:w="1900" w:type="dxa"/>
          </w:tcPr>
          <w:p w14:paraId="7621EF93" w14:textId="20E24C04" w:rsidR="00785EF9" w:rsidRPr="00CA0EE1" w:rsidRDefault="00785EF9" w:rsidP="00357186">
            <w:pPr>
              <w:rPr>
                <w:rFonts w:ascii="Times New Roman" w:hAnsi="Times New Roman" w:cs="Times New Roman"/>
                <w:sz w:val="20"/>
                <w:szCs w:val="20"/>
              </w:rPr>
            </w:pPr>
            <w:bookmarkStart w:id="26" w:name="OLE_LINK63"/>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bookmarkEnd w:id="26"/>
          </w:p>
        </w:tc>
      </w:tr>
      <w:bookmarkEnd w:id="20"/>
      <w:tr w:rsidR="001010BA" w:rsidRPr="00CA0EE1" w14:paraId="577DED76" w14:textId="77777777" w:rsidTr="00965ECE">
        <w:tc>
          <w:tcPr>
            <w:tcW w:w="824" w:type="dxa"/>
          </w:tcPr>
          <w:p w14:paraId="49D9B43A" w14:textId="51853592" w:rsidR="00785EF9" w:rsidRPr="00CA0EE1" w:rsidRDefault="00002E41" w:rsidP="00F31AAD">
            <w:pPr>
              <w:rPr>
                <w:rFonts w:ascii="Times New Roman" w:hAnsi="Times New Roman" w:cs="Times New Roman"/>
                <w:sz w:val="20"/>
                <w:szCs w:val="20"/>
              </w:rPr>
            </w:pPr>
            <w:r>
              <w:rPr>
                <w:rFonts w:ascii="Times New Roman" w:hAnsi="Times New Roman" w:cs="Times New Roman"/>
                <w:sz w:val="20"/>
                <w:szCs w:val="20"/>
              </w:rPr>
              <w:t>5</w:t>
            </w:r>
            <w:r w:rsidR="00785EF9">
              <w:rPr>
                <w:rFonts w:ascii="Times New Roman" w:hAnsi="Times New Roman" w:cs="Times New Roman"/>
                <w:sz w:val="20"/>
                <w:szCs w:val="20"/>
              </w:rPr>
              <w:t>.</w:t>
            </w:r>
          </w:p>
        </w:tc>
        <w:tc>
          <w:tcPr>
            <w:tcW w:w="2068" w:type="dxa"/>
          </w:tcPr>
          <w:p w14:paraId="3FE3EF22" w14:textId="6006B01D"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29.2. priežu mežaudzi, kurā pēc 70 gadu sasniegšanas bērza, </w:t>
            </w:r>
            <w:r w:rsidRPr="00D21BB7">
              <w:rPr>
                <w:rFonts w:ascii="Times New Roman" w:hAnsi="Times New Roman" w:cs="Times New Roman"/>
                <w:sz w:val="20"/>
                <w:szCs w:val="20"/>
              </w:rPr>
              <w:lastRenderedPageBreak/>
              <w:t xml:space="preserve">baltalkšņa, blīgznas un citu vītolu </w:t>
            </w:r>
            <w:proofErr w:type="spellStart"/>
            <w:r w:rsidRPr="00D21BB7">
              <w:rPr>
                <w:rFonts w:ascii="Times New Roman" w:hAnsi="Times New Roman" w:cs="Times New Roman"/>
                <w:sz w:val="20"/>
                <w:szCs w:val="20"/>
              </w:rPr>
              <w:t>piemistrojums</w:t>
            </w:r>
            <w:proofErr w:type="spellEnd"/>
            <w:r w:rsidRPr="00D21BB7">
              <w:rPr>
                <w:rFonts w:ascii="Times New Roman" w:hAnsi="Times New Roman" w:cs="Times New Roman"/>
                <w:sz w:val="20"/>
                <w:szCs w:val="20"/>
              </w:rPr>
              <w:t xml:space="preserve"> ir lielāks par 40 procentiem no kopējās mežaudzes krājas;</w:t>
            </w:r>
          </w:p>
        </w:tc>
        <w:tc>
          <w:tcPr>
            <w:tcW w:w="2152" w:type="dxa"/>
          </w:tcPr>
          <w:p w14:paraId="2659D1EE" w14:textId="2763C586" w:rsidR="00785EF9" w:rsidRPr="00D21BB7" w:rsidRDefault="000E7052" w:rsidP="00F31AAD">
            <w:pPr>
              <w:jc w:val="both"/>
              <w:rPr>
                <w:rFonts w:ascii="Times New Roman" w:hAnsi="Times New Roman" w:cs="Times New Roman"/>
                <w:sz w:val="20"/>
                <w:szCs w:val="20"/>
              </w:rPr>
            </w:pPr>
            <w:r w:rsidRPr="000E7052">
              <w:rPr>
                <w:rFonts w:ascii="Times New Roman" w:hAnsi="Times New Roman" w:cs="Times New Roman"/>
                <w:sz w:val="20"/>
                <w:szCs w:val="20"/>
              </w:rPr>
              <w:lastRenderedPageBreak/>
              <w:t xml:space="preserve">29.2. priežu mežaudzi, kurā pēc 70 gadu sasniegšanas bērza, </w:t>
            </w:r>
            <w:r w:rsidRPr="000E7052">
              <w:rPr>
                <w:rFonts w:ascii="Times New Roman" w:hAnsi="Times New Roman" w:cs="Times New Roman"/>
                <w:sz w:val="20"/>
                <w:szCs w:val="20"/>
              </w:rPr>
              <w:lastRenderedPageBreak/>
              <w:t xml:space="preserve">baltalkšņa, apses, blīgznas un citu vītolu sugu kopējais </w:t>
            </w:r>
            <w:proofErr w:type="spellStart"/>
            <w:r w:rsidRPr="000E7052">
              <w:rPr>
                <w:rFonts w:ascii="Times New Roman" w:hAnsi="Times New Roman" w:cs="Times New Roman"/>
                <w:sz w:val="20"/>
                <w:szCs w:val="20"/>
              </w:rPr>
              <w:t>piemistrojums</w:t>
            </w:r>
            <w:proofErr w:type="spellEnd"/>
            <w:r w:rsidRPr="000E7052">
              <w:rPr>
                <w:rFonts w:ascii="Times New Roman" w:hAnsi="Times New Roman" w:cs="Times New Roman"/>
                <w:sz w:val="20"/>
                <w:szCs w:val="20"/>
              </w:rPr>
              <w:t xml:space="preserve"> ir lielāks par sastāva koeficientu summu 4;</w:t>
            </w:r>
          </w:p>
        </w:tc>
        <w:tc>
          <w:tcPr>
            <w:tcW w:w="1903" w:type="dxa"/>
          </w:tcPr>
          <w:p w14:paraId="5ED7647C" w14:textId="7895D999" w:rsidR="00785EF9" w:rsidRPr="00CA0EE1" w:rsidRDefault="00785EF9" w:rsidP="00F31AAD">
            <w:pPr>
              <w:rPr>
                <w:rFonts w:ascii="Times New Roman" w:hAnsi="Times New Roman" w:cs="Times New Roman"/>
                <w:sz w:val="20"/>
                <w:szCs w:val="20"/>
              </w:rPr>
            </w:pPr>
            <w:bookmarkStart w:id="27" w:name="OLE_LINK8"/>
            <w:r>
              <w:rPr>
                <w:rFonts w:ascii="Times New Roman" w:hAnsi="Times New Roman" w:cs="Times New Roman"/>
                <w:sz w:val="20"/>
                <w:szCs w:val="20"/>
              </w:rPr>
              <w:lastRenderedPageBreak/>
              <w:t>Administratīvā sloga samazinājums</w:t>
            </w:r>
            <w:bookmarkEnd w:id="27"/>
            <w:r>
              <w:rPr>
                <w:rFonts w:ascii="Times New Roman" w:hAnsi="Times New Roman" w:cs="Times New Roman"/>
                <w:sz w:val="20"/>
                <w:szCs w:val="20"/>
              </w:rPr>
              <w:t xml:space="preserve">, pārejot no </w:t>
            </w:r>
            <w:r>
              <w:rPr>
                <w:rFonts w:ascii="Times New Roman" w:hAnsi="Times New Roman" w:cs="Times New Roman"/>
                <w:sz w:val="20"/>
                <w:szCs w:val="20"/>
              </w:rPr>
              <w:lastRenderedPageBreak/>
              <w:t xml:space="preserve">mežaudzes krājas mērījumiem uz Meža </w:t>
            </w:r>
            <w:r w:rsidRPr="00390B6A">
              <w:rPr>
                <w:rFonts w:ascii="Times New Roman" w:hAnsi="Times New Roman" w:cs="Times New Roman"/>
                <w:sz w:val="20"/>
                <w:szCs w:val="20"/>
              </w:rPr>
              <w:t>valsts reģistrā reģistrētiem mežaudzes sastāva koeficientiem.</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p>
        </w:tc>
        <w:tc>
          <w:tcPr>
            <w:tcW w:w="1860" w:type="dxa"/>
          </w:tcPr>
          <w:p w14:paraId="0836DEC3" w14:textId="15E6B99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Neietekmē. Norma pēc būtības nemainās. </w:t>
            </w:r>
            <w:r>
              <w:rPr>
                <w:rFonts w:ascii="Times New Roman" w:hAnsi="Times New Roman" w:cs="Times New Roman"/>
                <w:sz w:val="20"/>
                <w:szCs w:val="20"/>
              </w:rPr>
              <w:lastRenderedPageBreak/>
              <w:t>Mērījumu vietā atļauj izmantot Meža valsts reģistrā reģistrētus datus.</w:t>
            </w:r>
          </w:p>
        </w:tc>
        <w:tc>
          <w:tcPr>
            <w:tcW w:w="1663" w:type="dxa"/>
          </w:tcPr>
          <w:p w14:paraId="3C0CA007" w14:textId="4F6988C7" w:rsidR="00785EF9" w:rsidRPr="00CA0EE1" w:rsidRDefault="00785EF9" w:rsidP="00F31AAD">
            <w:pPr>
              <w:rPr>
                <w:rFonts w:ascii="Times New Roman" w:hAnsi="Times New Roman" w:cs="Times New Roman"/>
                <w:sz w:val="20"/>
                <w:szCs w:val="20"/>
              </w:rPr>
            </w:pPr>
            <w:bookmarkStart w:id="28" w:name="OLE_LINK11"/>
            <w:r>
              <w:rPr>
                <w:rFonts w:ascii="Times New Roman" w:hAnsi="Times New Roman" w:cs="Times New Roman"/>
                <w:sz w:val="20"/>
                <w:szCs w:val="20"/>
              </w:rPr>
              <w:lastRenderedPageBreak/>
              <w:t xml:space="preserve">Neietekmē ĪADT, jo ĪADT nav atļauta </w:t>
            </w:r>
            <w:proofErr w:type="spellStart"/>
            <w:r>
              <w:rPr>
                <w:rFonts w:ascii="Times New Roman" w:hAnsi="Times New Roman" w:cs="Times New Roman"/>
                <w:sz w:val="20"/>
                <w:szCs w:val="20"/>
              </w:rPr>
              <w:lastRenderedPageBreak/>
              <w:t>rekonstruktīvā</w:t>
            </w:r>
            <w:proofErr w:type="spellEnd"/>
            <w:r>
              <w:rPr>
                <w:rFonts w:ascii="Times New Roman" w:hAnsi="Times New Roman" w:cs="Times New Roman"/>
                <w:sz w:val="20"/>
                <w:szCs w:val="20"/>
              </w:rPr>
              <w:t xml:space="preserve"> cirte.</w:t>
            </w:r>
            <w:bookmarkEnd w:id="28"/>
          </w:p>
        </w:tc>
        <w:tc>
          <w:tcPr>
            <w:tcW w:w="1578" w:type="dxa"/>
          </w:tcPr>
          <w:p w14:paraId="578936C1" w14:textId="0C45A376"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Nav nepieciešams. Nosaka </w:t>
            </w:r>
            <w:proofErr w:type="spellStart"/>
            <w:r>
              <w:rPr>
                <w:rFonts w:ascii="Times New Roman" w:hAnsi="Times New Roman" w:cs="Times New Roman"/>
                <w:sz w:val="20"/>
                <w:szCs w:val="20"/>
              </w:rPr>
              <w:lastRenderedPageBreak/>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00" w:type="dxa"/>
          </w:tcPr>
          <w:p w14:paraId="4B64076E" w14:textId="01774470" w:rsidR="00785EF9" w:rsidRPr="00721088" w:rsidRDefault="00785EF9" w:rsidP="00F31AAD">
            <w:pPr>
              <w:rPr>
                <w:rFonts w:ascii="Times New Roman" w:hAnsi="Times New Roman" w:cs="Times New Roman"/>
                <w:b/>
                <w:bCs/>
                <w:sz w:val="20"/>
                <w:szCs w:val="20"/>
              </w:rPr>
            </w:pPr>
            <w:r w:rsidRPr="00CA0EE1">
              <w:rPr>
                <w:rFonts w:ascii="Times New Roman" w:hAnsi="Times New Roman" w:cs="Times New Roman"/>
                <w:sz w:val="20"/>
                <w:szCs w:val="20"/>
              </w:rPr>
              <w:lastRenderedPageBreak/>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lastRenderedPageBreak/>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tr w:rsidR="001010BA" w:rsidRPr="00CA0EE1" w14:paraId="4367F8C1" w14:textId="77777777" w:rsidTr="00965ECE">
        <w:tc>
          <w:tcPr>
            <w:tcW w:w="824" w:type="dxa"/>
          </w:tcPr>
          <w:p w14:paraId="150BB44B" w14:textId="3DE4C850" w:rsidR="00785EF9" w:rsidRPr="00CA0EE1" w:rsidRDefault="00002E41" w:rsidP="00F31AAD">
            <w:pPr>
              <w:rPr>
                <w:rFonts w:ascii="Times New Roman" w:hAnsi="Times New Roman" w:cs="Times New Roman"/>
                <w:sz w:val="20"/>
                <w:szCs w:val="20"/>
              </w:rPr>
            </w:pPr>
            <w:bookmarkStart w:id="29" w:name="_Hlk193989973"/>
            <w:r>
              <w:rPr>
                <w:rFonts w:ascii="Times New Roman" w:hAnsi="Times New Roman" w:cs="Times New Roman"/>
                <w:sz w:val="20"/>
                <w:szCs w:val="20"/>
              </w:rPr>
              <w:lastRenderedPageBreak/>
              <w:t>6</w:t>
            </w:r>
            <w:r w:rsidR="00785EF9">
              <w:rPr>
                <w:rFonts w:ascii="Times New Roman" w:hAnsi="Times New Roman" w:cs="Times New Roman"/>
                <w:sz w:val="20"/>
                <w:szCs w:val="20"/>
              </w:rPr>
              <w:t>.</w:t>
            </w:r>
          </w:p>
        </w:tc>
        <w:tc>
          <w:tcPr>
            <w:tcW w:w="2068" w:type="dxa"/>
          </w:tcPr>
          <w:p w14:paraId="12BC70C8"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 egļu mežaudzi 30 līdz 60 gadu vecumā ar vismaz 80 procentu egļu īpatsvaru no koksnes krājas, ja mežaudze vienlaikus atbilst šādiem nosacījumiem:</w:t>
            </w:r>
          </w:p>
          <w:p w14:paraId="623F723C" w14:textId="77777777" w:rsidR="00785EF9" w:rsidRPr="00D21BB7" w:rsidRDefault="00785EF9" w:rsidP="00F31AAD">
            <w:pPr>
              <w:jc w:val="both"/>
              <w:rPr>
                <w:rFonts w:ascii="Times New Roman" w:hAnsi="Times New Roman" w:cs="Times New Roman"/>
                <w:sz w:val="20"/>
                <w:szCs w:val="20"/>
              </w:rPr>
            </w:pPr>
          </w:p>
          <w:p w14:paraId="370E4FE0"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29.3.1. pēdējo piecu gadu vidējais vienas gadskārtas platums mežaudzes vidējam kokam pēc caurmēra ir mazāks par diviem milimetriem;</w:t>
            </w:r>
          </w:p>
          <w:p w14:paraId="3B1B0351" w14:textId="77777777" w:rsidR="00785EF9" w:rsidRPr="00D21BB7" w:rsidRDefault="00785EF9" w:rsidP="00F31AAD">
            <w:pPr>
              <w:jc w:val="both"/>
              <w:rPr>
                <w:rFonts w:ascii="Times New Roman" w:hAnsi="Times New Roman" w:cs="Times New Roman"/>
                <w:sz w:val="20"/>
                <w:szCs w:val="20"/>
              </w:rPr>
            </w:pPr>
          </w:p>
          <w:p w14:paraId="165B041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29.3.2. koka caurmēra un pēdējo piecu gadskārtu vidējā platuma lineārās sakarības koeficients, kas raksturo mežaudzes strukturēšanos (regresijas koeficients), nav lielāks par 0,30;</w:t>
            </w:r>
          </w:p>
          <w:p w14:paraId="3CB8624F" w14:textId="77777777" w:rsidR="00785EF9" w:rsidRPr="00D21BB7" w:rsidRDefault="00785EF9" w:rsidP="00F31AAD">
            <w:pPr>
              <w:jc w:val="both"/>
              <w:rPr>
                <w:rFonts w:ascii="Times New Roman" w:hAnsi="Times New Roman" w:cs="Times New Roman"/>
                <w:sz w:val="20"/>
                <w:szCs w:val="20"/>
              </w:rPr>
            </w:pPr>
          </w:p>
          <w:p w14:paraId="7D104E59" w14:textId="08A051E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29.3.3. sakarības rādītājs, kas raksturo koksnes pieauguma atšķirības vienāda caurmēra kokiem (korelācijas koeficients), nav lielāks par 0,60;</w:t>
            </w:r>
          </w:p>
        </w:tc>
        <w:tc>
          <w:tcPr>
            <w:tcW w:w="2152" w:type="dxa"/>
          </w:tcPr>
          <w:p w14:paraId="208486E3" w14:textId="77777777" w:rsidR="000E7052" w:rsidRPr="000E7052" w:rsidRDefault="000E7052" w:rsidP="000E7052">
            <w:pPr>
              <w:numPr>
                <w:ilvl w:val="2"/>
                <w:numId w:val="2"/>
              </w:numPr>
              <w:jc w:val="both"/>
              <w:rPr>
                <w:rFonts w:ascii="Times New Roman" w:hAnsi="Times New Roman" w:cs="Times New Roman"/>
                <w:sz w:val="20"/>
                <w:szCs w:val="20"/>
              </w:rPr>
            </w:pPr>
            <w:r w:rsidRPr="000E7052">
              <w:rPr>
                <w:rFonts w:ascii="Times New Roman" w:hAnsi="Times New Roman" w:cs="Times New Roman"/>
                <w:sz w:val="20"/>
                <w:szCs w:val="20"/>
              </w:rPr>
              <w:lastRenderedPageBreak/>
              <w:t>29.3. egļu mežaudzi no 30 gadu vecuma ar egles sastāva koeficientu vismaz 8, ja pēc Meža valsts reģistra datiem caurmēra un augstuma attiecība ir vienāda vai mazāka par 0,9;</w:t>
            </w:r>
          </w:p>
          <w:p w14:paraId="759AB9DE" w14:textId="38B3B1A5" w:rsidR="00785EF9" w:rsidRPr="00D21BB7" w:rsidRDefault="00785EF9" w:rsidP="00F31AAD">
            <w:pPr>
              <w:jc w:val="both"/>
              <w:rPr>
                <w:rFonts w:ascii="Times New Roman" w:hAnsi="Times New Roman" w:cs="Times New Roman"/>
                <w:sz w:val="20"/>
                <w:szCs w:val="20"/>
              </w:rPr>
            </w:pPr>
          </w:p>
        </w:tc>
        <w:tc>
          <w:tcPr>
            <w:tcW w:w="1903" w:type="dxa"/>
          </w:tcPr>
          <w:p w14:paraId="4BD97E7F" w14:textId="786E182C"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w:t>
            </w:r>
            <w:bookmarkStart w:id="30" w:name="OLE_LINK24"/>
            <w:r>
              <w:rPr>
                <w:rFonts w:ascii="Times New Roman" w:hAnsi="Times New Roman" w:cs="Times New Roman"/>
                <w:sz w:val="20"/>
                <w:szCs w:val="20"/>
              </w:rPr>
              <w:t>Vienkāršota neproduktīvu egļu mežaudžu noteikšanas metodika</w:t>
            </w:r>
            <w:bookmarkEnd w:id="30"/>
            <w:r>
              <w:rPr>
                <w:rFonts w:ascii="Times New Roman" w:hAnsi="Times New Roman" w:cs="Times New Roman"/>
                <w:sz w:val="20"/>
                <w:szCs w:val="20"/>
              </w:rPr>
              <w:t xml:space="preserve">. </w:t>
            </w:r>
          </w:p>
        </w:tc>
        <w:tc>
          <w:tcPr>
            <w:tcW w:w="1860" w:type="dxa"/>
          </w:tcPr>
          <w:p w14:paraId="71D6A9EC" w14:textId="2C899B96"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Neietekmē. Norma pēc būtības nemainās. Mērījumu vietā atļauj izmantot Meža valsts reģistrā reģistrētus datus.</w:t>
            </w:r>
          </w:p>
        </w:tc>
        <w:tc>
          <w:tcPr>
            <w:tcW w:w="1663" w:type="dxa"/>
          </w:tcPr>
          <w:p w14:paraId="5341B021" w14:textId="5C6E70D5" w:rsidR="00785EF9" w:rsidRPr="00CA0EE1" w:rsidRDefault="00785EF9" w:rsidP="00F31AAD">
            <w:pPr>
              <w:rPr>
                <w:rFonts w:ascii="Times New Roman" w:hAnsi="Times New Roman" w:cs="Times New Roman"/>
                <w:sz w:val="20"/>
                <w:szCs w:val="20"/>
              </w:rPr>
            </w:pPr>
            <w:bookmarkStart w:id="31" w:name="OLE_LINK12"/>
            <w:r>
              <w:rPr>
                <w:rFonts w:ascii="Times New Roman" w:hAnsi="Times New Roman" w:cs="Times New Roman"/>
                <w:sz w:val="20"/>
                <w:szCs w:val="20"/>
              </w:rPr>
              <w:t xml:space="preserve">Neietekmē. ĪADT, </w:t>
            </w:r>
            <w:proofErr w:type="spellStart"/>
            <w:r>
              <w:rPr>
                <w:rFonts w:ascii="Times New Roman" w:hAnsi="Times New Roman" w:cs="Times New Roman"/>
                <w:sz w:val="20"/>
                <w:szCs w:val="20"/>
              </w:rPr>
              <w:t>joatļauta</w:t>
            </w:r>
            <w:proofErr w:type="spellEnd"/>
            <w:r>
              <w:rPr>
                <w:rFonts w:ascii="Times New Roman" w:hAnsi="Times New Roman" w:cs="Times New Roman"/>
                <w:sz w:val="20"/>
                <w:szCs w:val="20"/>
              </w:rPr>
              <w:t xml:space="preserve"> vien atsevišķos gadījumos, attiecīgās teritorijas individuālajos noteikumos noteiktā kārtībā.</w:t>
            </w:r>
            <w:bookmarkEnd w:id="31"/>
            <w:r>
              <w:rPr>
                <w:rFonts w:ascii="Times New Roman" w:hAnsi="Times New Roman" w:cs="Times New Roman"/>
                <w:sz w:val="20"/>
                <w:szCs w:val="20"/>
              </w:rPr>
              <w:t xml:space="preserve"> </w:t>
            </w:r>
          </w:p>
        </w:tc>
        <w:tc>
          <w:tcPr>
            <w:tcW w:w="1578" w:type="dxa"/>
          </w:tcPr>
          <w:p w14:paraId="0354D8BD" w14:textId="200C4AB8"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00" w:type="dxa"/>
          </w:tcPr>
          <w:p w14:paraId="1A0EC353" w14:textId="080D5A7B"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2023.</w:t>
            </w:r>
            <w:r>
              <w:rPr>
                <w:rFonts w:ascii="Times New Roman" w:hAnsi="Times New Roman" w:cs="Times New Roman"/>
                <w:sz w:val="20"/>
                <w:szCs w:val="20"/>
              </w:rPr>
              <w:t> </w:t>
            </w:r>
            <w:r w:rsidRPr="00CA0EE1">
              <w:rPr>
                <w:rFonts w:ascii="Times New Roman" w:hAnsi="Times New Roman" w:cs="Times New Roman"/>
                <w:sz w:val="20"/>
                <w:szCs w:val="20"/>
              </w:rPr>
              <w:t>gada 15.</w:t>
            </w:r>
            <w:r>
              <w:rPr>
                <w:rFonts w:ascii="Times New Roman" w:hAnsi="Times New Roman" w:cs="Times New Roman"/>
                <w:sz w:val="20"/>
                <w:szCs w:val="20"/>
              </w:rPr>
              <w:t> </w:t>
            </w:r>
            <w:r w:rsidRPr="00CA0EE1">
              <w:rPr>
                <w:rFonts w:ascii="Times New Roman" w:hAnsi="Times New Roman" w:cs="Times New Roman"/>
                <w:sz w:val="20"/>
                <w:szCs w:val="20"/>
              </w:rPr>
              <w:t xml:space="preserve">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w:t>
            </w:r>
            <w:r>
              <w:rPr>
                <w:rFonts w:ascii="Times New Roman" w:hAnsi="Times New Roman" w:cs="Times New Roman"/>
                <w:sz w:val="20"/>
                <w:szCs w:val="20"/>
              </w:rPr>
              <w:t> </w:t>
            </w:r>
            <w:r w:rsidRPr="00CA0EE1">
              <w:rPr>
                <w:rFonts w:ascii="Times New Roman" w:hAnsi="Times New Roman" w:cs="Times New Roman"/>
                <w:sz w:val="20"/>
                <w:szCs w:val="20"/>
              </w:rPr>
              <w:t>punkts.</w:t>
            </w:r>
          </w:p>
        </w:tc>
      </w:tr>
      <w:bookmarkEnd w:id="29"/>
      <w:tr w:rsidR="001010BA" w:rsidRPr="00CA0EE1" w14:paraId="4DCDCABB" w14:textId="77777777" w:rsidTr="00965ECE">
        <w:tc>
          <w:tcPr>
            <w:tcW w:w="824" w:type="dxa"/>
          </w:tcPr>
          <w:p w14:paraId="06BEE766" w14:textId="1A38DFD7" w:rsidR="00785EF9" w:rsidRPr="00CA0EE1" w:rsidRDefault="005A0078" w:rsidP="00F31AAD">
            <w:pPr>
              <w:rPr>
                <w:rFonts w:ascii="Times New Roman" w:hAnsi="Times New Roman" w:cs="Times New Roman"/>
                <w:sz w:val="20"/>
                <w:szCs w:val="20"/>
              </w:rPr>
            </w:pPr>
            <w:r>
              <w:rPr>
                <w:rFonts w:ascii="Times New Roman" w:hAnsi="Times New Roman" w:cs="Times New Roman"/>
                <w:sz w:val="20"/>
                <w:szCs w:val="20"/>
              </w:rPr>
              <w:t>7</w:t>
            </w:r>
            <w:r w:rsidR="00785EF9">
              <w:rPr>
                <w:rFonts w:ascii="Times New Roman" w:hAnsi="Times New Roman" w:cs="Times New Roman"/>
                <w:sz w:val="20"/>
                <w:szCs w:val="20"/>
              </w:rPr>
              <w:t>.</w:t>
            </w:r>
          </w:p>
        </w:tc>
        <w:tc>
          <w:tcPr>
            <w:tcW w:w="2068" w:type="dxa"/>
          </w:tcPr>
          <w:p w14:paraId="64BFDB04" w14:textId="01AF84D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29.4. mežaudzi līdz sešu metru augstumam, kurā vairāk nekā 60 procentu koku ir meža dzīvnieku, kaitēkļu, stumbra vai sakņu slimību bojāti;</w:t>
            </w:r>
          </w:p>
        </w:tc>
        <w:tc>
          <w:tcPr>
            <w:tcW w:w="2152" w:type="dxa"/>
          </w:tcPr>
          <w:p w14:paraId="2F4213AD" w14:textId="5219291A" w:rsidR="00785EF9" w:rsidRPr="001D2095" w:rsidRDefault="000E7052" w:rsidP="00D4524D">
            <w:pPr>
              <w:jc w:val="both"/>
              <w:rPr>
                <w:rFonts w:ascii="Times New Roman" w:hAnsi="Times New Roman" w:cs="Times New Roman"/>
                <w:sz w:val="20"/>
                <w:szCs w:val="20"/>
              </w:rPr>
            </w:pPr>
            <w:r w:rsidRPr="000E7052">
              <w:rPr>
                <w:rFonts w:ascii="Times New Roman" w:hAnsi="Times New Roman" w:cs="Times New Roman"/>
                <w:sz w:val="20"/>
                <w:szCs w:val="20"/>
              </w:rPr>
              <w:t xml:space="preserve">29.4. jaunaudzi, kurā ir meža dzīvnieku, kaitēkļu, stumbra vai sakņu slimību bojāti koki un nebojāto koku skaits vai </w:t>
            </w:r>
            <w:proofErr w:type="spellStart"/>
            <w:r w:rsidRPr="000E7052">
              <w:rPr>
                <w:rFonts w:ascii="Times New Roman" w:hAnsi="Times New Roman" w:cs="Times New Roman"/>
                <w:sz w:val="20"/>
                <w:szCs w:val="20"/>
              </w:rPr>
              <w:t>šķērslaukums</w:t>
            </w:r>
            <w:proofErr w:type="spellEnd"/>
            <w:r w:rsidRPr="000E7052">
              <w:rPr>
                <w:rFonts w:ascii="Times New Roman" w:hAnsi="Times New Roman" w:cs="Times New Roman"/>
                <w:sz w:val="20"/>
                <w:szCs w:val="20"/>
              </w:rPr>
              <w:t xml:space="preserve"> ir mazāks par mežaudzes pirmajā stāvā augošo koku minimālā koku skaita vai minimālā </w:t>
            </w:r>
            <w:proofErr w:type="spellStart"/>
            <w:r w:rsidRPr="000E7052">
              <w:rPr>
                <w:rFonts w:ascii="Times New Roman" w:hAnsi="Times New Roman" w:cs="Times New Roman"/>
                <w:sz w:val="20"/>
                <w:szCs w:val="20"/>
              </w:rPr>
              <w:t>šķērslaukuma</w:t>
            </w:r>
            <w:proofErr w:type="spellEnd"/>
            <w:r w:rsidRPr="000E7052">
              <w:rPr>
                <w:rFonts w:ascii="Times New Roman" w:hAnsi="Times New Roman" w:cs="Times New Roman"/>
                <w:sz w:val="20"/>
                <w:szCs w:val="20"/>
              </w:rPr>
              <w:t xml:space="preserve"> skaitlisko vērtību;</w:t>
            </w:r>
          </w:p>
        </w:tc>
        <w:tc>
          <w:tcPr>
            <w:tcW w:w="1903" w:type="dxa"/>
          </w:tcPr>
          <w:p w14:paraId="14F9AAEB" w14:textId="1623F073"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Vienkāršota bojātu jaunaudžu noteikšanas metodika, samazinot mērījumu un aprēķinu veikšanas nepieciešamību un izmantojot Meža valsts reģistrā reģistrētus datus. </w:t>
            </w:r>
          </w:p>
        </w:tc>
        <w:tc>
          <w:tcPr>
            <w:tcW w:w="1860" w:type="dxa"/>
          </w:tcPr>
          <w:p w14:paraId="491EAF65" w14:textId="2317E2D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Lai nocirstu un pēc tam atjaunotu bojātu jaunaudzi, jaunaudzē tāpat kā līdz šim ir jābūt konstatētiem bojājumiem. </w:t>
            </w:r>
          </w:p>
        </w:tc>
        <w:tc>
          <w:tcPr>
            <w:tcW w:w="1663" w:type="dxa"/>
          </w:tcPr>
          <w:p w14:paraId="393B8E1C" w14:textId="4560C41C"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2772CD56" w14:textId="1C2B87CF" w:rsidR="00785EF9" w:rsidRPr="00CA0EE1"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00" w:type="dxa"/>
          </w:tcPr>
          <w:p w14:paraId="3CC78889" w14:textId="7037CAFA"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55861064" w14:textId="77777777" w:rsidTr="00965ECE">
        <w:tc>
          <w:tcPr>
            <w:tcW w:w="824" w:type="dxa"/>
          </w:tcPr>
          <w:p w14:paraId="6AE75567" w14:textId="438BE208" w:rsidR="00785EF9" w:rsidRPr="00CA0EE1" w:rsidRDefault="005A0078" w:rsidP="00F31AAD">
            <w:pPr>
              <w:rPr>
                <w:rFonts w:ascii="Times New Roman" w:hAnsi="Times New Roman" w:cs="Times New Roman"/>
                <w:sz w:val="20"/>
                <w:szCs w:val="20"/>
              </w:rPr>
            </w:pPr>
            <w:r>
              <w:rPr>
                <w:rFonts w:ascii="Times New Roman" w:hAnsi="Times New Roman" w:cs="Times New Roman"/>
                <w:sz w:val="20"/>
                <w:szCs w:val="20"/>
              </w:rPr>
              <w:t>8</w:t>
            </w:r>
            <w:r w:rsidR="00785EF9">
              <w:rPr>
                <w:rFonts w:ascii="Times New Roman" w:hAnsi="Times New Roman" w:cs="Times New Roman"/>
                <w:sz w:val="20"/>
                <w:szCs w:val="20"/>
              </w:rPr>
              <w:t>.</w:t>
            </w:r>
          </w:p>
        </w:tc>
        <w:tc>
          <w:tcPr>
            <w:tcW w:w="2068" w:type="dxa"/>
          </w:tcPr>
          <w:p w14:paraId="47C438B8" w14:textId="3C4D5D1A"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29.5. galvenās cirtes vecumu vai caurmēru nesasniegušu šo noteikumu 38.punktā minētu mežaudzi, ko cērt saskaņā ar Meža likuma 11.pantā noteikto kārtību;</w:t>
            </w:r>
          </w:p>
        </w:tc>
        <w:tc>
          <w:tcPr>
            <w:tcW w:w="2152" w:type="dxa"/>
          </w:tcPr>
          <w:p w14:paraId="4DC0BEB0" w14:textId="3F14907E" w:rsidR="00785EF9" w:rsidRPr="00D21BB7" w:rsidRDefault="001D2095" w:rsidP="00F31AAD">
            <w:pPr>
              <w:jc w:val="both"/>
              <w:rPr>
                <w:rFonts w:ascii="Times New Roman" w:hAnsi="Times New Roman" w:cs="Times New Roman"/>
                <w:sz w:val="20"/>
                <w:szCs w:val="20"/>
              </w:rPr>
            </w:pPr>
            <w:r w:rsidRPr="000E7052">
              <w:rPr>
                <w:rFonts w:ascii="Times New Roman" w:hAnsi="Times New Roman" w:cs="Times New Roman"/>
                <w:sz w:val="20"/>
                <w:szCs w:val="20"/>
              </w:rPr>
              <w:t>29.5. šo noteikumu 38. punktā minētu mežaudzi, ko cērt saskaņā ar Meža likuma 11. pantā noteikto kārtību;</w:t>
            </w:r>
          </w:p>
        </w:tc>
        <w:tc>
          <w:tcPr>
            <w:tcW w:w="1903" w:type="dxa"/>
          </w:tcPr>
          <w:p w14:paraId="76604997" w14:textId="208A334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Tehnisks precizējums dēļ izmaiņām 29. punkta ievaddaļā.</w:t>
            </w:r>
          </w:p>
        </w:tc>
        <w:tc>
          <w:tcPr>
            <w:tcW w:w="1860" w:type="dxa"/>
          </w:tcPr>
          <w:p w14:paraId="66F41605" w14:textId="391B007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3CFDBADF" w14:textId="5C80F784"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ĪADT, </w:t>
            </w:r>
            <w:proofErr w:type="spellStart"/>
            <w:r>
              <w:rPr>
                <w:rFonts w:ascii="Times New Roman" w:hAnsi="Times New Roman" w:cs="Times New Roman"/>
                <w:sz w:val="20"/>
                <w:szCs w:val="20"/>
              </w:rPr>
              <w:t>joatļauta</w:t>
            </w:r>
            <w:proofErr w:type="spellEnd"/>
            <w:r>
              <w:rPr>
                <w:rFonts w:ascii="Times New Roman" w:hAnsi="Times New Roman" w:cs="Times New Roman"/>
                <w:sz w:val="20"/>
                <w:szCs w:val="20"/>
              </w:rPr>
              <w:t xml:space="preserve"> vien atsevišķos gadījumos, attiecīgās teritorijas individuālajos noteikumos noteiktā kārtībā. Situācija attiecībā pret esošo netiek mainīta. </w:t>
            </w:r>
          </w:p>
        </w:tc>
        <w:tc>
          <w:tcPr>
            <w:tcW w:w="1578" w:type="dxa"/>
          </w:tcPr>
          <w:p w14:paraId="3777B90E" w14:textId="356B0A33" w:rsidR="00785EF9" w:rsidRDefault="00D71C76"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w:t>
            </w:r>
            <w:proofErr w:type="spellStart"/>
            <w:r>
              <w:rPr>
                <w:rFonts w:ascii="Times New Roman" w:hAnsi="Times New Roman" w:cs="Times New Roman"/>
                <w:sz w:val="20"/>
                <w:szCs w:val="20"/>
              </w:rPr>
              <w:t>mēŗījumu</w:t>
            </w:r>
            <w:proofErr w:type="spellEnd"/>
            <w:r>
              <w:rPr>
                <w:rFonts w:ascii="Times New Roman" w:hAnsi="Times New Roman" w:cs="Times New Roman"/>
                <w:sz w:val="20"/>
                <w:szCs w:val="20"/>
              </w:rPr>
              <w:t xml:space="preserve"> veikšanas kārtību nemainot robežvērtības mežaudzes atzīšanai par neproduktīvu.</w:t>
            </w:r>
          </w:p>
        </w:tc>
        <w:tc>
          <w:tcPr>
            <w:tcW w:w="1900" w:type="dxa"/>
          </w:tcPr>
          <w:p w14:paraId="6CF6DCEB" w14:textId="68AFB32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7EB00C8D" w14:textId="77777777" w:rsidTr="00965ECE">
        <w:tc>
          <w:tcPr>
            <w:tcW w:w="824" w:type="dxa"/>
          </w:tcPr>
          <w:p w14:paraId="132FB142" w14:textId="6361ACA8" w:rsidR="00785EF9" w:rsidRPr="00CA0EE1" w:rsidRDefault="005A0078" w:rsidP="00F31AAD">
            <w:pPr>
              <w:rPr>
                <w:rFonts w:ascii="Times New Roman" w:hAnsi="Times New Roman" w:cs="Times New Roman"/>
                <w:sz w:val="20"/>
                <w:szCs w:val="20"/>
              </w:rPr>
            </w:pPr>
            <w:r>
              <w:rPr>
                <w:rFonts w:ascii="Times New Roman" w:hAnsi="Times New Roman" w:cs="Times New Roman"/>
                <w:sz w:val="20"/>
                <w:szCs w:val="20"/>
              </w:rPr>
              <w:lastRenderedPageBreak/>
              <w:t>9</w:t>
            </w:r>
            <w:r w:rsidR="00785EF9">
              <w:rPr>
                <w:rFonts w:ascii="Times New Roman" w:hAnsi="Times New Roman" w:cs="Times New Roman"/>
                <w:sz w:val="20"/>
                <w:szCs w:val="20"/>
              </w:rPr>
              <w:t>.</w:t>
            </w:r>
          </w:p>
        </w:tc>
        <w:tc>
          <w:tcPr>
            <w:tcW w:w="2068" w:type="dxa"/>
          </w:tcPr>
          <w:p w14:paraId="27AFFE28" w14:textId="53F17365" w:rsidR="00785EF9" w:rsidRPr="00D21BB7" w:rsidRDefault="00785EF9" w:rsidP="00F31AAD">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52" w:type="dxa"/>
          </w:tcPr>
          <w:p w14:paraId="25B5FB75" w14:textId="12278F4B" w:rsidR="00785EF9" w:rsidRPr="00D21BB7" w:rsidRDefault="0054349C" w:rsidP="00F31AAD">
            <w:pPr>
              <w:jc w:val="both"/>
              <w:rPr>
                <w:rFonts w:ascii="Times New Roman" w:hAnsi="Times New Roman" w:cs="Times New Roman"/>
                <w:sz w:val="20"/>
                <w:szCs w:val="20"/>
              </w:rPr>
            </w:pPr>
            <w:r w:rsidRPr="000E7052">
              <w:rPr>
                <w:rFonts w:ascii="Times New Roman" w:hAnsi="Times New Roman" w:cs="Times New Roman"/>
                <w:sz w:val="20"/>
                <w:szCs w:val="20"/>
              </w:rPr>
              <w:t>29.6. mežaudzi, kurā valdošā koku suga ir apse, pēc 30 gadu vecuma, kurā ir stumbra trupes pazīmes (piepes uz vismaz 10 apšu stumbru virsmas, piepes apakšpusi klāj sīki stobriņi)."</w:t>
            </w:r>
          </w:p>
        </w:tc>
        <w:tc>
          <w:tcPr>
            <w:tcW w:w="1903" w:type="dxa"/>
          </w:tcPr>
          <w:p w14:paraId="517C7073" w14:textId="0E7B07EF" w:rsidR="00785EF9" w:rsidRPr="00CA0EE1" w:rsidRDefault="00785EF9" w:rsidP="00DC0BB4">
            <w:pPr>
              <w:rPr>
                <w:rFonts w:ascii="Times New Roman" w:hAnsi="Times New Roman" w:cs="Times New Roman"/>
                <w:sz w:val="20"/>
                <w:szCs w:val="20"/>
              </w:rPr>
            </w:pPr>
            <w:r w:rsidRPr="00DC0BB4">
              <w:rPr>
                <w:rFonts w:ascii="Times New Roman" w:hAnsi="Times New Roman" w:cs="Times New Roman"/>
                <w:sz w:val="20"/>
                <w:szCs w:val="20"/>
              </w:rPr>
              <w:t xml:space="preserve">Ņemot vērā to, ka Latvijas apstākļos augošajās apšu </w:t>
            </w:r>
            <w:r>
              <w:rPr>
                <w:rFonts w:ascii="Times New Roman" w:hAnsi="Times New Roman" w:cs="Times New Roman"/>
                <w:sz w:val="20"/>
                <w:szCs w:val="20"/>
              </w:rPr>
              <w:t>mež</w:t>
            </w:r>
            <w:r w:rsidRPr="00DC0BB4">
              <w:rPr>
                <w:rFonts w:ascii="Times New Roman" w:hAnsi="Times New Roman" w:cs="Times New Roman"/>
                <w:sz w:val="20"/>
                <w:szCs w:val="20"/>
              </w:rPr>
              <w:t xml:space="preserve">audzēs pēc 30 gadu vecuma būtiski palielinās ar stumbra trupi inficēto apšu īpatsvars, kas izraisa </w:t>
            </w:r>
            <w:bookmarkStart w:id="32" w:name="OLE_LINK61"/>
            <w:r w:rsidRPr="00DC0BB4">
              <w:rPr>
                <w:rFonts w:ascii="Times New Roman" w:hAnsi="Times New Roman" w:cs="Times New Roman"/>
                <w:sz w:val="20"/>
                <w:szCs w:val="20"/>
              </w:rPr>
              <w:t>koksnes krājas nepietiekamu pieaugumu</w:t>
            </w:r>
            <w:bookmarkEnd w:id="32"/>
            <w:r w:rsidRPr="00DC0BB4">
              <w:rPr>
                <w:rFonts w:ascii="Times New Roman" w:hAnsi="Times New Roman" w:cs="Times New Roman"/>
                <w:sz w:val="20"/>
                <w:szCs w:val="20"/>
              </w:rPr>
              <w:t>, par neproduktīvām nepieciešams atzīt tās apšu audzes, kas pārsniegušas 31 gada vecumu.</w:t>
            </w:r>
          </w:p>
        </w:tc>
        <w:tc>
          <w:tcPr>
            <w:tcW w:w="1860" w:type="dxa"/>
          </w:tcPr>
          <w:p w14:paraId="2DF2C76B" w14:textId="7B94D2A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Atļauj </w:t>
            </w:r>
            <w:bookmarkStart w:id="33" w:name="OLE_LINK27"/>
            <w:r>
              <w:rPr>
                <w:rFonts w:ascii="Times New Roman" w:hAnsi="Times New Roman" w:cs="Times New Roman"/>
                <w:sz w:val="20"/>
                <w:szCs w:val="20"/>
              </w:rPr>
              <w:t xml:space="preserve">nocirst apšu mežaudzes, kas ir neproduktīvas </w:t>
            </w:r>
            <w:r w:rsidRPr="00DC0BB4">
              <w:rPr>
                <w:rFonts w:ascii="Times New Roman" w:hAnsi="Times New Roman" w:cs="Times New Roman"/>
                <w:sz w:val="20"/>
                <w:szCs w:val="20"/>
              </w:rPr>
              <w:t>koksnes krājas nepietiekam</w:t>
            </w:r>
            <w:r>
              <w:rPr>
                <w:rFonts w:ascii="Times New Roman" w:hAnsi="Times New Roman" w:cs="Times New Roman"/>
                <w:sz w:val="20"/>
                <w:szCs w:val="20"/>
              </w:rPr>
              <w:t>a</w:t>
            </w:r>
            <w:r w:rsidRPr="00DC0BB4">
              <w:rPr>
                <w:rFonts w:ascii="Times New Roman" w:hAnsi="Times New Roman" w:cs="Times New Roman"/>
                <w:sz w:val="20"/>
                <w:szCs w:val="20"/>
              </w:rPr>
              <w:t xml:space="preserve"> pieaugum</w:t>
            </w:r>
            <w:r>
              <w:rPr>
                <w:rFonts w:ascii="Times New Roman" w:hAnsi="Times New Roman" w:cs="Times New Roman"/>
                <w:sz w:val="20"/>
                <w:szCs w:val="20"/>
              </w:rPr>
              <w:t>a dēļ</w:t>
            </w:r>
            <w:bookmarkEnd w:id="33"/>
            <w:r>
              <w:rPr>
                <w:rFonts w:ascii="Times New Roman" w:hAnsi="Times New Roman" w:cs="Times New Roman"/>
                <w:sz w:val="20"/>
                <w:szCs w:val="20"/>
              </w:rPr>
              <w:t>.</w:t>
            </w:r>
          </w:p>
        </w:tc>
        <w:tc>
          <w:tcPr>
            <w:tcW w:w="1663" w:type="dxa"/>
          </w:tcPr>
          <w:p w14:paraId="55D90CF7" w14:textId="7566BBF8"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Neietekmē. ĪADT nav atļauta.</w:t>
            </w:r>
          </w:p>
        </w:tc>
        <w:tc>
          <w:tcPr>
            <w:tcW w:w="1578" w:type="dxa"/>
          </w:tcPr>
          <w:p w14:paraId="68073289" w14:textId="28FE2518" w:rsidR="00785EF9" w:rsidRDefault="00C37D21" w:rsidP="00F31AAD">
            <w:pPr>
              <w:rPr>
                <w:rFonts w:ascii="Times New Roman" w:hAnsi="Times New Roman" w:cs="Times New Roman"/>
                <w:sz w:val="20"/>
                <w:szCs w:val="20"/>
              </w:rPr>
            </w:pPr>
            <w:r>
              <w:rPr>
                <w:rFonts w:ascii="Times New Roman" w:hAnsi="Times New Roman" w:cs="Times New Roman"/>
                <w:sz w:val="20"/>
                <w:szCs w:val="20"/>
              </w:rPr>
              <w:t>Nav nepieciešams</w:t>
            </w:r>
            <w:r w:rsidR="00794046">
              <w:rPr>
                <w:rFonts w:ascii="Times New Roman" w:hAnsi="Times New Roman" w:cs="Times New Roman"/>
                <w:sz w:val="20"/>
                <w:szCs w:val="20"/>
              </w:rPr>
              <w:t xml:space="preserve">. </w:t>
            </w:r>
          </w:p>
          <w:p w14:paraId="5B5952D7" w14:textId="012C020B" w:rsidR="00794046" w:rsidRPr="00CA0EE1" w:rsidRDefault="00794046" w:rsidP="00F31AAD">
            <w:pPr>
              <w:rPr>
                <w:rFonts w:ascii="Times New Roman" w:hAnsi="Times New Roman" w:cs="Times New Roman"/>
                <w:sz w:val="20"/>
                <w:szCs w:val="20"/>
              </w:rPr>
            </w:pPr>
            <w:r>
              <w:rPr>
                <w:rFonts w:ascii="Times New Roman" w:hAnsi="Times New Roman" w:cs="Times New Roman"/>
                <w:sz w:val="20"/>
                <w:szCs w:val="20"/>
              </w:rPr>
              <w:t xml:space="preserve">Atbilst Meža likuma </w:t>
            </w:r>
            <w:r w:rsidR="00C37D21">
              <w:rPr>
                <w:rFonts w:ascii="Times New Roman" w:hAnsi="Times New Roman" w:cs="Times New Roman"/>
                <w:sz w:val="20"/>
                <w:szCs w:val="20"/>
              </w:rPr>
              <w:t>1.panta pirmās daļas 37. punktam.</w:t>
            </w:r>
          </w:p>
        </w:tc>
        <w:tc>
          <w:tcPr>
            <w:tcW w:w="1900" w:type="dxa"/>
          </w:tcPr>
          <w:p w14:paraId="02D3494F" w14:textId="4E6A33FD" w:rsidR="00785EF9" w:rsidRPr="00CA0EE1" w:rsidRDefault="00785EF9" w:rsidP="00F31AAD">
            <w:pPr>
              <w:rPr>
                <w:rFonts w:ascii="Times New Roman" w:hAnsi="Times New Roman" w:cs="Times New Roman"/>
                <w:sz w:val="20"/>
                <w:szCs w:val="20"/>
              </w:rPr>
            </w:pPr>
            <w:bookmarkStart w:id="34" w:name="OLE_LINK13"/>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34"/>
          </w:p>
        </w:tc>
      </w:tr>
      <w:tr w:rsidR="001010BA" w:rsidRPr="00CA0EE1" w14:paraId="66CA8832" w14:textId="77777777" w:rsidTr="00965ECE">
        <w:tc>
          <w:tcPr>
            <w:tcW w:w="824" w:type="dxa"/>
          </w:tcPr>
          <w:p w14:paraId="07A1E387" w14:textId="162094BA"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1</w:t>
            </w:r>
            <w:r w:rsidR="003227D1">
              <w:rPr>
                <w:rFonts w:ascii="Times New Roman" w:hAnsi="Times New Roman" w:cs="Times New Roman"/>
                <w:sz w:val="20"/>
                <w:szCs w:val="20"/>
              </w:rPr>
              <w:t>0</w:t>
            </w:r>
            <w:r>
              <w:rPr>
                <w:rFonts w:ascii="Times New Roman" w:hAnsi="Times New Roman" w:cs="Times New Roman"/>
                <w:sz w:val="20"/>
                <w:szCs w:val="20"/>
              </w:rPr>
              <w:t>.</w:t>
            </w:r>
          </w:p>
        </w:tc>
        <w:tc>
          <w:tcPr>
            <w:tcW w:w="2068" w:type="dxa"/>
          </w:tcPr>
          <w:p w14:paraId="5F824D73"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 Šo noteikumu 29.3.apakšpunktā minētās mežaudzes atbilstību neproduktīvas mežaudzes kritērijiem nosaka šādi:</w:t>
            </w:r>
          </w:p>
          <w:p w14:paraId="24E22E50" w14:textId="77777777" w:rsidR="00785EF9" w:rsidRPr="00D21BB7" w:rsidRDefault="00785EF9" w:rsidP="00F31AAD">
            <w:pPr>
              <w:jc w:val="both"/>
              <w:rPr>
                <w:rFonts w:ascii="Times New Roman" w:hAnsi="Times New Roman" w:cs="Times New Roman"/>
                <w:sz w:val="20"/>
                <w:szCs w:val="20"/>
              </w:rPr>
            </w:pPr>
          </w:p>
          <w:p w14:paraId="14177E5E"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30.1. mērījumus veic viena nogabala robežās;</w:t>
            </w:r>
          </w:p>
          <w:p w14:paraId="6457A4AD" w14:textId="77777777" w:rsidR="00785EF9" w:rsidRPr="00D21BB7" w:rsidRDefault="00785EF9" w:rsidP="00F31AAD">
            <w:pPr>
              <w:jc w:val="both"/>
              <w:rPr>
                <w:rFonts w:ascii="Times New Roman" w:hAnsi="Times New Roman" w:cs="Times New Roman"/>
                <w:sz w:val="20"/>
                <w:szCs w:val="20"/>
              </w:rPr>
            </w:pPr>
          </w:p>
          <w:p w14:paraId="11557A76"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30.2. atkarībā no attiecīgā nogabala platības ierīko noteiktu mērījumu punktu skaitu (4.pielikums);</w:t>
            </w:r>
          </w:p>
          <w:p w14:paraId="1747ACC7" w14:textId="77777777" w:rsidR="00785EF9" w:rsidRPr="00D21BB7" w:rsidRDefault="00785EF9" w:rsidP="00F31AAD">
            <w:pPr>
              <w:jc w:val="both"/>
              <w:rPr>
                <w:rFonts w:ascii="Times New Roman" w:hAnsi="Times New Roman" w:cs="Times New Roman"/>
                <w:sz w:val="20"/>
                <w:szCs w:val="20"/>
              </w:rPr>
            </w:pPr>
          </w:p>
          <w:p w14:paraId="33BC12B4"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30.3. mērījumu punktus vienmērīgi izvieto uz nogabala garākās diagonāles;</w:t>
            </w:r>
          </w:p>
          <w:p w14:paraId="51265703" w14:textId="77777777" w:rsidR="00785EF9" w:rsidRPr="00D21BB7" w:rsidRDefault="00785EF9" w:rsidP="00F31AAD">
            <w:pPr>
              <w:jc w:val="both"/>
              <w:rPr>
                <w:rFonts w:ascii="Times New Roman" w:hAnsi="Times New Roman" w:cs="Times New Roman"/>
                <w:sz w:val="20"/>
                <w:szCs w:val="20"/>
              </w:rPr>
            </w:pPr>
          </w:p>
          <w:p w14:paraId="46E4DCD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30.4. ja mērījumu punkts apvidū iekrīt mežaudzei neraksturīgā vietā (piemēram, purvā, tērcē, </w:t>
            </w:r>
            <w:proofErr w:type="spellStart"/>
            <w:r w:rsidRPr="00D21BB7">
              <w:rPr>
                <w:rFonts w:ascii="Times New Roman" w:hAnsi="Times New Roman" w:cs="Times New Roman"/>
                <w:sz w:val="20"/>
                <w:szCs w:val="20"/>
              </w:rPr>
              <w:t>laucē</w:t>
            </w:r>
            <w:proofErr w:type="spellEnd"/>
            <w:r w:rsidRPr="00D21BB7">
              <w:rPr>
                <w:rFonts w:ascii="Times New Roman" w:hAnsi="Times New Roman" w:cs="Times New Roman"/>
                <w:sz w:val="20"/>
                <w:szCs w:val="20"/>
              </w:rPr>
              <w:t>, uz ceļa, dabiskās brauktuves vai tehnoloģiskajā koridorā) vai tuvāk par 10 metriem no mežmalas, to ierīko ārpus šīs platības pēc iespējas tuvāk diagonālei;</w:t>
            </w:r>
          </w:p>
          <w:p w14:paraId="54F8FA46" w14:textId="77777777" w:rsidR="00785EF9" w:rsidRPr="00D21BB7" w:rsidRDefault="00785EF9" w:rsidP="00F31AAD">
            <w:pPr>
              <w:jc w:val="both"/>
              <w:rPr>
                <w:rFonts w:ascii="Times New Roman" w:hAnsi="Times New Roman" w:cs="Times New Roman"/>
                <w:sz w:val="20"/>
                <w:szCs w:val="20"/>
              </w:rPr>
            </w:pPr>
          </w:p>
          <w:p w14:paraId="6EA624EC"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30.5. katrā mērījumu punktā centra kokam un tuvākajiem četriem pirmā stāva kokiem 1,3 metru augstumā virs sakņu kakla nosaka pēdējo piecu gadskārtu kopējo platumu ar viena milimetra precizitāti, kā arī koku stumbra caurmēru ar viena centimetra precizitāti;</w:t>
            </w:r>
          </w:p>
          <w:p w14:paraId="76E3553C" w14:textId="77777777" w:rsidR="00785EF9" w:rsidRPr="00D21BB7" w:rsidRDefault="00785EF9" w:rsidP="00F31AAD">
            <w:pPr>
              <w:jc w:val="both"/>
              <w:rPr>
                <w:rFonts w:ascii="Times New Roman" w:hAnsi="Times New Roman" w:cs="Times New Roman"/>
                <w:sz w:val="20"/>
                <w:szCs w:val="20"/>
              </w:rPr>
            </w:pPr>
          </w:p>
          <w:p w14:paraId="0A49E765"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lastRenderedPageBreak/>
              <w:t>30.6. mērījumu kokus atzīmē ar krāsu vai lenti;</w:t>
            </w:r>
          </w:p>
          <w:p w14:paraId="503EC643" w14:textId="77777777" w:rsidR="00785EF9" w:rsidRPr="00D21BB7" w:rsidRDefault="00785EF9" w:rsidP="00F31AAD">
            <w:pPr>
              <w:jc w:val="both"/>
              <w:rPr>
                <w:rFonts w:ascii="Times New Roman" w:hAnsi="Times New Roman" w:cs="Times New Roman"/>
                <w:sz w:val="20"/>
                <w:szCs w:val="20"/>
              </w:rPr>
            </w:pPr>
          </w:p>
          <w:p w14:paraId="68A273D4" w14:textId="1348D780"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30.7. mērījumu rezultātus apkopo šo noteikumu 8.pielikumā ietvertajā egļu mežaudzes atbilstības neproduktīvas mežaudzes kritērijiem noteikšanas veidlapā un aprēķina mežaudzes atbilstību neproduktīvas mežaudzes kritērijiem.</w:t>
            </w:r>
          </w:p>
        </w:tc>
        <w:tc>
          <w:tcPr>
            <w:tcW w:w="2152" w:type="dxa"/>
          </w:tcPr>
          <w:p w14:paraId="3B42784A" w14:textId="6B88AF20" w:rsidR="00785EF9" w:rsidRPr="00D21BB7" w:rsidRDefault="002C0749" w:rsidP="002C0749">
            <w:pPr>
              <w:jc w:val="both"/>
              <w:rPr>
                <w:rFonts w:ascii="Times New Roman" w:hAnsi="Times New Roman" w:cs="Times New Roman"/>
                <w:sz w:val="20"/>
                <w:szCs w:val="20"/>
              </w:rPr>
            </w:pPr>
            <w:r w:rsidRPr="002C0749">
              <w:rPr>
                <w:rFonts w:ascii="Times New Roman" w:hAnsi="Times New Roman" w:cs="Times New Roman"/>
                <w:sz w:val="20"/>
                <w:szCs w:val="20"/>
              </w:rPr>
              <w:lastRenderedPageBreak/>
              <w:t>"30. Šo noteikumu 29. punktā minētās mežaudzes koku sugu sastāva koeficientus, augstumu, vecumu un caurmēru nosaka pēc Meža valsts reģistra datiem."</w:t>
            </w:r>
          </w:p>
        </w:tc>
        <w:tc>
          <w:tcPr>
            <w:tcW w:w="1903" w:type="dxa"/>
          </w:tcPr>
          <w:p w14:paraId="000D746C" w14:textId="219D92A1"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Samazina administratīvo slogu. Sarežģīta un darbietilpīga mērījumu kārtība aizstāta ar Meža valsts reģistrā reģistrēto datu izmantošanu. </w:t>
            </w:r>
          </w:p>
        </w:tc>
        <w:tc>
          <w:tcPr>
            <w:tcW w:w="1860" w:type="dxa"/>
          </w:tcPr>
          <w:p w14:paraId="1F37F5EE" w14:textId="727BF45A"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40E262C2" w14:textId="107A17B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2528714D" w14:textId="215C2E30" w:rsidR="00785EF9" w:rsidRPr="00CA0EE1" w:rsidRDefault="00E55BF0" w:rsidP="00F31AAD">
            <w:pPr>
              <w:rPr>
                <w:rFonts w:ascii="Times New Roman" w:hAnsi="Times New Roman" w:cs="Times New Roman"/>
                <w:sz w:val="20"/>
                <w:szCs w:val="20"/>
              </w:rPr>
            </w:pPr>
            <w:r>
              <w:rPr>
                <w:rFonts w:ascii="Times New Roman" w:hAnsi="Times New Roman" w:cs="Times New Roman"/>
                <w:sz w:val="20"/>
                <w:szCs w:val="20"/>
              </w:rPr>
              <w:t xml:space="preserve">Nav nepieciešams. Nosaka mērījumu veikšanas kārtību, nemainot neproduktīvas mežaudzes kritērijus. </w:t>
            </w:r>
          </w:p>
        </w:tc>
        <w:tc>
          <w:tcPr>
            <w:tcW w:w="1900" w:type="dxa"/>
          </w:tcPr>
          <w:p w14:paraId="47F395E7" w14:textId="61C3873F"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0E834DD5" w14:textId="77777777" w:rsidTr="00965ECE">
        <w:tc>
          <w:tcPr>
            <w:tcW w:w="824" w:type="dxa"/>
          </w:tcPr>
          <w:p w14:paraId="3D6A5452" w14:textId="577A7733"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w:t>
            </w:r>
            <w:r w:rsidR="0027197A">
              <w:rPr>
                <w:rFonts w:ascii="Times New Roman" w:hAnsi="Times New Roman" w:cs="Times New Roman"/>
                <w:sz w:val="20"/>
                <w:szCs w:val="20"/>
              </w:rPr>
              <w:t>1</w:t>
            </w:r>
            <w:r>
              <w:rPr>
                <w:rFonts w:ascii="Times New Roman" w:hAnsi="Times New Roman" w:cs="Times New Roman"/>
                <w:sz w:val="20"/>
                <w:szCs w:val="20"/>
              </w:rPr>
              <w:t>.</w:t>
            </w:r>
          </w:p>
        </w:tc>
        <w:tc>
          <w:tcPr>
            <w:tcW w:w="2068" w:type="dxa"/>
          </w:tcPr>
          <w:p w14:paraId="3331B2B8" w14:textId="706A685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36.1. stumbra kaitēkļu </w:t>
            </w:r>
            <w:proofErr w:type="spellStart"/>
            <w:r w:rsidRPr="00D21BB7">
              <w:rPr>
                <w:rFonts w:ascii="Times New Roman" w:hAnsi="Times New Roman" w:cs="Times New Roman"/>
                <w:sz w:val="20"/>
                <w:szCs w:val="20"/>
              </w:rPr>
              <w:t>invadēts</w:t>
            </w:r>
            <w:proofErr w:type="spellEnd"/>
            <w:r w:rsidRPr="00D21BB7">
              <w:rPr>
                <w:rFonts w:ascii="Times New Roman" w:hAnsi="Times New Roman" w:cs="Times New Roman"/>
                <w:sz w:val="20"/>
                <w:szCs w:val="20"/>
              </w:rPr>
              <w:t xml:space="preserve"> koks ar invāzijas pazīmēm – redzamiem ieskreju caurumiņiem un koksnes vai mizas grauzuma miltiem, kas uzkrājušies stumbra lejasdaļā ap sakņu kaklu;</w:t>
            </w:r>
          </w:p>
        </w:tc>
        <w:tc>
          <w:tcPr>
            <w:tcW w:w="2152" w:type="dxa"/>
          </w:tcPr>
          <w:p w14:paraId="14A20A06" w14:textId="044F6A74" w:rsidR="00785EF9" w:rsidRPr="00D21BB7" w:rsidRDefault="00884854" w:rsidP="00F31AAD">
            <w:pPr>
              <w:jc w:val="both"/>
              <w:rPr>
                <w:rFonts w:ascii="Times New Roman" w:hAnsi="Times New Roman" w:cs="Times New Roman"/>
                <w:sz w:val="20"/>
                <w:szCs w:val="20"/>
              </w:rPr>
            </w:pPr>
            <w:r w:rsidRPr="00884854">
              <w:rPr>
                <w:rFonts w:ascii="Times New Roman" w:hAnsi="Times New Roman" w:cs="Times New Roman"/>
                <w:sz w:val="20"/>
                <w:szCs w:val="20"/>
              </w:rPr>
              <w:t xml:space="preserve">"36.1. stumbra kaitēkļu </w:t>
            </w:r>
            <w:proofErr w:type="spellStart"/>
            <w:r w:rsidRPr="00884854">
              <w:rPr>
                <w:rFonts w:ascii="Times New Roman" w:hAnsi="Times New Roman" w:cs="Times New Roman"/>
                <w:sz w:val="20"/>
                <w:szCs w:val="20"/>
              </w:rPr>
              <w:t>invadēts</w:t>
            </w:r>
            <w:proofErr w:type="spellEnd"/>
            <w:r w:rsidRPr="00884854">
              <w:rPr>
                <w:rFonts w:ascii="Times New Roman" w:hAnsi="Times New Roman" w:cs="Times New Roman"/>
                <w:sz w:val="20"/>
                <w:szCs w:val="20"/>
              </w:rPr>
              <w:t xml:space="preserve"> koks ar invāzijas pazīmēm – redzamiem ieskreju caurumiņiem un koksnes vai mizas grauzuma miltiem, kas uzkrājušies stumbra lejasdaļā ap sakņu kaklu, vai zem mizas konstatējama vaboļu, kāpuru vai kūniņu klātbūtne. Egļu </w:t>
            </w:r>
            <w:proofErr w:type="spellStart"/>
            <w:r w:rsidRPr="00884854">
              <w:rPr>
                <w:rFonts w:ascii="Times New Roman" w:hAnsi="Times New Roman" w:cs="Times New Roman"/>
                <w:sz w:val="20"/>
                <w:szCs w:val="20"/>
              </w:rPr>
              <w:t>astoņzobu</w:t>
            </w:r>
            <w:proofErr w:type="spellEnd"/>
            <w:r w:rsidRPr="00884854">
              <w:rPr>
                <w:rFonts w:ascii="Times New Roman" w:hAnsi="Times New Roman" w:cs="Times New Roman"/>
                <w:sz w:val="20"/>
                <w:szCs w:val="20"/>
              </w:rPr>
              <w:t xml:space="preserve"> mizgrauža </w:t>
            </w:r>
            <w:proofErr w:type="spellStart"/>
            <w:r w:rsidRPr="00884854">
              <w:rPr>
                <w:rFonts w:ascii="Times New Roman" w:hAnsi="Times New Roman" w:cs="Times New Roman"/>
                <w:sz w:val="20"/>
                <w:szCs w:val="20"/>
              </w:rPr>
              <w:t>invadētu</w:t>
            </w:r>
            <w:proofErr w:type="spellEnd"/>
            <w:r w:rsidRPr="00884854">
              <w:rPr>
                <w:rFonts w:ascii="Times New Roman" w:hAnsi="Times New Roman" w:cs="Times New Roman"/>
                <w:sz w:val="20"/>
                <w:szCs w:val="20"/>
              </w:rPr>
              <w:t xml:space="preserve"> egļu noteikšanai izmanto arī šo noteikumu 38.1 punktā minētās pazīmes;".</w:t>
            </w:r>
          </w:p>
        </w:tc>
        <w:tc>
          <w:tcPr>
            <w:tcW w:w="1903" w:type="dxa"/>
          </w:tcPr>
          <w:p w14:paraId="27673F1B" w14:textId="53DFF929" w:rsidR="00785EF9" w:rsidRPr="00CA0EE1" w:rsidRDefault="00785EF9" w:rsidP="00F31AAD">
            <w:pPr>
              <w:rPr>
                <w:rFonts w:ascii="Times New Roman" w:hAnsi="Times New Roman" w:cs="Times New Roman"/>
                <w:sz w:val="20"/>
                <w:szCs w:val="20"/>
              </w:rPr>
            </w:pPr>
            <w:bookmarkStart w:id="35" w:name="OLE_LINK37"/>
            <w:r>
              <w:rPr>
                <w:rFonts w:ascii="Times New Roman" w:hAnsi="Times New Roman" w:cs="Times New Roman"/>
                <w:sz w:val="20"/>
                <w:szCs w:val="20"/>
              </w:rPr>
              <w:t>Skaidrāk un pilnīgāk raksturotas kaitēkļu invāzijas pazīmes</w:t>
            </w:r>
            <w:bookmarkEnd w:id="35"/>
            <w:r>
              <w:rPr>
                <w:rFonts w:ascii="Times New Roman" w:hAnsi="Times New Roman" w:cs="Times New Roman"/>
                <w:sz w:val="20"/>
                <w:szCs w:val="20"/>
              </w:rPr>
              <w:t xml:space="preserve">. </w:t>
            </w:r>
          </w:p>
        </w:tc>
        <w:tc>
          <w:tcPr>
            <w:tcW w:w="1860" w:type="dxa"/>
          </w:tcPr>
          <w:p w14:paraId="3EECA7C1" w14:textId="57B60C5B"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17EC72C1" w14:textId="6BE8E386"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102457FC" w14:textId="77777777" w:rsidR="00785EF9" w:rsidRDefault="0015160F" w:rsidP="00F31AAD">
            <w:pPr>
              <w:rPr>
                <w:rFonts w:ascii="Times New Roman" w:hAnsi="Times New Roman" w:cs="Times New Roman"/>
                <w:sz w:val="20"/>
                <w:szCs w:val="20"/>
              </w:rPr>
            </w:pPr>
            <w:bookmarkStart w:id="36" w:name="OLE_LINK41"/>
            <w:r>
              <w:rPr>
                <w:rFonts w:ascii="Times New Roman" w:hAnsi="Times New Roman" w:cs="Times New Roman"/>
                <w:sz w:val="20"/>
                <w:szCs w:val="20"/>
              </w:rPr>
              <w:t xml:space="preserve">Nav nepieciešams. </w:t>
            </w:r>
          </w:p>
          <w:p w14:paraId="2DF4D3E0" w14:textId="4F2D4693" w:rsidR="00436C69" w:rsidRDefault="00436C69" w:rsidP="00F31AAD">
            <w:pPr>
              <w:rPr>
                <w:rFonts w:ascii="Times New Roman" w:hAnsi="Times New Roman" w:cs="Times New Roman"/>
                <w:sz w:val="20"/>
                <w:szCs w:val="20"/>
              </w:rPr>
            </w:pPr>
            <w:r>
              <w:rPr>
                <w:rFonts w:ascii="Times New Roman" w:hAnsi="Times New Roman" w:cs="Times New Roman"/>
                <w:sz w:val="20"/>
                <w:szCs w:val="20"/>
              </w:rPr>
              <w:t xml:space="preserve">Precizē kaitēkļu </w:t>
            </w:r>
            <w:proofErr w:type="spellStart"/>
            <w:r>
              <w:rPr>
                <w:rFonts w:ascii="Times New Roman" w:hAnsi="Times New Roman" w:cs="Times New Roman"/>
                <w:sz w:val="20"/>
                <w:szCs w:val="20"/>
              </w:rPr>
              <w:t>invadēta</w:t>
            </w:r>
            <w:proofErr w:type="spellEnd"/>
            <w:r>
              <w:rPr>
                <w:rFonts w:ascii="Times New Roman" w:hAnsi="Times New Roman" w:cs="Times New Roman"/>
                <w:sz w:val="20"/>
                <w:szCs w:val="20"/>
              </w:rPr>
              <w:t xml:space="preserve"> koka pazīmes normas skaidrākai piemērošanai. </w:t>
            </w:r>
            <w:bookmarkEnd w:id="36"/>
          </w:p>
        </w:tc>
        <w:tc>
          <w:tcPr>
            <w:tcW w:w="1900" w:type="dxa"/>
          </w:tcPr>
          <w:p w14:paraId="64FB0F35" w14:textId="663C2F70"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1CEA60F4" w14:textId="77777777" w:rsidTr="00965ECE">
        <w:tc>
          <w:tcPr>
            <w:tcW w:w="824" w:type="dxa"/>
          </w:tcPr>
          <w:p w14:paraId="3067A23C" w14:textId="415371CE"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1</w:t>
            </w:r>
            <w:r w:rsidR="005F4EF8">
              <w:rPr>
                <w:rFonts w:ascii="Times New Roman" w:hAnsi="Times New Roman" w:cs="Times New Roman"/>
                <w:sz w:val="20"/>
                <w:szCs w:val="20"/>
              </w:rPr>
              <w:t>2</w:t>
            </w:r>
            <w:r>
              <w:rPr>
                <w:rFonts w:ascii="Times New Roman" w:hAnsi="Times New Roman" w:cs="Times New Roman"/>
                <w:sz w:val="20"/>
                <w:szCs w:val="20"/>
              </w:rPr>
              <w:t>.</w:t>
            </w:r>
          </w:p>
        </w:tc>
        <w:tc>
          <w:tcPr>
            <w:tcW w:w="2068" w:type="dxa"/>
          </w:tcPr>
          <w:p w14:paraId="12C7A4FA" w14:textId="235E8481" w:rsidR="00785EF9" w:rsidRPr="00D21BB7" w:rsidRDefault="00785EF9" w:rsidP="00F31AAD">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52" w:type="dxa"/>
          </w:tcPr>
          <w:p w14:paraId="1010C1BF" w14:textId="5F62C1CF" w:rsidR="00785EF9" w:rsidRPr="00F656CE" w:rsidRDefault="00F656CE" w:rsidP="00F31AAD">
            <w:pPr>
              <w:jc w:val="both"/>
              <w:rPr>
                <w:rFonts w:ascii="Times New Roman" w:hAnsi="Times New Roman" w:cs="Times New Roman"/>
                <w:sz w:val="20"/>
                <w:szCs w:val="20"/>
              </w:rPr>
            </w:pPr>
            <w:r w:rsidRPr="00F656CE">
              <w:rPr>
                <w:rFonts w:ascii="Times New Roman" w:hAnsi="Times New Roman" w:cs="Times New Roman"/>
                <w:sz w:val="20"/>
                <w:szCs w:val="20"/>
              </w:rPr>
              <w:t xml:space="preserve">"38.1 Ja mežaudzē, kurā valdošā koku suga ir egle, konstatēti koki ar tādām egļu </w:t>
            </w:r>
            <w:proofErr w:type="spellStart"/>
            <w:r w:rsidRPr="00F656CE">
              <w:rPr>
                <w:rFonts w:ascii="Times New Roman" w:hAnsi="Times New Roman" w:cs="Times New Roman"/>
                <w:sz w:val="20"/>
                <w:szCs w:val="20"/>
              </w:rPr>
              <w:t>astoņzobu</w:t>
            </w:r>
            <w:proofErr w:type="spellEnd"/>
            <w:r w:rsidRPr="00F656CE">
              <w:rPr>
                <w:rFonts w:ascii="Times New Roman" w:hAnsi="Times New Roman" w:cs="Times New Roman"/>
                <w:sz w:val="20"/>
                <w:szCs w:val="20"/>
              </w:rPr>
              <w:t xml:space="preserve"> mizgraužu bojājumu pazīmēm kā egles ar zaļām skujām un svaigām </w:t>
            </w:r>
            <w:proofErr w:type="spellStart"/>
            <w:r w:rsidRPr="00F656CE">
              <w:rPr>
                <w:rFonts w:ascii="Times New Roman" w:hAnsi="Times New Roman" w:cs="Times New Roman"/>
                <w:sz w:val="20"/>
                <w:szCs w:val="20"/>
              </w:rPr>
              <w:t>ieskrejām</w:t>
            </w:r>
            <w:proofErr w:type="spellEnd"/>
            <w:r w:rsidRPr="00F656CE">
              <w:rPr>
                <w:rFonts w:ascii="Times New Roman" w:hAnsi="Times New Roman" w:cs="Times New Roman"/>
                <w:sz w:val="20"/>
                <w:szCs w:val="20"/>
              </w:rPr>
              <w:t xml:space="preserve"> koka stumbrā, kurā pie koka sakņu kakla ir sakrājušies brūni mizas milti, vai egles ar zaļām skujām un daļēji nolobījušos mizu, un tām konstatējama vaboļu, kāpuru vai kūniņu klātbūtne, vai egles, kuru vainagi ir ar brūnām, dzeltenzaļām skujām vai bez skujām, bet ir saglabājušies vainaga smalkie zariņi, ir daļēji nolobījusies miza un uz tās redzamas mizgraužu izskrejas, un šādu koku skaits ir vismaz 10 koku uz vienu hektāru vai mežaudzē (nogabalā), kas ir mazāka par vienu hektāru, tad šādu mežaudzi vai tās bojāto daļu atļauts cirst sanitārajā vienlaidu cirtē saskaņā ar Valsts meža dienesta sanitāro </w:t>
            </w:r>
            <w:r w:rsidRPr="00F656CE">
              <w:rPr>
                <w:rFonts w:ascii="Times New Roman" w:hAnsi="Times New Roman" w:cs="Times New Roman"/>
                <w:sz w:val="20"/>
                <w:szCs w:val="20"/>
              </w:rPr>
              <w:lastRenderedPageBreak/>
              <w:t>atzinumu. Ja bojātie koki koncentrēti tikai daļā no mežaudzes, sanitārā vienlaidu cirte saskaņā ar Valsts meža dienesta sanitāro atzinumu attiecināma uz šo mežaudzes daļu, nevis uz visu mežaudzi."</w:t>
            </w:r>
          </w:p>
        </w:tc>
        <w:tc>
          <w:tcPr>
            <w:tcW w:w="1903" w:type="dxa"/>
          </w:tcPr>
          <w:p w14:paraId="6DE57554" w14:textId="7733185E"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Samazināts administratīvais slogs.</w:t>
            </w:r>
          </w:p>
        </w:tc>
        <w:tc>
          <w:tcPr>
            <w:tcW w:w="1860" w:type="dxa"/>
          </w:tcPr>
          <w:p w14:paraId="16D31985" w14:textId="5575C798"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Vienkāršota lēmuma pieņemšanas procedūra. </w:t>
            </w:r>
          </w:p>
        </w:tc>
        <w:tc>
          <w:tcPr>
            <w:tcW w:w="1663" w:type="dxa"/>
          </w:tcPr>
          <w:p w14:paraId="3B86BC7D" w14:textId="45E9D894" w:rsidR="00785EF9" w:rsidRDefault="00785EF9" w:rsidP="00F31AAD">
            <w:pPr>
              <w:rPr>
                <w:rFonts w:ascii="Times New Roman" w:hAnsi="Times New Roman" w:cs="Times New Roman"/>
                <w:sz w:val="20"/>
                <w:szCs w:val="20"/>
              </w:rPr>
            </w:pPr>
            <w:r>
              <w:rPr>
                <w:rFonts w:ascii="Times New Roman" w:hAnsi="Times New Roman" w:cs="Times New Roman"/>
                <w:sz w:val="20"/>
                <w:szCs w:val="20"/>
              </w:rPr>
              <w:t>Neietekmē.</w:t>
            </w:r>
            <w:r>
              <w:rPr>
                <w:rFonts w:ascii="Times New Roman" w:hAnsi="Times New Roman" w:cs="Times New Roman"/>
                <w:sz w:val="20"/>
                <w:szCs w:val="20"/>
              </w:rPr>
              <w:br/>
              <w:t>ĪADT bojātu koku nociršanai, tāpat kā līdz šim, tur, kur normatīvie akti to atļauj, nepieciešams VMD izsniegts sanitārais atzinums un saskaņojums ar Dabas aizsardzības pārvaldi.</w:t>
            </w:r>
          </w:p>
        </w:tc>
        <w:tc>
          <w:tcPr>
            <w:tcW w:w="1578" w:type="dxa"/>
          </w:tcPr>
          <w:p w14:paraId="4E016272" w14:textId="51DDDEF1" w:rsidR="00785EF9" w:rsidRPr="00CA0EE1" w:rsidRDefault="00436C69" w:rsidP="00F31AAD">
            <w:pPr>
              <w:rPr>
                <w:rFonts w:ascii="Times New Roman" w:hAnsi="Times New Roman" w:cs="Times New Roman"/>
                <w:sz w:val="20"/>
                <w:szCs w:val="20"/>
              </w:rPr>
            </w:pPr>
            <w:r>
              <w:rPr>
                <w:rFonts w:ascii="Times New Roman" w:hAnsi="Times New Roman" w:cs="Times New Roman"/>
                <w:sz w:val="20"/>
                <w:szCs w:val="20"/>
              </w:rPr>
              <w:t xml:space="preserve">Nav nepieciešams. </w:t>
            </w:r>
          </w:p>
        </w:tc>
        <w:tc>
          <w:tcPr>
            <w:tcW w:w="1900" w:type="dxa"/>
          </w:tcPr>
          <w:p w14:paraId="3AF9D197" w14:textId="45544C56" w:rsidR="00785EF9" w:rsidRPr="00CA0EE1" w:rsidRDefault="00785EF9" w:rsidP="00F31AAD">
            <w:pPr>
              <w:rPr>
                <w:rFonts w:ascii="Times New Roman" w:hAnsi="Times New Roman" w:cs="Times New Roman"/>
                <w:sz w:val="20"/>
                <w:szCs w:val="20"/>
              </w:rPr>
            </w:pPr>
            <w:bookmarkStart w:id="37" w:name="OLE_LINK29"/>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37"/>
          </w:p>
        </w:tc>
      </w:tr>
      <w:tr w:rsidR="001010BA" w:rsidRPr="00CA0EE1" w14:paraId="2A218D5D" w14:textId="77777777" w:rsidTr="00965ECE">
        <w:tc>
          <w:tcPr>
            <w:tcW w:w="824" w:type="dxa"/>
          </w:tcPr>
          <w:p w14:paraId="3C114BF9" w14:textId="712509A7" w:rsidR="00785EF9" w:rsidRPr="00CA0EE1" w:rsidRDefault="005F4EF8" w:rsidP="00F31AAD">
            <w:pPr>
              <w:rPr>
                <w:rFonts w:ascii="Times New Roman" w:hAnsi="Times New Roman" w:cs="Times New Roman"/>
                <w:sz w:val="20"/>
                <w:szCs w:val="20"/>
              </w:rPr>
            </w:pPr>
            <w:r>
              <w:rPr>
                <w:rFonts w:ascii="Times New Roman" w:hAnsi="Times New Roman" w:cs="Times New Roman"/>
                <w:sz w:val="20"/>
                <w:szCs w:val="20"/>
              </w:rPr>
              <w:t>13</w:t>
            </w:r>
            <w:r w:rsidR="00785EF9">
              <w:rPr>
                <w:rFonts w:ascii="Times New Roman" w:hAnsi="Times New Roman" w:cs="Times New Roman"/>
                <w:sz w:val="20"/>
                <w:szCs w:val="20"/>
              </w:rPr>
              <w:t>.</w:t>
            </w:r>
          </w:p>
        </w:tc>
        <w:tc>
          <w:tcPr>
            <w:tcW w:w="2068" w:type="dxa"/>
          </w:tcPr>
          <w:p w14:paraId="7E9C5104" w14:textId="0A3D44C3"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68. Ja cirtes rezultātā mežaudzes vai tās daļas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samazinās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xml:space="preserve">, izņemot gadījumu, ja izlases cirtē veido 0,2 hektāru un mazākus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w:t>
            </w:r>
            <w:proofErr w:type="spellStart"/>
            <w:r w:rsidRPr="00D21BB7">
              <w:rPr>
                <w:rFonts w:ascii="Times New Roman" w:hAnsi="Times New Roman" w:cs="Times New Roman"/>
                <w:sz w:val="20"/>
                <w:szCs w:val="20"/>
              </w:rPr>
              <w:t>vizūrstigu</w:t>
            </w:r>
            <w:proofErr w:type="spellEnd"/>
            <w:r w:rsidRPr="00D21BB7">
              <w:rPr>
                <w:rFonts w:ascii="Times New Roman" w:hAnsi="Times New Roman" w:cs="Times New Roman"/>
                <w:sz w:val="20"/>
                <w:szCs w:val="20"/>
              </w:rPr>
              <w:t xml:space="preserve"> iezīmēta cirsmas robeža.</w:t>
            </w:r>
          </w:p>
        </w:tc>
        <w:tc>
          <w:tcPr>
            <w:tcW w:w="2152" w:type="dxa"/>
          </w:tcPr>
          <w:p w14:paraId="4DDD042F" w14:textId="1A095697" w:rsidR="00785EF9" w:rsidRPr="00D21BB7" w:rsidRDefault="00E83965" w:rsidP="00F31AAD">
            <w:pPr>
              <w:jc w:val="both"/>
              <w:rPr>
                <w:rFonts w:ascii="Times New Roman" w:hAnsi="Times New Roman" w:cs="Times New Roman"/>
                <w:sz w:val="20"/>
                <w:szCs w:val="20"/>
              </w:rPr>
            </w:pPr>
            <w:r w:rsidRPr="00E83965">
              <w:rPr>
                <w:rFonts w:ascii="Times New Roman" w:hAnsi="Times New Roman" w:cs="Times New Roman"/>
                <w:sz w:val="20"/>
                <w:szCs w:val="20"/>
              </w:rPr>
              <w:tab/>
              <w:t xml:space="preserve">"68. Ja ar cirti mežaudzes </w:t>
            </w:r>
            <w:proofErr w:type="spellStart"/>
            <w:r w:rsidRPr="00E83965">
              <w:rPr>
                <w:rFonts w:ascii="Times New Roman" w:hAnsi="Times New Roman" w:cs="Times New Roman"/>
                <w:sz w:val="20"/>
                <w:szCs w:val="20"/>
              </w:rPr>
              <w:t>šķērslaukums</w:t>
            </w:r>
            <w:proofErr w:type="spellEnd"/>
            <w:r w:rsidRPr="00E83965">
              <w:rPr>
                <w:rFonts w:ascii="Times New Roman" w:hAnsi="Times New Roman" w:cs="Times New Roman"/>
                <w:sz w:val="20"/>
                <w:szCs w:val="20"/>
              </w:rPr>
              <w:t xml:space="preserve"> samazinās zem kritiskā </w:t>
            </w:r>
            <w:proofErr w:type="spellStart"/>
            <w:r w:rsidRPr="00E83965">
              <w:rPr>
                <w:rFonts w:ascii="Times New Roman" w:hAnsi="Times New Roman" w:cs="Times New Roman"/>
                <w:sz w:val="20"/>
                <w:szCs w:val="20"/>
              </w:rPr>
              <w:t>šķērslaukuma</w:t>
            </w:r>
            <w:proofErr w:type="spellEnd"/>
            <w:r w:rsidRPr="00E83965">
              <w:rPr>
                <w:rFonts w:ascii="Times New Roman" w:hAnsi="Times New Roman" w:cs="Times New Roman"/>
                <w:sz w:val="20"/>
                <w:szCs w:val="20"/>
              </w:rPr>
              <w:t xml:space="preserve">, izņemot izlases cirtē veidotos atvērumus, cirsmu apvidū atzīmē tā, lai cirsmas robežas ir skaidri redzamas. Par skaidri redzamu cirsmas robežu apvidū ir uzskatāma mežaudze līdz 20 gadu vecumam, izcirtums, zeme, kuras zemes lietošanas veids nav mežs, robežstiga, meža infrastruktūras objekts vai apvidū ar krāsu, lenti vai </w:t>
            </w:r>
            <w:proofErr w:type="spellStart"/>
            <w:r w:rsidRPr="00E83965">
              <w:rPr>
                <w:rFonts w:ascii="Times New Roman" w:hAnsi="Times New Roman" w:cs="Times New Roman"/>
                <w:sz w:val="20"/>
                <w:szCs w:val="20"/>
              </w:rPr>
              <w:t>vizūrstigu</w:t>
            </w:r>
            <w:proofErr w:type="spellEnd"/>
            <w:r w:rsidRPr="00E83965">
              <w:rPr>
                <w:rFonts w:ascii="Times New Roman" w:hAnsi="Times New Roman" w:cs="Times New Roman"/>
                <w:sz w:val="20"/>
                <w:szCs w:val="20"/>
              </w:rPr>
              <w:t xml:space="preserve"> iezīmēta cirsmas robeža. Cirsmas robežu dabā var neiezīmēt, ja ir iespējams identificēt </w:t>
            </w:r>
            <w:r w:rsidRPr="00E83965">
              <w:rPr>
                <w:rFonts w:ascii="Times New Roman" w:hAnsi="Times New Roman" w:cs="Times New Roman"/>
                <w:sz w:val="20"/>
                <w:szCs w:val="20"/>
              </w:rPr>
              <w:lastRenderedPageBreak/>
              <w:t>cirsmas robežu un cirsmas robeža nesakrīt ar īpašuma robežu vai tādas aizsargājamas teritorijas robežu, kurā noteikti koku ciršanas ierobežojumi."</w:t>
            </w:r>
          </w:p>
        </w:tc>
        <w:tc>
          <w:tcPr>
            <w:tcW w:w="1903" w:type="dxa"/>
          </w:tcPr>
          <w:p w14:paraId="32F6511F" w14:textId="2416DA2E" w:rsidR="00785EF9" w:rsidRPr="00CA0EE1" w:rsidRDefault="00785EF9" w:rsidP="00F31AAD">
            <w:pPr>
              <w:rPr>
                <w:rFonts w:ascii="Times New Roman" w:hAnsi="Times New Roman" w:cs="Times New Roman"/>
                <w:sz w:val="20"/>
                <w:szCs w:val="20"/>
              </w:rPr>
            </w:pPr>
            <w:bookmarkStart w:id="38" w:name="OLE_LINK39"/>
            <w:r>
              <w:rPr>
                <w:rFonts w:ascii="Times New Roman" w:hAnsi="Times New Roman" w:cs="Times New Roman"/>
                <w:sz w:val="20"/>
                <w:szCs w:val="20"/>
              </w:rPr>
              <w:lastRenderedPageBreak/>
              <w:t xml:space="preserve">Administratīvā sloga samazinājums, paredzot, </w:t>
            </w:r>
            <w:r w:rsidRPr="00812E83">
              <w:rPr>
                <w:rFonts w:ascii="Times New Roman" w:hAnsi="Times New Roman" w:cs="Times New Roman"/>
                <w:sz w:val="20"/>
                <w:szCs w:val="20"/>
              </w:rPr>
              <w:t>ka cirsmas robežu dabā var neiezīmēt, ja ir iespējams identificēt cirsmas robežu un cirsmas robeža nesakrīt ar īpašuma robežu vai tādas aizsargājamas teritorijas robežu,</w:t>
            </w:r>
            <w:r>
              <w:rPr>
                <w:rFonts w:ascii="Times New Roman" w:hAnsi="Times New Roman" w:cs="Times New Roman"/>
                <w:sz w:val="20"/>
                <w:szCs w:val="20"/>
              </w:rPr>
              <w:t xml:space="preserve"> </w:t>
            </w:r>
            <w:r w:rsidRPr="00812E83">
              <w:rPr>
                <w:rFonts w:ascii="Times New Roman" w:hAnsi="Times New Roman" w:cs="Times New Roman"/>
                <w:sz w:val="20"/>
                <w:szCs w:val="20"/>
              </w:rPr>
              <w:t>kurā noteikti koku ciršanas ierobežojumi.</w:t>
            </w:r>
            <w:r>
              <w:rPr>
                <w:rFonts w:ascii="Times New Roman" w:hAnsi="Times New Roman" w:cs="Times New Roman"/>
                <w:b/>
                <w:bCs/>
                <w:sz w:val="20"/>
                <w:szCs w:val="20"/>
              </w:rPr>
              <w:t xml:space="preserve"> </w:t>
            </w:r>
            <w:r>
              <w:rPr>
                <w:rFonts w:ascii="Times New Roman" w:hAnsi="Times New Roman" w:cs="Times New Roman"/>
                <w:sz w:val="20"/>
                <w:szCs w:val="20"/>
              </w:rPr>
              <w:t xml:space="preserve"> </w:t>
            </w:r>
            <w:bookmarkEnd w:id="38"/>
          </w:p>
        </w:tc>
        <w:tc>
          <w:tcPr>
            <w:tcW w:w="1860" w:type="dxa"/>
          </w:tcPr>
          <w:p w14:paraId="2E92E822" w14:textId="557B4C9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54E019F8" w14:textId="1314CE1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492A5011" w14:textId="08D9505A" w:rsidR="00785EF9" w:rsidRPr="00CA0EE1" w:rsidRDefault="009B1F4D" w:rsidP="00F31AAD">
            <w:pPr>
              <w:rPr>
                <w:rFonts w:ascii="Times New Roman" w:hAnsi="Times New Roman" w:cs="Times New Roman"/>
                <w:sz w:val="20"/>
                <w:szCs w:val="20"/>
              </w:rPr>
            </w:pPr>
            <w:r>
              <w:rPr>
                <w:rFonts w:ascii="Times New Roman" w:hAnsi="Times New Roman" w:cs="Times New Roman"/>
                <w:sz w:val="20"/>
                <w:szCs w:val="20"/>
              </w:rPr>
              <w:t>Tehnisks precizējums</w:t>
            </w:r>
            <w:r w:rsidR="00805766">
              <w:rPr>
                <w:rFonts w:ascii="Times New Roman" w:hAnsi="Times New Roman" w:cs="Times New Roman"/>
                <w:sz w:val="20"/>
                <w:szCs w:val="20"/>
              </w:rPr>
              <w:t xml:space="preserve">, lai neveidotos pretruna ar noteikumu 26.punktu. </w:t>
            </w:r>
            <w:r>
              <w:rPr>
                <w:rFonts w:ascii="Times New Roman" w:hAnsi="Times New Roman" w:cs="Times New Roman"/>
                <w:sz w:val="20"/>
                <w:szCs w:val="20"/>
              </w:rPr>
              <w:t xml:space="preserve"> </w:t>
            </w:r>
          </w:p>
        </w:tc>
        <w:tc>
          <w:tcPr>
            <w:tcW w:w="1900" w:type="dxa"/>
          </w:tcPr>
          <w:p w14:paraId="34513315" w14:textId="73CE373F"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42FC7B7F" w14:textId="77777777" w:rsidTr="00965ECE">
        <w:tc>
          <w:tcPr>
            <w:tcW w:w="824" w:type="dxa"/>
          </w:tcPr>
          <w:p w14:paraId="6438EF5E" w14:textId="55CFF0EA" w:rsidR="00785EF9" w:rsidRPr="00CA0EE1" w:rsidRDefault="005F4EF8" w:rsidP="00F31AAD">
            <w:pPr>
              <w:rPr>
                <w:rFonts w:ascii="Times New Roman" w:hAnsi="Times New Roman" w:cs="Times New Roman"/>
                <w:sz w:val="20"/>
                <w:szCs w:val="20"/>
              </w:rPr>
            </w:pPr>
            <w:r>
              <w:rPr>
                <w:rFonts w:ascii="Times New Roman" w:hAnsi="Times New Roman" w:cs="Times New Roman"/>
                <w:sz w:val="20"/>
                <w:szCs w:val="20"/>
              </w:rPr>
              <w:t>14</w:t>
            </w:r>
            <w:r w:rsidR="00785EF9">
              <w:rPr>
                <w:rFonts w:ascii="Times New Roman" w:hAnsi="Times New Roman" w:cs="Times New Roman"/>
                <w:sz w:val="20"/>
                <w:szCs w:val="20"/>
              </w:rPr>
              <w:t>.</w:t>
            </w:r>
          </w:p>
        </w:tc>
        <w:tc>
          <w:tcPr>
            <w:tcW w:w="2068" w:type="dxa"/>
          </w:tcPr>
          <w:p w14:paraId="7F770901"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 Šo noteikumu 68.punktā minētajai cirsmai sagatavo cirsmas skici. Cirsmas skice ietver:</w:t>
            </w:r>
          </w:p>
          <w:p w14:paraId="14A172FD" w14:textId="77777777" w:rsidR="00785EF9" w:rsidRPr="00D21BB7" w:rsidRDefault="00785EF9" w:rsidP="00F31AAD">
            <w:pPr>
              <w:jc w:val="both"/>
              <w:rPr>
                <w:rFonts w:ascii="Times New Roman" w:hAnsi="Times New Roman" w:cs="Times New Roman"/>
                <w:sz w:val="20"/>
                <w:szCs w:val="20"/>
              </w:rPr>
            </w:pPr>
          </w:p>
          <w:p w14:paraId="10C4FEB3"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70.1. administratīvās teritorijas nosaukumu un īpašuma nosaukumu (ja īpašumam ir piešķirts nosaukums);</w:t>
            </w:r>
          </w:p>
          <w:p w14:paraId="706BC1A3" w14:textId="77777777" w:rsidR="00785EF9" w:rsidRPr="00D21BB7" w:rsidRDefault="00785EF9" w:rsidP="00F31AAD">
            <w:pPr>
              <w:jc w:val="both"/>
              <w:rPr>
                <w:rFonts w:ascii="Times New Roman" w:hAnsi="Times New Roman" w:cs="Times New Roman"/>
                <w:sz w:val="20"/>
                <w:szCs w:val="20"/>
              </w:rPr>
            </w:pPr>
          </w:p>
          <w:p w14:paraId="70F0754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70.2. zemes vienības kadastra apzīmējumu;</w:t>
            </w:r>
          </w:p>
          <w:p w14:paraId="53D06116" w14:textId="77777777" w:rsidR="00785EF9" w:rsidRPr="00D21BB7" w:rsidRDefault="00785EF9" w:rsidP="00F31AAD">
            <w:pPr>
              <w:jc w:val="both"/>
              <w:rPr>
                <w:rFonts w:ascii="Times New Roman" w:hAnsi="Times New Roman" w:cs="Times New Roman"/>
                <w:sz w:val="20"/>
                <w:szCs w:val="20"/>
              </w:rPr>
            </w:pPr>
          </w:p>
          <w:p w14:paraId="7C2974A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70.3. norādi par ziemeļu virzienu;</w:t>
            </w:r>
          </w:p>
          <w:p w14:paraId="5D6D7845" w14:textId="77777777" w:rsidR="00785EF9" w:rsidRPr="00D21BB7" w:rsidRDefault="00785EF9" w:rsidP="00F31AAD">
            <w:pPr>
              <w:jc w:val="both"/>
              <w:rPr>
                <w:rFonts w:ascii="Times New Roman" w:hAnsi="Times New Roman" w:cs="Times New Roman"/>
                <w:sz w:val="20"/>
                <w:szCs w:val="20"/>
              </w:rPr>
            </w:pPr>
          </w:p>
          <w:p w14:paraId="4BABD917"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70.4. cirsmas robežas kontūras novietojumu un, ja cirsmas robežas posms sakrīt ar zemes vienības robežu vai ir tās tiešā tuvumā, arī zemes vienības robežposma (ar robežpunktu </w:t>
            </w:r>
            <w:r w:rsidRPr="00D21BB7">
              <w:rPr>
                <w:rFonts w:ascii="Times New Roman" w:hAnsi="Times New Roman" w:cs="Times New Roman"/>
                <w:sz w:val="20"/>
                <w:szCs w:val="20"/>
              </w:rPr>
              <w:lastRenderedPageBreak/>
              <w:t>numuriem vai koordinātām, kas norādītas Latvijas 1992. gada ģeodēzisko koordinātu sistēmā) attēlojumu (mērogs 1:10 000, 1:5000 vai 1:2000). Zemes vienības robežu novietojumu var nenorādīt, ja skicē ir cirsmas virsotņu koordinātas, kas norādītas Latvijas 1992. gada ģeodēzisko koordinātu sistēmā;</w:t>
            </w:r>
          </w:p>
          <w:p w14:paraId="1AB42205" w14:textId="77777777" w:rsidR="00785EF9" w:rsidRPr="00D21BB7" w:rsidRDefault="00785EF9" w:rsidP="00F31AAD">
            <w:pPr>
              <w:jc w:val="both"/>
              <w:rPr>
                <w:rFonts w:ascii="Times New Roman" w:hAnsi="Times New Roman" w:cs="Times New Roman"/>
                <w:sz w:val="20"/>
                <w:szCs w:val="20"/>
              </w:rPr>
            </w:pPr>
          </w:p>
          <w:p w14:paraId="0B89EB6B"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70.5. piesaisti pie kvartālstigas, zemes vienības robežzīmes, trases, grāvja, izcirtuma, meža infrastruktūras objekta krustpunkta vai cirsmas virsotņu koordinātām, kas norādītas Latvijas 1992.gada ģeodēzisko koordinātu sistēmā (līdz metra precizitātei);</w:t>
            </w:r>
          </w:p>
          <w:p w14:paraId="451913EE" w14:textId="77777777" w:rsidR="00785EF9" w:rsidRPr="00D21BB7" w:rsidRDefault="00785EF9" w:rsidP="00F31AAD">
            <w:pPr>
              <w:jc w:val="both"/>
              <w:rPr>
                <w:rFonts w:ascii="Times New Roman" w:hAnsi="Times New Roman" w:cs="Times New Roman"/>
                <w:sz w:val="20"/>
                <w:szCs w:val="20"/>
              </w:rPr>
            </w:pPr>
          </w:p>
          <w:p w14:paraId="7743C708" w14:textId="6E1E63CE"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70.6. zemes īpašnieka vai tiesiskā valdītāja vārdu, uzvārdu un parakstu, datumu un </w:t>
            </w:r>
            <w:r w:rsidRPr="00D21BB7">
              <w:rPr>
                <w:rFonts w:ascii="Times New Roman" w:hAnsi="Times New Roman" w:cs="Times New Roman"/>
                <w:sz w:val="20"/>
                <w:szCs w:val="20"/>
              </w:rPr>
              <w:lastRenderedPageBreak/>
              <w:t>apliecinājumu, ka cirsmas robeža apvidū ir zināma un zemes vienības robežzīmes un robežstigas apvidū ir ierīkotas un uzturētas atbilstoši normatīvajiem aktiem par zemes kadastrālo uzmērīšanu.</w:t>
            </w:r>
          </w:p>
        </w:tc>
        <w:tc>
          <w:tcPr>
            <w:tcW w:w="2152" w:type="dxa"/>
          </w:tcPr>
          <w:p w14:paraId="7E376E98" w14:textId="642B0683" w:rsidR="00785EF9" w:rsidRPr="00D21BB7" w:rsidRDefault="009E7BF4" w:rsidP="00F31AAD">
            <w:pPr>
              <w:jc w:val="both"/>
              <w:rPr>
                <w:rFonts w:ascii="Times New Roman" w:hAnsi="Times New Roman" w:cs="Times New Roman"/>
                <w:sz w:val="20"/>
                <w:szCs w:val="20"/>
              </w:rPr>
            </w:pPr>
            <w:r w:rsidRPr="009E7BF4">
              <w:rPr>
                <w:rFonts w:ascii="Times New Roman" w:hAnsi="Times New Roman" w:cs="Times New Roman"/>
                <w:sz w:val="20"/>
                <w:szCs w:val="20"/>
              </w:rPr>
              <w:lastRenderedPageBreak/>
              <w:t>"70. Šo noteikumu 68. punktā minētajai cirsmai sagatavo cirsmas skici. Cirsmas skicē norāda cirsmas virsotņu koordinātas, kas pieejamas Eiropas Zemes atskaites sistēmā  jeb "LKS-2020" ģeodēzisko koordinātu sistēmā. Cirsmas skici var sagatavot Meža valsts reģistrā."</w:t>
            </w:r>
          </w:p>
        </w:tc>
        <w:tc>
          <w:tcPr>
            <w:tcW w:w="1903" w:type="dxa"/>
          </w:tcPr>
          <w:p w14:paraId="2F9AC49E" w14:textId="5A5CA4CE" w:rsidR="00785EF9" w:rsidRPr="00CA0EE1" w:rsidRDefault="00785EF9" w:rsidP="00F31AAD">
            <w:pPr>
              <w:rPr>
                <w:rFonts w:ascii="Times New Roman" w:hAnsi="Times New Roman" w:cs="Times New Roman"/>
                <w:sz w:val="20"/>
                <w:szCs w:val="20"/>
              </w:rPr>
            </w:pPr>
            <w:bookmarkStart w:id="39" w:name="OLE_LINK30"/>
            <w:r>
              <w:rPr>
                <w:rFonts w:ascii="Times New Roman" w:hAnsi="Times New Roman" w:cs="Times New Roman"/>
                <w:sz w:val="20"/>
                <w:szCs w:val="20"/>
              </w:rPr>
              <w:t xml:space="preserve">Administratīvā sloga samazinājums. </w:t>
            </w:r>
            <w:bookmarkStart w:id="40" w:name="OLE_LINK54"/>
            <w:r>
              <w:rPr>
                <w:rFonts w:ascii="Times New Roman" w:hAnsi="Times New Roman" w:cs="Times New Roman"/>
                <w:sz w:val="20"/>
                <w:szCs w:val="20"/>
              </w:rPr>
              <w:t>Vienkāršotas cirsmas skices sagatavošanas prasības.</w:t>
            </w:r>
            <w:bookmarkEnd w:id="39"/>
            <w:bookmarkEnd w:id="40"/>
            <w:r>
              <w:rPr>
                <w:rFonts w:ascii="Times New Roman" w:hAnsi="Times New Roman" w:cs="Times New Roman"/>
                <w:sz w:val="20"/>
                <w:szCs w:val="20"/>
              </w:rPr>
              <w:t xml:space="preserve"> </w:t>
            </w:r>
          </w:p>
        </w:tc>
        <w:tc>
          <w:tcPr>
            <w:tcW w:w="1860" w:type="dxa"/>
          </w:tcPr>
          <w:p w14:paraId="5F759D90" w14:textId="1293F4D3" w:rsidR="00785EF9" w:rsidRDefault="00785EF9" w:rsidP="00F31AAD">
            <w:pPr>
              <w:rPr>
                <w:rFonts w:ascii="Times New Roman" w:hAnsi="Times New Roman" w:cs="Times New Roman"/>
                <w:sz w:val="20"/>
                <w:szCs w:val="20"/>
              </w:rPr>
            </w:pPr>
            <w:r>
              <w:rPr>
                <w:rFonts w:ascii="Times New Roman" w:hAnsi="Times New Roman" w:cs="Times New Roman"/>
                <w:sz w:val="20"/>
                <w:szCs w:val="20"/>
              </w:rPr>
              <w:t>Neietekmē.</w:t>
            </w:r>
          </w:p>
        </w:tc>
        <w:tc>
          <w:tcPr>
            <w:tcW w:w="1663" w:type="dxa"/>
          </w:tcPr>
          <w:p w14:paraId="3E2A980C" w14:textId="04B6A031"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78257AAC" w14:textId="29B4C081" w:rsidR="00785EF9" w:rsidRPr="00CA0EE1" w:rsidRDefault="00805766" w:rsidP="00F31AAD">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r w:rsidR="004449EE">
              <w:rPr>
                <w:rFonts w:ascii="Times New Roman" w:hAnsi="Times New Roman" w:cs="Times New Roman"/>
                <w:sz w:val="20"/>
                <w:szCs w:val="20"/>
              </w:rPr>
              <w:t xml:space="preserve"> un cirsmas skices sagatavošanas kārtību.</w:t>
            </w:r>
          </w:p>
        </w:tc>
        <w:tc>
          <w:tcPr>
            <w:tcW w:w="1900" w:type="dxa"/>
          </w:tcPr>
          <w:p w14:paraId="0317CC12" w14:textId="30318E1B" w:rsidR="00785EF9" w:rsidRPr="00CA0EE1" w:rsidRDefault="00785EF9" w:rsidP="00F31AAD">
            <w:pPr>
              <w:rPr>
                <w:rFonts w:ascii="Times New Roman" w:hAnsi="Times New Roman" w:cs="Times New Roman"/>
                <w:sz w:val="20"/>
                <w:szCs w:val="20"/>
              </w:rPr>
            </w:pPr>
            <w:bookmarkStart w:id="41" w:name="OLE_LINK32"/>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1"/>
          </w:p>
        </w:tc>
      </w:tr>
      <w:tr w:rsidR="001010BA" w:rsidRPr="00CA0EE1" w14:paraId="6D4A3A17" w14:textId="77777777" w:rsidTr="00965ECE">
        <w:tc>
          <w:tcPr>
            <w:tcW w:w="824" w:type="dxa"/>
          </w:tcPr>
          <w:p w14:paraId="6B1A9060" w14:textId="792256F8" w:rsidR="00785EF9" w:rsidRPr="00CA0EE1" w:rsidRDefault="005F4EF8" w:rsidP="00F31AAD">
            <w:pPr>
              <w:rPr>
                <w:rFonts w:ascii="Times New Roman" w:hAnsi="Times New Roman" w:cs="Times New Roman"/>
                <w:sz w:val="20"/>
                <w:szCs w:val="20"/>
              </w:rPr>
            </w:pPr>
            <w:r>
              <w:rPr>
                <w:rFonts w:ascii="Times New Roman" w:hAnsi="Times New Roman" w:cs="Times New Roman"/>
                <w:sz w:val="20"/>
                <w:szCs w:val="20"/>
              </w:rPr>
              <w:lastRenderedPageBreak/>
              <w:t>15</w:t>
            </w:r>
            <w:r w:rsidR="00785EF9">
              <w:rPr>
                <w:rFonts w:ascii="Times New Roman" w:hAnsi="Times New Roman" w:cs="Times New Roman"/>
                <w:sz w:val="20"/>
                <w:szCs w:val="20"/>
              </w:rPr>
              <w:t>.</w:t>
            </w:r>
          </w:p>
        </w:tc>
        <w:tc>
          <w:tcPr>
            <w:tcW w:w="2068" w:type="dxa"/>
          </w:tcPr>
          <w:p w14:paraId="7521B087" w14:textId="5FC5E4AC"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71. Cirsmas platību nosaka ar precizitāti ± 0,1 x √S, kur S – cirsmas platība hektāros.</w:t>
            </w:r>
          </w:p>
        </w:tc>
        <w:tc>
          <w:tcPr>
            <w:tcW w:w="2152" w:type="dxa"/>
          </w:tcPr>
          <w:p w14:paraId="287E1C69" w14:textId="18E0C8A8"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"71. Cirsmas platību nosaka ar precizitāti ± 0,25 x √S, kur S – cirsmas platība hektāros."</w:t>
            </w:r>
          </w:p>
        </w:tc>
        <w:tc>
          <w:tcPr>
            <w:tcW w:w="1903" w:type="dxa"/>
          </w:tcPr>
          <w:p w14:paraId="0914BB3E" w14:textId="1645B32D" w:rsidR="00785EF9" w:rsidRPr="00D92B0D" w:rsidRDefault="00785EF9" w:rsidP="00F31AAD">
            <w:pPr>
              <w:rPr>
                <w:rFonts w:ascii="Times New Roman" w:hAnsi="Times New Roman" w:cs="Times New Roman"/>
                <w:sz w:val="20"/>
                <w:szCs w:val="20"/>
              </w:rPr>
            </w:pPr>
            <w:r w:rsidRPr="00D92B0D">
              <w:rPr>
                <w:rFonts w:ascii="Times New Roman" w:hAnsi="Times New Roman" w:cs="Times New Roman"/>
                <w:sz w:val="20"/>
                <w:szCs w:val="20"/>
              </w:rPr>
              <w:t xml:space="preserve">Administratīvā sloga samazinājums. Vienkāršotas cirsmas skices sagatavošanas prasības. Norma saskaņota ar </w:t>
            </w:r>
            <w:r>
              <w:rPr>
                <w:rFonts w:ascii="Times New Roman" w:hAnsi="Times New Roman" w:cs="Times New Roman"/>
                <w:sz w:val="20"/>
                <w:szCs w:val="20"/>
              </w:rPr>
              <w:t xml:space="preserve">noteikumu projektu </w:t>
            </w:r>
            <w:r w:rsidRPr="00D92B0D">
              <w:rPr>
                <w:rFonts w:ascii="Times New Roman" w:hAnsi="Times New Roman" w:cs="Times New Roman"/>
                <w:sz w:val="20"/>
                <w:szCs w:val="20"/>
              </w:rPr>
              <w:t>"</w:t>
            </w:r>
            <w:r>
              <w:rPr>
                <w:rFonts w:ascii="Times New Roman" w:hAnsi="Times New Roman" w:cs="Times New Roman"/>
                <w:sz w:val="20"/>
                <w:szCs w:val="20"/>
              </w:rPr>
              <w:t xml:space="preserve">Grozījumi </w:t>
            </w:r>
            <w:r w:rsidRPr="00D92B0D">
              <w:rPr>
                <w:rFonts w:ascii="Times New Roman" w:hAnsi="Times New Roman" w:cs="Times New Roman"/>
                <w:sz w:val="20"/>
                <w:szCs w:val="20"/>
              </w:rPr>
              <w:t>Ministru kabineta 2016.</w:t>
            </w:r>
            <w:r>
              <w:rPr>
                <w:rFonts w:ascii="Times New Roman" w:hAnsi="Times New Roman" w:cs="Times New Roman"/>
                <w:sz w:val="20"/>
                <w:szCs w:val="20"/>
              </w:rPr>
              <w:t> </w:t>
            </w:r>
            <w:r w:rsidRPr="00D92B0D">
              <w:rPr>
                <w:rFonts w:ascii="Times New Roman" w:hAnsi="Times New Roman" w:cs="Times New Roman"/>
                <w:sz w:val="20"/>
                <w:szCs w:val="20"/>
              </w:rPr>
              <w:t>gada 21.</w:t>
            </w:r>
            <w:r>
              <w:rPr>
                <w:rFonts w:ascii="Times New Roman" w:hAnsi="Times New Roman" w:cs="Times New Roman"/>
                <w:sz w:val="20"/>
                <w:szCs w:val="20"/>
              </w:rPr>
              <w:t> </w:t>
            </w:r>
            <w:r w:rsidRPr="00D92B0D">
              <w:rPr>
                <w:rFonts w:ascii="Times New Roman" w:hAnsi="Times New Roman" w:cs="Times New Roman"/>
                <w:sz w:val="20"/>
                <w:szCs w:val="20"/>
              </w:rPr>
              <w:t>jūnija noteikumos Nr.</w:t>
            </w:r>
            <w:r>
              <w:rPr>
                <w:rFonts w:ascii="Times New Roman" w:hAnsi="Times New Roman" w:cs="Times New Roman"/>
                <w:sz w:val="20"/>
                <w:szCs w:val="20"/>
              </w:rPr>
              <w:t> </w:t>
            </w:r>
            <w:r w:rsidRPr="00D92B0D">
              <w:rPr>
                <w:rFonts w:ascii="Times New Roman" w:hAnsi="Times New Roman" w:cs="Times New Roman"/>
                <w:sz w:val="20"/>
                <w:szCs w:val="20"/>
              </w:rPr>
              <w:t xml:space="preserve">384 </w:t>
            </w:r>
            <w:bookmarkStart w:id="42" w:name="OLE_LINK25"/>
            <w:r w:rsidRPr="00D92B0D">
              <w:rPr>
                <w:rFonts w:ascii="Times New Roman" w:hAnsi="Times New Roman" w:cs="Times New Roman"/>
                <w:sz w:val="20"/>
                <w:szCs w:val="20"/>
              </w:rPr>
              <w:t>"</w:t>
            </w:r>
            <w:bookmarkEnd w:id="42"/>
            <w:r w:rsidRPr="00D92B0D">
              <w:rPr>
                <w:rFonts w:ascii="Times New Roman" w:hAnsi="Times New Roman" w:cs="Times New Roman"/>
                <w:sz w:val="20"/>
                <w:szCs w:val="20"/>
              </w:rPr>
              <w:t>Meža inventarizācijas un Meža valsts reģistra informācijas aprites noteikumi"".</w:t>
            </w:r>
          </w:p>
        </w:tc>
        <w:tc>
          <w:tcPr>
            <w:tcW w:w="1860" w:type="dxa"/>
          </w:tcPr>
          <w:p w14:paraId="7B5FFDDB" w14:textId="4D7560CE"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2C9AAD93" w14:textId="7B681F1D"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3B898551" w14:textId="4C42F36E" w:rsidR="00785EF9" w:rsidRPr="00CA0EE1" w:rsidRDefault="004449EE" w:rsidP="00F31AAD">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p>
        </w:tc>
        <w:tc>
          <w:tcPr>
            <w:tcW w:w="1900" w:type="dxa"/>
          </w:tcPr>
          <w:p w14:paraId="4501B359" w14:textId="7E772313" w:rsidR="00785EF9" w:rsidRPr="00CA0EE1" w:rsidRDefault="00785EF9" w:rsidP="00F31AAD">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7F18A991" w14:textId="77777777" w:rsidTr="00965ECE">
        <w:tc>
          <w:tcPr>
            <w:tcW w:w="824" w:type="dxa"/>
          </w:tcPr>
          <w:p w14:paraId="53A37F9D" w14:textId="284EF370" w:rsidR="00785EF9" w:rsidRPr="00CA0EE1" w:rsidRDefault="005F4EF8" w:rsidP="00F31AAD">
            <w:pPr>
              <w:rPr>
                <w:rFonts w:ascii="Times New Roman" w:hAnsi="Times New Roman" w:cs="Times New Roman"/>
                <w:sz w:val="20"/>
                <w:szCs w:val="20"/>
              </w:rPr>
            </w:pPr>
            <w:r>
              <w:rPr>
                <w:rFonts w:ascii="Times New Roman" w:hAnsi="Times New Roman" w:cs="Times New Roman"/>
                <w:sz w:val="20"/>
                <w:szCs w:val="20"/>
              </w:rPr>
              <w:t>16</w:t>
            </w:r>
            <w:r w:rsidR="00785EF9">
              <w:rPr>
                <w:rFonts w:ascii="Times New Roman" w:hAnsi="Times New Roman" w:cs="Times New Roman"/>
                <w:sz w:val="20"/>
                <w:szCs w:val="20"/>
              </w:rPr>
              <w:t>.</w:t>
            </w:r>
          </w:p>
        </w:tc>
        <w:tc>
          <w:tcPr>
            <w:tcW w:w="2068" w:type="dxa"/>
          </w:tcPr>
          <w:p w14:paraId="42637C3B" w14:textId="601D0FB1"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 xml:space="preserve">72. Ja bojājumu dēļ (piemēram, </w:t>
            </w:r>
            <w:proofErr w:type="spellStart"/>
            <w:r w:rsidRPr="00D21BB7">
              <w:rPr>
                <w:rFonts w:ascii="Times New Roman" w:hAnsi="Times New Roman" w:cs="Times New Roman"/>
                <w:sz w:val="20"/>
                <w:szCs w:val="20"/>
              </w:rPr>
              <w:t>vējgāzes</w:t>
            </w:r>
            <w:proofErr w:type="spellEnd"/>
            <w:r w:rsidRPr="00D21BB7">
              <w:rPr>
                <w:rFonts w:ascii="Times New Roman" w:hAnsi="Times New Roman" w:cs="Times New Roman"/>
                <w:sz w:val="20"/>
                <w:szCs w:val="20"/>
              </w:rPr>
              <w:t xml:space="preserve">, </w:t>
            </w:r>
            <w:proofErr w:type="spellStart"/>
            <w:r w:rsidRPr="00D21BB7">
              <w:rPr>
                <w:rFonts w:ascii="Times New Roman" w:hAnsi="Times New Roman" w:cs="Times New Roman"/>
                <w:sz w:val="20"/>
                <w:szCs w:val="20"/>
              </w:rPr>
              <w:t>vējlauzes</w:t>
            </w:r>
            <w:proofErr w:type="spellEnd"/>
            <w:r w:rsidRPr="00D21BB7">
              <w:rPr>
                <w:rFonts w:ascii="Times New Roman" w:hAnsi="Times New Roman" w:cs="Times New Roman"/>
                <w:sz w:val="20"/>
                <w:szCs w:val="20"/>
              </w:rPr>
              <w:t xml:space="preserve"> vai </w:t>
            </w:r>
            <w:proofErr w:type="spellStart"/>
            <w:r w:rsidRPr="00D21BB7">
              <w:rPr>
                <w:rFonts w:ascii="Times New Roman" w:hAnsi="Times New Roman" w:cs="Times New Roman"/>
                <w:sz w:val="20"/>
                <w:szCs w:val="20"/>
              </w:rPr>
              <w:t>snieglauzes</w:t>
            </w:r>
            <w:proofErr w:type="spellEnd"/>
            <w:r w:rsidRPr="00D21BB7">
              <w:rPr>
                <w:rFonts w:ascii="Times New Roman" w:hAnsi="Times New Roman" w:cs="Times New Roman"/>
                <w:sz w:val="20"/>
                <w:szCs w:val="20"/>
              </w:rPr>
              <w:t xml:space="preserve"> dēļ) pirms ciršanas uzsākšanas cirsmas platību nav iespējams uzmērīt, meža īpašnieks vai </w:t>
            </w:r>
            <w:r w:rsidRPr="00D21BB7">
              <w:rPr>
                <w:rFonts w:ascii="Times New Roman" w:hAnsi="Times New Roman" w:cs="Times New Roman"/>
                <w:sz w:val="20"/>
                <w:szCs w:val="20"/>
              </w:rPr>
              <w:lastRenderedPageBreak/>
              <w:t>tiesiskais valdītājs cirsmu norobežojošos augošos kokus iezīmē ar krāsu vai lenti. Izcirsto platību uzmēra un skici sagatavo pēc cirsmas izstrādes. Skici pievieno pārskatam par koku ciršanu.</w:t>
            </w:r>
          </w:p>
        </w:tc>
        <w:tc>
          <w:tcPr>
            <w:tcW w:w="2152" w:type="dxa"/>
          </w:tcPr>
          <w:p w14:paraId="7DA1C73C" w14:textId="323D43B8" w:rsidR="00785EF9" w:rsidRPr="00D21BB7" w:rsidRDefault="003455BA" w:rsidP="00F31AAD">
            <w:pPr>
              <w:jc w:val="both"/>
              <w:rPr>
                <w:rFonts w:ascii="Times New Roman" w:hAnsi="Times New Roman" w:cs="Times New Roman"/>
                <w:sz w:val="20"/>
                <w:szCs w:val="20"/>
              </w:rPr>
            </w:pPr>
            <w:r w:rsidRPr="003455BA">
              <w:rPr>
                <w:rFonts w:ascii="Times New Roman" w:hAnsi="Times New Roman" w:cs="Times New Roman"/>
                <w:sz w:val="20"/>
                <w:szCs w:val="20"/>
              </w:rPr>
              <w:lastRenderedPageBreak/>
              <w:t xml:space="preserve">"72. Ja bojājumu, piemēram, </w:t>
            </w:r>
            <w:proofErr w:type="spellStart"/>
            <w:r w:rsidRPr="003455BA">
              <w:rPr>
                <w:rFonts w:ascii="Times New Roman" w:hAnsi="Times New Roman" w:cs="Times New Roman"/>
                <w:sz w:val="20"/>
                <w:szCs w:val="20"/>
              </w:rPr>
              <w:t>vējgāzes</w:t>
            </w:r>
            <w:proofErr w:type="spellEnd"/>
            <w:r w:rsidRPr="003455BA">
              <w:rPr>
                <w:rFonts w:ascii="Times New Roman" w:hAnsi="Times New Roman" w:cs="Times New Roman"/>
                <w:sz w:val="20"/>
                <w:szCs w:val="20"/>
              </w:rPr>
              <w:t xml:space="preserve">, </w:t>
            </w:r>
            <w:proofErr w:type="spellStart"/>
            <w:r w:rsidRPr="003455BA">
              <w:rPr>
                <w:rFonts w:ascii="Times New Roman" w:hAnsi="Times New Roman" w:cs="Times New Roman"/>
                <w:sz w:val="20"/>
                <w:szCs w:val="20"/>
              </w:rPr>
              <w:t>vējlauzes</w:t>
            </w:r>
            <w:proofErr w:type="spellEnd"/>
            <w:r w:rsidRPr="003455BA">
              <w:rPr>
                <w:rFonts w:ascii="Times New Roman" w:hAnsi="Times New Roman" w:cs="Times New Roman"/>
                <w:sz w:val="20"/>
                <w:szCs w:val="20"/>
              </w:rPr>
              <w:t xml:space="preserve"> vai </w:t>
            </w:r>
            <w:proofErr w:type="spellStart"/>
            <w:r w:rsidRPr="003455BA">
              <w:rPr>
                <w:rFonts w:ascii="Times New Roman" w:hAnsi="Times New Roman" w:cs="Times New Roman"/>
                <w:sz w:val="20"/>
                <w:szCs w:val="20"/>
              </w:rPr>
              <w:t>snieglauzes</w:t>
            </w:r>
            <w:proofErr w:type="spellEnd"/>
            <w:r w:rsidRPr="003455BA">
              <w:rPr>
                <w:rFonts w:ascii="Times New Roman" w:hAnsi="Times New Roman" w:cs="Times New Roman"/>
                <w:sz w:val="20"/>
                <w:szCs w:val="20"/>
              </w:rPr>
              <w:t xml:space="preserve">, dēļ pirms ciršanas uzsākšanas cirsmas platību nav iespējams uzmērīt, meža īpašnieks vai </w:t>
            </w:r>
            <w:r w:rsidRPr="003455BA">
              <w:rPr>
                <w:rFonts w:ascii="Times New Roman" w:hAnsi="Times New Roman" w:cs="Times New Roman"/>
                <w:sz w:val="20"/>
                <w:szCs w:val="20"/>
              </w:rPr>
              <w:lastRenderedPageBreak/>
              <w:t>tiesiskais valdītājs cirsmas platību uzmēra un skici sagatavo pēc cirsmas izstrādes. Skici pievieno pārskatam par koku ciršanu."</w:t>
            </w:r>
          </w:p>
        </w:tc>
        <w:tc>
          <w:tcPr>
            <w:tcW w:w="1903" w:type="dxa"/>
          </w:tcPr>
          <w:p w14:paraId="426546E7" w14:textId="5CA239C6" w:rsidR="00785EF9" w:rsidRPr="00CA0EE1" w:rsidRDefault="00785EF9" w:rsidP="00F31AAD">
            <w:pPr>
              <w:rPr>
                <w:rFonts w:ascii="Times New Roman" w:hAnsi="Times New Roman" w:cs="Times New Roman"/>
                <w:sz w:val="20"/>
                <w:szCs w:val="20"/>
              </w:rPr>
            </w:pPr>
            <w:r>
              <w:rPr>
                <w:rFonts w:ascii="Times New Roman" w:hAnsi="Times New Roman" w:cs="Times New Roman"/>
                <w:sz w:val="20"/>
                <w:szCs w:val="20"/>
              </w:rPr>
              <w:lastRenderedPageBreak/>
              <w:t xml:space="preserve">Administratīvā sloga samazinājums. </w:t>
            </w:r>
            <w:bookmarkStart w:id="43" w:name="OLE_LINK55"/>
            <w:r>
              <w:rPr>
                <w:rFonts w:ascii="Times New Roman" w:hAnsi="Times New Roman" w:cs="Times New Roman"/>
                <w:sz w:val="20"/>
                <w:szCs w:val="20"/>
              </w:rPr>
              <w:t xml:space="preserve">Atcelta prasība dabā iezīmēt teritoriju, kur bijusi </w:t>
            </w:r>
            <w:proofErr w:type="spellStart"/>
            <w:r>
              <w:rPr>
                <w:rFonts w:ascii="Times New Roman" w:hAnsi="Times New Roman" w:cs="Times New Roman"/>
                <w:sz w:val="20"/>
                <w:szCs w:val="20"/>
              </w:rPr>
              <w:t>vējgāze</w:t>
            </w:r>
            <w:proofErr w:type="spellEnd"/>
            <w:r>
              <w:rPr>
                <w:rFonts w:ascii="Times New Roman" w:hAnsi="Times New Roman" w:cs="Times New Roman"/>
                <w:sz w:val="20"/>
                <w:szCs w:val="20"/>
              </w:rPr>
              <w:t xml:space="preserve">. </w:t>
            </w:r>
            <w:bookmarkEnd w:id="43"/>
          </w:p>
        </w:tc>
        <w:tc>
          <w:tcPr>
            <w:tcW w:w="1860" w:type="dxa"/>
          </w:tcPr>
          <w:p w14:paraId="425DDA5E" w14:textId="463FEE5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258F28CF" w14:textId="30A83999"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7650FCCE" w14:textId="2B0DC370" w:rsidR="00785EF9" w:rsidRPr="00CA0EE1" w:rsidRDefault="004449EE" w:rsidP="00F31AAD">
            <w:pPr>
              <w:rPr>
                <w:rFonts w:ascii="Times New Roman" w:hAnsi="Times New Roman" w:cs="Times New Roman"/>
                <w:sz w:val="20"/>
                <w:szCs w:val="20"/>
              </w:rPr>
            </w:pPr>
            <w:bookmarkStart w:id="44" w:name="OLE_LINK42"/>
            <w:r>
              <w:rPr>
                <w:rFonts w:ascii="Times New Roman" w:hAnsi="Times New Roman" w:cs="Times New Roman"/>
                <w:sz w:val="20"/>
                <w:szCs w:val="20"/>
              </w:rPr>
              <w:t xml:space="preserve">Nav nepieciešams. </w:t>
            </w:r>
            <w:bookmarkEnd w:id="44"/>
            <w:r w:rsidR="00FB2CD9">
              <w:rPr>
                <w:rFonts w:ascii="Times New Roman" w:hAnsi="Times New Roman" w:cs="Times New Roman"/>
                <w:sz w:val="20"/>
                <w:szCs w:val="20"/>
              </w:rPr>
              <w:t xml:space="preserve">Nosaka cirsmas </w:t>
            </w:r>
            <w:proofErr w:type="spellStart"/>
            <w:r w:rsidR="00FB2CD9">
              <w:rPr>
                <w:rFonts w:ascii="Times New Roman" w:hAnsi="Times New Roman" w:cs="Times New Roman"/>
                <w:sz w:val="20"/>
                <w:szCs w:val="20"/>
              </w:rPr>
              <w:t>cirsmas</w:t>
            </w:r>
            <w:proofErr w:type="spellEnd"/>
            <w:r w:rsidR="00FB2CD9">
              <w:rPr>
                <w:rFonts w:ascii="Times New Roman" w:hAnsi="Times New Roman" w:cs="Times New Roman"/>
                <w:sz w:val="20"/>
                <w:szCs w:val="20"/>
              </w:rPr>
              <w:t xml:space="preserve"> sagatavošanas kārtību, nemainot </w:t>
            </w:r>
            <w:r w:rsidR="00FB2CD9">
              <w:rPr>
                <w:rFonts w:ascii="Times New Roman" w:hAnsi="Times New Roman" w:cs="Times New Roman"/>
                <w:sz w:val="20"/>
                <w:szCs w:val="20"/>
              </w:rPr>
              <w:lastRenderedPageBreak/>
              <w:t xml:space="preserve">cirsmas kritērijus. </w:t>
            </w:r>
          </w:p>
        </w:tc>
        <w:tc>
          <w:tcPr>
            <w:tcW w:w="1900" w:type="dxa"/>
          </w:tcPr>
          <w:p w14:paraId="001D4CD1" w14:textId="160C70D3" w:rsidR="00785EF9" w:rsidRPr="00CA0EE1" w:rsidRDefault="00785EF9" w:rsidP="00F31AAD">
            <w:pPr>
              <w:rPr>
                <w:rFonts w:ascii="Times New Roman" w:hAnsi="Times New Roman" w:cs="Times New Roman"/>
                <w:sz w:val="20"/>
                <w:szCs w:val="20"/>
              </w:rPr>
            </w:pPr>
            <w:bookmarkStart w:id="45" w:name="OLE_LINK33"/>
            <w:r w:rsidRPr="00CA0EE1">
              <w:rPr>
                <w:rFonts w:ascii="Times New Roman" w:hAnsi="Times New Roman" w:cs="Times New Roman"/>
                <w:sz w:val="20"/>
                <w:szCs w:val="20"/>
              </w:rPr>
              <w:lastRenderedPageBreak/>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45"/>
          </w:p>
        </w:tc>
      </w:tr>
      <w:tr w:rsidR="001010BA" w:rsidRPr="00CA0EE1" w14:paraId="2D1F26F5" w14:textId="77777777" w:rsidTr="00965ECE">
        <w:tc>
          <w:tcPr>
            <w:tcW w:w="824" w:type="dxa"/>
          </w:tcPr>
          <w:p w14:paraId="702E0FFE" w14:textId="5DB3ABF9" w:rsidR="00785EF9" w:rsidRPr="00CA0EE1" w:rsidRDefault="005F4EF8" w:rsidP="00F31AAD">
            <w:pPr>
              <w:rPr>
                <w:rFonts w:ascii="Times New Roman" w:hAnsi="Times New Roman" w:cs="Times New Roman"/>
                <w:sz w:val="20"/>
                <w:szCs w:val="20"/>
              </w:rPr>
            </w:pPr>
            <w:bookmarkStart w:id="46" w:name="_Hlk200387202"/>
            <w:r>
              <w:rPr>
                <w:rFonts w:ascii="Times New Roman" w:hAnsi="Times New Roman" w:cs="Times New Roman"/>
                <w:sz w:val="20"/>
                <w:szCs w:val="20"/>
              </w:rPr>
              <w:t>17</w:t>
            </w:r>
            <w:r w:rsidR="00785EF9">
              <w:rPr>
                <w:rFonts w:ascii="Times New Roman" w:hAnsi="Times New Roman" w:cs="Times New Roman"/>
                <w:sz w:val="20"/>
                <w:szCs w:val="20"/>
              </w:rPr>
              <w:t>.</w:t>
            </w:r>
          </w:p>
        </w:tc>
        <w:tc>
          <w:tcPr>
            <w:tcW w:w="2068" w:type="dxa"/>
          </w:tcPr>
          <w:p w14:paraId="30169FAA"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 Iesniegumu Valsts meža dienestā iesniedz:</w:t>
            </w:r>
          </w:p>
          <w:p w14:paraId="6EF808E2" w14:textId="77777777" w:rsidR="00785EF9" w:rsidRPr="00D21BB7" w:rsidRDefault="00785EF9" w:rsidP="00F31AAD">
            <w:pPr>
              <w:jc w:val="both"/>
              <w:rPr>
                <w:rFonts w:ascii="Times New Roman" w:hAnsi="Times New Roman" w:cs="Times New Roman"/>
                <w:sz w:val="20"/>
                <w:szCs w:val="20"/>
              </w:rPr>
            </w:pPr>
          </w:p>
          <w:p w14:paraId="3C79B4EC"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75.1. klātienē;</w:t>
            </w:r>
          </w:p>
          <w:p w14:paraId="241E8E17" w14:textId="77777777" w:rsidR="00785EF9" w:rsidRPr="00D21BB7" w:rsidRDefault="00785EF9" w:rsidP="00F31AAD">
            <w:pPr>
              <w:jc w:val="both"/>
              <w:rPr>
                <w:rFonts w:ascii="Times New Roman" w:hAnsi="Times New Roman" w:cs="Times New Roman"/>
                <w:sz w:val="20"/>
                <w:szCs w:val="20"/>
              </w:rPr>
            </w:pPr>
          </w:p>
          <w:p w14:paraId="433DBF5A"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75.2. pa pastu;</w:t>
            </w:r>
          </w:p>
          <w:p w14:paraId="32E2C5F9" w14:textId="77777777" w:rsidR="00785EF9" w:rsidRPr="00D21BB7" w:rsidRDefault="00785EF9" w:rsidP="00F31AAD">
            <w:pPr>
              <w:jc w:val="both"/>
              <w:rPr>
                <w:rFonts w:ascii="Times New Roman" w:hAnsi="Times New Roman" w:cs="Times New Roman"/>
                <w:sz w:val="20"/>
                <w:szCs w:val="20"/>
              </w:rPr>
            </w:pPr>
          </w:p>
          <w:p w14:paraId="40D1B8F9" w14:textId="77777777"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75.3. elektroniska dokumenta formā;</w:t>
            </w:r>
          </w:p>
          <w:p w14:paraId="48B2084A" w14:textId="77777777" w:rsidR="00785EF9" w:rsidRPr="00D21BB7" w:rsidRDefault="00785EF9" w:rsidP="00F31AAD">
            <w:pPr>
              <w:jc w:val="both"/>
              <w:rPr>
                <w:rFonts w:ascii="Times New Roman" w:hAnsi="Times New Roman" w:cs="Times New Roman"/>
                <w:sz w:val="20"/>
                <w:szCs w:val="20"/>
              </w:rPr>
            </w:pPr>
          </w:p>
          <w:p w14:paraId="3228764A" w14:textId="70F4E4EF" w:rsidR="00785EF9" w:rsidRPr="00D21BB7" w:rsidRDefault="00785EF9" w:rsidP="00F31AAD">
            <w:pPr>
              <w:jc w:val="both"/>
              <w:rPr>
                <w:rFonts w:ascii="Times New Roman" w:hAnsi="Times New Roman" w:cs="Times New Roman"/>
                <w:sz w:val="20"/>
                <w:szCs w:val="20"/>
              </w:rPr>
            </w:pPr>
            <w:r w:rsidRPr="00D21BB7">
              <w:rPr>
                <w:rFonts w:ascii="Times New Roman" w:hAnsi="Times New Roman" w:cs="Times New Roman"/>
                <w:sz w:val="20"/>
                <w:szCs w:val="20"/>
              </w:rPr>
              <w:t>75.4. tiešsaistes veidā Meža valsts reģistrā, noslēdzot vienošanos ar Valsts meža dienestu par datu apmaiņu elektroniskā veidā.</w:t>
            </w:r>
          </w:p>
        </w:tc>
        <w:tc>
          <w:tcPr>
            <w:tcW w:w="2152" w:type="dxa"/>
          </w:tcPr>
          <w:p w14:paraId="0C5DF0DC" w14:textId="77777777" w:rsidR="00BD2099" w:rsidRPr="00BD2099" w:rsidRDefault="00BD2099" w:rsidP="00BD2099">
            <w:pPr>
              <w:rPr>
                <w:rFonts w:ascii="Times New Roman" w:hAnsi="Times New Roman" w:cs="Times New Roman"/>
                <w:sz w:val="20"/>
                <w:szCs w:val="20"/>
              </w:rPr>
            </w:pPr>
            <w:r w:rsidRPr="00BD2099">
              <w:rPr>
                <w:rFonts w:ascii="Times New Roman" w:hAnsi="Times New Roman" w:cs="Times New Roman"/>
                <w:sz w:val="20"/>
                <w:szCs w:val="20"/>
              </w:rPr>
              <w:t>"75. Iesniegumu Valsts meža dienestā iesniedz Valsts meža dienesta likumā noteiktā kārtībā."</w:t>
            </w:r>
          </w:p>
          <w:p w14:paraId="554EC7D4" w14:textId="00C478E1" w:rsidR="00785EF9" w:rsidRPr="00D21BB7" w:rsidRDefault="00785EF9" w:rsidP="00F31AAD">
            <w:pPr>
              <w:numPr>
                <w:ilvl w:val="2"/>
                <w:numId w:val="2"/>
              </w:numPr>
              <w:ind w:firstLine="0"/>
              <w:jc w:val="both"/>
              <w:rPr>
                <w:rFonts w:ascii="Times New Roman" w:hAnsi="Times New Roman" w:cs="Times New Roman"/>
                <w:sz w:val="20"/>
                <w:szCs w:val="20"/>
              </w:rPr>
            </w:pPr>
          </w:p>
        </w:tc>
        <w:tc>
          <w:tcPr>
            <w:tcW w:w="1903" w:type="dxa"/>
          </w:tcPr>
          <w:p w14:paraId="4A54ECC7" w14:textId="0B5027EA" w:rsidR="00785EF9" w:rsidRPr="00CA0EE1" w:rsidRDefault="00785EF9" w:rsidP="00F31AAD">
            <w:pPr>
              <w:rPr>
                <w:rFonts w:ascii="Times New Roman" w:hAnsi="Times New Roman" w:cs="Times New Roman"/>
                <w:sz w:val="20"/>
                <w:szCs w:val="20"/>
              </w:rPr>
            </w:pPr>
            <w:bookmarkStart w:id="47" w:name="OLE_LINK56"/>
            <w:r>
              <w:rPr>
                <w:rFonts w:ascii="Times New Roman" w:hAnsi="Times New Roman" w:cs="Times New Roman"/>
                <w:sz w:val="20"/>
                <w:szCs w:val="20"/>
              </w:rPr>
              <w:t>Tehnisks precizējums saskaņā ar Valsts meža dienesta likumu. Administratīvā sloga samazinājums.</w:t>
            </w:r>
            <w:bookmarkEnd w:id="47"/>
            <w:r>
              <w:rPr>
                <w:rFonts w:ascii="Times New Roman" w:hAnsi="Times New Roman" w:cs="Times New Roman"/>
                <w:sz w:val="20"/>
                <w:szCs w:val="20"/>
              </w:rPr>
              <w:t xml:space="preserve"> </w:t>
            </w:r>
          </w:p>
        </w:tc>
        <w:tc>
          <w:tcPr>
            <w:tcW w:w="1860" w:type="dxa"/>
          </w:tcPr>
          <w:p w14:paraId="370C6330" w14:textId="28722915"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7145FA8E" w14:textId="5725BD97" w:rsidR="00785EF9" w:rsidRDefault="00785EF9" w:rsidP="00F31AA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549D0155" w14:textId="651DDE7B" w:rsidR="00785EF9" w:rsidRPr="00CA0EE1" w:rsidRDefault="00FB2CD9" w:rsidP="00F31AAD">
            <w:pPr>
              <w:rPr>
                <w:rFonts w:ascii="Times New Roman" w:hAnsi="Times New Roman" w:cs="Times New Roman"/>
                <w:sz w:val="20"/>
                <w:szCs w:val="20"/>
              </w:rPr>
            </w:pPr>
            <w:bookmarkStart w:id="48" w:name="OLE_LINK52"/>
            <w:bookmarkStart w:id="49" w:name="OLE_LINK44"/>
            <w:r>
              <w:rPr>
                <w:rFonts w:ascii="Times New Roman" w:hAnsi="Times New Roman" w:cs="Times New Roman"/>
                <w:sz w:val="20"/>
                <w:szCs w:val="20"/>
              </w:rPr>
              <w:t xml:space="preserve">Nav nepieciešams. Tehnisks precizējums </w:t>
            </w:r>
            <w:r w:rsidR="00BE64C7">
              <w:rPr>
                <w:rFonts w:ascii="Times New Roman" w:hAnsi="Times New Roman" w:cs="Times New Roman"/>
                <w:sz w:val="20"/>
                <w:szCs w:val="20"/>
              </w:rPr>
              <w:t>normatīvo aktu pretrunu novēršanai.</w:t>
            </w:r>
            <w:bookmarkEnd w:id="48"/>
            <w:r w:rsidR="00BE64C7">
              <w:rPr>
                <w:rFonts w:ascii="Times New Roman" w:hAnsi="Times New Roman" w:cs="Times New Roman"/>
                <w:sz w:val="20"/>
                <w:szCs w:val="20"/>
              </w:rPr>
              <w:t xml:space="preserve"> </w:t>
            </w:r>
            <w:bookmarkEnd w:id="49"/>
          </w:p>
        </w:tc>
        <w:tc>
          <w:tcPr>
            <w:tcW w:w="1900" w:type="dxa"/>
          </w:tcPr>
          <w:p w14:paraId="24AA1CCA" w14:textId="5277AFB8" w:rsidR="00785EF9" w:rsidRPr="00CA0EE1" w:rsidRDefault="00785EF9" w:rsidP="00F31AAD">
            <w:pPr>
              <w:rPr>
                <w:rFonts w:ascii="Times New Roman" w:hAnsi="Times New Roman" w:cs="Times New Roman"/>
                <w:sz w:val="20"/>
                <w:szCs w:val="20"/>
              </w:rPr>
            </w:pPr>
            <w:bookmarkStart w:id="50" w:name="OLE_LINK36"/>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50"/>
          </w:p>
        </w:tc>
      </w:tr>
      <w:tr w:rsidR="001010BA" w:rsidRPr="00CA0EE1" w14:paraId="345FB520" w14:textId="77777777" w:rsidTr="00965ECE">
        <w:tc>
          <w:tcPr>
            <w:tcW w:w="824" w:type="dxa"/>
          </w:tcPr>
          <w:p w14:paraId="1F2659FA" w14:textId="3E49E33A" w:rsidR="00785EF9" w:rsidRPr="00CA0EE1" w:rsidRDefault="005F4EF8" w:rsidP="00B52B82">
            <w:pPr>
              <w:rPr>
                <w:rFonts w:ascii="Times New Roman" w:hAnsi="Times New Roman" w:cs="Times New Roman"/>
                <w:sz w:val="20"/>
                <w:szCs w:val="20"/>
              </w:rPr>
            </w:pPr>
            <w:bookmarkStart w:id="51" w:name="_Hlk200387503"/>
            <w:bookmarkEnd w:id="46"/>
            <w:r>
              <w:rPr>
                <w:rFonts w:ascii="Times New Roman" w:hAnsi="Times New Roman" w:cs="Times New Roman"/>
                <w:sz w:val="20"/>
                <w:szCs w:val="20"/>
              </w:rPr>
              <w:t>18</w:t>
            </w:r>
            <w:r w:rsidR="00785EF9">
              <w:rPr>
                <w:rFonts w:ascii="Times New Roman" w:hAnsi="Times New Roman" w:cs="Times New Roman"/>
                <w:sz w:val="20"/>
                <w:szCs w:val="20"/>
              </w:rPr>
              <w:t>.</w:t>
            </w:r>
          </w:p>
        </w:tc>
        <w:tc>
          <w:tcPr>
            <w:tcW w:w="2068" w:type="dxa"/>
          </w:tcPr>
          <w:p w14:paraId="023661B4"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 norādi par apliecinājuma saņemšanas veidu:</w:t>
            </w:r>
          </w:p>
          <w:p w14:paraId="7B4EE2BF" w14:textId="77777777" w:rsidR="00785EF9" w:rsidRPr="00D21BB7" w:rsidRDefault="00785EF9" w:rsidP="00B52B82">
            <w:pPr>
              <w:jc w:val="both"/>
              <w:rPr>
                <w:rFonts w:ascii="Times New Roman" w:hAnsi="Times New Roman" w:cs="Times New Roman"/>
                <w:sz w:val="20"/>
                <w:szCs w:val="20"/>
              </w:rPr>
            </w:pPr>
          </w:p>
          <w:p w14:paraId="1C5DA79C"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76.7.1. iestādē;</w:t>
            </w:r>
          </w:p>
          <w:p w14:paraId="4FF3DD91" w14:textId="77777777" w:rsidR="00785EF9" w:rsidRPr="00D21BB7" w:rsidRDefault="00785EF9" w:rsidP="00B52B82">
            <w:pPr>
              <w:jc w:val="both"/>
              <w:rPr>
                <w:rFonts w:ascii="Times New Roman" w:hAnsi="Times New Roman" w:cs="Times New Roman"/>
                <w:sz w:val="20"/>
                <w:szCs w:val="20"/>
              </w:rPr>
            </w:pPr>
          </w:p>
          <w:p w14:paraId="5987F1F8"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76.7.2. elektroniska dokumenta formā uz </w:t>
            </w:r>
            <w:r w:rsidRPr="00D21BB7">
              <w:rPr>
                <w:rFonts w:ascii="Times New Roman" w:hAnsi="Times New Roman" w:cs="Times New Roman"/>
                <w:sz w:val="20"/>
                <w:szCs w:val="20"/>
              </w:rPr>
              <w:lastRenderedPageBreak/>
              <w:t>iesnieguma iesniedzēja norādīto e-pasta adresi;</w:t>
            </w:r>
          </w:p>
          <w:p w14:paraId="4F5A9F52" w14:textId="77777777" w:rsidR="00785EF9" w:rsidRPr="00D21BB7" w:rsidRDefault="00785EF9" w:rsidP="00B52B82">
            <w:pPr>
              <w:jc w:val="both"/>
              <w:rPr>
                <w:rFonts w:ascii="Times New Roman" w:hAnsi="Times New Roman" w:cs="Times New Roman"/>
                <w:sz w:val="20"/>
                <w:szCs w:val="20"/>
              </w:rPr>
            </w:pPr>
          </w:p>
          <w:p w14:paraId="629ED9AA" w14:textId="7777777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76.7.3. elektroniska paziņojuma veidā Meža valsts reģistrā, ievērojot noslēgto vienošanos par datu apmaiņu elektroniskā veidā;</w:t>
            </w:r>
          </w:p>
          <w:p w14:paraId="0311368A" w14:textId="77777777" w:rsidR="00785EF9" w:rsidRPr="00D21BB7" w:rsidRDefault="00785EF9" w:rsidP="00B52B82">
            <w:pPr>
              <w:jc w:val="both"/>
              <w:rPr>
                <w:rFonts w:ascii="Times New Roman" w:hAnsi="Times New Roman" w:cs="Times New Roman"/>
                <w:sz w:val="20"/>
                <w:szCs w:val="20"/>
              </w:rPr>
            </w:pPr>
          </w:p>
          <w:p w14:paraId="1D567E8D" w14:textId="4665EF33"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76.7.4. Valsts meža dienesta tīmekļa vietnē.</w:t>
            </w:r>
          </w:p>
        </w:tc>
        <w:tc>
          <w:tcPr>
            <w:tcW w:w="2152" w:type="dxa"/>
          </w:tcPr>
          <w:p w14:paraId="1A419994" w14:textId="0AF79599"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lastRenderedPageBreak/>
              <w:t>Svītrot 76.7.</w:t>
            </w:r>
            <w:r>
              <w:rPr>
                <w:rFonts w:ascii="Times New Roman" w:hAnsi="Times New Roman" w:cs="Times New Roman"/>
                <w:sz w:val="20"/>
                <w:szCs w:val="20"/>
              </w:rPr>
              <w:t> </w:t>
            </w:r>
            <w:r w:rsidRPr="00D21BB7">
              <w:rPr>
                <w:rFonts w:ascii="Times New Roman" w:hAnsi="Times New Roman" w:cs="Times New Roman"/>
                <w:sz w:val="20"/>
                <w:szCs w:val="20"/>
              </w:rPr>
              <w:t>apakšpunktu.</w:t>
            </w:r>
          </w:p>
        </w:tc>
        <w:tc>
          <w:tcPr>
            <w:tcW w:w="1903" w:type="dxa"/>
          </w:tcPr>
          <w:p w14:paraId="61AD78A3" w14:textId="5EDC45D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60" w:type="dxa"/>
          </w:tcPr>
          <w:p w14:paraId="56F9F60E" w14:textId="730513F6"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4E61660E" w14:textId="66185886"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2692F7B0" w14:textId="47451E4B" w:rsidR="00785EF9" w:rsidRPr="00CA0EE1" w:rsidRDefault="00BE64C7" w:rsidP="00B52B82">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00" w:type="dxa"/>
          </w:tcPr>
          <w:p w14:paraId="0995014E" w14:textId="5ECAD67A" w:rsidR="00785EF9" w:rsidRPr="00CA0EE1" w:rsidRDefault="00785EF9" w:rsidP="00B52B82">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bookmarkEnd w:id="51"/>
      <w:tr w:rsidR="001010BA" w:rsidRPr="00CA0EE1" w14:paraId="08A67EC8" w14:textId="77777777" w:rsidTr="00965ECE">
        <w:tc>
          <w:tcPr>
            <w:tcW w:w="824" w:type="dxa"/>
          </w:tcPr>
          <w:p w14:paraId="56B45168" w14:textId="36F9672E" w:rsidR="00785EF9" w:rsidRPr="00CA0EE1" w:rsidRDefault="005F4EF8" w:rsidP="00B52B82">
            <w:pPr>
              <w:rPr>
                <w:rFonts w:ascii="Times New Roman" w:hAnsi="Times New Roman" w:cs="Times New Roman"/>
                <w:sz w:val="20"/>
                <w:szCs w:val="20"/>
              </w:rPr>
            </w:pPr>
            <w:r>
              <w:rPr>
                <w:rFonts w:ascii="Times New Roman" w:hAnsi="Times New Roman" w:cs="Times New Roman"/>
                <w:sz w:val="20"/>
                <w:szCs w:val="20"/>
              </w:rPr>
              <w:t>19</w:t>
            </w:r>
            <w:r w:rsidR="00785EF9">
              <w:rPr>
                <w:rFonts w:ascii="Times New Roman" w:hAnsi="Times New Roman" w:cs="Times New Roman"/>
                <w:sz w:val="20"/>
                <w:szCs w:val="20"/>
              </w:rPr>
              <w:t>.</w:t>
            </w:r>
          </w:p>
        </w:tc>
        <w:tc>
          <w:tcPr>
            <w:tcW w:w="2068" w:type="dxa"/>
          </w:tcPr>
          <w:p w14:paraId="5EA3F93E" w14:textId="3B0EB9F8"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77.1. cirsmas skici, ja cirtes rezultātā mežaudzes </w:t>
            </w:r>
            <w:proofErr w:type="spellStart"/>
            <w:r w:rsidRPr="00D21BB7">
              <w:rPr>
                <w:rFonts w:ascii="Times New Roman" w:hAnsi="Times New Roman" w:cs="Times New Roman"/>
                <w:sz w:val="20"/>
                <w:szCs w:val="20"/>
              </w:rPr>
              <w:t>šķērslaukums</w:t>
            </w:r>
            <w:proofErr w:type="spellEnd"/>
            <w:r w:rsidRPr="00D21BB7">
              <w:rPr>
                <w:rFonts w:ascii="Times New Roman" w:hAnsi="Times New Roman" w:cs="Times New Roman"/>
                <w:sz w:val="20"/>
                <w:szCs w:val="20"/>
              </w:rPr>
              <w:t xml:space="preserve"> tiek samazināts zem kritiskā </w:t>
            </w:r>
            <w:proofErr w:type="spellStart"/>
            <w:r w:rsidRPr="00D21BB7">
              <w:rPr>
                <w:rFonts w:ascii="Times New Roman" w:hAnsi="Times New Roman" w:cs="Times New Roman"/>
                <w:sz w:val="20"/>
                <w:szCs w:val="20"/>
              </w:rPr>
              <w:t>šķērslaukuma</w:t>
            </w:r>
            <w:proofErr w:type="spellEnd"/>
            <w:r w:rsidRPr="00D21BB7">
              <w:rPr>
                <w:rFonts w:ascii="Times New Roman" w:hAnsi="Times New Roman" w:cs="Times New Roman"/>
                <w:sz w:val="20"/>
                <w:szCs w:val="20"/>
              </w:rPr>
              <w:t>. Cirsmas skici var iesniegt arī elektroniski saskaņā ar normatīvajos aktos par Meža valsts reģistra informācijas apriti noteiktajiem nosacījumiem meža digitālo kartogrāfisko materiālu sagatavošanai;</w:t>
            </w:r>
          </w:p>
        </w:tc>
        <w:tc>
          <w:tcPr>
            <w:tcW w:w="2152" w:type="dxa"/>
          </w:tcPr>
          <w:p w14:paraId="539DA008" w14:textId="04F8E9F5" w:rsidR="00785EF9" w:rsidRPr="00D21BB7" w:rsidRDefault="00F10ED7" w:rsidP="00B52B82">
            <w:pPr>
              <w:jc w:val="both"/>
              <w:rPr>
                <w:rFonts w:ascii="Times New Roman" w:hAnsi="Times New Roman" w:cs="Times New Roman"/>
                <w:sz w:val="20"/>
                <w:szCs w:val="20"/>
              </w:rPr>
            </w:pPr>
            <w:r w:rsidRPr="00F10ED7">
              <w:rPr>
                <w:rFonts w:ascii="Times New Roman" w:hAnsi="Times New Roman" w:cs="Times New Roman"/>
                <w:sz w:val="20"/>
                <w:szCs w:val="20"/>
              </w:rPr>
              <w:t xml:space="preserve">"77.1. atbilstoši šo noteikumu 70. punktam sagatavotu cirsmas skici, ja ar cirti mežaudzes </w:t>
            </w:r>
            <w:proofErr w:type="spellStart"/>
            <w:r w:rsidRPr="00F10ED7">
              <w:rPr>
                <w:rFonts w:ascii="Times New Roman" w:hAnsi="Times New Roman" w:cs="Times New Roman"/>
                <w:sz w:val="20"/>
                <w:szCs w:val="20"/>
              </w:rPr>
              <w:t>šķērslaukums</w:t>
            </w:r>
            <w:proofErr w:type="spellEnd"/>
            <w:r w:rsidRPr="00F10ED7">
              <w:rPr>
                <w:rFonts w:ascii="Times New Roman" w:hAnsi="Times New Roman" w:cs="Times New Roman"/>
                <w:sz w:val="20"/>
                <w:szCs w:val="20"/>
              </w:rPr>
              <w:t xml:space="preserve"> samazinās zem kritiskā </w:t>
            </w:r>
            <w:proofErr w:type="spellStart"/>
            <w:r w:rsidRPr="00F10ED7">
              <w:rPr>
                <w:rFonts w:ascii="Times New Roman" w:hAnsi="Times New Roman" w:cs="Times New Roman"/>
                <w:sz w:val="20"/>
                <w:szCs w:val="20"/>
              </w:rPr>
              <w:t>šķērslaukuma</w:t>
            </w:r>
            <w:proofErr w:type="spellEnd"/>
            <w:r w:rsidRPr="00F10ED7">
              <w:rPr>
                <w:rFonts w:ascii="Times New Roman" w:hAnsi="Times New Roman" w:cs="Times New Roman"/>
                <w:sz w:val="20"/>
                <w:szCs w:val="20"/>
              </w:rPr>
              <w:t>;".</w:t>
            </w:r>
          </w:p>
        </w:tc>
        <w:tc>
          <w:tcPr>
            <w:tcW w:w="1903" w:type="dxa"/>
          </w:tcPr>
          <w:p w14:paraId="61112AF2" w14:textId="501BDB7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Tehnisks precizējums saskaņā ar grozījumu noteikumu 70. punktā.  </w:t>
            </w:r>
          </w:p>
        </w:tc>
        <w:tc>
          <w:tcPr>
            <w:tcW w:w="1860" w:type="dxa"/>
          </w:tcPr>
          <w:p w14:paraId="6AA97029" w14:textId="7D7AF438"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0140C478" w14:textId="5645FBF9"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4958D8E8" w14:textId="6089C8FF" w:rsidR="00785EF9" w:rsidRDefault="00BE64C7" w:rsidP="00B52B82">
            <w:pPr>
              <w:rPr>
                <w:rFonts w:ascii="Times New Roman" w:hAnsi="Times New Roman" w:cs="Times New Roman"/>
                <w:sz w:val="20"/>
                <w:szCs w:val="20"/>
              </w:rPr>
            </w:pPr>
            <w:bookmarkStart w:id="52" w:name="OLE_LINK47"/>
            <w:r>
              <w:rPr>
                <w:rFonts w:ascii="Times New Roman" w:hAnsi="Times New Roman" w:cs="Times New Roman"/>
                <w:sz w:val="20"/>
                <w:szCs w:val="20"/>
              </w:rPr>
              <w:t>Nav nepieciešams. Tehnisks precizējums normatīvo aktu pretrunu novēršanai.</w:t>
            </w:r>
            <w:bookmarkEnd w:id="52"/>
          </w:p>
        </w:tc>
        <w:tc>
          <w:tcPr>
            <w:tcW w:w="1900" w:type="dxa"/>
          </w:tcPr>
          <w:p w14:paraId="2CBDCE77" w14:textId="0F910426"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06A9BEBE" w14:textId="77777777" w:rsidTr="00965ECE">
        <w:tc>
          <w:tcPr>
            <w:tcW w:w="824" w:type="dxa"/>
          </w:tcPr>
          <w:p w14:paraId="58E4CAD7" w14:textId="03BDB3A1"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2</w:t>
            </w:r>
            <w:r w:rsidR="005F4EF8">
              <w:rPr>
                <w:rFonts w:ascii="Times New Roman" w:hAnsi="Times New Roman" w:cs="Times New Roman"/>
                <w:sz w:val="20"/>
                <w:szCs w:val="20"/>
              </w:rPr>
              <w:t>0</w:t>
            </w:r>
            <w:r>
              <w:rPr>
                <w:rFonts w:ascii="Times New Roman" w:hAnsi="Times New Roman" w:cs="Times New Roman"/>
                <w:sz w:val="20"/>
                <w:szCs w:val="20"/>
              </w:rPr>
              <w:t>.</w:t>
            </w:r>
          </w:p>
        </w:tc>
        <w:tc>
          <w:tcPr>
            <w:tcW w:w="2068" w:type="dxa"/>
          </w:tcPr>
          <w:p w14:paraId="5C4675D1" w14:textId="4F5E0F1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77.2. valdošās koku sugas pirmā stāva koku caurmēra uzmērīšanas rezultātus (9. vai </w:t>
            </w:r>
            <w:r w:rsidRPr="00D21BB7">
              <w:rPr>
                <w:rFonts w:ascii="Times New Roman" w:hAnsi="Times New Roman" w:cs="Times New Roman"/>
                <w:sz w:val="20"/>
                <w:szCs w:val="20"/>
              </w:rPr>
              <w:lastRenderedPageBreak/>
              <w:t>10.pielikums), ja plānota koku ciršana galvenajā cirtē pēc caurmēra;</w:t>
            </w:r>
          </w:p>
        </w:tc>
        <w:tc>
          <w:tcPr>
            <w:tcW w:w="2152" w:type="dxa"/>
          </w:tcPr>
          <w:p w14:paraId="1622B95B" w14:textId="620BE410" w:rsidR="00785EF9" w:rsidRPr="00D21BB7" w:rsidRDefault="006D1ABB" w:rsidP="00B52B82">
            <w:pPr>
              <w:jc w:val="both"/>
              <w:rPr>
                <w:rFonts w:ascii="Times New Roman" w:hAnsi="Times New Roman" w:cs="Times New Roman"/>
                <w:sz w:val="20"/>
                <w:szCs w:val="20"/>
              </w:rPr>
            </w:pPr>
            <w:r w:rsidRPr="006D1ABB">
              <w:rPr>
                <w:rFonts w:ascii="Times New Roman" w:hAnsi="Times New Roman" w:cs="Times New Roman"/>
                <w:sz w:val="20"/>
                <w:szCs w:val="20"/>
              </w:rPr>
              <w:lastRenderedPageBreak/>
              <w:tab/>
              <w:t xml:space="preserve">"77.2. valdošās koku sugas pirmā stāva koku caurmēra uzmērīšanas rezultātus </w:t>
            </w:r>
            <w:r w:rsidRPr="006D1ABB">
              <w:rPr>
                <w:rFonts w:ascii="Times New Roman" w:hAnsi="Times New Roman" w:cs="Times New Roman"/>
                <w:sz w:val="20"/>
                <w:szCs w:val="20"/>
              </w:rPr>
              <w:lastRenderedPageBreak/>
              <w:t>(9. vai 10. pielikums), ja plānota koku ciršana galvenajā cirtē pēc caurmēra un meža inventarizācija veikta pirms šo noteikumu 93. punktā minētā datuma;".</w:t>
            </w:r>
          </w:p>
        </w:tc>
        <w:tc>
          <w:tcPr>
            <w:tcW w:w="1903" w:type="dxa"/>
          </w:tcPr>
          <w:p w14:paraId="4D2D9726" w14:textId="48A4E010" w:rsidR="00785EF9" w:rsidRPr="00CA0EE1" w:rsidRDefault="00785EF9" w:rsidP="00B52B82">
            <w:pPr>
              <w:rPr>
                <w:rFonts w:ascii="Times New Roman" w:hAnsi="Times New Roman" w:cs="Times New Roman"/>
                <w:sz w:val="20"/>
                <w:szCs w:val="20"/>
              </w:rPr>
            </w:pPr>
            <w:bookmarkStart w:id="53" w:name="OLE_LINK6"/>
            <w:r>
              <w:rPr>
                <w:rFonts w:ascii="Times New Roman" w:hAnsi="Times New Roman" w:cs="Times New Roman"/>
                <w:sz w:val="20"/>
                <w:szCs w:val="20"/>
              </w:rPr>
              <w:lastRenderedPageBreak/>
              <w:t xml:space="preserve">Administratīvā sloga samazinājums. </w:t>
            </w:r>
            <w:bookmarkEnd w:id="53"/>
          </w:p>
        </w:tc>
        <w:tc>
          <w:tcPr>
            <w:tcW w:w="1860" w:type="dxa"/>
          </w:tcPr>
          <w:p w14:paraId="690C6465" w14:textId="45603E1B"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663" w:type="dxa"/>
          </w:tcPr>
          <w:p w14:paraId="1B745D7F" w14:textId="0BD616D3"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2D2575A3" w14:textId="10BF124C" w:rsidR="00785EF9" w:rsidRPr="00CA0EE1" w:rsidRDefault="00024413" w:rsidP="00B52B82">
            <w:pPr>
              <w:rPr>
                <w:rFonts w:ascii="Times New Roman" w:hAnsi="Times New Roman" w:cs="Times New Roman"/>
                <w:sz w:val="20"/>
                <w:szCs w:val="20"/>
              </w:rPr>
            </w:pPr>
            <w:bookmarkStart w:id="54" w:name="OLE_LINK45"/>
            <w:r>
              <w:rPr>
                <w:rFonts w:ascii="Times New Roman" w:hAnsi="Times New Roman" w:cs="Times New Roman"/>
                <w:sz w:val="20"/>
                <w:szCs w:val="20"/>
              </w:rPr>
              <w:t xml:space="preserve">Nav nepieciešams. Nosaka mērījumu </w:t>
            </w:r>
            <w:r>
              <w:rPr>
                <w:rFonts w:ascii="Times New Roman" w:hAnsi="Times New Roman" w:cs="Times New Roman"/>
                <w:sz w:val="20"/>
                <w:szCs w:val="20"/>
              </w:rPr>
              <w:lastRenderedPageBreak/>
              <w:t>veikšanas kārtību.</w:t>
            </w:r>
            <w:bookmarkEnd w:id="54"/>
          </w:p>
        </w:tc>
        <w:tc>
          <w:tcPr>
            <w:tcW w:w="1900" w:type="dxa"/>
          </w:tcPr>
          <w:p w14:paraId="5A338CB4" w14:textId="148428FF" w:rsidR="00785EF9" w:rsidRPr="00CA0EE1" w:rsidRDefault="00785EF9" w:rsidP="00B52B82">
            <w:pPr>
              <w:rPr>
                <w:rFonts w:ascii="Times New Roman" w:hAnsi="Times New Roman" w:cs="Times New Roman"/>
                <w:sz w:val="20"/>
                <w:szCs w:val="20"/>
              </w:rPr>
            </w:pPr>
            <w:bookmarkStart w:id="55" w:name="OLE_LINK21"/>
            <w:r w:rsidRPr="00CA0EE1">
              <w:rPr>
                <w:rFonts w:ascii="Times New Roman" w:hAnsi="Times New Roman" w:cs="Times New Roman"/>
                <w:sz w:val="20"/>
                <w:szCs w:val="20"/>
              </w:rPr>
              <w:lastRenderedPageBreak/>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w:t>
            </w:r>
            <w:r w:rsidRPr="00CA0EE1">
              <w:rPr>
                <w:rFonts w:ascii="Times New Roman" w:hAnsi="Times New Roman" w:cs="Times New Roman"/>
                <w:sz w:val="20"/>
                <w:szCs w:val="20"/>
              </w:rPr>
              <w:lastRenderedPageBreak/>
              <w:t>Ministru kabineta iecerēto darbību 35. punkts.</w:t>
            </w:r>
            <w:bookmarkEnd w:id="55"/>
          </w:p>
        </w:tc>
      </w:tr>
      <w:tr w:rsidR="001010BA" w:rsidRPr="00CA0EE1" w14:paraId="0E3C90AF" w14:textId="77777777" w:rsidTr="00965ECE">
        <w:tc>
          <w:tcPr>
            <w:tcW w:w="824" w:type="dxa"/>
          </w:tcPr>
          <w:p w14:paraId="39074156" w14:textId="7B898A0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2</w:t>
            </w:r>
            <w:r w:rsidR="005F4EF8">
              <w:rPr>
                <w:rFonts w:ascii="Times New Roman" w:hAnsi="Times New Roman" w:cs="Times New Roman"/>
                <w:sz w:val="20"/>
                <w:szCs w:val="20"/>
              </w:rPr>
              <w:t>1</w:t>
            </w:r>
            <w:r>
              <w:rPr>
                <w:rFonts w:ascii="Times New Roman" w:hAnsi="Times New Roman" w:cs="Times New Roman"/>
                <w:sz w:val="20"/>
                <w:szCs w:val="20"/>
              </w:rPr>
              <w:t>.</w:t>
            </w:r>
          </w:p>
        </w:tc>
        <w:tc>
          <w:tcPr>
            <w:tcW w:w="2068" w:type="dxa"/>
          </w:tcPr>
          <w:p w14:paraId="66625090" w14:textId="717169B7"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77.4. egļu mežaudzes atbilstības neproduktīvas mežaudzes kritērijiem noteikšanas mērījumus (8.pielikums) šo noteikumu 29.3.apakšpunktā minētajā gadījumā;</w:t>
            </w:r>
          </w:p>
        </w:tc>
        <w:tc>
          <w:tcPr>
            <w:tcW w:w="2152" w:type="dxa"/>
          </w:tcPr>
          <w:p w14:paraId="64B999B9" w14:textId="58E88029"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Svītrot 77.4.</w:t>
            </w:r>
            <w:r>
              <w:rPr>
                <w:rFonts w:ascii="Times New Roman" w:hAnsi="Times New Roman" w:cs="Times New Roman"/>
                <w:sz w:val="20"/>
                <w:szCs w:val="20"/>
              </w:rPr>
              <w:t> </w:t>
            </w:r>
            <w:r w:rsidRPr="00D21BB7">
              <w:rPr>
                <w:rFonts w:ascii="Times New Roman" w:hAnsi="Times New Roman" w:cs="Times New Roman"/>
                <w:sz w:val="20"/>
                <w:szCs w:val="20"/>
              </w:rPr>
              <w:t>apakšpunktu.</w:t>
            </w:r>
          </w:p>
        </w:tc>
        <w:tc>
          <w:tcPr>
            <w:tcW w:w="1903" w:type="dxa"/>
          </w:tcPr>
          <w:p w14:paraId="3F4B4040" w14:textId="71B3D4BE"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Administratīvā sloga samazinājums, saistīts ar grozījumu noteikumu 29. punktā. </w:t>
            </w:r>
          </w:p>
        </w:tc>
        <w:tc>
          <w:tcPr>
            <w:tcW w:w="1860" w:type="dxa"/>
          </w:tcPr>
          <w:p w14:paraId="44EC9C42" w14:textId="57B298A5"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443374FB" w14:textId="17C56E6C"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578" w:type="dxa"/>
          </w:tcPr>
          <w:p w14:paraId="4E77ADB7" w14:textId="2D1873F3" w:rsidR="00785EF9" w:rsidRPr="00CA0EE1" w:rsidRDefault="00024413" w:rsidP="00B52B82">
            <w:pPr>
              <w:rPr>
                <w:rFonts w:ascii="Times New Roman" w:hAnsi="Times New Roman" w:cs="Times New Roman"/>
                <w:sz w:val="20"/>
                <w:szCs w:val="20"/>
              </w:rPr>
            </w:pPr>
            <w:r>
              <w:rPr>
                <w:rFonts w:ascii="Times New Roman" w:hAnsi="Times New Roman" w:cs="Times New Roman"/>
                <w:sz w:val="20"/>
                <w:szCs w:val="20"/>
              </w:rPr>
              <w:t>Nav nepieciešams. Nosaka mērījumu veikšanas kārtību.</w:t>
            </w:r>
          </w:p>
        </w:tc>
        <w:tc>
          <w:tcPr>
            <w:tcW w:w="1900" w:type="dxa"/>
          </w:tcPr>
          <w:p w14:paraId="051B9555" w14:textId="7DF8D7B1" w:rsidR="00785EF9" w:rsidRPr="00CA0EE1" w:rsidRDefault="00785EF9" w:rsidP="00B52B82">
            <w:pPr>
              <w:rPr>
                <w:rFonts w:ascii="Times New Roman" w:hAnsi="Times New Roman" w:cs="Times New Roman"/>
                <w:sz w:val="20"/>
                <w:szCs w:val="20"/>
              </w:rPr>
            </w:pPr>
            <w:bookmarkStart w:id="56" w:name="OLE_LINK34"/>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bookmarkEnd w:id="56"/>
          </w:p>
        </w:tc>
      </w:tr>
      <w:tr w:rsidR="001010BA" w:rsidRPr="00CA0EE1" w14:paraId="2F25E28D" w14:textId="77777777" w:rsidTr="00965ECE">
        <w:tc>
          <w:tcPr>
            <w:tcW w:w="824" w:type="dxa"/>
          </w:tcPr>
          <w:p w14:paraId="448742E5" w14:textId="0E6F3734" w:rsidR="00785EF9" w:rsidRPr="00CA0EE1" w:rsidRDefault="005F4EF8" w:rsidP="00B52B82">
            <w:pPr>
              <w:rPr>
                <w:rFonts w:ascii="Times New Roman" w:hAnsi="Times New Roman" w:cs="Times New Roman"/>
                <w:sz w:val="20"/>
                <w:szCs w:val="20"/>
              </w:rPr>
            </w:pPr>
            <w:r>
              <w:rPr>
                <w:rFonts w:ascii="Times New Roman" w:hAnsi="Times New Roman" w:cs="Times New Roman"/>
                <w:sz w:val="20"/>
                <w:szCs w:val="20"/>
              </w:rPr>
              <w:t>22</w:t>
            </w:r>
            <w:r w:rsidR="00785EF9">
              <w:rPr>
                <w:rFonts w:ascii="Times New Roman" w:hAnsi="Times New Roman" w:cs="Times New Roman"/>
                <w:sz w:val="20"/>
                <w:szCs w:val="20"/>
              </w:rPr>
              <w:t>.</w:t>
            </w:r>
          </w:p>
        </w:tc>
        <w:tc>
          <w:tcPr>
            <w:tcW w:w="2068" w:type="dxa"/>
          </w:tcPr>
          <w:p w14:paraId="141E234F" w14:textId="143B3992" w:rsidR="00785EF9" w:rsidRPr="00D21BB7" w:rsidRDefault="00785EF9" w:rsidP="00B52B82">
            <w:pPr>
              <w:jc w:val="both"/>
              <w:rPr>
                <w:rFonts w:ascii="Times New Roman" w:hAnsi="Times New Roman" w:cs="Times New Roman"/>
                <w:sz w:val="20"/>
                <w:szCs w:val="20"/>
              </w:rPr>
            </w:pPr>
            <w:r>
              <w:rPr>
                <w:rFonts w:ascii="Times New Roman" w:hAnsi="Times New Roman" w:cs="Times New Roman"/>
                <w:sz w:val="20"/>
                <w:szCs w:val="20"/>
              </w:rPr>
              <w:t>Jauns</w:t>
            </w:r>
          </w:p>
        </w:tc>
        <w:tc>
          <w:tcPr>
            <w:tcW w:w="2152" w:type="dxa"/>
          </w:tcPr>
          <w:p w14:paraId="760664CE" w14:textId="77777777" w:rsidR="00F51B5E" w:rsidRPr="008F36DA" w:rsidRDefault="00F51B5E" w:rsidP="00F51B5E">
            <w:pPr>
              <w:numPr>
                <w:ilvl w:val="2"/>
                <w:numId w:val="2"/>
              </w:numPr>
              <w:jc w:val="both"/>
              <w:rPr>
                <w:rFonts w:ascii="Times New Roman" w:hAnsi="Times New Roman" w:cs="Times New Roman"/>
                <w:sz w:val="20"/>
                <w:szCs w:val="20"/>
              </w:rPr>
            </w:pPr>
            <w:r w:rsidRPr="008F36DA">
              <w:rPr>
                <w:rFonts w:ascii="Times New Roman" w:hAnsi="Times New Roman" w:cs="Times New Roman"/>
                <w:sz w:val="20"/>
                <w:szCs w:val="20"/>
              </w:rPr>
              <w:t>"77.</w:t>
            </w:r>
            <w:r w:rsidRPr="008F36DA">
              <w:rPr>
                <w:rFonts w:ascii="Times New Roman" w:hAnsi="Times New Roman" w:cs="Times New Roman"/>
                <w:sz w:val="20"/>
                <w:szCs w:val="20"/>
                <w:vertAlign w:val="superscript"/>
              </w:rPr>
              <w:t>1</w:t>
            </w:r>
            <w:r w:rsidRPr="008F36DA">
              <w:rPr>
                <w:rFonts w:ascii="Times New Roman" w:hAnsi="Times New Roman" w:cs="Times New Roman"/>
                <w:sz w:val="20"/>
                <w:szCs w:val="20"/>
              </w:rPr>
              <w:t xml:space="preserve"> Iesniedzot iesniegumu, iesniedzējs aizpilda apliecinājumu par:</w:t>
            </w:r>
          </w:p>
          <w:p w14:paraId="6E561C68" w14:textId="77777777" w:rsidR="00F51B5E" w:rsidRPr="008F36DA" w:rsidRDefault="00F51B5E" w:rsidP="00F51B5E">
            <w:pPr>
              <w:numPr>
                <w:ilvl w:val="2"/>
                <w:numId w:val="2"/>
              </w:numPr>
              <w:jc w:val="both"/>
              <w:rPr>
                <w:rFonts w:ascii="Times New Roman" w:hAnsi="Times New Roman" w:cs="Times New Roman"/>
                <w:sz w:val="20"/>
                <w:szCs w:val="20"/>
              </w:rPr>
            </w:pPr>
            <w:r w:rsidRPr="008F36DA">
              <w:rPr>
                <w:rFonts w:ascii="Times New Roman" w:hAnsi="Times New Roman" w:cs="Times New Roman"/>
                <w:sz w:val="20"/>
                <w:szCs w:val="20"/>
              </w:rPr>
              <w:t>77.</w:t>
            </w:r>
            <w:r w:rsidRPr="008F36DA">
              <w:rPr>
                <w:rFonts w:ascii="Times New Roman" w:hAnsi="Times New Roman" w:cs="Times New Roman"/>
                <w:sz w:val="20"/>
                <w:szCs w:val="20"/>
                <w:vertAlign w:val="superscript"/>
              </w:rPr>
              <w:t>1</w:t>
            </w:r>
            <w:r w:rsidRPr="008F36DA">
              <w:rPr>
                <w:rFonts w:ascii="Times New Roman" w:hAnsi="Times New Roman" w:cs="Times New Roman"/>
                <w:sz w:val="20"/>
                <w:szCs w:val="20"/>
              </w:rPr>
              <w:t>1. to, ka īpašumam nav apgrūtinājumu, kas to liedz izmantot un gūt no tā labumu;</w:t>
            </w:r>
          </w:p>
          <w:p w14:paraId="788CBF6F" w14:textId="77777777" w:rsidR="00F51B5E" w:rsidRPr="008F36DA" w:rsidRDefault="00F51B5E" w:rsidP="00F51B5E">
            <w:pPr>
              <w:numPr>
                <w:ilvl w:val="2"/>
                <w:numId w:val="2"/>
              </w:numPr>
              <w:jc w:val="both"/>
              <w:rPr>
                <w:rFonts w:ascii="Times New Roman" w:hAnsi="Times New Roman" w:cs="Times New Roman"/>
                <w:sz w:val="20"/>
                <w:szCs w:val="20"/>
              </w:rPr>
            </w:pPr>
            <w:r w:rsidRPr="008F36DA">
              <w:rPr>
                <w:rFonts w:ascii="Times New Roman" w:hAnsi="Times New Roman" w:cs="Times New Roman"/>
                <w:sz w:val="20"/>
                <w:szCs w:val="20"/>
              </w:rPr>
              <w:t>77.</w:t>
            </w:r>
            <w:r w:rsidRPr="008F36DA">
              <w:rPr>
                <w:rFonts w:ascii="Times New Roman" w:hAnsi="Times New Roman" w:cs="Times New Roman"/>
                <w:sz w:val="20"/>
                <w:szCs w:val="20"/>
                <w:vertAlign w:val="superscript"/>
              </w:rPr>
              <w:t>1</w:t>
            </w:r>
            <w:r w:rsidRPr="008F36DA">
              <w:rPr>
                <w:rFonts w:ascii="Times New Roman" w:hAnsi="Times New Roman" w:cs="Times New Roman"/>
                <w:sz w:val="20"/>
                <w:szCs w:val="20"/>
              </w:rPr>
              <w:t>2. to, ka īpašums nav kopīpašumā;</w:t>
            </w:r>
          </w:p>
          <w:p w14:paraId="633D588D" w14:textId="3F63010A" w:rsidR="00785EF9" w:rsidRPr="00D21BB7" w:rsidRDefault="00F51B5E" w:rsidP="008F36DA">
            <w:pPr>
              <w:numPr>
                <w:ilvl w:val="2"/>
                <w:numId w:val="2"/>
              </w:numPr>
              <w:jc w:val="both"/>
              <w:rPr>
                <w:rFonts w:ascii="Times New Roman" w:hAnsi="Times New Roman" w:cs="Times New Roman"/>
                <w:b/>
                <w:bCs/>
                <w:sz w:val="20"/>
                <w:szCs w:val="20"/>
              </w:rPr>
            </w:pPr>
            <w:r w:rsidRPr="008F36DA">
              <w:rPr>
                <w:rFonts w:ascii="Times New Roman" w:hAnsi="Times New Roman" w:cs="Times New Roman"/>
                <w:sz w:val="20"/>
                <w:szCs w:val="20"/>
              </w:rPr>
              <w:t>77.</w:t>
            </w:r>
            <w:r w:rsidRPr="008F36DA">
              <w:rPr>
                <w:rFonts w:ascii="Times New Roman" w:hAnsi="Times New Roman" w:cs="Times New Roman"/>
                <w:sz w:val="20"/>
                <w:szCs w:val="20"/>
                <w:vertAlign w:val="superscript"/>
              </w:rPr>
              <w:t>1</w:t>
            </w:r>
            <w:r w:rsidRPr="008F36DA">
              <w:rPr>
                <w:rFonts w:ascii="Times New Roman" w:hAnsi="Times New Roman" w:cs="Times New Roman"/>
                <w:sz w:val="20"/>
                <w:szCs w:val="20"/>
              </w:rPr>
              <w:t xml:space="preserve">3. iepazīšanos ar normatīvajos aktos par dabas aizsardzības prasībām meža apsaimniekošanā un </w:t>
            </w:r>
            <w:r w:rsidRPr="008F36DA">
              <w:rPr>
                <w:rFonts w:ascii="Times New Roman" w:hAnsi="Times New Roman" w:cs="Times New Roman"/>
                <w:sz w:val="20"/>
                <w:szCs w:val="20"/>
              </w:rPr>
              <w:lastRenderedPageBreak/>
              <w:t>koku ciršanā noteiktajām dabas aizsardzības prasībām un saglabājamām dabas vērtībām, ja tādas ir cirsmā."</w:t>
            </w:r>
          </w:p>
        </w:tc>
        <w:tc>
          <w:tcPr>
            <w:tcW w:w="1903" w:type="dxa"/>
          </w:tcPr>
          <w:p w14:paraId="3A70C9E4" w14:textId="3B537B7E" w:rsidR="00785EF9" w:rsidRDefault="00785EF9" w:rsidP="00B52B82">
            <w:pPr>
              <w:rPr>
                <w:rFonts w:ascii="Times New Roman" w:hAnsi="Times New Roman" w:cs="Times New Roman"/>
                <w:sz w:val="20"/>
                <w:szCs w:val="20"/>
              </w:rPr>
            </w:pPr>
            <w:bookmarkStart w:id="57" w:name="OLE_LINK58"/>
            <w:r>
              <w:rPr>
                <w:rFonts w:ascii="Times New Roman" w:hAnsi="Times New Roman" w:cs="Times New Roman"/>
                <w:sz w:val="20"/>
                <w:szCs w:val="20"/>
              </w:rPr>
              <w:lastRenderedPageBreak/>
              <w:t xml:space="preserve">Birokrātijas mazināšana, lai </w:t>
            </w:r>
            <w:r w:rsidRPr="00A63354">
              <w:rPr>
                <w:rFonts w:ascii="Times New Roman" w:hAnsi="Times New Roman" w:cs="Times New Roman"/>
                <w:sz w:val="20"/>
                <w:szCs w:val="20"/>
              </w:rPr>
              <w:t>vairāk uzticēt</w:t>
            </w:r>
            <w:r>
              <w:rPr>
                <w:rFonts w:ascii="Times New Roman" w:hAnsi="Times New Roman" w:cs="Times New Roman"/>
                <w:sz w:val="20"/>
                <w:szCs w:val="20"/>
              </w:rPr>
              <w:t>os</w:t>
            </w:r>
            <w:r w:rsidRPr="00A63354">
              <w:rPr>
                <w:rFonts w:ascii="Times New Roman" w:hAnsi="Times New Roman" w:cs="Times New Roman"/>
                <w:sz w:val="20"/>
                <w:szCs w:val="20"/>
              </w:rPr>
              <w:t xml:space="preserve"> uzņēmēju, iedzīvotāju un pašvaldību spējai vadīties pēc </w:t>
            </w:r>
            <w:proofErr w:type="spellStart"/>
            <w:r w:rsidRPr="00A63354">
              <w:rPr>
                <w:rFonts w:ascii="Times New Roman" w:hAnsi="Times New Roman" w:cs="Times New Roman"/>
                <w:sz w:val="20"/>
                <w:szCs w:val="20"/>
              </w:rPr>
              <w:t>pašdeklarācijas</w:t>
            </w:r>
            <w:proofErr w:type="spellEnd"/>
            <w:r w:rsidRPr="00A63354">
              <w:rPr>
                <w:rFonts w:ascii="Times New Roman" w:hAnsi="Times New Roman" w:cs="Times New Roman"/>
                <w:sz w:val="20"/>
                <w:szCs w:val="20"/>
              </w:rPr>
              <w:t xml:space="preserve"> principa.</w:t>
            </w:r>
            <w:r>
              <w:rPr>
                <w:rFonts w:ascii="Times New Roman" w:hAnsi="Times New Roman" w:cs="Times New Roman"/>
                <w:sz w:val="20"/>
                <w:szCs w:val="20"/>
              </w:rPr>
              <w:t xml:space="preserve"> </w:t>
            </w:r>
          </w:p>
          <w:bookmarkEnd w:id="57"/>
          <w:p w14:paraId="437B04AC" w14:textId="2321A4BD" w:rsidR="00785EF9" w:rsidRPr="00CA0EE1" w:rsidRDefault="00785EF9" w:rsidP="00B52B82">
            <w:pPr>
              <w:rPr>
                <w:rFonts w:ascii="Times New Roman" w:hAnsi="Times New Roman" w:cs="Times New Roman"/>
                <w:sz w:val="20"/>
                <w:szCs w:val="20"/>
              </w:rPr>
            </w:pPr>
          </w:p>
        </w:tc>
        <w:tc>
          <w:tcPr>
            <w:tcW w:w="1860" w:type="dxa"/>
          </w:tcPr>
          <w:p w14:paraId="616F0017" w14:textId="5CB9BCAD" w:rsidR="00785EF9" w:rsidRDefault="00785EF9" w:rsidP="00B52B82">
            <w:pPr>
              <w:rPr>
                <w:rFonts w:ascii="Times New Roman" w:hAnsi="Times New Roman" w:cs="Times New Roman"/>
                <w:sz w:val="20"/>
                <w:szCs w:val="20"/>
              </w:rPr>
            </w:pPr>
            <w:bookmarkStart w:id="58" w:name="OLE_LINK46"/>
            <w:r>
              <w:rPr>
                <w:rFonts w:ascii="Times New Roman" w:hAnsi="Times New Roman" w:cs="Times New Roman"/>
                <w:sz w:val="20"/>
                <w:szCs w:val="20"/>
              </w:rPr>
              <w:t>Ļ</w:t>
            </w:r>
            <w:r w:rsidRPr="000E1AB0">
              <w:rPr>
                <w:rFonts w:ascii="Times New Roman" w:hAnsi="Times New Roman" w:cs="Times New Roman"/>
                <w:sz w:val="20"/>
                <w:szCs w:val="20"/>
              </w:rPr>
              <w:t>au</w:t>
            </w:r>
            <w:r>
              <w:rPr>
                <w:rFonts w:ascii="Times New Roman" w:hAnsi="Times New Roman" w:cs="Times New Roman"/>
                <w:sz w:val="20"/>
                <w:szCs w:val="20"/>
              </w:rPr>
              <w:t>j</w:t>
            </w:r>
            <w:r w:rsidRPr="000E1AB0">
              <w:rPr>
                <w:rFonts w:ascii="Times New Roman" w:hAnsi="Times New Roman" w:cs="Times New Roman"/>
                <w:sz w:val="20"/>
                <w:szCs w:val="20"/>
              </w:rPr>
              <w:t xml:space="preserve"> </w:t>
            </w:r>
            <w:r>
              <w:rPr>
                <w:rFonts w:ascii="Times New Roman" w:hAnsi="Times New Roman" w:cs="Times New Roman"/>
                <w:sz w:val="20"/>
                <w:szCs w:val="20"/>
              </w:rPr>
              <w:t xml:space="preserve">VMD </w:t>
            </w:r>
            <w:r w:rsidRPr="000E1AB0">
              <w:rPr>
                <w:rFonts w:ascii="Times New Roman" w:hAnsi="Times New Roman" w:cs="Times New Roman"/>
                <w:sz w:val="20"/>
                <w:szCs w:val="20"/>
              </w:rPr>
              <w:t>operatīvāk izvērtēt riskus, pārbaudāmo informāciju un samazin</w:t>
            </w:r>
            <w:r>
              <w:rPr>
                <w:rFonts w:ascii="Times New Roman" w:hAnsi="Times New Roman" w:cs="Times New Roman"/>
                <w:sz w:val="20"/>
                <w:szCs w:val="20"/>
              </w:rPr>
              <w:t>a</w:t>
            </w:r>
            <w:r w:rsidRPr="000E1AB0">
              <w:rPr>
                <w:rFonts w:ascii="Times New Roman" w:hAnsi="Times New Roman" w:cs="Times New Roman"/>
                <w:sz w:val="20"/>
                <w:szCs w:val="20"/>
              </w:rPr>
              <w:t xml:space="preserve"> lēmuma pieņemšanai nepieciešamo laiku.</w:t>
            </w:r>
            <w:bookmarkEnd w:id="58"/>
          </w:p>
        </w:tc>
        <w:tc>
          <w:tcPr>
            <w:tcW w:w="1663" w:type="dxa"/>
          </w:tcPr>
          <w:p w14:paraId="7A6368BD" w14:textId="6F2156EC"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578" w:type="dxa"/>
          </w:tcPr>
          <w:p w14:paraId="323BD770" w14:textId="77777777" w:rsidR="00785EF9" w:rsidRDefault="00024413" w:rsidP="00B52B82">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199BD1A5" w14:textId="3CC4C3BF" w:rsidR="004410B1" w:rsidRPr="00CA0EE1" w:rsidRDefault="004410B1" w:rsidP="00B52B82">
            <w:pPr>
              <w:rPr>
                <w:rFonts w:ascii="Times New Roman" w:hAnsi="Times New Roman" w:cs="Times New Roman"/>
                <w:sz w:val="20"/>
                <w:szCs w:val="20"/>
              </w:rPr>
            </w:pPr>
            <w:r>
              <w:rPr>
                <w:rFonts w:ascii="Times New Roman" w:hAnsi="Times New Roman" w:cs="Times New Roman"/>
                <w:sz w:val="20"/>
                <w:szCs w:val="20"/>
              </w:rPr>
              <w:t>Ļ</w:t>
            </w:r>
            <w:r w:rsidRPr="000E1AB0">
              <w:rPr>
                <w:rFonts w:ascii="Times New Roman" w:hAnsi="Times New Roman" w:cs="Times New Roman"/>
                <w:sz w:val="20"/>
                <w:szCs w:val="20"/>
              </w:rPr>
              <w:t>au</w:t>
            </w:r>
            <w:r>
              <w:rPr>
                <w:rFonts w:ascii="Times New Roman" w:hAnsi="Times New Roman" w:cs="Times New Roman"/>
                <w:sz w:val="20"/>
                <w:szCs w:val="20"/>
              </w:rPr>
              <w:t>j</w:t>
            </w:r>
            <w:r w:rsidRPr="000E1AB0">
              <w:rPr>
                <w:rFonts w:ascii="Times New Roman" w:hAnsi="Times New Roman" w:cs="Times New Roman"/>
                <w:sz w:val="20"/>
                <w:szCs w:val="20"/>
              </w:rPr>
              <w:t xml:space="preserve"> </w:t>
            </w:r>
            <w:r>
              <w:rPr>
                <w:rFonts w:ascii="Times New Roman" w:hAnsi="Times New Roman" w:cs="Times New Roman"/>
                <w:sz w:val="20"/>
                <w:szCs w:val="20"/>
              </w:rPr>
              <w:t xml:space="preserve">VMD </w:t>
            </w:r>
            <w:r w:rsidRPr="000E1AB0">
              <w:rPr>
                <w:rFonts w:ascii="Times New Roman" w:hAnsi="Times New Roman" w:cs="Times New Roman"/>
                <w:sz w:val="20"/>
                <w:szCs w:val="20"/>
              </w:rPr>
              <w:t>operatīvāk izvērtēt riskus, pārbaudāmo informāciju un samazin</w:t>
            </w:r>
            <w:r>
              <w:rPr>
                <w:rFonts w:ascii="Times New Roman" w:hAnsi="Times New Roman" w:cs="Times New Roman"/>
                <w:sz w:val="20"/>
                <w:szCs w:val="20"/>
              </w:rPr>
              <w:t>a</w:t>
            </w:r>
            <w:r w:rsidRPr="000E1AB0">
              <w:rPr>
                <w:rFonts w:ascii="Times New Roman" w:hAnsi="Times New Roman" w:cs="Times New Roman"/>
                <w:sz w:val="20"/>
                <w:szCs w:val="20"/>
              </w:rPr>
              <w:t xml:space="preserve"> lēmuma pieņemšanai nepieciešamo laiku.</w:t>
            </w:r>
          </w:p>
        </w:tc>
        <w:tc>
          <w:tcPr>
            <w:tcW w:w="1900" w:type="dxa"/>
          </w:tcPr>
          <w:p w14:paraId="52B61A90" w14:textId="74270FF3" w:rsidR="00785EF9" w:rsidRPr="000E1AB0" w:rsidRDefault="00785EF9" w:rsidP="00B52B82">
            <w:pPr>
              <w:rPr>
                <w:rFonts w:ascii="Times New Roman" w:hAnsi="Times New Roman" w:cs="Times New Roman"/>
                <w:b/>
                <w:bCs/>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7DD76261" w14:textId="77777777" w:rsidTr="00965ECE">
        <w:tc>
          <w:tcPr>
            <w:tcW w:w="824" w:type="dxa"/>
          </w:tcPr>
          <w:p w14:paraId="0C7423B5" w14:textId="37592078" w:rsidR="00785EF9" w:rsidRPr="00CA0EE1" w:rsidRDefault="005F4EF8" w:rsidP="00B52B82">
            <w:pPr>
              <w:rPr>
                <w:rFonts w:ascii="Times New Roman" w:hAnsi="Times New Roman" w:cs="Times New Roman"/>
                <w:sz w:val="20"/>
                <w:szCs w:val="20"/>
              </w:rPr>
            </w:pPr>
            <w:r>
              <w:rPr>
                <w:rFonts w:ascii="Times New Roman" w:hAnsi="Times New Roman" w:cs="Times New Roman"/>
                <w:sz w:val="20"/>
                <w:szCs w:val="20"/>
              </w:rPr>
              <w:t>23</w:t>
            </w:r>
            <w:r w:rsidR="00785EF9">
              <w:rPr>
                <w:rFonts w:ascii="Times New Roman" w:hAnsi="Times New Roman" w:cs="Times New Roman"/>
                <w:sz w:val="20"/>
                <w:szCs w:val="20"/>
              </w:rPr>
              <w:t>.</w:t>
            </w:r>
          </w:p>
        </w:tc>
        <w:tc>
          <w:tcPr>
            <w:tcW w:w="2068" w:type="dxa"/>
          </w:tcPr>
          <w:p w14:paraId="5E8A8F53" w14:textId="7BACF95E"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79.3. pārbauda, vai visos zemes vienībā esošajos nogabalos meža inventarizācija ir veikta pirms mazāk nekā 20 gadiem;</w:t>
            </w:r>
          </w:p>
        </w:tc>
        <w:tc>
          <w:tcPr>
            <w:tcW w:w="2152" w:type="dxa"/>
          </w:tcPr>
          <w:p w14:paraId="04A94251" w14:textId="15879DAD" w:rsidR="00785EF9" w:rsidRPr="00D21BB7" w:rsidRDefault="008D454D" w:rsidP="00B52B82">
            <w:pPr>
              <w:jc w:val="both"/>
              <w:rPr>
                <w:rFonts w:ascii="Times New Roman" w:hAnsi="Times New Roman" w:cs="Times New Roman"/>
                <w:sz w:val="20"/>
                <w:szCs w:val="20"/>
              </w:rPr>
            </w:pPr>
            <w:r w:rsidRPr="008D454D">
              <w:rPr>
                <w:rFonts w:ascii="Times New Roman" w:hAnsi="Times New Roman" w:cs="Times New Roman"/>
                <w:sz w:val="20"/>
                <w:szCs w:val="20"/>
              </w:rPr>
              <w:t>"79.3. pārbauda, vai ir veikta meža inventarizācija normatīvajos aktos noteiktajā kārtībā;".</w:t>
            </w:r>
          </w:p>
        </w:tc>
        <w:tc>
          <w:tcPr>
            <w:tcW w:w="1903" w:type="dxa"/>
          </w:tcPr>
          <w:p w14:paraId="6C61C4C3" w14:textId="1E630EEF" w:rsidR="00785EF9" w:rsidRPr="00CA0EE1" w:rsidRDefault="00785EF9" w:rsidP="00B52B82">
            <w:pPr>
              <w:rPr>
                <w:rFonts w:ascii="Times New Roman" w:hAnsi="Times New Roman" w:cs="Times New Roman"/>
                <w:sz w:val="20"/>
                <w:szCs w:val="20"/>
              </w:rPr>
            </w:pPr>
            <w:bookmarkStart w:id="59" w:name="OLE_LINK43"/>
            <w:r w:rsidRPr="00DA7956">
              <w:rPr>
                <w:rFonts w:ascii="Times New Roman" w:hAnsi="Times New Roman" w:cs="Times New Roman"/>
                <w:sz w:val="20"/>
                <w:szCs w:val="20"/>
              </w:rPr>
              <w:t xml:space="preserve">Precizēta noteikumu 79.3. apakšpunkta redakcija, prasību par </w:t>
            </w:r>
            <w:r>
              <w:rPr>
                <w:rFonts w:ascii="Times New Roman" w:hAnsi="Times New Roman" w:cs="Times New Roman"/>
                <w:sz w:val="20"/>
                <w:szCs w:val="20"/>
              </w:rPr>
              <w:t xml:space="preserve">meža </w:t>
            </w:r>
            <w:r w:rsidRPr="00DA7956">
              <w:rPr>
                <w:rFonts w:ascii="Times New Roman" w:hAnsi="Times New Roman" w:cs="Times New Roman"/>
                <w:sz w:val="20"/>
                <w:szCs w:val="20"/>
              </w:rPr>
              <w:t>inventarizācijas pārbaudi neattiecinot uz visu zemes vienību. Vienlaikus jāņem vērā Meža likuma 12. panta ceturtajā daļā noteiktais, ka, lai varētu mežā cirst kokus, meža inventarizācijai ir jābūt veiktai zemes vienībā, proti, vismaz pirmreizējai meža inventarizācijai ir jābūt veiktai visā zemes vienībā.</w:t>
            </w:r>
            <w:bookmarkEnd w:id="59"/>
          </w:p>
        </w:tc>
        <w:tc>
          <w:tcPr>
            <w:tcW w:w="1860" w:type="dxa"/>
          </w:tcPr>
          <w:p w14:paraId="7DC6548A" w14:textId="3318B868"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663" w:type="dxa"/>
          </w:tcPr>
          <w:p w14:paraId="3CA61AF5" w14:textId="7164C83F" w:rsidR="00785EF9" w:rsidRDefault="00785EF9" w:rsidP="00B52B82">
            <w:pPr>
              <w:rPr>
                <w:rFonts w:ascii="Times New Roman" w:hAnsi="Times New Roman" w:cs="Times New Roman"/>
                <w:sz w:val="20"/>
                <w:szCs w:val="20"/>
              </w:rPr>
            </w:pPr>
            <w:r>
              <w:rPr>
                <w:rFonts w:ascii="Times New Roman" w:hAnsi="Times New Roman" w:cs="Times New Roman"/>
                <w:sz w:val="20"/>
                <w:szCs w:val="20"/>
              </w:rPr>
              <w:t>Neietekmē.</w:t>
            </w:r>
          </w:p>
        </w:tc>
        <w:tc>
          <w:tcPr>
            <w:tcW w:w="1578" w:type="dxa"/>
          </w:tcPr>
          <w:p w14:paraId="1F980105" w14:textId="064C35D6" w:rsidR="00785EF9" w:rsidRPr="00CA0EE1" w:rsidRDefault="005E55B6" w:rsidP="00B52B82">
            <w:pPr>
              <w:rPr>
                <w:rFonts w:ascii="Times New Roman" w:hAnsi="Times New Roman" w:cs="Times New Roman"/>
                <w:sz w:val="20"/>
                <w:szCs w:val="20"/>
              </w:rPr>
            </w:pPr>
            <w:r>
              <w:rPr>
                <w:rFonts w:ascii="Times New Roman" w:hAnsi="Times New Roman" w:cs="Times New Roman"/>
                <w:sz w:val="20"/>
                <w:szCs w:val="20"/>
              </w:rPr>
              <w:t xml:space="preserve">Nav nepieciešams. </w:t>
            </w:r>
          </w:p>
        </w:tc>
        <w:tc>
          <w:tcPr>
            <w:tcW w:w="1900" w:type="dxa"/>
          </w:tcPr>
          <w:p w14:paraId="4B650757" w14:textId="50CE90DB" w:rsidR="00785EF9" w:rsidRPr="00CA0EE1" w:rsidRDefault="00785EF9" w:rsidP="00B52B82">
            <w:pPr>
              <w:rPr>
                <w:rFonts w:ascii="Times New Roman" w:hAnsi="Times New Roman" w:cs="Times New Roman"/>
                <w:sz w:val="20"/>
                <w:szCs w:val="20"/>
              </w:rPr>
            </w:pPr>
            <w:r w:rsidRPr="00CA0EE1">
              <w:rPr>
                <w:rFonts w:ascii="Times New Roman" w:hAnsi="Times New Roman" w:cs="Times New Roman"/>
                <w:sz w:val="20"/>
                <w:szCs w:val="20"/>
              </w:rPr>
              <w:t xml:space="preserve">2023. gada 15. septembra Deklarācijas par </w:t>
            </w:r>
            <w:proofErr w:type="spellStart"/>
            <w:r w:rsidRPr="00CA0EE1">
              <w:rPr>
                <w:rFonts w:ascii="Times New Roman" w:hAnsi="Times New Roman" w:cs="Times New Roman"/>
                <w:sz w:val="20"/>
                <w:szCs w:val="20"/>
              </w:rPr>
              <w:t>Evikas</w:t>
            </w:r>
            <w:proofErr w:type="spellEnd"/>
            <w:r w:rsidRPr="00CA0EE1">
              <w:rPr>
                <w:rFonts w:ascii="Times New Roman" w:hAnsi="Times New Roman" w:cs="Times New Roman"/>
                <w:sz w:val="20"/>
                <w:szCs w:val="20"/>
              </w:rPr>
              <w:t xml:space="preserve"> Siliņas vadītā Ministru kabineta iecerēto darbību 35. punkts.</w:t>
            </w:r>
          </w:p>
        </w:tc>
      </w:tr>
      <w:tr w:rsidR="001010BA" w:rsidRPr="00CA0EE1" w14:paraId="3401A4D3" w14:textId="77777777" w:rsidTr="00965ECE">
        <w:tc>
          <w:tcPr>
            <w:tcW w:w="824" w:type="dxa"/>
          </w:tcPr>
          <w:p w14:paraId="4AE611E8" w14:textId="3A02497F" w:rsidR="00785EF9" w:rsidRPr="00CA0EE1" w:rsidRDefault="005F4EF8" w:rsidP="00B52B82">
            <w:pPr>
              <w:rPr>
                <w:rFonts w:ascii="Times New Roman" w:hAnsi="Times New Roman" w:cs="Times New Roman"/>
                <w:sz w:val="20"/>
                <w:szCs w:val="20"/>
              </w:rPr>
            </w:pPr>
            <w:r>
              <w:rPr>
                <w:rFonts w:ascii="Times New Roman" w:hAnsi="Times New Roman" w:cs="Times New Roman"/>
                <w:sz w:val="20"/>
                <w:szCs w:val="20"/>
              </w:rPr>
              <w:t>24</w:t>
            </w:r>
            <w:r w:rsidR="00785EF9">
              <w:rPr>
                <w:rFonts w:ascii="Times New Roman" w:hAnsi="Times New Roman" w:cs="Times New Roman"/>
                <w:sz w:val="20"/>
                <w:szCs w:val="20"/>
              </w:rPr>
              <w:t>.</w:t>
            </w:r>
          </w:p>
        </w:tc>
        <w:tc>
          <w:tcPr>
            <w:tcW w:w="2068" w:type="dxa"/>
          </w:tcPr>
          <w:p w14:paraId="7749D60F" w14:textId="48201FDD" w:rsidR="00785EF9" w:rsidRPr="00D21BB7" w:rsidRDefault="00785EF9" w:rsidP="00B52B82">
            <w:pPr>
              <w:jc w:val="both"/>
              <w:rPr>
                <w:rFonts w:ascii="Times New Roman" w:hAnsi="Times New Roman" w:cs="Times New Roman"/>
                <w:sz w:val="20"/>
                <w:szCs w:val="20"/>
              </w:rPr>
            </w:pPr>
            <w:r w:rsidRPr="00D21BB7">
              <w:rPr>
                <w:rFonts w:ascii="Times New Roman" w:hAnsi="Times New Roman" w:cs="Times New Roman"/>
                <w:sz w:val="20"/>
                <w:szCs w:val="20"/>
              </w:rPr>
              <w:t xml:space="preserve">80. Šo noteikumu 79.1.apakšpunktā minēto pārbaudi veic normatīvajos aktos par meža inventarizāciju noteiktajā kārtībā vai saskaņā ar šo </w:t>
            </w:r>
            <w:r w:rsidRPr="00D21BB7">
              <w:rPr>
                <w:rFonts w:ascii="Times New Roman" w:hAnsi="Times New Roman" w:cs="Times New Roman"/>
                <w:sz w:val="20"/>
                <w:szCs w:val="20"/>
              </w:rPr>
              <w:lastRenderedPageBreak/>
              <w:t>noteikumu 4., 5., 12. un 30.punktu.</w:t>
            </w:r>
          </w:p>
        </w:tc>
        <w:tc>
          <w:tcPr>
            <w:tcW w:w="2152" w:type="dxa"/>
          </w:tcPr>
          <w:p w14:paraId="66A5E30D" w14:textId="459FB19F" w:rsidR="00785EF9" w:rsidRPr="00D21BB7" w:rsidRDefault="009A726C" w:rsidP="00B52B82">
            <w:pPr>
              <w:jc w:val="both"/>
              <w:rPr>
                <w:rFonts w:ascii="Times New Roman" w:hAnsi="Times New Roman" w:cs="Times New Roman"/>
                <w:sz w:val="20"/>
                <w:szCs w:val="20"/>
              </w:rPr>
            </w:pPr>
            <w:r w:rsidRPr="009A726C">
              <w:rPr>
                <w:rFonts w:ascii="Times New Roman" w:hAnsi="Times New Roman" w:cs="Times New Roman"/>
                <w:sz w:val="20"/>
                <w:szCs w:val="20"/>
              </w:rPr>
              <w:lastRenderedPageBreak/>
              <w:tab/>
              <w:t xml:space="preserve">"80. Šo noteikumu 79.1. apakšpunktā minēto pārbaudi veic normatīvajos aktos par meža inventarizāciju noteiktajā kārtībā vai </w:t>
            </w:r>
            <w:r w:rsidRPr="009A726C">
              <w:rPr>
                <w:rFonts w:ascii="Times New Roman" w:hAnsi="Times New Roman" w:cs="Times New Roman"/>
                <w:sz w:val="20"/>
                <w:szCs w:val="20"/>
              </w:rPr>
              <w:lastRenderedPageBreak/>
              <w:t>saskaņā ar šo noteikumu 4., 5. un 12. punktu."</w:t>
            </w:r>
          </w:p>
        </w:tc>
        <w:tc>
          <w:tcPr>
            <w:tcW w:w="1903" w:type="dxa"/>
          </w:tcPr>
          <w:p w14:paraId="05044F41" w14:textId="2421D90B"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saskaņā ar atsauces izmaiņām. </w:t>
            </w:r>
          </w:p>
        </w:tc>
        <w:tc>
          <w:tcPr>
            <w:tcW w:w="1860" w:type="dxa"/>
          </w:tcPr>
          <w:p w14:paraId="116128D0" w14:textId="0A28153E"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57676FE1" w14:textId="4AFE1E6B" w:rsidR="00785EF9" w:rsidRDefault="00785EF9" w:rsidP="00B52B82">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326DAFA6" w14:textId="64B0D2BC" w:rsidR="00785EF9" w:rsidRDefault="009509B4" w:rsidP="00B52B82">
            <w:pPr>
              <w:rPr>
                <w:rFonts w:ascii="Times New Roman" w:hAnsi="Times New Roman" w:cs="Times New Roman"/>
                <w:sz w:val="20"/>
                <w:szCs w:val="20"/>
              </w:rPr>
            </w:pPr>
            <w:r>
              <w:rPr>
                <w:rFonts w:ascii="Times New Roman" w:hAnsi="Times New Roman" w:cs="Times New Roman"/>
                <w:sz w:val="20"/>
                <w:szCs w:val="20"/>
              </w:rPr>
              <w:t>Nav nepieciešams</w:t>
            </w:r>
            <w:r w:rsidR="006C3836">
              <w:rPr>
                <w:rFonts w:ascii="Times New Roman" w:hAnsi="Times New Roman" w:cs="Times New Roman"/>
                <w:sz w:val="20"/>
                <w:szCs w:val="20"/>
              </w:rPr>
              <w:t>. Tehnisks precizējums dēļ atsauču izmaiņām.</w:t>
            </w:r>
          </w:p>
        </w:tc>
        <w:tc>
          <w:tcPr>
            <w:tcW w:w="1900" w:type="dxa"/>
          </w:tcPr>
          <w:p w14:paraId="363BED0C" w14:textId="24FA53CD" w:rsidR="00785EF9" w:rsidRPr="00CA0EE1" w:rsidRDefault="00785EF9" w:rsidP="00B52B82">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2E285C0F" w14:textId="77777777" w:rsidTr="00965ECE">
        <w:tc>
          <w:tcPr>
            <w:tcW w:w="824" w:type="dxa"/>
          </w:tcPr>
          <w:p w14:paraId="1F02E672" w14:textId="0466FCA5" w:rsidR="00785EF9" w:rsidRPr="00CA0EE1" w:rsidRDefault="005F4EF8" w:rsidP="00C82CC5">
            <w:pPr>
              <w:rPr>
                <w:rFonts w:ascii="Times New Roman" w:hAnsi="Times New Roman" w:cs="Times New Roman"/>
                <w:sz w:val="20"/>
                <w:szCs w:val="20"/>
              </w:rPr>
            </w:pPr>
            <w:r>
              <w:rPr>
                <w:rFonts w:ascii="Times New Roman" w:hAnsi="Times New Roman" w:cs="Times New Roman"/>
                <w:sz w:val="20"/>
                <w:szCs w:val="20"/>
              </w:rPr>
              <w:t>25</w:t>
            </w:r>
            <w:r w:rsidR="00785EF9">
              <w:rPr>
                <w:rFonts w:ascii="Times New Roman" w:hAnsi="Times New Roman" w:cs="Times New Roman"/>
                <w:sz w:val="20"/>
                <w:szCs w:val="20"/>
              </w:rPr>
              <w:t>.</w:t>
            </w:r>
          </w:p>
        </w:tc>
        <w:tc>
          <w:tcPr>
            <w:tcW w:w="2068" w:type="dxa"/>
          </w:tcPr>
          <w:p w14:paraId="2A79CE64"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 Apliecinājumu izsniedz:</w:t>
            </w:r>
          </w:p>
          <w:p w14:paraId="1DEF9996" w14:textId="77777777" w:rsidR="00785EF9" w:rsidRPr="00D21BB7" w:rsidRDefault="00785EF9" w:rsidP="00C82CC5">
            <w:pPr>
              <w:jc w:val="both"/>
              <w:rPr>
                <w:rFonts w:ascii="Times New Roman" w:hAnsi="Times New Roman" w:cs="Times New Roman"/>
                <w:sz w:val="20"/>
                <w:szCs w:val="20"/>
              </w:rPr>
            </w:pPr>
          </w:p>
          <w:p w14:paraId="0BE3DF5F"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81.1. elektroniska vai papīra dokumenta formā ar Valsts meža dienesta amatpersonas parakstu (13.pielikums);</w:t>
            </w:r>
          </w:p>
          <w:p w14:paraId="3FFCE4C0" w14:textId="77777777" w:rsidR="00785EF9" w:rsidRPr="00D21BB7" w:rsidRDefault="00785EF9" w:rsidP="00C82CC5">
            <w:pPr>
              <w:jc w:val="both"/>
              <w:rPr>
                <w:rFonts w:ascii="Times New Roman" w:hAnsi="Times New Roman" w:cs="Times New Roman"/>
                <w:sz w:val="20"/>
                <w:szCs w:val="20"/>
              </w:rPr>
            </w:pPr>
          </w:p>
          <w:p w14:paraId="63E07E27" w14:textId="7777777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81.2. elektroniska ieraksta veidā Meža valsts reģistrā saskaņā ar noslēgto vienošanos par datu apmaiņu elektroniskā veidā;</w:t>
            </w:r>
          </w:p>
          <w:p w14:paraId="3654874B" w14:textId="77777777" w:rsidR="00785EF9" w:rsidRPr="00D21BB7" w:rsidRDefault="00785EF9" w:rsidP="00C82CC5">
            <w:pPr>
              <w:jc w:val="both"/>
              <w:rPr>
                <w:rFonts w:ascii="Times New Roman" w:hAnsi="Times New Roman" w:cs="Times New Roman"/>
                <w:sz w:val="20"/>
                <w:szCs w:val="20"/>
              </w:rPr>
            </w:pPr>
          </w:p>
          <w:p w14:paraId="4D4F71A4" w14:textId="63D71C04"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81.3. Valsts meža dienesta tīmekļa vietnes publiskajā reģistrā, kam ir publiska ticamība.</w:t>
            </w:r>
          </w:p>
        </w:tc>
        <w:tc>
          <w:tcPr>
            <w:tcW w:w="2152" w:type="dxa"/>
          </w:tcPr>
          <w:p w14:paraId="7BC76C54" w14:textId="2E66C42E"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Svītrot 81.</w:t>
            </w:r>
            <w:r>
              <w:rPr>
                <w:rFonts w:ascii="Times New Roman" w:hAnsi="Times New Roman" w:cs="Times New Roman"/>
                <w:sz w:val="20"/>
                <w:szCs w:val="20"/>
              </w:rPr>
              <w:t> </w:t>
            </w:r>
            <w:r w:rsidRPr="00D21BB7">
              <w:rPr>
                <w:rFonts w:ascii="Times New Roman" w:hAnsi="Times New Roman" w:cs="Times New Roman"/>
                <w:sz w:val="20"/>
                <w:szCs w:val="20"/>
              </w:rPr>
              <w:t>punktu.</w:t>
            </w:r>
          </w:p>
        </w:tc>
        <w:tc>
          <w:tcPr>
            <w:tcW w:w="1903" w:type="dxa"/>
          </w:tcPr>
          <w:p w14:paraId="2C93C4DC" w14:textId="5AE1194E"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60" w:type="dxa"/>
          </w:tcPr>
          <w:p w14:paraId="3BF3E697" w14:textId="29CDD480"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16E21150" w14:textId="493B0C8E"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6C6B4268" w14:textId="2EBC25FF"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00" w:type="dxa"/>
          </w:tcPr>
          <w:p w14:paraId="79BEF776" w14:textId="5E93F00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515ACD8D" w14:textId="77777777" w:rsidTr="00965ECE">
        <w:tc>
          <w:tcPr>
            <w:tcW w:w="824" w:type="dxa"/>
          </w:tcPr>
          <w:p w14:paraId="5D607E65" w14:textId="6DF4146B" w:rsidR="00785EF9" w:rsidRPr="00CA0EE1" w:rsidRDefault="005F4EF8" w:rsidP="00C82CC5">
            <w:pPr>
              <w:rPr>
                <w:rFonts w:ascii="Times New Roman" w:hAnsi="Times New Roman" w:cs="Times New Roman"/>
                <w:sz w:val="20"/>
                <w:szCs w:val="20"/>
              </w:rPr>
            </w:pPr>
            <w:r>
              <w:rPr>
                <w:rFonts w:ascii="Times New Roman" w:hAnsi="Times New Roman" w:cs="Times New Roman"/>
                <w:sz w:val="20"/>
                <w:szCs w:val="20"/>
              </w:rPr>
              <w:t>26</w:t>
            </w:r>
            <w:r w:rsidR="00785EF9">
              <w:rPr>
                <w:rFonts w:ascii="Times New Roman" w:hAnsi="Times New Roman" w:cs="Times New Roman"/>
                <w:sz w:val="20"/>
                <w:szCs w:val="20"/>
              </w:rPr>
              <w:t>.</w:t>
            </w:r>
          </w:p>
        </w:tc>
        <w:tc>
          <w:tcPr>
            <w:tcW w:w="2068" w:type="dxa"/>
          </w:tcPr>
          <w:p w14:paraId="59DDC574" w14:textId="51879F97"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82. Lēmumu par apliecinājuma izsniegšanu vai par atteikumu izsniegt apliecinājumu pieņem mēneša laikā.</w:t>
            </w:r>
          </w:p>
        </w:tc>
        <w:tc>
          <w:tcPr>
            <w:tcW w:w="2152" w:type="dxa"/>
          </w:tcPr>
          <w:p w14:paraId="2BECC809" w14:textId="7CF037F6" w:rsidR="00785EF9" w:rsidRPr="00D9260F" w:rsidRDefault="00D9260F" w:rsidP="00D9260F">
            <w:pPr>
              <w:jc w:val="both"/>
              <w:rPr>
                <w:rFonts w:ascii="Times New Roman" w:hAnsi="Times New Roman" w:cs="Times New Roman"/>
                <w:sz w:val="20"/>
                <w:szCs w:val="20"/>
              </w:rPr>
            </w:pPr>
            <w:r w:rsidRPr="00D9260F">
              <w:rPr>
                <w:rFonts w:ascii="Times New Roman" w:hAnsi="Times New Roman" w:cs="Times New Roman"/>
                <w:sz w:val="20"/>
                <w:szCs w:val="20"/>
              </w:rPr>
              <w:t>"82. Lēmumu par apliecinājuma izsniegšanu vai par atteikumu izsniegt apliecinājumu pieņem mēneša laikā un paziņo adresātam Valsts meža dienesta likumā noteiktajā kārtībā."</w:t>
            </w:r>
          </w:p>
        </w:tc>
        <w:tc>
          <w:tcPr>
            <w:tcW w:w="1903" w:type="dxa"/>
          </w:tcPr>
          <w:p w14:paraId="35C2D364" w14:textId="0B03FD34"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saskaņā ar Valsts meža dienesta likumu. Administratīvā sloga samazinājums. </w:t>
            </w:r>
          </w:p>
        </w:tc>
        <w:tc>
          <w:tcPr>
            <w:tcW w:w="1860" w:type="dxa"/>
          </w:tcPr>
          <w:p w14:paraId="0E34802B" w14:textId="1C815808"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0F25A720" w14:textId="571CF377"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7DAE6DB4" w14:textId="5E45FC06" w:rsidR="00785EF9" w:rsidRDefault="006C3836" w:rsidP="00C82CC5">
            <w:pPr>
              <w:rPr>
                <w:rFonts w:ascii="Times New Roman" w:hAnsi="Times New Roman" w:cs="Times New Roman"/>
                <w:sz w:val="20"/>
                <w:szCs w:val="20"/>
              </w:rPr>
            </w:pPr>
            <w:r>
              <w:rPr>
                <w:rFonts w:ascii="Times New Roman" w:hAnsi="Times New Roman" w:cs="Times New Roman"/>
                <w:sz w:val="20"/>
                <w:szCs w:val="20"/>
              </w:rPr>
              <w:t>Nav nepieciešams. Tehnisks precizējums normatīvo aktu pretrunu novēršanai.</w:t>
            </w:r>
          </w:p>
        </w:tc>
        <w:tc>
          <w:tcPr>
            <w:tcW w:w="1900" w:type="dxa"/>
          </w:tcPr>
          <w:p w14:paraId="32891E43" w14:textId="7E3CCDC1"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570D2041" w14:textId="77777777" w:rsidTr="00965ECE">
        <w:tc>
          <w:tcPr>
            <w:tcW w:w="824" w:type="dxa"/>
          </w:tcPr>
          <w:p w14:paraId="238C7291" w14:textId="1B49BB27" w:rsidR="00785EF9" w:rsidRPr="00CA0EE1" w:rsidRDefault="005F4EF8" w:rsidP="00C82CC5">
            <w:pPr>
              <w:rPr>
                <w:rFonts w:ascii="Times New Roman" w:hAnsi="Times New Roman" w:cs="Times New Roman"/>
                <w:sz w:val="20"/>
                <w:szCs w:val="20"/>
              </w:rPr>
            </w:pPr>
            <w:r>
              <w:rPr>
                <w:rFonts w:ascii="Times New Roman" w:hAnsi="Times New Roman" w:cs="Times New Roman"/>
                <w:sz w:val="20"/>
                <w:szCs w:val="20"/>
              </w:rPr>
              <w:t>27</w:t>
            </w:r>
            <w:r w:rsidR="00785EF9">
              <w:rPr>
                <w:rFonts w:ascii="Times New Roman" w:hAnsi="Times New Roman" w:cs="Times New Roman"/>
                <w:sz w:val="20"/>
                <w:szCs w:val="20"/>
              </w:rPr>
              <w:t>.</w:t>
            </w:r>
          </w:p>
        </w:tc>
        <w:tc>
          <w:tcPr>
            <w:tcW w:w="2068" w:type="dxa"/>
          </w:tcPr>
          <w:p w14:paraId="5E13DE12" w14:textId="5ACA9021"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 xml:space="preserve">83. Valsts meža dienesta lēmumu var </w:t>
            </w:r>
            <w:r w:rsidRPr="00D21BB7">
              <w:rPr>
                <w:rFonts w:ascii="Times New Roman" w:hAnsi="Times New Roman" w:cs="Times New Roman"/>
                <w:sz w:val="20"/>
                <w:szCs w:val="20"/>
              </w:rPr>
              <w:lastRenderedPageBreak/>
              <w:t>apstrīdēt un pārsūdzēt Valsts meža dienesta likuma 10.pantā noteiktajā kārtībā.</w:t>
            </w:r>
          </w:p>
        </w:tc>
        <w:tc>
          <w:tcPr>
            <w:tcW w:w="2152" w:type="dxa"/>
          </w:tcPr>
          <w:p w14:paraId="3B3B37A0" w14:textId="3E171DD3" w:rsidR="00785EF9" w:rsidRPr="00181A98" w:rsidRDefault="00F73E97" w:rsidP="00181A98">
            <w:pPr>
              <w:rPr>
                <w:rFonts w:ascii="Times New Roman" w:hAnsi="Times New Roman" w:cs="Times New Roman"/>
                <w:sz w:val="20"/>
                <w:szCs w:val="20"/>
              </w:rPr>
            </w:pPr>
            <w:r w:rsidRPr="00181A98">
              <w:rPr>
                <w:rFonts w:ascii="Times New Roman" w:hAnsi="Times New Roman" w:cs="Times New Roman"/>
                <w:sz w:val="20"/>
                <w:szCs w:val="20"/>
              </w:rPr>
              <w:lastRenderedPageBreak/>
              <w:t xml:space="preserve">"83. Valsts meža dienesta lēmumu var </w:t>
            </w:r>
            <w:r w:rsidRPr="00181A98">
              <w:rPr>
                <w:rFonts w:ascii="Times New Roman" w:hAnsi="Times New Roman" w:cs="Times New Roman"/>
                <w:sz w:val="20"/>
                <w:szCs w:val="20"/>
              </w:rPr>
              <w:lastRenderedPageBreak/>
              <w:t xml:space="preserve">apstrīdēt un pārsūdzēt Ministru kabineta 2013. gada 30. jūlija noteikumu Nr. 449 "Valsts meža dienesta nolikums" 12. </w:t>
            </w:r>
            <w:proofErr w:type="spellStart"/>
            <w:r w:rsidRPr="00181A98">
              <w:rPr>
                <w:rFonts w:ascii="Times New Roman" w:hAnsi="Times New Roman" w:cs="Times New Roman"/>
                <w:sz w:val="20"/>
                <w:szCs w:val="20"/>
              </w:rPr>
              <w:t>punktānoteiktajā</w:t>
            </w:r>
            <w:proofErr w:type="spellEnd"/>
            <w:r w:rsidRPr="00181A98">
              <w:rPr>
                <w:rFonts w:ascii="Times New Roman" w:hAnsi="Times New Roman" w:cs="Times New Roman"/>
                <w:sz w:val="20"/>
                <w:szCs w:val="20"/>
              </w:rPr>
              <w:t xml:space="preserve"> kārtībā."</w:t>
            </w:r>
          </w:p>
        </w:tc>
        <w:tc>
          <w:tcPr>
            <w:tcW w:w="1903" w:type="dxa"/>
          </w:tcPr>
          <w:p w14:paraId="69D1BBDB" w14:textId="51680D1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 xml:space="preserve">Tehnisks precizējums saskaņā </w:t>
            </w:r>
            <w:r>
              <w:rPr>
                <w:rFonts w:ascii="Times New Roman" w:hAnsi="Times New Roman" w:cs="Times New Roman"/>
                <w:sz w:val="20"/>
                <w:szCs w:val="20"/>
              </w:rPr>
              <w:lastRenderedPageBreak/>
              <w:t xml:space="preserve">ar Valsts meža dienesta likumu. Administratīvā sloga samazinājums. </w:t>
            </w:r>
          </w:p>
        </w:tc>
        <w:tc>
          <w:tcPr>
            <w:tcW w:w="1860" w:type="dxa"/>
          </w:tcPr>
          <w:p w14:paraId="2E20AC62" w14:textId="75003EC6" w:rsidR="00785EF9"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 xml:space="preserve">Neietekmē. </w:t>
            </w:r>
          </w:p>
        </w:tc>
        <w:tc>
          <w:tcPr>
            <w:tcW w:w="1663" w:type="dxa"/>
          </w:tcPr>
          <w:p w14:paraId="3681EDB0" w14:textId="69D2D8EB"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29099040" w14:textId="424DC776" w:rsidR="00785EF9" w:rsidRDefault="006C3836" w:rsidP="00C82CC5">
            <w:pPr>
              <w:rPr>
                <w:rFonts w:ascii="Times New Roman" w:hAnsi="Times New Roman" w:cs="Times New Roman"/>
                <w:sz w:val="20"/>
                <w:szCs w:val="20"/>
              </w:rPr>
            </w:pPr>
            <w:r>
              <w:rPr>
                <w:rFonts w:ascii="Times New Roman" w:hAnsi="Times New Roman" w:cs="Times New Roman"/>
                <w:sz w:val="20"/>
                <w:szCs w:val="20"/>
              </w:rPr>
              <w:t xml:space="preserve">Nav nepieciešams. </w:t>
            </w:r>
            <w:r>
              <w:rPr>
                <w:rFonts w:ascii="Times New Roman" w:hAnsi="Times New Roman" w:cs="Times New Roman"/>
                <w:sz w:val="20"/>
                <w:szCs w:val="20"/>
              </w:rPr>
              <w:lastRenderedPageBreak/>
              <w:t>Tehnisks precizējums normatīvo aktu pretrunu novēršanai.</w:t>
            </w:r>
          </w:p>
        </w:tc>
        <w:tc>
          <w:tcPr>
            <w:tcW w:w="1900" w:type="dxa"/>
          </w:tcPr>
          <w:p w14:paraId="31885AB8" w14:textId="372BDEA7"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Nav.</w:t>
            </w:r>
          </w:p>
        </w:tc>
      </w:tr>
      <w:tr w:rsidR="001010BA" w:rsidRPr="00CA0EE1" w14:paraId="5E5D6693" w14:textId="77777777" w:rsidTr="00965ECE">
        <w:tc>
          <w:tcPr>
            <w:tcW w:w="824" w:type="dxa"/>
          </w:tcPr>
          <w:p w14:paraId="37CFB13D" w14:textId="659CD59A" w:rsidR="00785EF9" w:rsidRPr="00CA0EE1" w:rsidRDefault="005F4EF8" w:rsidP="00C82CC5">
            <w:pPr>
              <w:rPr>
                <w:rFonts w:ascii="Times New Roman" w:hAnsi="Times New Roman" w:cs="Times New Roman"/>
                <w:sz w:val="20"/>
                <w:szCs w:val="20"/>
              </w:rPr>
            </w:pPr>
            <w:r>
              <w:rPr>
                <w:rFonts w:ascii="Times New Roman" w:hAnsi="Times New Roman" w:cs="Times New Roman"/>
                <w:sz w:val="20"/>
                <w:szCs w:val="20"/>
              </w:rPr>
              <w:t>2</w:t>
            </w:r>
            <w:r w:rsidR="00181A98">
              <w:rPr>
                <w:rFonts w:ascii="Times New Roman" w:hAnsi="Times New Roman" w:cs="Times New Roman"/>
                <w:sz w:val="20"/>
                <w:szCs w:val="20"/>
              </w:rPr>
              <w:t>8</w:t>
            </w:r>
            <w:r w:rsidR="00785EF9">
              <w:rPr>
                <w:rFonts w:ascii="Times New Roman" w:hAnsi="Times New Roman" w:cs="Times New Roman"/>
                <w:sz w:val="20"/>
                <w:szCs w:val="20"/>
              </w:rPr>
              <w:t>.</w:t>
            </w:r>
          </w:p>
        </w:tc>
        <w:tc>
          <w:tcPr>
            <w:tcW w:w="2068" w:type="dxa"/>
          </w:tcPr>
          <w:p w14:paraId="35CF3173" w14:textId="11A6A68D" w:rsidR="00785EF9" w:rsidRPr="00D21BB7" w:rsidRDefault="00785EF9" w:rsidP="00C82CC5">
            <w:pPr>
              <w:jc w:val="both"/>
              <w:rPr>
                <w:rFonts w:ascii="Times New Roman" w:hAnsi="Times New Roman" w:cs="Times New Roman"/>
                <w:sz w:val="20"/>
                <w:szCs w:val="20"/>
              </w:rPr>
            </w:pPr>
            <w:r>
              <w:rPr>
                <w:rFonts w:ascii="Times New Roman" w:hAnsi="Times New Roman" w:cs="Times New Roman"/>
                <w:sz w:val="20"/>
                <w:szCs w:val="20"/>
              </w:rPr>
              <w:t xml:space="preserve">Jauns. </w:t>
            </w:r>
          </w:p>
        </w:tc>
        <w:tc>
          <w:tcPr>
            <w:tcW w:w="2152" w:type="dxa"/>
          </w:tcPr>
          <w:p w14:paraId="68A8DCC5" w14:textId="3572776B" w:rsidR="00785EF9" w:rsidRPr="00D21BB7" w:rsidRDefault="00A9616C" w:rsidP="00C82CC5">
            <w:pPr>
              <w:jc w:val="both"/>
              <w:rPr>
                <w:rFonts w:ascii="Times New Roman" w:hAnsi="Times New Roman" w:cs="Times New Roman"/>
                <w:sz w:val="20"/>
                <w:szCs w:val="20"/>
              </w:rPr>
            </w:pPr>
            <w:r w:rsidRPr="00A9616C">
              <w:rPr>
                <w:rFonts w:ascii="Times New Roman" w:hAnsi="Times New Roman" w:cs="Times New Roman"/>
                <w:sz w:val="20"/>
                <w:szCs w:val="20"/>
              </w:rPr>
              <w:t>"93. Galvenās cirtes caurmēru saskaņā ar šo noteikumu 11. punktu nosaka, ja mežaudzē meža inventarizācija bijusi pēc 2025. gada 31. decembra. Ja mežaudzē meža inventarizācija bijusi pirms 2025. gada 31. decembra, galvenās cirtes caurmēru nosaka ar šo noteikumu 12. punktā minētajām metodēm. "</w:t>
            </w:r>
          </w:p>
        </w:tc>
        <w:tc>
          <w:tcPr>
            <w:tcW w:w="1903" w:type="dxa"/>
          </w:tcPr>
          <w:p w14:paraId="312A6329" w14:textId="0591ECDC"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Saistīts ar grozījumu noteikumu 11. punktā. </w:t>
            </w:r>
          </w:p>
        </w:tc>
        <w:tc>
          <w:tcPr>
            <w:tcW w:w="1860" w:type="dxa"/>
          </w:tcPr>
          <w:p w14:paraId="422ADD75" w14:textId="21B43D57" w:rsidR="00785EF9" w:rsidRDefault="00785EF9" w:rsidP="00C82CC5">
            <w:pPr>
              <w:rPr>
                <w:rFonts w:ascii="Times New Roman" w:hAnsi="Times New Roman" w:cs="Times New Roman"/>
                <w:sz w:val="20"/>
                <w:szCs w:val="20"/>
              </w:rPr>
            </w:pPr>
            <w:r>
              <w:rPr>
                <w:rFonts w:ascii="Times New Roman" w:hAnsi="Times New Roman" w:cs="Times New Roman"/>
                <w:sz w:val="20"/>
                <w:szCs w:val="20"/>
              </w:rPr>
              <w:t>Neietekmē.</w:t>
            </w:r>
          </w:p>
        </w:tc>
        <w:tc>
          <w:tcPr>
            <w:tcW w:w="1663" w:type="dxa"/>
          </w:tcPr>
          <w:p w14:paraId="017EA8E0" w14:textId="174ED796"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75EEB80B" w14:textId="142F2A32" w:rsidR="00785EF9" w:rsidRDefault="00136A61" w:rsidP="00C82CC5">
            <w:pPr>
              <w:rPr>
                <w:rFonts w:ascii="Times New Roman" w:hAnsi="Times New Roman" w:cs="Times New Roman"/>
                <w:sz w:val="20"/>
                <w:szCs w:val="20"/>
              </w:rPr>
            </w:pPr>
            <w:r>
              <w:rPr>
                <w:rFonts w:ascii="Times New Roman" w:hAnsi="Times New Roman" w:cs="Times New Roman"/>
                <w:sz w:val="20"/>
                <w:szCs w:val="20"/>
              </w:rPr>
              <w:t xml:space="preserve">Nav nepieciešams. Pārejas noteikums normas ieviešanai. </w:t>
            </w:r>
          </w:p>
        </w:tc>
        <w:tc>
          <w:tcPr>
            <w:tcW w:w="1900" w:type="dxa"/>
          </w:tcPr>
          <w:p w14:paraId="732144E8" w14:textId="631D4BB8"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629210C6" w14:textId="77777777" w:rsidTr="00965ECE">
        <w:tc>
          <w:tcPr>
            <w:tcW w:w="824" w:type="dxa"/>
          </w:tcPr>
          <w:p w14:paraId="4035092B" w14:textId="17B1E722" w:rsidR="00785EF9" w:rsidRPr="00CA0EE1" w:rsidRDefault="00181A98" w:rsidP="00C82CC5">
            <w:pPr>
              <w:rPr>
                <w:rFonts w:ascii="Times New Roman" w:hAnsi="Times New Roman" w:cs="Times New Roman"/>
                <w:sz w:val="20"/>
                <w:szCs w:val="20"/>
              </w:rPr>
            </w:pPr>
            <w:r>
              <w:rPr>
                <w:rFonts w:ascii="Times New Roman" w:hAnsi="Times New Roman" w:cs="Times New Roman"/>
                <w:sz w:val="20"/>
                <w:szCs w:val="20"/>
              </w:rPr>
              <w:t>29</w:t>
            </w:r>
            <w:r w:rsidR="00785EF9">
              <w:rPr>
                <w:rFonts w:ascii="Times New Roman" w:hAnsi="Times New Roman" w:cs="Times New Roman"/>
                <w:sz w:val="20"/>
                <w:szCs w:val="20"/>
              </w:rPr>
              <w:t>.</w:t>
            </w:r>
          </w:p>
        </w:tc>
        <w:tc>
          <w:tcPr>
            <w:tcW w:w="2068" w:type="dxa"/>
          </w:tcPr>
          <w:p w14:paraId="4DAD8273" w14:textId="77777777" w:rsidR="00785EF9" w:rsidRPr="00D21BB7" w:rsidRDefault="00785EF9" w:rsidP="00C82CC5">
            <w:pPr>
              <w:jc w:val="both"/>
              <w:rPr>
                <w:rFonts w:ascii="Times New Roman" w:hAnsi="Times New Roman" w:cs="Times New Roman"/>
                <w:sz w:val="20"/>
                <w:szCs w:val="20"/>
              </w:rPr>
            </w:pPr>
          </w:p>
        </w:tc>
        <w:tc>
          <w:tcPr>
            <w:tcW w:w="2152" w:type="dxa"/>
          </w:tcPr>
          <w:p w14:paraId="147248BA" w14:textId="24041C7E"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Izteikt 1.</w:t>
            </w:r>
            <w:r>
              <w:rPr>
                <w:rFonts w:ascii="Times New Roman" w:hAnsi="Times New Roman" w:cs="Times New Roman"/>
                <w:sz w:val="20"/>
                <w:szCs w:val="20"/>
              </w:rPr>
              <w:t> </w:t>
            </w:r>
            <w:r w:rsidRPr="00D21BB7">
              <w:rPr>
                <w:rFonts w:ascii="Times New Roman" w:hAnsi="Times New Roman" w:cs="Times New Roman"/>
                <w:sz w:val="20"/>
                <w:szCs w:val="20"/>
              </w:rPr>
              <w:t>pielikumu jaunā redakcijā</w:t>
            </w:r>
            <w:r>
              <w:rPr>
                <w:rFonts w:ascii="Times New Roman" w:hAnsi="Times New Roman" w:cs="Times New Roman"/>
                <w:sz w:val="20"/>
                <w:szCs w:val="20"/>
              </w:rPr>
              <w:t>.</w:t>
            </w:r>
          </w:p>
        </w:tc>
        <w:tc>
          <w:tcPr>
            <w:tcW w:w="1903" w:type="dxa"/>
          </w:tcPr>
          <w:p w14:paraId="7F5CBDF7" w14:textId="4CC5E4EA" w:rsidR="00785EF9" w:rsidRPr="00CA0EE1" w:rsidRDefault="00785EF9" w:rsidP="00C82CC5">
            <w:pPr>
              <w:rPr>
                <w:rFonts w:ascii="Times New Roman" w:hAnsi="Times New Roman" w:cs="Times New Roman"/>
                <w:sz w:val="20"/>
                <w:szCs w:val="20"/>
              </w:rPr>
            </w:pPr>
            <w:bookmarkStart w:id="60" w:name="OLE_LINK48"/>
            <w:r>
              <w:rPr>
                <w:rFonts w:ascii="Times New Roman" w:hAnsi="Times New Roman" w:cs="Times New Roman"/>
                <w:sz w:val="20"/>
                <w:szCs w:val="20"/>
              </w:rPr>
              <w:t>Tehnisks precizējums (svītrota 2. piezīme) saskaņā ar 38.</w:t>
            </w:r>
            <w:r w:rsidRPr="00B3160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w:t>
            </w:r>
            <w:r w:rsidRPr="00D9304A">
              <w:rPr>
                <w:rFonts w:ascii="Times New Roman" w:hAnsi="Times New Roman" w:cs="Times New Roman"/>
                <w:sz w:val="20"/>
                <w:szCs w:val="20"/>
              </w:rPr>
              <w:t>punktu</w:t>
            </w:r>
            <w:r>
              <w:rPr>
                <w:rFonts w:ascii="Times New Roman" w:hAnsi="Times New Roman" w:cs="Times New Roman"/>
                <w:sz w:val="20"/>
                <w:szCs w:val="20"/>
              </w:rPr>
              <w:t>.</w:t>
            </w:r>
            <w:bookmarkEnd w:id="60"/>
          </w:p>
        </w:tc>
        <w:tc>
          <w:tcPr>
            <w:tcW w:w="1860" w:type="dxa"/>
          </w:tcPr>
          <w:p w14:paraId="23F0A7FD" w14:textId="27991BC4"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6269671B" w14:textId="2B7B2A59" w:rsidR="00785EF9" w:rsidRDefault="00785EF9" w:rsidP="00C82CC5">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578" w:type="dxa"/>
          </w:tcPr>
          <w:p w14:paraId="1C738584" w14:textId="77777777" w:rsidR="00136A61" w:rsidRDefault="00136A61" w:rsidP="00C82CC5">
            <w:pPr>
              <w:rPr>
                <w:rFonts w:ascii="Times New Roman" w:hAnsi="Times New Roman" w:cs="Times New Roman"/>
                <w:sz w:val="20"/>
                <w:szCs w:val="20"/>
              </w:rPr>
            </w:pPr>
            <w:r>
              <w:rPr>
                <w:rFonts w:ascii="Times New Roman" w:hAnsi="Times New Roman" w:cs="Times New Roman"/>
                <w:sz w:val="20"/>
                <w:szCs w:val="20"/>
              </w:rPr>
              <w:t>Nav nepieciešams.</w:t>
            </w:r>
          </w:p>
          <w:p w14:paraId="58931B58" w14:textId="16D5DA98" w:rsidR="00785EF9" w:rsidRDefault="00136A61" w:rsidP="00C82CC5">
            <w:pPr>
              <w:rPr>
                <w:rFonts w:ascii="Times New Roman" w:hAnsi="Times New Roman" w:cs="Times New Roman"/>
                <w:sz w:val="20"/>
                <w:szCs w:val="20"/>
              </w:rPr>
            </w:pPr>
            <w:r>
              <w:rPr>
                <w:rFonts w:ascii="Times New Roman" w:hAnsi="Times New Roman" w:cs="Times New Roman"/>
                <w:sz w:val="20"/>
                <w:szCs w:val="20"/>
              </w:rPr>
              <w:t>Tehnisks precizējums (svītrota 2. piezīme) saskaņā ar 38.</w:t>
            </w:r>
            <w:r w:rsidRPr="00B31602">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w:t>
            </w:r>
            <w:r w:rsidRPr="00D9304A">
              <w:rPr>
                <w:rFonts w:ascii="Times New Roman" w:hAnsi="Times New Roman" w:cs="Times New Roman"/>
                <w:sz w:val="20"/>
                <w:szCs w:val="20"/>
              </w:rPr>
              <w:t>punktu</w:t>
            </w:r>
            <w:r>
              <w:rPr>
                <w:rFonts w:ascii="Times New Roman" w:hAnsi="Times New Roman" w:cs="Times New Roman"/>
                <w:sz w:val="20"/>
                <w:szCs w:val="20"/>
              </w:rPr>
              <w:t xml:space="preserve">. </w:t>
            </w:r>
          </w:p>
        </w:tc>
        <w:tc>
          <w:tcPr>
            <w:tcW w:w="1900" w:type="dxa"/>
          </w:tcPr>
          <w:p w14:paraId="00A55A9E" w14:textId="6F66DF58" w:rsidR="00785EF9" w:rsidRPr="00CA0EE1" w:rsidRDefault="00785EF9" w:rsidP="00C82CC5">
            <w:pPr>
              <w:rPr>
                <w:rFonts w:ascii="Times New Roman" w:hAnsi="Times New Roman" w:cs="Times New Roman"/>
                <w:sz w:val="20"/>
                <w:szCs w:val="20"/>
              </w:rPr>
            </w:pPr>
            <w:r>
              <w:rPr>
                <w:rFonts w:ascii="Times New Roman" w:hAnsi="Times New Roman" w:cs="Times New Roman"/>
                <w:sz w:val="20"/>
                <w:szCs w:val="20"/>
              </w:rPr>
              <w:t>Nav.</w:t>
            </w:r>
          </w:p>
        </w:tc>
      </w:tr>
      <w:tr w:rsidR="001010BA" w:rsidRPr="00CA0EE1" w14:paraId="107598D1" w14:textId="77777777" w:rsidTr="00965ECE">
        <w:tc>
          <w:tcPr>
            <w:tcW w:w="824" w:type="dxa"/>
          </w:tcPr>
          <w:p w14:paraId="47942FF6" w14:textId="6379DAF6" w:rsidR="00785EF9" w:rsidRPr="00CA0EE1" w:rsidRDefault="00785EF9" w:rsidP="00C82CC5">
            <w:pPr>
              <w:rPr>
                <w:rFonts w:ascii="Times New Roman" w:hAnsi="Times New Roman" w:cs="Times New Roman"/>
                <w:sz w:val="20"/>
                <w:szCs w:val="20"/>
              </w:rPr>
            </w:pPr>
            <w:bookmarkStart w:id="61" w:name="_Hlk200387774"/>
            <w:r>
              <w:rPr>
                <w:rFonts w:ascii="Times New Roman" w:hAnsi="Times New Roman" w:cs="Times New Roman"/>
                <w:sz w:val="20"/>
                <w:szCs w:val="20"/>
              </w:rPr>
              <w:t>3</w:t>
            </w:r>
            <w:r w:rsidR="00181A98">
              <w:rPr>
                <w:rFonts w:ascii="Times New Roman" w:hAnsi="Times New Roman" w:cs="Times New Roman"/>
                <w:sz w:val="20"/>
                <w:szCs w:val="20"/>
              </w:rPr>
              <w:t>0</w:t>
            </w:r>
            <w:r>
              <w:rPr>
                <w:rFonts w:ascii="Times New Roman" w:hAnsi="Times New Roman" w:cs="Times New Roman"/>
                <w:sz w:val="20"/>
                <w:szCs w:val="20"/>
              </w:rPr>
              <w:t>.</w:t>
            </w:r>
          </w:p>
        </w:tc>
        <w:tc>
          <w:tcPr>
            <w:tcW w:w="2068" w:type="dxa"/>
          </w:tcPr>
          <w:p w14:paraId="1B00CAE2" w14:textId="77777777" w:rsidR="00785EF9" w:rsidRPr="00D21BB7" w:rsidRDefault="00785EF9" w:rsidP="00C82CC5">
            <w:pPr>
              <w:jc w:val="both"/>
              <w:rPr>
                <w:rFonts w:ascii="Times New Roman" w:hAnsi="Times New Roman" w:cs="Times New Roman"/>
                <w:sz w:val="20"/>
                <w:szCs w:val="20"/>
              </w:rPr>
            </w:pPr>
          </w:p>
        </w:tc>
        <w:tc>
          <w:tcPr>
            <w:tcW w:w="2152" w:type="dxa"/>
          </w:tcPr>
          <w:p w14:paraId="087403C4" w14:textId="5EEBC85C" w:rsidR="00785EF9" w:rsidRPr="00D21BB7" w:rsidRDefault="00785EF9" w:rsidP="00C82CC5">
            <w:pPr>
              <w:jc w:val="both"/>
              <w:rPr>
                <w:rFonts w:ascii="Times New Roman" w:hAnsi="Times New Roman" w:cs="Times New Roman"/>
                <w:sz w:val="20"/>
                <w:szCs w:val="20"/>
              </w:rPr>
            </w:pPr>
            <w:r w:rsidRPr="00D21BB7">
              <w:rPr>
                <w:rFonts w:ascii="Times New Roman" w:hAnsi="Times New Roman" w:cs="Times New Roman"/>
                <w:sz w:val="20"/>
                <w:szCs w:val="20"/>
              </w:rPr>
              <w:t>Izteikt 7.</w:t>
            </w:r>
            <w:r>
              <w:rPr>
                <w:rFonts w:ascii="Times New Roman" w:hAnsi="Times New Roman" w:cs="Times New Roman"/>
                <w:sz w:val="20"/>
                <w:szCs w:val="20"/>
              </w:rPr>
              <w:t> </w:t>
            </w:r>
            <w:r w:rsidRPr="00D21BB7">
              <w:rPr>
                <w:rFonts w:ascii="Times New Roman" w:hAnsi="Times New Roman" w:cs="Times New Roman"/>
                <w:sz w:val="20"/>
                <w:szCs w:val="20"/>
              </w:rPr>
              <w:t>pielikumu jaunā redakcijā</w:t>
            </w:r>
            <w:r>
              <w:rPr>
                <w:rFonts w:ascii="Times New Roman" w:hAnsi="Times New Roman" w:cs="Times New Roman"/>
                <w:sz w:val="20"/>
                <w:szCs w:val="20"/>
              </w:rPr>
              <w:t>.</w:t>
            </w:r>
          </w:p>
        </w:tc>
        <w:tc>
          <w:tcPr>
            <w:tcW w:w="1903" w:type="dxa"/>
          </w:tcPr>
          <w:p w14:paraId="65C12A80" w14:textId="4C0560A5" w:rsidR="00785EF9" w:rsidRPr="00CA0EE1" w:rsidRDefault="00785EF9" w:rsidP="00C82CC5">
            <w:pPr>
              <w:rPr>
                <w:rFonts w:ascii="Times New Roman" w:hAnsi="Times New Roman" w:cs="Times New Roman"/>
                <w:sz w:val="20"/>
                <w:szCs w:val="20"/>
              </w:rPr>
            </w:pPr>
            <w:bookmarkStart w:id="62" w:name="OLE_LINK49"/>
            <w:r>
              <w:rPr>
                <w:rFonts w:ascii="Times New Roman" w:hAnsi="Times New Roman" w:cs="Times New Roman"/>
                <w:sz w:val="20"/>
                <w:szCs w:val="20"/>
              </w:rPr>
              <w:t xml:space="preserve">Tehnisks precizējums saskaņā ar </w:t>
            </w:r>
            <w:r w:rsidRPr="00C9232F">
              <w:rPr>
                <w:rFonts w:ascii="Times New Roman" w:hAnsi="Times New Roman" w:cs="Times New Roman"/>
                <w:sz w:val="20"/>
                <w:szCs w:val="20"/>
              </w:rPr>
              <w:t xml:space="preserve">Satversmes tiesas 2024. gada 8. aprīļa </w:t>
            </w:r>
            <w:r w:rsidRPr="00C9232F">
              <w:rPr>
                <w:rFonts w:ascii="Times New Roman" w:hAnsi="Times New Roman" w:cs="Times New Roman"/>
                <w:sz w:val="20"/>
                <w:szCs w:val="20"/>
              </w:rPr>
              <w:lastRenderedPageBreak/>
              <w:t>spriedum</w:t>
            </w:r>
            <w:r>
              <w:rPr>
                <w:rFonts w:ascii="Times New Roman" w:hAnsi="Times New Roman" w:cs="Times New Roman"/>
                <w:sz w:val="20"/>
                <w:szCs w:val="20"/>
              </w:rPr>
              <w:t>u</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bookmarkEnd w:id="62"/>
          </w:p>
        </w:tc>
        <w:tc>
          <w:tcPr>
            <w:tcW w:w="1860" w:type="dxa"/>
          </w:tcPr>
          <w:p w14:paraId="3E886876" w14:textId="7198A465" w:rsidR="00785EF9" w:rsidRDefault="00785EF9" w:rsidP="00C82CC5">
            <w:pPr>
              <w:rPr>
                <w:rFonts w:ascii="Times New Roman" w:hAnsi="Times New Roman" w:cs="Times New Roman"/>
                <w:sz w:val="20"/>
                <w:szCs w:val="20"/>
              </w:rPr>
            </w:pPr>
            <w:r>
              <w:rPr>
                <w:rFonts w:ascii="Times New Roman" w:hAnsi="Times New Roman" w:cs="Times New Roman"/>
                <w:sz w:val="20"/>
                <w:szCs w:val="20"/>
              </w:rPr>
              <w:lastRenderedPageBreak/>
              <w:t xml:space="preserve">Neietekmē. </w:t>
            </w:r>
          </w:p>
        </w:tc>
        <w:tc>
          <w:tcPr>
            <w:tcW w:w="1663" w:type="dxa"/>
          </w:tcPr>
          <w:p w14:paraId="121C494B" w14:textId="07E7A97C" w:rsidR="00785EF9" w:rsidRDefault="00785EF9" w:rsidP="00C82CC5">
            <w:pPr>
              <w:rPr>
                <w:rFonts w:ascii="Times New Roman" w:hAnsi="Times New Roman" w:cs="Times New Roman"/>
                <w:sz w:val="20"/>
                <w:szCs w:val="20"/>
              </w:rPr>
            </w:pPr>
            <w:r>
              <w:rPr>
                <w:rFonts w:ascii="Times New Roman" w:hAnsi="Times New Roman" w:cs="Times New Roman"/>
                <w:sz w:val="20"/>
                <w:szCs w:val="20"/>
              </w:rPr>
              <w:t>Neietekmē.</w:t>
            </w:r>
          </w:p>
        </w:tc>
        <w:tc>
          <w:tcPr>
            <w:tcW w:w="1578" w:type="dxa"/>
          </w:tcPr>
          <w:p w14:paraId="6599D1CA" w14:textId="77777777" w:rsidR="00785EF9" w:rsidRDefault="009D2925" w:rsidP="00C82CC5">
            <w:pPr>
              <w:rPr>
                <w:rFonts w:ascii="Times New Roman" w:hAnsi="Times New Roman" w:cs="Times New Roman"/>
                <w:sz w:val="20"/>
                <w:szCs w:val="20"/>
              </w:rPr>
            </w:pPr>
            <w:r>
              <w:rPr>
                <w:rFonts w:ascii="Times New Roman" w:hAnsi="Times New Roman" w:cs="Times New Roman"/>
                <w:sz w:val="20"/>
                <w:szCs w:val="20"/>
              </w:rPr>
              <w:t xml:space="preserve">Nav nepieciešams. </w:t>
            </w:r>
          </w:p>
          <w:p w14:paraId="0D18927C" w14:textId="59121CA1" w:rsidR="009D2925" w:rsidRPr="00C9232F" w:rsidRDefault="009D2925" w:rsidP="00C82CC5">
            <w:pPr>
              <w:rPr>
                <w:rFonts w:ascii="Times New Roman" w:hAnsi="Times New Roman" w:cs="Times New Roman"/>
                <w:sz w:val="20"/>
                <w:szCs w:val="20"/>
              </w:rPr>
            </w:pPr>
            <w:r>
              <w:rPr>
                <w:rFonts w:ascii="Times New Roman" w:hAnsi="Times New Roman" w:cs="Times New Roman"/>
                <w:sz w:val="20"/>
                <w:szCs w:val="20"/>
              </w:rPr>
              <w:t xml:space="preserve">Tehnisks precizējums </w:t>
            </w:r>
            <w:r>
              <w:rPr>
                <w:rFonts w:ascii="Times New Roman" w:hAnsi="Times New Roman" w:cs="Times New Roman"/>
                <w:sz w:val="20"/>
                <w:szCs w:val="20"/>
              </w:rPr>
              <w:lastRenderedPageBreak/>
              <w:t xml:space="preserve">saskaņā ar </w:t>
            </w:r>
            <w:r w:rsidRPr="00C9232F">
              <w:rPr>
                <w:rFonts w:ascii="Times New Roman" w:hAnsi="Times New Roman" w:cs="Times New Roman"/>
                <w:sz w:val="20"/>
                <w:szCs w:val="20"/>
              </w:rPr>
              <w:t>Satversmes tiesas 2024. gada 8. aprīļa spriedum</w:t>
            </w:r>
            <w:r>
              <w:rPr>
                <w:rFonts w:ascii="Times New Roman" w:hAnsi="Times New Roman" w:cs="Times New Roman"/>
                <w:sz w:val="20"/>
                <w:szCs w:val="20"/>
              </w:rPr>
              <w:t>u</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p>
        </w:tc>
        <w:tc>
          <w:tcPr>
            <w:tcW w:w="1900" w:type="dxa"/>
          </w:tcPr>
          <w:p w14:paraId="62346E3A" w14:textId="23C664DF" w:rsidR="00785EF9" w:rsidRPr="00CA0EE1" w:rsidRDefault="00785EF9" w:rsidP="00C82CC5">
            <w:pPr>
              <w:rPr>
                <w:rFonts w:ascii="Times New Roman" w:hAnsi="Times New Roman" w:cs="Times New Roman"/>
                <w:sz w:val="20"/>
                <w:szCs w:val="20"/>
              </w:rPr>
            </w:pPr>
            <w:r w:rsidRPr="00C9232F">
              <w:rPr>
                <w:rFonts w:ascii="Times New Roman" w:hAnsi="Times New Roman" w:cs="Times New Roman"/>
                <w:sz w:val="20"/>
                <w:szCs w:val="20"/>
              </w:rPr>
              <w:lastRenderedPageBreak/>
              <w:t>Satversmes tiesas 2024. gada 8. aprīļa spriedum</w:t>
            </w:r>
            <w:r>
              <w:rPr>
                <w:rFonts w:ascii="Times New Roman" w:hAnsi="Times New Roman" w:cs="Times New Roman"/>
                <w:sz w:val="20"/>
                <w:szCs w:val="20"/>
              </w:rPr>
              <w:t>s</w:t>
            </w:r>
            <w:r w:rsidRPr="00C9232F">
              <w:rPr>
                <w:rFonts w:ascii="Times New Roman" w:hAnsi="Times New Roman" w:cs="Times New Roman"/>
                <w:sz w:val="20"/>
                <w:szCs w:val="20"/>
              </w:rPr>
              <w:t xml:space="preserve"> lietā Nr. 2023-01-03</w:t>
            </w:r>
            <w:r>
              <w:rPr>
                <w:rFonts w:ascii="Times New Roman" w:hAnsi="Times New Roman" w:cs="Times New Roman"/>
                <w:sz w:val="20"/>
                <w:szCs w:val="20"/>
              </w:rPr>
              <w:t>.</w:t>
            </w:r>
          </w:p>
        </w:tc>
      </w:tr>
      <w:bookmarkEnd w:id="61"/>
      <w:tr w:rsidR="001010BA" w:rsidRPr="00CA0EE1" w14:paraId="53EB40C3" w14:textId="77777777" w:rsidTr="00965ECE">
        <w:tc>
          <w:tcPr>
            <w:tcW w:w="824" w:type="dxa"/>
          </w:tcPr>
          <w:p w14:paraId="0A743311" w14:textId="2415A6AF" w:rsidR="00785EF9" w:rsidRPr="00CA0EE1" w:rsidRDefault="005F4EF8" w:rsidP="000950BD">
            <w:pPr>
              <w:rPr>
                <w:rFonts w:ascii="Times New Roman" w:hAnsi="Times New Roman" w:cs="Times New Roman"/>
                <w:sz w:val="20"/>
                <w:szCs w:val="20"/>
              </w:rPr>
            </w:pPr>
            <w:r>
              <w:rPr>
                <w:rFonts w:ascii="Times New Roman" w:hAnsi="Times New Roman" w:cs="Times New Roman"/>
                <w:sz w:val="20"/>
                <w:szCs w:val="20"/>
              </w:rPr>
              <w:t>3</w:t>
            </w:r>
            <w:r w:rsidR="00381432">
              <w:rPr>
                <w:rFonts w:ascii="Times New Roman" w:hAnsi="Times New Roman" w:cs="Times New Roman"/>
                <w:sz w:val="20"/>
                <w:szCs w:val="20"/>
              </w:rPr>
              <w:t>1</w:t>
            </w:r>
            <w:r w:rsidR="00785EF9">
              <w:rPr>
                <w:rFonts w:ascii="Times New Roman" w:hAnsi="Times New Roman" w:cs="Times New Roman"/>
                <w:sz w:val="20"/>
                <w:szCs w:val="20"/>
              </w:rPr>
              <w:t>.</w:t>
            </w:r>
          </w:p>
        </w:tc>
        <w:tc>
          <w:tcPr>
            <w:tcW w:w="2068" w:type="dxa"/>
          </w:tcPr>
          <w:p w14:paraId="26D7BBF0" w14:textId="77777777" w:rsidR="00785EF9" w:rsidRPr="00D21BB7" w:rsidRDefault="00785EF9" w:rsidP="000950BD">
            <w:pPr>
              <w:jc w:val="both"/>
              <w:rPr>
                <w:rFonts w:ascii="Times New Roman" w:hAnsi="Times New Roman" w:cs="Times New Roman"/>
                <w:sz w:val="20"/>
                <w:szCs w:val="20"/>
              </w:rPr>
            </w:pPr>
          </w:p>
        </w:tc>
        <w:tc>
          <w:tcPr>
            <w:tcW w:w="2152" w:type="dxa"/>
          </w:tcPr>
          <w:p w14:paraId="3D51B8D5" w14:textId="61FF44B8" w:rsidR="00785EF9" w:rsidRPr="00D21BB7" w:rsidRDefault="00785EF9" w:rsidP="000950BD">
            <w:pPr>
              <w:jc w:val="both"/>
              <w:rPr>
                <w:rFonts w:ascii="Times New Roman" w:hAnsi="Times New Roman" w:cs="Times New Roman"/>
                <w:sz w:val="20"/>
                <w:szCs w:val="20"/>
              </w:rPr>
            </w:pPr>
            <w:r w:rsidRPr="00D21BB7">
              <w:rPr>
                <w:rFonts w:ascii="Times New Roman" w:hAnsi="Times New Roman" w:cs="Times New Roman"/>
                <w:sz w:val="20"/>
                <w:szCs w:val="20"/>
              </w:rPr>
              <w:t>Svītrot 8.</w:t>
            </w:r>
            <w:r>
              <w:rPr>
                <w:rFonts w:ascii="Times New Roman" w:hAnsi="Times New Roman" w:cs="Times New Roman"/>
                <w:sz w:val="20"/>
                <w:szCs w:val="20"/>
              </w:rPr>
              <w:t> </w:t>
            </w:r>
            <w:r w:rsidRPr="00D21BB7">
              <w:rPr>
                <w:rFonts w:ascii="Times New Roman" w:hAnsi="Times New Roman" w:cs="Times New Roman"/>
                <w:sz w:val="20"/>
                <w:szCs w:val="20"/>
              </w:rPr>
              <w:t>pielikumu.</w:t>
            </w:r>
          </w:p>
        </w:tc>
        <w:tc>
          <w:tcPr>
            <w:tcW w:w="1903" w:type="dxa"/>
          </w:tcPr>
          <w:p w14:paraId="032CAAA2" w14:textId="61C60991"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 xml:space="preserve">Tehnisks precizējums </w:t>
            </w:r>
            <w:bookmarkStart w:id="63" w:name="OLE_LINK50"/>
            <w:r>
              <w:rPr>
                <w:rFonts w:ascii="Times New Roman" w:hAnsi="Times New Roman" w:cs="Times New Roman"/>
                <w:sz w:val="20"/>
                <w:szCs w:val="20"/>
              </w:rPr>
              <w:t xml:space="preserve">saskaņā ar grozījumu noteikumu 29. punktā. </w:t>
            </w:r>
            <w:bookmarkEnd w:id="63"/>
          </w:p>
        </w:tc>
        <w:tc>
          <w:tcPr>
            <w:tcW w:w="1860" w:type="dxa"/>
          </w:tcPr>
          <w:p w14:paraId="639AC7DD" w14:textId="0B7614CB" w:rsidR="00785EF9" w:rsidRDefault="00785EF9" w:rsidP="000950BD">
            <w:pPr>
              <w:rPr>
                <w:rFonts w:ascii="Times New Roman" w:hAnsi="Times New Roman" w:cs="Times New Roman"/>
                <w:sz w:val="20"/>
                <w:szCs w:val="20"/>
              </w:rPr>
            </w:pPr>
            <w:r>
              <w:rPr>
                <w:rFonts w:ascii="Times New Roman" w:hAnsi="Times New Roman" w:cs="Times New Roman"/>
                <w:sz w:val="20"/>
                <w:szCs w:val="20"/>
              </w:rPr>
              <w:t xml:space="preserve">Neietekmē. </w:t>
            </w:r>
          </w:p>
        </w:tc>
        <w:tc>
          <w:tcPr>
            <w:tcW w:w="1663" w:type="dxa"/>
          </w:tcPr>
          <w:p w14:paraId="43F26046" w14:textId="4C0868FE" w:rsidR="00785EF9" w:rsidRDefault="00785EF9" w:rsidP="000950BD">
            <w:pPr>
              <w:rPr>
                <w:rFonts w:ascii="Times New Roman" w:hAnsi="Times New Roman" w:cs="Times New Roman"/>
                <w:sz w:val="20"/>
                <w:szCs w:val="20"/>
              </w:rPr>
            </w:pPr>
            <w:r>
              <w:rPr>
                <w:rFonts w:ascii="Times New Roman" w:hAnsi="Times New Roman" w:cs="Times New Roman"/>
                <w:sz w:val="20"/>
                <w:szCs w:val="20"/>
              </w:rPr>
              <w:t>Neietekmē.</w:t>
            </w:r>
          </w:p>
        </w:tc>
        <w:tc>
          <w:tcPr>
            <w:tcW w:w="1578" w:type="dxa"/>
          </w:tcPr>
          <w:p w14:paraId="7BC1634F" w14:textId="147CF896" w:rsidR="00785EF9" w:rsidRDefault="009D2925" w:rsidP="000950BD">
            <w:pPr>
              <w:rPr>
                <w:rFonts w:ascii="Times New Roman" w:hAnsi="Times New Roman" w:cs="Times New Roman"/>
                <w:sz w:val="20"/>
                <w:szCs w:val="20"/>
              </w:rPr>
            </w:pPr>
            <w:r>
              <w:rPr>
                <w:rFonts w:ascii="Times New Roman" w:hAnsi="Times New Roman" w:cs="Times New Roman"/>
                <w:sz w:val="20"/>
                <w:szCs w:val="20"/>
              </w:rPr>
              <w:t>Nav nepieciešams. Tehnisks precizējums saskaņā ar grozījumu noteikumu 29. punktā.</w:t>
            </w:r>
            <w:r w:rsidR="00C71F23">
              <w:rPr>
                <w:rFonts w:ascii="Times New Roman" w:hAnsi="Times New Roman" w:cs="Times New Roman"/>
                <w:sz w:val="20"/>
                <w:szCs w:val="20"/>
              </w:rPr>
              <w:t xml:space="preserve"> Attiecas uz mērījumu veikšanas kārtību. </w:t>
            </w:r>
          </w:p>
        </w:tc>
        <w:tc>
          <w:tcPr>
            <w:tcW w:w="1900" w:type="dxa"/>
          </w:tcPr>
          <w:p w14:paraId="446438FE" w14:textId="6A69E69F" w:rsidR="00785EF9" w:rsidRPr="00CA0EE1" w:rsidRDefault="00785EF9" w:rsidP="000950BD">
            <w:pPr>
              <w:rPr>
                <w:rFonts w:ascii="Times New Roman" w:hAnsi="Times New Roman" w:cs="Times New Roman"/>
                <w:sz w:val="20"/>
                <w:szCs w:val="20"/>
              </w:rPr>
            </w:pPr>
            <w:r>
              <w:rPr>
                <w:rFonts w:ascii="Times New Roman" w:hAnsi="Times New Roman" w:cs="Times New Roman"/>
                <w:sz w:val="20"/>
                <w:szCs w:val="20"/>
              </w:rPr>
              <w:t>Nav.</w:t>
            </w:r>
          </w:p>
        </w:tc>
      </w:tr>
    </w:tbl>
    <w:p w14:paraId="77AC0C67" w14:textId="77777777" w:rsidR="00604F68" w:rsidRDefault="00604F68"/>
    <w:sectPr w:rsidR="00604F68" w:rsidSect="00604F68">
      <w:footerReference w:type="default" r:id="rId8"/>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5657C" w14:textId="77777777" w:rsidR="00774E52" w:rsidRDefault="00774E52" w:rsidP="00D21BB7">
      <w:pPr>
        <w:spacing w:after="0" w:line="240" w:lineRule="auto"/>
      </w:pPr>
      <w:r>
        <w:separator/>
      </w:r>
    </w:p>
  </w:endnote>
  <w:endnote w:type="continuationSeparator" w:id="0">
    <w:p w14:paraId="7F73B47E" w14:textId="77777777" w:rsidR="00774E52" w:rsidRDefault="00774E52" w:rsidP="00D21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133790"/>
      <w:docPartObj>
        <w:docPartGallery w:val="Page Numbers (Bottom of Page)"/>
        <w:docPartUnique/>
      </w:docPartObj>
    </w:sdtPr>
    <w:sdtEndPr>
      <w:rPr>
        <w:rFonts w:ascii="Times New Roman" w:hAnsi="Times New Roman" w:cs="Times New Roman"/>
        <w:noProof/>
      </w:rPr>
    </w:sdtEndPr>
    <w:sdtContent>
      <w:p w14:paraId="00C4832F" w14:textId="48423966" w:rsidR="00615E97" w:rsidRPr="003B6FE9" w:rsidRDefault="00615E97">
        <w:pPr>
          <w:pStyle w:val="Footer"/>
          <w:jc w:val="center"/>
          <w:rPr>
            <w:rFonts w:ascii="Times New Roman" w:hAnsi="Times New Roman" w:cs="Times New Roman"/>
          </w:rPr>
        </w:pPr>
        <w:r w:rsidRPr="003B6FE9">
          <w:rPr>
            <w:rFonts w:ascii="Times New Roman" w:hAnsi="Times New Roman" w:cs="Times New Roman"/>
          </w:rPr>
          <w:fldChar w:fldCharType="begin"/>
        </w:r>
        <w:r w:rsidRPr="003B6FE9">
          <w:rPr>
            <w:rFonts w:ascii="Times New Roman" w:hAnsi="Times New Roman" w:cs="Times New Roman"/>
          </w:rPr>
          <w:instrText xml:space="preserve"> PAGE   \* MERGEFORMAT </w:instrText>
        </w:r>
        <w:r w:rsidRPr="003B6FE9">
          <w:rPr>
            <w:rFonts w:ascii="Times New Roman" w:hAnsi="Times New Roman" w:cs="Times New Roman"/>
          </w:rPr>
          <w:fldChar w:fldCharType="separate"/>
        </w:r>
        <w:r w:rsidRPr="003B6FE9">
          <w:rPr>
            <w:rFonts w:ascii="Times New Roman" w:hAnsi="Times New Roman" w:cs="Times New Roman"/>
            <w:noProof/>
          </w:rPr>
          <w:t>2</w:t>
        </w:r>
        <w:r w:rsidRPr="003B6FE9">
          <w:rPr>
            <w:rFonts w:ascii="Times New Roman" w:hAnsi="Times New Roman" w:cs="Times New Roman"/>
            <w:noProof/>
          </w:rPr>
          <w:fldChar w:fldCharType="end"/>
        </w:r>
      </w:p>
    </w:sdtContent>
  </w:sdt>
  <w:p w14:paraId="509E94F9" w14:textId="77777777" w:rsidR="00D21BB7" w:rsidRDefault="00D21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B2F05" w14:textId="77777777" w:rsidR="00774E52" w:rsidRDefault="00774E52" w:rsidP="00D21BB7">
      <w:pPr>
        <w:spacing w:after="0" w:line="240" w:lineRule="auto"/>
      </w:pPr>
      <w:r>
        <w:separator/>
      </w:r>
    </w:p>
  </w:footnote>
  <w:footnote w:type="continuationSeparator" w:id="0">
    <w:p w14:paraId="0A463555" w14:textId="77777777" w:rsidR="00774E52" w:rsidRDefault="00774E52" w:rsidP="00D21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C80"/>
    <w:multiLevelType w:val="hybridMultilevel"/>
    <w:tmpl w:val="7F3A4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AB6BB6"/>
    <w:multiLevelType w:val="hybridMultilevel"/>
    <w:tmpl w:val="DF34597E"/>
    <w:lvl w:ilvl="0" w:tplc="BDB8E526">
      <w:start w:val="1"/>
      <w:numFmt w:val="bullet"/>
      <w:lvlRestart w:val="0"/>
      <w:lvlText w:val=""/>
      <w:lvlJc w:val="left"/>
      <w:pPr>
        <w:ind w:left="0" w:firstLine="705"/>
      </w:pPr>
      <w:rPr>
        <w:u w:val="none"/>
      </w:rPr>
    </w:lvl>
    <w:lvl w:ilvl="1" w:tplc="5F9E9614">
      <w:start w:val="1"/>
      <w:numFmt w:val="bullet"/>
      <w:lvlRestart w:val="0"/>
      <w:lvlText w:val=""/>
      <w:lvlJc w:val="left"/>
      <w:pPr>
        <w:ind w:left="0" w:firstLine="705"/>
      </w:pPr>
      <w:rPr>
        <w:u w:val="none"/>
      </w:rPr>
    </w:lvl>
    <w:lvl w:ilvl="2" w:tplc="F1700AC2">
      <w:start w:val="1"/>
      <w:numFmt w:val="bullet"/>
      <w:lvlRestart w:val="1"/>
      <w:lvlText w:val=""/>
      <w:lvlJc w:val="left"/>
      <w:pPr>
        <w:ind w:left="0" w:firstLine="705"/>
      </w:pPr>
      <w:rPr>
        <w:u w:val="none"/>
      </w:rPr>
    </w:lvl>
    <w:lvl w:ilvl="3" w:tplc="F2287078">
      <w:numFmt w:val="decimal"/>
      <w:lvlText w:val=""/>
      <w:lvlJc w:val="left"/>
    </w:lvl>
    <w:lvl w:ilvl="4" w:tplc="0C626650">
      <w:numFmt w:val="decimal"/>
      <w:lvlText w:val=""/>
      <w:lvlJc w:val="left"/>
    </w:lvl>
    <w:lvl w:ilvl="5" w:tplc="63C03B68">
      <w:numFmt w:val="decimal"/>
      <w:lvlText w:val=""/>
      <w:lvlJc w:val="left"/>
    </w:lvl>
    <w:lvl w:ilvl="6" w:tplc="4E045E3E">
      <w:numFmt w:val="decimal"/>
      <w:lvlText w:val=""/>
      <w:lvlJc w:val="left"/>
    </w:lvl>
    <w:lvl w:ilvl="7" w:tplc="C366911C">
      <w:numFmt w:val="decimal"/>
      <w:lvlText w:val=""/>
      <w:lvlJc w:val="left"/>
    </w:lvl>
    <w:lvl w:ilvl="8" w:tplc="710407C6">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DDE"/>
    <w:rsid w:val="00002E41"/>
    <w:rsid w:val="00004BC9"/>
    <w:rsid w:val="000107EF"/>
    <w:rsid w:val="00010F78"/>
    <w:rsid w:val="00012A41"/>
    <w:rsid w:val="00017BE2"/>
    <w:rsid w:val="0002301E"/>
    <w:rsid w:val="00023020"/>
    <w:rsid w:val="00024413"/>
    <w:rsid w:val="00025DB7"/>
    <w:rsid w:val="00030456"/>
    <w:rsid w:val="00032065"/>
    <w:rsid w:val="00032B2C"/>
    <w:rsid w:val="00041178"/>
    <w:rsid w:val="00051E6F"/>
    <w:rsid w:val="000575C9"/>
    <w:rsid w:val="00057CA8"/>
    <w:rsid w:val="00061424"/>
    <w:rsid w:val="000624D8"/>
    <w:rsid w:val="00063394"/>
    <w:rsid w:val="000659A0"/>
    <w:rsid w:val="00067EE1"/>
    <w:rsid w:val="0007083D"/>
    <w:rsid w:val="00077B51"/>
    <w:rsid w:val="000804BB"/>
    <w:rsid w:val="00082049"/>
    <w:rsid w:val="000838EC"/>
    <w:rsid w:val="00086982"/>
    <w:rsid w:val="000874B2"/>
    <w:rsid w:val="000918D6"/>
    <w:rsid w:val="00094B45"/>
    <w:rsid w:val="000950BD"/>
    <w:rsid w:val="000976B4"/>
    <w:rsid w:val="000A7A41"/>
    <w:rsid w:val="000B15A3"/>
    <w:rsid w:val="000B6C5B"/>
    <w:rsid w:val="000C05E6"/>
    <w:rsid w:val="000C3621"/>
    <w:rsid w:val="000C7E73"/>
    <w:rsid w:val="000D0283"/>
    <w:rsid w:val="000D0807"/>
    <w:rsid w:val="000D2113"/>
    <w:rsid w:val="000D536C"/>
    <w:rsid w:val="000D6B54"/>
    <w:rsid w:val="000D7BAD"/>
    <w:rsid w:val="000E1AB0"/>
    <w:rsid w:val="000E23BF"/>
    <w:rsid w:val="000E2EE0"/>
    <w:rsid w:val="000E7052"/>
    <w:rsid w:val="000F53E8"/>
    <w:rsid w:val="000F60CC"/>
    <w:rsid w:val="001010BA"/>
    <w:rsid w:val="0010455C"/>
    <w:rsid w:val="00104B39"/>
    <w:rsid w:val="00106946"/>
    <w:rsid w:val="00107885"/>
    <w:rsid w:val="0011056D"/>
    <w:rsid w:val="001143B0"/>
    <w:rsid w:val="00114753"/>
    <w:rsid w:val="00121500"/>
    <w:rsid w:val="001302BE"/>
    <w:rsid w:val="00136A61"/>
    <w:rsid w:val="00150EB8"/>
    <w:rsid w:val="0015160F"/>
    <w:rsid w:val="00151777"/>
    <w:rsid w:val="001543A2"/>
    <w:rsid w:val="00156684"/>
    <w:rsid w:val="00171FA7"/>
    <w:rsid w:val="00175F0D"/>
    <w:rsid w:val="00181A98"/>
    <w:rsid w:val="00183CC1"/>
    <w:rsid w:val="00184687"/>
    <w:rsid w:val="0018473D"/>
    <w:rsid w:val="00186ABC"/>
    <w:rsid w:val="00194F31"/>
    <w:rsid w:val="00195A14"/>
    <w:rsid w:val="001A1AAD"/>
    <w:rsid w:val="001B089B"/>
    <w:rsid w:val="001B26C3"/>
    <w:rsid w:val="001B2A72"/>
    <w:rsid w:val="001B628F"/>
    <w:rsid w:val="001B7761"/>
    <w:rsid w:val="001C0C15"/>
    <w:rsid w:val="001D2095"/>
    <w:rsid w:val="001D2424"/>
    <w:rsid w:val="001D2C00"/>
    <w:rsid w:val="001D4853"/>
    <w:rsid w:val="001D7666"/>
    <w:rsid w:val="001E5D4C"/>
    <w:rsid w:val="001F2C3D"/>
    <w:rsid w:val="001F3BBE"/>
    <w:rsid w:val="001F3BDD"/>
    <w:rsid w:val="001F58A7"/>
    <w:rsid w:val="0020291C"/>
    <w:rsid w:val="00205495"/>
    <w:rsid w:val="002120BF"/>
    <w:rsid w:val="00214DD5"/>
    <w:rsid w:val="00216E1B"/>
    <w:rsid w:val="00220594"/>
    <w:rsid w:val="00225E8F"/>
    <w:rsid w:val="0023664B"/>
    <w:rsid w:val="002426AF"/>
    <w:rsid w:val="00242A76"/>
    <w:rsid w:val="002465EA"/>
    <w:rsid w:val="00246AF1"/>
    <w:rsid w:val="002476D7"/>
    <w:rsid w:val="00250B73"/>
    <w:rsid w:val="0025112B"/>
    <w:rsid w:val="00256FF1"/>
    <w:rsid w:val="0025756E"/>
    <w:rsid w:val="00260095"/>
    <w:rsid w:val="002712F3"/>
    <w:rsid w:val="0027197A"/>
    <w:rsid w:val="00272B13"/>
    <w:rsid w:val="002806A3"/>
    <w:rsid w:val="002818CD"/>
    <w:rsid w:val="00283A2D"/>
    <w:rsid w:val="002849A2"/>
    <w:rsid w:val="0028580E"/>
    <w:rsid w:val="00285AE7"/>
    <w:rsid w:val="00293316"/>
    <w:rsid w:val="0029407E"/>
    <w:rsid w:val="0029726A"/>
    <w:rsid w:val="00297423"/>
    <w:rsid w:val="0029765B"/>
    <w:rsid w:val="002A0FF0"/>
    <w:rsid w:val="002A1A70"/>
    <w:rsid w:val="002A33B9"/>
    <w:rsid w:val="002A634D"/>
    <w:rsid w:val="002B0E38"/>
    <w:rsid w:val="002B40B1"/>
    <w:rsid w:val="002B459C"/>
    <w:rsid w:val="002B624B"/>
    <w:rsid w:val="002B77F7"/>
    <w:rsid w:val="002C06C1"/>
    <w:rsid w:val="002C0749"/>
    <w:rsid w:val="002E5756"/>
    <w:rsid w:val="002E70A6"/>
    <w:rsid w:val="002F0327"/>
    <w:rsid w:val="002F10AF"/>
    <w:rsid w:val="002F3364"/>
    <w:rsid w:val="002F4F0D"/>
    <w:rsid w:val="002F6D24"/>
    <w:rsid w:val="00300BF2"/>
    <w:rsid w:val="00303AE2"/>
    <w:rsid w:val="00305EF5"/>
    <w:rsid w:val="00307489"/>
    <w:rsid w:val="00312832"/>
    <w:rsid w:val="00317CD9"/>
    <w:rsid w:val="003227D1"/>
    <w:rsid w:val="0032433A"/>
    <w:rsid w:val="00326263"/>
    <w:rsid w:val="00327FF8"/>
    <w:rsid w:val="003310A7"/>
    <w:rsid w:val="003332AE"/>
    <w:rsid w:val="00335C21"/>
    <w:rsid w:val="00336357"/>
    <w:rsid w:val="003365A7"/>
    <w:rsid w:val="003369A9"/>
    <w:rsid w:val="003376DA"/>
    <w:rsid w:val="003455BA"/>
    <w:rsid w:val="00345A96"/>
    <w:rsid w:val="00345F17"/>
    <w:rsid w:val="00355329"/>
    <w:rsid w:val="003567F3"/>
    <w:rsid w:val="00357186"/>
    <w:rsid w:val="003576A1"/>
    <w:rsid w:val="003644D0"/>
    <w:rsid w:val="00365C7D"/>
    <w:rsid w:val="00366F30"/>
    <w:rsid w:val="00374D33"/>
    <w:rsid w:val="0037546C"/>
    <w:rsid w:val="003768CA"/>
    <w:rsid w:val="00376BC5"/>
    <w:rsid w:val="00381432"/>
    <w:rsid w:val="00390B6A"/>
    <w:rsid w:val="00395F59"/>
    <w:rsid w:val="00397814"/>
    <w:rsid w:val="003A190A"/>
    <w:rsid w:val="003A1938"/>
    <w:rsid w:val="003A28E2"/>
    <w:rsid w:val="003A2A3E"/>
    <w:rsid w:val="003A2E7E"/>
    <w:rsid w:val="003A4C24"/>
    <w:rsid w:val="003A6634"/>
    <w:rsid w:val="003A7DA9"/>
    <w:rsid w:val="003B601F"/>
    <w:rsid w:val="003B6906"/>
    <w:rsid w:val="003B6FE9"/>
    <w:rsid w:val="003C3CAF"/>
    <w:rsid w:val="003D037B"/>
    <w:rsid w:val="003D26C9"/>
    <w:rsid w:val="003E01ED"/>
    <w:rsid w:val="003E0B23"/>
    <w:rsid w:val="003F1787"/>
    <w:rsid w:val="003F2A8B"/>
    <w:rsid w:val="003F79A2"/>
    <w:rsid w:val="00414DD8"/>
    <w:rsid w:val="0041630B"/>
    <w:rsid w:val="0041776F"/>
    <w:rsid w:val="00420F75"/>
    <w:rsid w:val="0042148D"/>
    <w:rsid w:val="00421513"/>
    <w:rsid w:val="00422FEC"/>
    <w:rsid w:val="00424D3E"/>
    <w:rsid w:val="00425F8E"/>
    <w:rsid w:val="00426189"/>
    <w:rsid w:val="0043279B"/>
    <w:rsid w:val="00435601"/>
    <w:rsid w:val="00436C69"/>
    <w:rsid w:val="004410B1"/>
    <w:rsid w:val="004449EE"/>
    <w:rsid w:val="00447CF1"/>
    <w:rsid w:val="00450E6E"/>
    <w:rsid w:val="00450FC1"/>
    <w:rsid w:val="00453527"/>
    <w:rsid w:val="00453B99"/>
    <w:rsid w:val="00457817"/>
    <w:rsid w:val="00460A20"/>
    <w:rsid w:val="004631AC"/>
    <w:rsid w:val="00465532"/>
    <w:rsid w:val="0046726A"/>
    <w:rsid w:val="00471060"/>
    <w:rsid w:val="00471407"/>
    <w:rsid w:val="0047459C"/>
    <w:rsid w:val="00477A20"/>
    <w:rsid w:val="0048058F"/>
    <w:rsid w:val="004811C1"/>
    <w:rsid w:val="0049429C"/>
    <w:rsid w:val="004B154A"/>
    <w:rsid w:val="004B225B"/>
    <w:rsid w:val="004B34C6"/>
    <w:rsid w:val="004C0502"/>
    <w:rsid w:val="004C2747"/>
    <w:rsid w:val="004C529A"/>
    <w:rsid w:val="004D3C06"/>
    <w:rsid w:val="004D42AF"/>
    <w:rsid w:val="004D444D"/>
    <w:rsid w:val="004D4AFF"/>
    <w:rsid w:val="004E25C8"/>
    <w:rsid w:val="004E262F"/>
    <w:rsid w:val="004E42B5"/>
    <w:rsid w:val="004E7BB9"/>
    <w:rsid w:val="004F495D"/>
    <w:rsid w:val="004F6D2C"/>
    <w:rsid w:val="005043EE"/>
    <w:rsid w:val="00510073"/>
    <w:rsid w:val="0051375B"/>
    <w:rsid w:val="005153CB"/>
    <w:rsid w:val="00517144"/>
    <w:rsid w:val="005272C4"/>
    <w:rsid w:val="00527A18"/>
    <w:rsid w:val="005315BC"/>
    <w:rsid w:val="00532473"/>
    <w:rsid w:val="00535665"/>
    <w:rsid w:val="0054105E"/>
    <w:rsid w:val="0054349C"/>
    <w:rsid w:val="0054545C"/>
    <w:rsid w:val="00545E7B"/>
    <w:rsid w:val="00550CE9"/>
    <w:rsid w:val="005549BA"/>
    <w:rsid w:val="00554B45"/>
    <w:rsid w:val="005621E7"/>
    <w:rsid w:val="00562F34"/>
    <w:rsid w:val="0056339E"/>
    <w:rsid w:val="00563F46"/>
    <w:rsid w:val="005670DD"/>
    <w:rsid w:val="0056749D"/>
    <w:rsid w:val="00567B81"/>
    <w:rsid w:val="00570695"/>
    <w:rsid w:val="00574996"/>
    <w:rsid w:val="00575AC7"/>
    <w:rsid w:val="00575B91"/>
    <w:rsid w:val="00576239"/>
    <w:rsid w:val="005813B0"/>
    <w:rsid w:val="00581CF4"/>
    <w:rsid w:val="00592891"/>
    <w:rsid w:val="005952FB"/>
    <w:rsid w:val="00595AB9"/>
    <w:rsid w:val="00596A48"/>
    <w:rsid w:val="005A0078"/>
    <w:rsid w:val="005A14E6"/>
    <w:rsid w:val="005A2E9E"/>
    <w:rsid w:val="005C3190"/>
    <w:rsid w:val="005C7451"/>
    <w:rsid w:val="005D4854"/>
    <w:rsid w:val="005D4A50"/>
    <w:rsid w:val="005E20B9"/>
    <w:rsid w:val="005E38EC"/>
    <w:rsid w:val="005E55B6"/>
    <w:rsid w:val="005F0EC5"/>
    <w:rsid w:val="005F1309"/>
    <w:rsid w:val="005F152C"/>
    <w:rsid w:val="005F4649"/>
    <w:rsid w:val="005F4EF8"/>
    <w:rsid w:val="005F6BF9"/>
    <w:rsid w:val="005F7B56"/>
    <w:rsid w:val="00600763"/>
    <w:rsid w:val="00600C75"/>
    <w:rsid w:val="006012E7"/>
    <w:rsid w:val="00604284"/>
    <w:rsid w:val="00604F68"/>
    <w:rsid w:val="00607DBE"/>
    <w:rsid w:val="00612AE6"/>
    <w:rsid w:val="006134D2"/>
    <w:rsid w:val="00615A63"/>
    <w:rsid w:val="00615E97"/>
    <w:rsid w:val="00616249"/>
    <w:rsid w:val="00623C44"/>
    <w:rsid w:val="00627B3C"/>
    <w:rsid w:val="006329F5"/>
    <w:rsid w:val="00636FAD"/>
    <w:rsid w:val="00643213"/>
    <w:rsid w:val="00645AC7"/>
    <w:rsid w:val="00647171"/>
    <w:rsid w:val="0064749C"/>
    <w:rsid w:val="00651B1C"/>
    <w:rsid w:val="0066182E"/>
    <w:rsid w:val="00667A18"/>
    <w:rsid w:val="00671890"/>
    <w:rsid w:val="0067499A"/>
    <w:rsid w:val="00675FB3"/>
    <w:rsid w:val="00676ECE"/>
    <w:rsid w:val="006915A8"/>
    <w:rsid w:val="00697A93"/>
    <w:rsid w:val="006A293A"/>
    <w:rsid w:val="006A7830"/>
    <w:rsid w:val="006A7AFB"/>
    <w:rsid w:val="006A7FDF"/>
    <w:rsid w:val="006B1348"/>
    <w:rsid w:val="006B5762"/>
    <w:rsid w:val="006B66DB"/>
    <w:rsid w:val="006B68E2"/>
    <w:rsid w:val="006B6AFF"/>
    <w:rsid w:val="006C1679"/>
    <w:rsid w:val="006C17D7"/>
    <w:rsid w:val="006C3836"/>
    <w:rsid w:val="006C3FF3"/>
    <w:rsid w:val="006D0040"/>
    <w:rsid w:val="006D170B"/>
    <w:rsid w:val="006D1ABB"/>
    <w:rsid w:val="006D2966"/>
    <w:rsid w:val="006D2DDF"/>
    <w:rsid w:val="006D3E71"/>
    <w:rsid w:val="006D58FF"/>
    <w:rsid w:val="006D7347"/>
    <w:rsid w:val="006D762B"/>
    <w:rsid w:val="006E3006"/>
    <w:rsid w:val="006E3FB1"/>
    <w:rsid w:val="006E464B"/>
    <w:rsid w:val="006E497B"/>
    <w:rsid w:val="006F0F41"/>
    <w:rsid w:val="006F2A3B"/>
    <w:rsid w:val="006F40B2"/>
    <w:rsid w:val="007159AD"/>
    <w:rsid w:val="00720977"/>
    <w:rsid w:val="00721088"/>
    <w:rsid w:val="00724BD0"/>
    <w:rsid w:val="0073074F"/>
    <w:rsid w:val="00730C6E"/>
    <w:rsid w:val="00732E8D"/>
    <w:rsid w:val="00735DD8"/>
    <w:rsid w:val="00736287"/>
    <w:rsid w:val="00737EE1"/>
    <w:rsid w:val="0074285E"/>
    <w:rsid w:val="00743490"/>
    <w:rsid w:val="00744784"/>
    <w:rsid w:val="007477DA"/>
    <w:rsid w:val="007558CA"/>
    <w:rsid w:val="00760235"/>
    <w:rsid w:val="007612D7"/>
    <w:rsid w:val="00763CB3"/>
    <w:rsid w:val="00764531"/>
    <w:rsid w:val="007707B4"/>
    <w:rsid w:val="00774E52"/>
    <w:rsid w:val="00783151"/>
    <w:rsid w:val="00785EF9"/>
    <w:rsid w:val="00792D5D"/>
    <w:rsid w:val="00794046"/>
    <w:rsid w:val="00795A4A"/>
    <w:rsid w:val="00796FF7"/>
    <w:rsid w:val="007A4D87"/>
    <w:rsid w:val="007B647A"/>
    <w:rsid w:val="007B6801"/>
    <w:rsid w:val="007C0A1B"/>
    <w:rsid w:val="007C1D48"/>
    <w:rsid w:val="007C56CB"/>
    <w:rsid w:val="007C5951"/>
    <w:rsid w:val="007D1DF1"/>
    <w:rsid w:val="007D261C"/>
    <w:rsid w:val="007D2B73"/>
    <w:rsid w:val="007D3A23"/>
    <w:rsid w:val="007D5C41"/>
    <w:rsid w:val="007D6979"/>
    <w:rsid w:val="007F13F2"/>
    <w:rsid w:val="007F2665"/>
    <w:rsid w:val="008029BC"/>
    <w:rsid w:val="00803B21"/>
    <w:rsid w:val="00805766"/>
    <w:rsid w:val="00812E83"/>
    <w:rsid w:val="00813E23"/>
    <w:rsid w:val="008205BA"/>
    <w:rsid w:val="00821A29"/>
    <w:rsid w:val="008245B3"/>
    <w:rsid w:val="008251CE"/>
    <w:rsid w:val="00826127"/>
    <w:rsid w:val="0083024E"/>
    <w:rsid w:val="008319B1"/>
    <w:rsid w:val="00831EA8"/>
    <w:rsid w:val="00837F17"/>
    <w:rsid w:val="00842FB7"/>
    <w:rsid w:val="00850110"/>
    <w:rsid w:val="00857893"/>
    <w:rsid w:val="00862135"/>
    <w:rsid w:val="00865A2A"/>
    <w:rsid w:val="00870998"/>
    <w:rsid w:val="0087603C"/>
    <w:rsid w:val="00881EBD"/>
    <w:rsid w:val="00884854"/>
    <w:rsid w:val="0088556B"/>
    <w:rsid w:val="00886921"/>
    <w:rsid w:val="008914F1"/>
    <w:rsid w:val="008931F0"/>
    <w:rsid w:val="00893D8B"/>
    <w:rsid w:val="00893E1A"/>
    <w:rsid w:val="00894702"/>
    <w:rsid w:val="00895624"/>
    <w:rsid w:val="00895936"/>
    <w:rsid w:val="008A06AD"/>
    <w:rsid w:val="008A086D"/>
    <w:rsid w:val="008A0C21"/>
    <w:rsid w:val="008B127A"/>
    <w:rsid w:val="008B1B19"/>
    <w:rsid w:val="008B1C77"/>
    <w:rsid w:val="008B498F"/>
    <w:rsid w:val="008B7943"/>
    <w:rsid w:val="008C0335"/>
    <w:rsid w:val="008C4C6F"/>
    <w:rsid w:val="008D4098"/>
    <w:rsid w:val="008D454D"/>
    <w:rsid w:val="008E059B"/>
    <w:rsid w:val="008E1F5D"/>
    <w:rsid w:val="008E6FA6"/>
    <w:rsid w:val="008E7237"/>
    <w:rsid w:val="008F107B"/>
    <w:rsid w:val="008F32B4"/>
    <w:rsid w:val="008F36DA"/>
    <w:rsid w:val="008F5EEA"/>
    <w:rsid w:val="008F744E"/>
    <w:rsid w:val="00903259"/>
    <w:rsid w:val="0090458C"/>
    <w:rsid w:val="00904FA3"/>
    <w:rsid w:val="00905EDB"/>
    <w:rsid w:val="00911256"/>
    <w:rsid w:val="00912F7D"/>
    <w:rsid w:val="00922184"/>
    <w:rsid w:val="00922D9E"/>
    <w:rsid w:val="00925C7F"/>
    <w:rsid w:val="00927C52"/>
    <w:rsid w:val="00934754"/>
    <w:rsid w:val="00934F39"/>
    <w:rsid w:val="00942C88"/>
    <w:rsid w:val="00944FB9"/>
    <w:rsid w:val="00945ACE"/>
    <w:rsid w:val="00946ADC"/>
    <w:rsid w:val="00946CD1"/>
    <w:rsid w:val="009509B4"/>
    <w:rsid w:val="00957E8C"/>
    <w:rsid w:val="00960B7B"/>
    <w:rsid w:val="009631CB"/>
    <w:rsid w:val="00964EF3"/>
    <w:rsid w:val="00965ECE"/>
    <w:rsid w:val="009669CA"/>
    <w:rsid w:val="00966E77"/>
    <w:rsid w:val="009705D0"/>
    <w:rsid w:val="00971AD0"/>
    <w:rsid w:val="00972E0A"/>
    <w:rsid w:val="00973D4D"/>
    <w:rsid w:val="00975C83"/>
    <w:rsid w:val="00981848"/>
    <w:rsid w:val="00990D74"/>
    <w:rsid w:val="009963F0"/>
    <w:rsid w:val="009A0381"/>
    <w:rsid w:val="009A5341"/>
    <w:rsid w:val="009A5FDD"/>
    <w:rsid w:val="009A726C"/>
    <w:rsid w:val="009B11DC"/>
    <w:rsid w:val="009B1F4D"/>
    <w:rsid w:val="009C212B"/>
    <w:rsid w:val="009C34DC"/>
    <w:rsid w:val="009C43BE"/>
    <w:rsid w:val="009C48C6"/>
    <w:rsid w:val="009D0650"/>
    <w:rsid w:val="009D2925"/>
    <w:rsid w:val="009D5ABC"/>
    <w:rsid w:val="009D6996"/>
    <w:rsid w:val="009E1466"/>
    <w:rsid w:val="009E18B6"/>
    <w:rsid w:val="009E5DDE"/>
    <w:rsid w:val="009E7BF4"/>
    <w:rsid w:val="009F130A"/>
    <w:rsid w:val="009F1DC6"/>
    <w:rsid w:val="00A06506"/>
    <w:rsid w:val="00A15875"/>
    <w:rsid w:val="00A27B35"/>
    <w:rsid w:val="00A27F64"/>
    <w:rsid w:val="00A30C41"/>
    <w:rsid w:val="00A34D40"/>
    <w:rsid w:val="00A35C56"/>
    <w:rsid w:val="00A40701"/>
    <w:rsid w:val="00A43F8E"/>
    <w:rsid w:val="00A447FD"/>
    <w:rsid w:val="00A50329"/>
    <w:rsid w:val="00A51CBE"/>
    <w:rsid w:val="00A52B69"/>
    <w:rsid w:val="00A54279"/>
    <w:rsid w:val="00A574F7"/>
    <w:rsid w:val="00A624FE"/>
    <w:rsid w:val="00A63354"/>
    <w:rsid w:val="00A65E39"/>
    <w:rsid w:val="00A663D3"/>
    <w:rsid w:val="00A67F26"/>
    <w:rsid w:val="00A7056B"/>
    <w:rsid w:val="00A72A79"/>
    <w:rsid w:val="00A7320C"/>
    <w:rsid w:val="00A738CA"/>
    <w:rsid w:val="00A746D8"/>
    <w:rsid w:val="00A74C56"/>
    <w:rsid w:val="00A80252"/>
    <w:rsid w:val="00A80782"/>
    <w:rsid w:val="00A81198"/>
    <w:rsid w:val="00A82F07"/>
    <w:rsid w:val="00A83A63"/>
    <w:rsid w:val="00A8675E"/>
    <w:rsid w:val="00A919A2"/>
    <w:rsid w:val="00A91B9C"/>
    <w:rsid w:val="00A92461"/>
    <w:rsid w:val="00A9616C"/>
    <w:rsid w:val="00AA0479"/>
    <w:rsid w:val="00AA0BD9"/>
    <w:rsid w:val="00AA6CE3"/>
    <w:rsid w:val="00AB00AE"/>
    <w:rsid w:val="00AB444D"/>
    <w:rsid w:val="00AB472D"/>
    <w:rsid w:val="00AB6286"/>
    <w:rsid w:val="00AC1A96"/>
    <w:rsid w:val="00AC47DF"/>
    <w:rsid w:val="00AC4AD6"/>
    <w:rsid w:val="00AD030E"/>
    <w:rsid w:val="00AD58C1"/>
    <w:rsid w:val="00AD77D4"/>
    <w:rsid w:val="00AE5B77"/>
    <w:rsid w:val="00B00669"/>
    <w:rsid w:val="00B05AC5"/>
    <w:rsid w:val="00B05C2D"/>
    <w:rsid w:val="00B0649D"/>
    <w:rsid w:val="00B12AB9"/>
    <w:rsid w:val="00B12FD7"/>
    <w:rsid w:val="00B2199A"/>
    <w:rsid w:val="00B22144"/>
    <w:rsid w:val="00B235FD"/>
    <w:rsid w:val="00B258CB"/>
    <w:rsid w:val="00B31602"/>
    <w:rsid w:val="00B33859"/>
    <w:rsid w:val="00B47BFD"/>
    <w:rsid w:val="00B50F7B"/>
    <w:rsid w:val="00B52B82"/>
    <w:rsid w:val="00B53B5B"/>
    <w:rsid w:val="00B56A3F"/>
    <w:rsid w:val="00B6353F"/>
    <w:rsid w:val="00B72230"/>
    <w:rsid w:val="00B76863"/>
    <w:rsid w:val="00B76FEA"/>
    <w:rsid w:val="00B803D6"/>
    <w:rsid w:val="00B869AA"/>
    <w:rsid w:val="00B87628"/>
    <w:rsid w:val="00B90AB7"/>
    <w:rsid w:val="00B9110A"/>
    <w:rsid w:val="00BA0E8F"/>
    <w:rsid w:val="00BC5257"/>
    <w:rsid w:val="00BD2099"/>
    <w:rsid w:val="00BD49AF"/>
    <w:rsid w:val="00BD6298"/>
    <w:rsid w:val="00BD6384"/>
    <w:rsid w:val="00BD66BD"/>
    <w:rsid w:val="00BE5955"/>
    <w:rsid w:val="00BE64C7"/>
    <w:rsid w:val="00C04C3F"/>
    <w:rsid w:val="00C05046"/>
    <w:rsid w:val="00C052FC"/>
    <w:rsid w:val="00C0680C"/>
    <w:rsid w:val="00C15DA0"/>
    <w:rsid w:val="00C16595"/>
    <w:rsid w:val="00C22437"/>
    <w:rsid w:val="00C259FD"/>
    <w:rsid w:val="00C37D21"/>
    <w:rsid w:val="00C404B7"/>
    <w:rsid w:val="00C40C32"/>
    <w:rsid w:val="00C411BF"/>
    <w:rsid w:val="00C412C0"/>
    <w:rsid w:val="00C4227D"/>
    <w:rsid w:val="00C504A2"/>
    <w:rsid w:val="00C518EF"/>
    <w:rsid w:val="00C51F76"/>
    <w:rsid w:val="00C53BAF"/>
    <w:rsid w:val="00C55EAF"/>
    <w:rsid w:val="00C57930"/>
    <w:rsid w:val="00C612E3"/>
    <w:rsid w:val="00C6399E"/>
    <w:rsid w:val="00C673EE"/>
    <w:rsid w:val="00C71F23"/>
    <w:rsid w:val="00C816E9"/>
    <w:rsid w:val="00C81FE2"/>
    <w:rsid w:val="00C82CC5"/>
    <w:rsid w:val="00C8408C"/>
    <w:rsid w:val="00C85267"/>
    <w:rsid w:val="00C85A2C"/>
    <w:rsid w:val="00C911F3"/>
    <w:rsid w:val="00C9232F"/>
    <w:rsid w:val="00C93694"/>
    <w:rsid w:val="00C94B19"/>
    <w:rsid w:val="00CA0EE1"/>
    <w:rsid w:val="00CA55EE"/>
    <w:rsid w:val="00CC03C2"/>
    <w:rsid w:val="00CC5235"/>
    <w:rsid w:val="00CC610E"/>
    <w:rsid w:val="00CD11F4"/>
    <w:rsid w:val="00CD2B03"/>
    <w:rsid w:val="00CE1351"/>
    <w:rsid w:val="00CE2163"/>
    <w:rsid w:val="00CE59EC"/>
    <w:rsid w:val="00CE71E7"/>
    <w:rsid w:val="00CF35F8"/>
    <w:rsid w:val="00D00A85"/>
    <w:rsid w:val="00D1086A"/>
    <w:rsid w:val="00D17055"/>
    <w:rsid w:val="00D21BB7"/>
    <w:rsid w:val="00D330DA"/>
    <w:rsid w:val="00D331AE"/>
    <w:rsid w:val="00D34345"/>
    <w:rsid w:val="00D37222"/>
    <w:rsid w:val="00D449BC"/>
    <w:rsid w:val="00D4524D"/>
    <w:rsid w:val="00D46CEE"/>
    <w:rsid w:val="00D51B69"/>
    <w:rsid w:val="00D52AE4"/>
    <w:rsid w:val="00D53B97"/>
    <w:rsid w:val="00D602DA"/>
    <w:rsid w:val="00D61B92"/>
    <w:rsid w:val="00D70F92"/>
    <w:rsid w:val="00D7132F"/>
    <w:rsid w:val="00D71C76"/>
    <w:rsid w:val="00D72C49"/>
    <w:rsid w:val="00D77055"/>
    <w:rsid w:val="00D7741A"/>
    <w:rsid w:val="00D775FA"/>
    <w:rsid w:val="00D82EFF"/>
    <w:rsid w:val="00D85B13"/>
    <w:rsid w:val="00D86B01"/>
    <w:rsid w:val="00D87D24"/>
    <w:rsid w:val="00D9260F"/>
    <w:rsid w:val="00D92B0D"/>
    <w:rsid w:val="00D9304A"/>
    <w:rsid w:val="00D96C07"/>
    <w:rsid w:val="00DA1DC1"/>
    <w:rsid w:val="00DA31F5"/>
    <w:rsid w:val="00DA7956"/>
    <w:rsid w:val="00DB0B5E"/>
    <w:rsid w:val="00DB1596"/>
    <w:rsid w:val="00DB3E6E"/>
    <w:rsid w:val="00DB588C"/>
    <w:rsid w:val="00DB5CC9"/>
    <w:rsid w:val="00DB64A3"/>
    <w:rsid w:val="00DB6D3C"/>
    <w:rsid w:val="00DB7793"/>
    <w:rsid w:val="00DC0953"/>
    <w:rsid w:val="00DC0BB4"/>
    <w:rsid w:val="00DE1692"/>
    <w:rsid w:val="00DE44CA"/>
    <w:rsid w:val="00DE743F"/>
    <w:rsid w:val="00DF179D"/>
    <w:rsid w:val="00DF2EBB"/>
    <w:rsid w:val="00E00E86"/>
    <w:rsid w:val="00E02349"/>
    <w:rsid w:val="00E05C20"/>
    <w:rsid w:val="00E07CFE"/>
    <w:rsid w:val="00E103C2"/>
    <w:rsid w:val="00E10739"/>
    <w:rsid w:val="00E1146F"/>
    <w:rsid w:val="00E1284F"/>
    <w:rsid w:val="00E133FF"/>
    <w:rsid w:val="00E13DD9"/>
    <w:rsid w:val="00E17840"/>
    <w:rsid w:val="00E20140"/>
    <w:rsid w:val="00E2066C"/>
    <w:rsid w:val="00E20BA9"/>
    <w:rsid w:val="00E2642C"/>
    <w:rsid w:val="00E30D8C"/>
    <w:rsid w:val="00E31D94"/>
    <w:rsid w:val="00E3232E"/>
    <w:rsid w:val="00E331DB"/>
    <w:rsid w:val="00E45A78"/>
    <w:rsid w:val="00E4749B"/>
    <w:rsid w:val="00E47FC8"/>
    <w:rsid w:val="00E55132"/>
    <w:rsid w:val="00E554A3"/>
    <w:rsid w:val="00E55A4B"/>
    <w:rsid w:val="00E55BF0"/>
    <w:rsid w:val="00E61F2B"/>
    <w:rsid w:val="00E71D17"/>
    <w:rsid w:val="00E83965"/>
    <w:rsid w:val="00E920E0"/>
    <w:rsid w:val="00E9715B"/>
    <w:rsid w:val="00EB0D46"/>
    <w:rsid w:val="00EB2497"/>
    <w:rsid w:val="00EB42B6"/>
    <w:rsid w:val="00EB5531"/>
    <w:rsid w:val="00EC0868"/>
    <w:rsid w:val="00EC23E2"/>
    <w:rsid w:val="00EC24C3"/>
    <w:rsid w:val="00EC56A4"/>
    <w:rsid w:val="00ED331B"/>
    <w:rsid w:val="00EE021A"/>
    <w:rsid w:val="00EF0872"/>
    <w:rsid w:val="00EF3BD4"/>
    <w:rsid w:val="00F04101"/>
    <w:rsid w:val="00F077B3"/>
    <w:rsid w:val="00F07860"/>
    <w:rsid w:val="00F10ED7"/>
    <w:rsid w:val="00F140C0"/>
    <w:rsid w:val="00F16CCF"/>
    <w:rsid w:val="00F22EC4"/>
    <w:rsid w:val="00F23E5C"/>
    <w:rsid w:val="00F27EC7"/>
    <w:rsid w:val="00F31AAD"/>
    <w:rsid w:val="00F322BF"/>
    <w:rsid w:val="00F327ED"/>
    <w:rsid w:val="00F34786"/>
    <w:rsid w:val="00F36F38"/>
    <w:rsid w:val="00F43505"/>
    <w:rsid w:val="00F51B5E"/>
    <w:rsid w:val="00F56AAD"/>
    <w:rsid w:val="00F656CE"/>
    <w:rsid w:val="00F661FF"/>
    <w:rsid w:val="00F662A5"/>
    <w:rsid w:val="00F66885"/>
    <w:rsid w:val="00F70C68"/>
    <w:rsid w:val="00F73E97"/>
    <w:rsid w:val="00F77442"/>
    <w:rsid w:val="00F77495"/>
    <w:rsid w:val="00F83F58"/>
    <w:rsid w:val="00F920C0"/>
    <w:rsid w:val="00F94002"/>
    <w:rsid w:val="00F9625B"/>
    <w:rsid w:val="00F96466"/>
    <w:rsid w:val="00FA0A8B"/>
    <w:rsid w:val="00FA1F9F"/>
    <w:rsid w:val="00FA2CE2"/>
    <w:rsid w:val="00FA3A93"/>
    <w:rsid w:val="00FA4C90"/>
    <w:rsid w:val="00FB2CD9"/>
    <w:rsid w:val="00FB70AD"/>
    <w:rsid w:val="00FB7248"/>
    <w:rsid w:val="00FC4E98"/>
    <w:rsid w:val="00FE23AF"/>
    <w:rsid w:val="00FE2C2F"/>
    <w:rsid w:val="00FE412B"/>
    <w:rsid w:val="00FF1E58"/>
    <w:rsid w:val="00FF280B"/>
    <w:rsid w:val="00FF2C57"/>
    <w:rsid w:val="00FF540D"/>
    <w:rsid w:val="00FF58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8B5F8"/>
  <w15:chartTrackingRefBased/>
  <w15:docId w15:val="{6B907448-DACF-4783-A93E-1996187A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558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133FF"/>
    <w:pPr>
      <w:ind w:left="720"/>
      <w:contextualSpacing/>
    </w:pPr>
  </w:style>
  <w:style w:type="paragraph" w:styleId="Revision">
    <w:name w:val="Revision"/>
    <w:hidden/>
    <w:uiPriority w:val="99"/>
    <w:semiHidden/>
    <w:rsid w:val="00D449BC"/>
    <w:pPr>
      <w:spacing w:after="0" w:line="240" w:lineRule="auto"/>
    </w:pPr>
  </w:style>
  <w:style w:type="character" w:styleId="CommentReference">
    <w:name w:val="annotation reference"/>
    <w:basedOn w:val="DefaultParagraphFont"/>
    <w:uiPriority w:val="99"/>
    <w:semiHidden/>
    <w:unhideWhenUsed/>
    <w:rsid w:val="00CF35F8"/>
    <w:rPr>
      <w:sz w:val="16"/>
      <w:szCs w:val="16"/>
    </w:rPr>
  </w:style>
  <w:style w:type="paragraph" w:styleId="CommentText">
    <w:name w:val="annotation text"/>
    <w:basedOn w:val="Normal"/>
    <w:link w:val="CommentTextChar"/>
    <w:uiPriority w:val="99"/>
    <w:unhideWhenUsed/>
    <w:rsid w:val="00CF35F8"/>
    <w:pPr>
      <w:spacing w:line="240" w:lineRule="auto"/>
    </w:pPr>
    <w:rPr>
      <w:sz w:val="20"/>
      <w:szCs w:val="20"/>
    </w:rPr>
  </w:style>
  <w:style w:type="character" w:customStyle="1" w:styleId="CommentTextChar">
    <w:name w:val="Comment Text Char"/>
    <w:basedOn w:val="DefaultParagraphFont"/>
    <w:link w:val="CommentText"/>
    <w:uiPriority w:val="99"/>
    <w:rsid w:val="00CF35F8"/>
    <w:rPr>
      <w:sz w:val="20"/>
      <w:szCs w:val="20"/>
    </w:rPr>
  </w:style>
  <w:style w:type="paragraph" w:styleId="CommentSubject">
    <w:name w:val="annotation subject"/>
    <w:basedOn w:val="CommentText"/>
    <w:next w:val="CommentText"/>
    <w:link w:val="CommentSubjectChar"/>
    <w:uiPriority w:val="99"/>
    <w:semiHidden/>
    <w:unhideWhenUsed/>
    <w:rsid w:val="00CF35F8"/>
    <w:rPr>
      <w:b/>
      <w:bCs/>
    </w:rPr>
  </w:style>
  <w:style w:type="character" w:customStyle="1" w:styleId="CommentSubjectChar">
    <w:name w:val="Comment Subject Char"/>
    <w:basedOn w:val="CommentTextChar"/>
    <w:link w:val="CommentSubject"/>
    <w:uiPriority w:val="99"/>
    <w:semiHidden/>
    <w:rsid w:val="00CF35F8"/>
    <w:rPr>
      <w:b/>
      <w:bCs/>
      <w:sz w:val="20"/>
      <w:szCs w:val="20"/>
    </w:rPr>
  </w:style>
  <w:style w:type="paragraph" w:styleId="Header">
    <w:name w:val="header"/>
    <w:basedOn w:val="Normal"/>
    <w:link w:val="HeaderChar"/>
    <w:uiPriority w:val="99"/>
    <w:unhideWhenUsed/>
    <w:rsid w:val="00D21BB7"/>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1BB7"/>
  </w:style>
  <w:style w:type="paragraph" w:styleId="Footer">
    <w:name w:val="footer"/>
    <w:basedOn w:val="Normal"/>
    <w:link w:val="FooterChar"/>
    <w:uiPriority w:val="99"/>
    <w:unhideWhenUsed/>
    <w:rsid w:val="00D21BB7"/>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1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1797">
      <w:bodyDiv w:val="1"/>
      <w:marLeft w:val="0"/>
      <w:marRight w:val="0"/>
      <w:marTop w:val="0"/>
      <w:marBottom w:val="0"/>
      <w:divBdr>
        <w:top w:val="none" w:sz="0" w:space="0" w:color="auto"/>
        <w:left w:val="none" w:sz="0" w:space="0" w:color="auto"/>
        <w:bottom w:val="none" w:sz="0" w:space="0" w:color="auto"/>
        <w:right w:val="none" w:sz="0" w:space="0" w:color="auto"/>
      </w:divBdr>
    </w:div>
    <w:div w:id="74597634">
      <w:bodyDiv w:val="1"/>
      <w:marLeft w:val="0"/>
      <w:marRight w:val="0"/>
      <w:marTop w:val="0"/>
      <w:marBottom w:val="0"/>
      <w:divBdr>
        <w:top w:val="none" w:sz="0" w:space="0" w:color="auto"/>
        <w:left w:val="none" w:sz="0" w:space="0" w:color="auto"/>
        <w:bottom w:val="none" w:sz="0" w:space="0" w:color="auto"/>
        <w:right w:val="none" w:sz="0" w:space="0" w:color="auto"/>
      </w:divBdr>
    </w:div>
    <w:div w:id="106703895">
      <w:bodyDiv w:val="1"/>
      <w:marLeft w:val="0"/>
      <w:marRight w:val="0"/>
      <w:marTop w:val="0"/>
      <w:marBottom w:val="0"/>
      <w:divBdr>
        <w:top w:val="none" w:sz="0" w:space="0" w:color="auto"/>
        <w:left w:val="none" w:sz="0" w:space="0" w:color="auto"/>
        <w:bottom w:val="none" w:sz="0" w:space="0" w:color="auto"/>
        <w:right w:val="none" w:sz="0" w:space="0" w:color="auto"/>
      </w:divBdr>
    </w:div>
    <w:div w:id="168563951">
      <w:bodyDiv w:val="1"/>
      <w:marLeft w:val="0"/>
      <w:marRight w:val="0"/>
      <w:marTop w:val="0"/>
      <w:marBottom w:val="0"/>
      <w:divBdr>
        <w:top w:val="none" w:sz="0" w:space="0" w:color="auto"/>
        <w:left w:val="none" w:sz="0" w:space="0" w:color="auto"/>
        <w:bottom w:val="none" w:sz="0" w:space="0" w:color="auto"/>
        <w:right w:val="none" w:sz="0" w:space="0" w:color="auto"/>
      </w:divBdr>
    </w:div>
    <w:div w:id="239222511">
      <w:bodyDiv w:val="1"/>
      <w:marLeft w:val="0"/>
      <w:marRight w:val="0"/>
      <w:marTop w:val="0"/>
      <w:marBottom w:val="0"/>
      <w:divBdr>
        <w:top w:val="none" w:sz="0" w:space="0" w:color="auto"/>
        <w:left w:val="none" w:sz="0" w:space="0" w:color="auto"/>
        <w:bottom w:val="none" w:sz="0" w:space="0" w:color="auto"/>
        <w:right w:val="none" w:sz="0" w:space="0" w:color="auto"/>
      </w:divBdr>
    </w:div>
    <w:div w:id="293214135">
      <w:bodyDiv w:val="1"/>
      <w:marLeft w:val="0"/>
      <w:marRight w:val="0"/>
      <w:marTop w:val="0"/>
      <w:marBottom w:val="0"/>
      <w:divBdr>
        <w:top w:val="none" w:sz="0" w:space="0" w:color="auto"/>
        <w:left w:val="none" w:sz="0" w:space="0" w:color="auto"/>
        <w:bottom w:val="none" w:sz="0" w:space="0" w:color="auto"/>
        <w:right w:val="none" w:sz="0" w:space="0" w:color="auto"/>
      </w:divBdr>
    </w:div>
    <w:div w:id="435246751">
      <w:bodyDiv w:val="1"/>
      <w:marLeft w:val="0"/>
      <w:marRight w:val="0"/>
      <w:marTop w:val="0"/>
      <w:marBottom w:val="0"/>
      <w:divBdr>
        <w:top w:val="none" w:sz="0" w:space="0" w:color="auto"/>
        <w:left w:val="none" w:sz="0" w:space="0" w:color="auto"/>
        <w:bottom w:val="none" w:sz="0" w:space="0" w:color="auto"/>
        <w:right w:val="none" w:sz="0" w:space="0" w:color="auto"/>
      </w:divBdr>
    </w:div>
    <w:div w:id="556822838">
      <w:bodyDiv w:val="1"/>
      <w:marLeft w:val="0"/>
      <w:marRight w:val="0"/>
      <w:marTop w:val="0"/>
      <w:marBottom w:val="0"/>
      <w:divBdr>
        <w:top w:val="none" w:sz="0" w:space="0" w:color="auto"/>
        <w:left w:val="none" w:sz="0" w:space="0" w:color="auto"/>
        <w:bottom w:val="none" w:sz="0" w:space="0" w:color="auto"/>
        <w:right w:val="none" w:sz="0" w:space="0" w:color="auto"/>
      </w:divBdr>
    </w:div>
    <w:div w:id="916012999">
      <w:bodyDiv w:val="1"/>
      <w:marLeft w:val="0"/>
      <w:marRight w:val="0"/>
      <w:marTop w:val="0"/>
      <w:marBottom w:val="0"/>
      <w:divBdr>
        <w:top w:val="none" w:sz="0" w:space="0" w:color="auto"/>
        <w:left w:val="none" w:sz="0" w:space="0" w:color="auto"/>
        <w:bottom w:val="none" w:sz="0" w:space="0" w:color="auto"/>
        <w:right w:val="none" w:sz="0" w:space="0" w:color="auto"/>
      </w:divBdr>
    </w:div>
    <w:div w:id="1181509275">
      <w:bodyDiv w:val="1"/>
      <w:marLeft w:val="0"/>
      <w:marRight w:val="0"/>
      <w:marTop w:val="0"/>
      <w:marBottom w:val="0"/>
      <w:divBdr>
        <w:top w:val="none" w:sz="0" w:space="0" w:color="auto"/>
        <w:left w:val="none" w:sz="0" w:space="0" w:color="auto"/>
        <w:bottom w:val="none" w:sz="0" w:space="0" w:color="auto"/>
        <w:right w:val="none" w:sz="0" w:space="0" w:color="auto"/>
      </w:divBdr>
    </w:div>
    <w:div w:id="1649435705">
      <w:bodyDiv w:val="1"/>
      <w:marLeft w:val="0"/>
      <w:marRight w:val="0"/>
      <w:marTop w:val="0"/>
      <w:marBottom w:val="0"/>
      <w:divBdr>
        <w:top w:val="none" w:sz="0" w:space="0" w:color="auto"/>
        <w:left w:val="none" w:sz="0" w:space="0" w:color="auto"/>
        <w:bottom w:val="none" w:sz="0" w:space="0" w:color="auto"/>
        <w:right w:val="none" w:sz="0" w:space="0" w:color="auto"/>
      </w:divBdr>
    </w:div>
    <w:div w:id="180480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CC04-3220-4B2C-87CA-A7DFC655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19819</Words>
  <Characters>11297</Characters>
  <Application>Microsoft Office Word</Application>
  <DocSecurity>0</DocSecurity>
  <Lines>94</Lines>
  <Paragraphs>62</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Pamovska</dc:creator>
  <cp:keywords/>
  <dc:description/>
  <cp:lastModifiedBy>Lelda Pamovska</cp:lastModifiedBy>
  <cp:revision>2</cp:revision>
  <dcterms:created xsi:type="dcterms:W3CDTF">2025-12-03T11:18:00Z</dcterms:created>
  <dcterms:modified xsi:type="dcterms:W3CDTF">2025-12-03T11:18:00Z</dcterms:modified>
</cp:coreProperties>
</file>