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22-TA-3346: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Prasības un kārtība personas kompetences atzīšanai uzņemšanai profesionālās izglītības programmas vēlākos mācību posmos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un kārtība personas kompetences atzīšanai uzņemšanai profesionālās izglītības programmas vēlākos mācību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tiesiskās noteiktības princips uzliek valstij pienākumu nodrošināt tiesisko attiecību noteiktību un stabilitāti, kā arī ievērot tiesiskās paļāvības principu, lai veicinātu indivīda uzticību valstij un likumam (Satversmes tiesas 2004. gada 25. oktobra sprieduma lietā Nr. 2004-03-01 8. punkts). Tiesiskās noteiktības princips paredz, ka likumdevējam jānodrošina valsts iedzīvotājiem pieņemams laika posms, lai sagatavotos attiecīgā juridiskā instrumenta pieņemšanai no tā publicēšanas datuma. Līdz ar to lūdzam izvērtēt, vai attiecīgo prasību ieviešanai (tai skaitā, komisijas izveidei utt.) nav nepieciešama saprātīga pārejas kārtība (laiks) no pastāvošā tiesiskā regulējuma uz jauno tiesisko regulējumu, lai izglītības iestādes varētu sagatavoties, ievērojot tiesiskās noteiktības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nodaļu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II. nodaļā (izņemot 8. un 9. punktu), III. nodaļā un IV nodaļā minētās prasības piemēro ar 2023.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8. un 9. punktā   minētās prasības par komisijas izveidi kompetences atzīšanas nodrošināšanai izglītības iestādē piemēro ar tiesību akta spēkā stāšanās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un kārtība personas kompetences atzīšanai uzņemšanai profesionālās izglītības programmas vēlākos mācību posmos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Izdoti saskaņā ar Profesionālās izglītības likuma 7. panta 15.1  punktu, 27.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izdošanas tiesisko pamatu, jo Profesionālās izglītības likumam nav  7. panta 15.1  punkta. Attiecīgi lūdzam precizēt arī anotācijā sniegto informāciju. Tāpat lūdzam precizēt to redakcionāli, jo divas reizes tiek rakstīti vārdi "izdoti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Profesionālās izglītības likuma 7. panta 15</w:t>
            </w:r>
            <w:r w:rsidR="00000000" w:rsidRPr="00000000" w:rsidDel="00000000">
              <w:rPr>
                <w:vertAlign w:val="superscript"/>
                <w:rtl w:val="0"/>
              </w:rPr>
              <w:t xml:space="preserve">1 </w:t>
            </w:r>
            <w:r w:rsidR="00000000" w:rsidRPr="00000000" w:rsidDel="00000000">
              <w:rPr>
                <w:rtl w:val="0"/>
              </w:rPr>
              <w:t xml:space="preserve"> punktu un 27.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un kārtību, kādā atzīst personas kompetenci uzņemšanai profesionālās izglītības programmas, izņemot profesionālās augstākās izglītības programmas un profesionālās pilnveides izglītības programmas (turpmāk – profesionālās izglītības programmas), vēlākos mācību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atbilstoši pilnvarojošai normai. Profesionālās izglītības likuma 7. panta 15.</w:t>
            </w:r>
            <w:r w:rsidR="00000000" w:rsidRPr="00000000" w:rsidDel="00000000">
              <w:rPr>
                <w:vertAlign w:val="superscript"/>
                <w:rtl w:val="0"/>
              </w:rPr>
              <w:t xml:space="preserve">1</w:t>
            </w:r>
            <w:r w:rsidR="00000000" w:rsidRPr="00000000" w:rsidDel="00000000">
              <w:rPr>
                <w:rtl w:val="0"/>
              </w:rPr>
              <w:t xml:space="preserve">  punkts paredz, ka Ministru kabinets nosaka prasības un kārtību, kādā atzīst personas kompetenci uzņemšanai profesionālās izglītības programmas, izņemot </w:t>
            </w:r>
            <w:r w:rsidR="00000000" w:rsidRPr="00000000" w:rsidDel="00000000">
              <w:rPr>
                <w:u w:val="single"/>
                <w:rtl w:val="0"/>
              </w:rPr>
              <w:t xml:space="preserve">profesionālās augstākās izglītības programmas</w:t>
            </w:r>
            <w:r w:rsidR="00000000" w:rsidRPr="00000000" w:rsidDel="00000000">
              <w:rPr>
                <w:rtl w:val="0"/>
              </w:rPr>
              <w:t xml:space="preserve">, vēlākos mācību posmos.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tiek izstrādāts, pamatojoties ne tikai uz 7. panta 15</w:t>
            </w:r>
            <w:r w:rsidR="00000000" w:rsidRPr="00000000" w:rsidDel="00000000">
              <w:rPr>
                <w:vertAlign w:val="superscript"/>
                <w:rtl w:val="0"/>
              </w:rPr>
              <w:t xml:space="preserve">1</w:t>
            </w:r>
            <w:r w:rsidR="00000000" w:rsidRPr="00000000" w:rsidDel="00000000">
              <w:rPr>
                <w:rtl w:val="0"/>
              </w:rPr>
              <w:t xml:space="preserve"> punktu, bet arī  Profesionālās izglītības likuma 27. panta desmito daļu, kas  nosaka: Personai, ja tai ir atbilstoša kompetence, ir tiesības būt uzņemtai profesionālās izglītības programmas, izņemot studiju programmas un profesionālās pilnveides izglītības programmas, vēlākajos mācību posmos. Ministru kabinets nosaka kārtību, kādā uzsākamas mācības vēlākos posmos profesionālās izglītības programmās, izņemot studiju programmās un profesionālās pilnveides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izglītības programmas ir īsas, to būtība ir apgūt personai nepieciešamās papildu  kompetences, tādējādi kompetences atzīšanu mācību turpināšanai vēlākos posmos nav iespējams attiecināt.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un kārtību, kādā atzīst personas kompetenci uzņemšanai profesionālās izglītības programmas, izņemot profesionālās augstākās izglītības programmas un profesionālās pilnveides izglītības programmas (turpmāk – profesionālās izglītības programmas), vēlākos mācību posmos;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uzsākamas mācības vēlākos posmos profesionālās izglītības programmās.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atbilstoši pilnvarojošai normai. Profesionālās izglītības likuma 27. panta desmitā daļa paredz, ka Ministru kabinets nosaka kārtību, kādā uzsākamas mācības vēlākos posmos profesionālās izglītības programmās, </w:t>
            </w:r>
            <w:r w:rsidR="00000000" w:rsidRPr="00000000" w:rsidDel="00000000">
              <w:rPr>
                <w:u w:val="single"/>
                <w:rtl w:val="0"/>
              </w:rPr>
              <w:t xml:space="preserve">izņemot studiju programmās un profesionālās pilnveides izglītības programmās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uzsākamas mācības vēlākos posmos profesionālās izglītības programmās, izņemot studiju programmas un profesionālās pilnveides izglītības programmas.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iesnieguma iesniegšanas personai ir tiesības bez maksas saņemt konsultāciju izglītības iestādē par nepieciešamajiem dokumentāliem apliecinājumiem, kompetences atzīšanas procedūru un izglītības turpināšanu.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saprotama šāda regulējuma nepieciešamība, proti, ka konsultēšana notiek bez maksas. Minētais jau izriet no Valsts pārvaldes iekārtas likumā, Izglītības likumā un Profesionālās izglītības likumā paredzētajiem principiem un regulējuma. Līdz ar to minētā norma ir svītrojama vai sniedzams pamatojums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kas ir domāts ar vārdiem "dokumentāliem apliecinājumiem". Vēršam uzmanību, ka no noteikumu projekta 6. punkta var secināt, ka ir sniedzama arī tikai informācija, nevis konkrēti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neformālās izglītības vai profesionālās darbības, vai pašizglītības rezultātā iegūto zināšanu un prasmju apliecinoši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pašizglītības ceļā nav iespējams pievienot dokumentus zināšanu un prasmju apliecinājumam, lūdzam precizēt Projekta 6.3. punktu šādā redakcijā: "neformālās izglītības vai profesionālās darbības rezultātā iegūto zināšanu un prasmju apliecinoši dokumenti vai informācija par pašizglītības rezultātā iegūtām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neformālās izglītības vai profesionālās darbības rezultātā iegūto zināšanu un prasmju apliecinoši dokumenti vai informācija par pašizglītības rezultātā iegūtām prasmēm;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neformālās izglītības vai profesionālās darbības rezultātā iegūto zināšanu un prasmju apliecinoši dokumenti vai informācija par pašizglītības rezultātā iegūtām prasmēm;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Pašvērtējuma anketu </w:t>
            </w:r>
            <w:r w:rsidR="00000000" w:rsidRPr="00000000" w:rsidDel="00000000">
              <w:rPr>
                <w:rtl w:val="0"/>
              </w:rPr>
              <w:t xml:space="preserve">​</w:t>
            </w:r>
            <w:r w:rsidR="00000000" w:rsidRPr="00000000" w:rsidDel="00000000">
              <w:rPr>
                <w:rtl w:val="0"/>
              </w:rPr>
              <w:t xml:space="preserve">(pielikums) </w:t>
            </w:r>
            <w:r w:rsidR="00000000" w:rsidRPr="00000000" w:rsidDel="00000000">
              <w:rPr>
                <w:rtl w:val="0"/>
              </w:rPr>
              <w:t xml:space="preserve"> par iepriekšējā izglītībā vai profesionālajā pieredzē iegūto kompetenci un tās atbilstību attiecīgajā profesionālās izglītības programmā sasniedzamajiem mācīšanās rezultātiem vai profesionālās kvalifikācijas prasībām pievieno, ja personai nav šo noteikumu 6.1. un 6.2. apakšpunktā minēto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8.punktā noteikto par pašvērtējuma anketu tās saturu, lūdzam noteikumu 8.punktu papildināt ar izņēmumu par profesionālās ievirzes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Pašvērtējuma anketu (pielikums)  par iepriekšējā izglītībā vai profesionālajā pieredzē iegūto kompetenci un tās atbilstību attiecīgajā profesionālās izglītības programmā (izņemot profesionālās ievirzes izglītības programmā) sasniedzamajiem mācīšanās rezultātiem vai profesionālās kvalifikācijas prasībām pievieno, ja personai nav šo noteikumu 6.1. un 6.2. apakšpunktā minēto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personai nav šo noteikumu </w:t>
            </w:r>
            <w:r w:rsidR="00000000" w:rsidRPr="00000000" w:rsidDel="00000000">
              <w:rPr>
                <w:rtl w:val="0"/>
              </w:rPr>
              <w:t xml:space="preserve">5.1. </w:t>
            </w:r>
            <w:r w:rsidR="00000000" w:rsidRPr="00000000" w:rsidDel="00000000">
              <w:rPr>
                <w:rtl w:val="0"/>
              </w:rPr>
              <w:t xml:space="preserve">un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dokumentu, iesniegumam pievieno pašvērtējuma anketu ​par iepriekšējā izglītībā vai profesionālajā pieredzē iegūto kompetenci un tās atbilstību attiecīgajā profesionālās izglītības programmā sasniedzamajiem mācīšanās rezultātiem vai profesionālās kvalifikācijas prasībām, ietverot sekojošu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Pašvērtējuma anketu </w:t>
            </w:r>
            <w:r w:rsidR="00000000" w:rsidRPr="00000000" w:rsidDel="00000000">
              <w:rPr>
                <w:rtl w:val="0"/>
              </w:rPr>
              <w:t xml:space="preserve">​</w:t>
            </w:r>
            <w:r w:rsidR="00000000" w:rsidRPr="00000000" w:rsidDel="00000000">
              <w:rPr>
                <w:rtl w:val="0"/>
              </w:rPr>
              <w:t xml:space="preserve">(pielikums) </w:t>
            </w:r>
            <w:r w:rsidR="00000000" w:rsidRPr="00000000" w:rsidDel="00000000">
              <w:rPr>
                <w:rtl w:val="0"/>
              </w:rPr>
              <w:t xml:space="preserve"> par iepriekšējā izglītībā vai profesionālajā pieredzē iegūto kompetenci un tās atbilstību attiecīgajā profesionālās izglītības programmā sasniedzamajiem mācīšanās rezultātiem vai profesionālās kvalifikācijas prasībām pievieno, ja personai nav šo noteikumu 6.1. un 6.2. apakšpunktā minēto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juridisko dienestu vadītāju 2019. gada 14. novembra sanāksmes protokola Nr. 3 2. §. paredz, ka tiesību aktā tiek ietverts tikai veidlapā iekļaujamās informācijas saturs un apjoms, savukārt veidlapas dizains un forma kā ilustratīvs materiāls tiek publicēts institūcijas tīmekļvietnē vai informācijas sistēmā, ņemot par piemēru Komerclikumā ietverto regulējumu attiecībā uz Uzņēmumu reģistra veidlapām. Līdz ar to lūdzam izvērtēt, vai noteikumu projektā ir ietverams pielikums (attiecīgās veidlapas paraugs).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izņemts, tiesību aktā tiek ietverts tikai veidlapā iekļaujamās informācijas saturs.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personai nav šo noteikumu </w:t>
            </w:r>
            <w:r w:rsidR="00000000" w:rsidRPr="00000000" w:rsidDel="00000000">
              <w:rPr>
                <w:rtl w:val="0"/>
              </w:rPr>
              <w:t xml:space="preserve">5.1. </w:t>
            </w:r>
            <w:r w:rsidR="00000000" w:rsidRPr="00000000" w:rsidDel="00000000">
              <w:rPr>
                <w:rtl w:val="0"/>
              </w:rPr>
              <w:t xml:space="preserve">un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dokumentu, iesniegumam pievieno pašvērtējuma anketu ​par iepriekšējā izglītībā vai profesionālajā pieredzē iegūto kompetenci un tās atbilstību attiecīgajā profesionālās izglītības programmā sasniedzamajiem mācīšanās rezultātiem vai profesionālās kvalifikācijas prasībām, ietverot sekojošu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Personai ir pienākums uzrādīt iesniegto izglītības un kvalifikāciju apliecinošu dokumentu oriģinālus.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norma neatbilst Dokumentu juridiskā spēka likuma 6. panta sestajai daļai, kas paredz, ja nepieciešams pārliecināties par dokumenta oriģināla juridisko spēku vai dokumenta atvasinājuma pareizību, persona, kura ir dokumenta atvasinājuma saņēmējs, </w:t>
            </w:r>
            <w:r w:rsidR="00000000" w:rsidRPr="00000000" w:rsidDel="00000000">
              <w:rPr>
                <w:u w:val="single"/>
                <w:rtl w:val="0"/>
              </w:rPr>
              <w:t xml:space="preserve">var pieprasīt</w:t>
            </w:r>
            <w:r w:rsidR="00000000" w:rsidRPr="00000000" w:rsidDel="00000000">
              <w:rPr>
                <w:rtl w:val="0"/>
              </w:rPr>
              <w:t xml:space="preserve">, lai tiek uzrādīts dokumenta oriģināls. Līdz ar to lūdzam izvērtēt minētās normas svītrošanu no noteikumu projekta, ņemot vērā, ka attiecīgs regulējums jau ir paredzēts augstāka juridiskā spēka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iestāde sagatavo iesniegto dokumentu sarakstu, kurā par katru dokumentu ieraksta tā nosaukumu, dokumenta izdevēju, datumu un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10. punktu, jo ievērojot Ministru kabineta 2012. gada 6. novembra noteikumus Nr. 748 "Dokumentu un arhīvu pārvaldības noteikumi" iestādei 15.1. apakš punktā noteikto institūcija dokumentē savu darbību īstenojot normatīvajos aktos noteiktos pienākumus radīt, saņemt un glabāt dokumentus, lai nodrošinātu juridiskus pierādījumus, pamatu lēmumu pieņemšanai, darbības analīzes veikšanai, sabiedrības informēšanai vai citiem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svītots.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iestāde sagatavo iesniegto dokumentu sarakstu, kurā par katru dokumentu ieraksta tā nosaukumu, dokumenta izdevēju, datumu un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normas mērķis un būtība. Līdz ar to lūdzam papildināt anotāciju ar skaidrojumu šādas normas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Komisijā iekļauj vismaz trīs izglītības iestādes pedagogus. Komisija iesnieguma izskatīšanai papildus pieaicina attiecīgas nozares profesionālās izglītības pedagogu un var pieaicināt vismaz vienu darba devēju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12.punktā noteikto nav izprotams vai attiecīgās nozares profesionālās izglītības pedagogs ir piesaistāms, kā ceturtais  Komisijas loceklis. Lūdzam precizēt noteikumu normu šādā redakcijā: "Komisijā iekļauj vismaz trīs izglītības iestādes pedagogus, t.sk. attiecīgas nozares profesionālās izglītības pedagogu. Komisijā papildus var pieaicināt attiecīgās nozares darba devēja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Komisijā iekļauj vismaz trīs izglītības iestādes pedagogus, t.sk. attiecīgas nozares profesionālās izglītības pedagogu. Komisijā papildus var pieaicināt attiecīgās nozares darba devēja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Komisijā iekļauj vismaz trīs izglītības iestādes pedagogus, t.sk. attiecīgās nozares profesionālās izglītības pedagogu. Komisijā papildus var pieaicināt attiecīgās nozares darba devēja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persona ir uzrādījusi dokumentu vai tā kopiju, kas apliecina, ka ir veikta samaksa par kompetences atzīšanu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astotā daļa paredz, 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Atbilstoši nostiprinātajam principam valsts pārvaldes rīcībā esošās informācijas atkārtota pieprasīšana nav pieļaujama. Līdz ar to lūdzam izvērtēt minētā principa piemērošanu attiecībā arī uz konkrēto gadījumu, proti, ka izglītības iestāde pati pārliecinās par veikto samaksu. Attiecīgi precizējams regulējums un aizpildāma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par šāda veida dokumentu iesniegšanu un radīto slogu jābūt aprakstam anotācijas 2.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persona ir veikusi samaksu par kompetences atzīšanu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 ir tiesīga atzīt personas kompetenci uzņemšanai izglītības turpināšanai: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14.punktā ietvertais regulējums nav attiecināms uz profesionālās ievirzes izglītības programmām, līdz ar to lūdzam minēto punktu 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profesionālās ievirzes izglītības programmā vēlākos mācību posmos, ja persona maina izglītības iestādi vai tai ir priekšzināšanas atbilstoši izvēlētajai izglītības 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profesionālās ievirzes izglītības programmā vēlākos mācību posmos, ja persona maina izglītības iestādi vai tai ir priekšzināšanas atbilstoši izvēlētajai izglītības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11.3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Komisija ir tiesīga atzīt personas kompetenci uzņemšanai izglītības turpināšanai: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 pēc personas iepriekšējā izglītībā vai profesionālajā pieredzē iegūtās kompetences izvērtēšanas pieņem vienu no šādiem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16.punktā ietvertais regulējums nav attiecināms uz profesionālās ievirzes izglītības programmām, līdz ar to lūdzam papildināt noteikumu 16.punktu ar izņēmumu par profesionālās ievirzes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pēc personas iepriekšējā izglītībā vai profesionālajā pieredzē iegūtās kompetences izvērtēšanas pieņem vienu no šādiem lēmumiem (izņemot profesionālās ievirzes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 pēc personas iepriekšējā izglītībā vai profesionālajā pieredzē iegūtās kompetences izvērtēšanas pieņem vienu no šādiem lēmumiem (izņemot profesionālās ievirzes izglītības programmas):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 pēc personas iepriekšējā izglītībā vai profesionālajā pieredzē iegūtās kompetences izvērtēšanas pieņem vienu no šādiem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16.punktā ietvertais regulējums nav attiecināms uz profesionālās ievirzes izglītības programmām. Profesionālās ievirzes izglītībā netiek piemēroti gala vērtējumi, kas nav zemāki par vidējo apguves līmeni, attiecīgi iespējamie vērtējumi "ieskaitīts", "neieskaitīts" un zemākais pozitīvais vērtējums atbilst 4 (gandrīz viduvēji) ballēm u.c., līdz ar to lūdzam papildināt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profesionālās ievirzes izglītības programmā pēc personas iepriekšējā izglītībā vai profesionālajā pieredzē iegūtās kompetences izvērtēšanas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atzīt personas kompetenci bez pārbaudījumiem, ja ir dokumentāls apliecinājums ar  iegūtiem vērtējumiem vai informācija un ir saturiska atbilstība profesionālās ievirzes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atzīt personas kompetenci, ja kompetences atzīšanai noteiktajā pārbaudījumā ir saņemts pozitīvs vērtējums atbilstoši profesionālās ievirzes izglītības programmas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neatzīt personas kompetenci, ja kompetences atzīšanai noteiktajā pārbaudījumā ir saņemts zemāks vērtējums par  4 (gandrīz viduvēji)."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Komisija profesionālās ievirzes izglītības programmā pēc personas iepriekšējā izglītībā vai profesionālajā pieredzē iegūtās kompetences izvērtēšanas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atzīt personas kompetenci bez pārbaudījumiem, ja ir dokumentāls apliecinājums ar  iegūtiem vērtējumiem vai informācija un ir saturiska atbilstība profesionālās ievirzes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atzīt personas kompetenci, ja kompetences atzīšanai noteiktajā pārbaudījumā ir saņemts pozitīvs vērtējums atbilstoši profesionālās ievirzes izglītības programmas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neatzīt personas kompetenci, ja kompetences atzīšanai noteiktajā pārbaudījumā ir saņemts zemāks vērtējums par  4 (gandrīz viduvēji)."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 pēc personas iepriekšējā izglītībā vai profesionālajā pieredzē iegūtās kompetences izvērtēšanas pieņem vienu no šādiem lēmumiem (izņemot profesionālās ievirzes izglītības programmas):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Komisija lēmumu par kompetences atzīšanu vai atteikumu atzīt kompetenci pieņem Administratīvā procesa likumā  noteiktajā termiņā un kārtībā. Lēmumu paziņo iesniedzējam atbilstoši  Paziņošanas likumā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otrās daļas pirmais teikums noteic, ka administratīvo aktu paziņo adresātam atbilstoši Paziņošanas likumam. Vēršam uzmanību, ka saskaņā ar Ministru kabineta 2009.gada 3.februāra noteikumu Nr.108 "Normatīvo aktu projektu sagatavošanas noteikumi"  3.2. apakšpunktu normatīvā akta projektā neietver normas, kas dublē augstāka vai tāda paša spēka normatīvā akta tiesību normās ietverto normatīvo regulējumu. Līdz ar to lūdzam precizēt noteikumu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Komisija lēmumu par kompetences atzīšanu vai atteikumu atzīt kompetenci pieņem Administratīvā procesa likumā  noteiktajā termiņā un kārtībā.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Kompetences atzīšana nav uzskatāma par attiecīgās izglītības programmas gala pārbaudījumu, valsts pārbaudījumu vai noslēguma pārbaudījumu – profesionālās kvalifikācijas eksāmenu.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minētas normas atbilstību pilnvarojumam. Vēršam uzmanību, ka likumdevējs Ministru kabinetam paredzēja deleģējumu noteikt kārtību, kādā atzīst personas kompetenci uzņemšanai profesionālās izglītības programmas, izņemot profesionālās augstākās izglītības programmas, vēlākos mācību posmos. Jēdziens "kārtība" norāda uz Ministru kabineta noteikumu procesuālo raksturu, proti,</w:t>
            </w:r>
            <w:r w:rsidR="00000000" w:rsidRPr="00000000" w:rsidDel="00000000">
              <w:rPr>
                <w:u w:val="single"/>
                <w:rtl w:val="0"/>
              </w:rPr>
              <w:t xml:space="preserve"> noteiktas procedūras izstrādāšanu</w:t>
            </w:r>
            <w:r w:rsidR="00000000" w:rsidRPr="00000000" w:rsidDel="00000000">
              <w:rPr>
                <w:rtl w:val="0"/>
              </w:rPr>
              <w:t xml:space="preserve"> (skat. Satversmes tiesas 2007. gada 9. oktobra sprieduma lietā Nr. 2007-04-03 20. punktu). Atsevišķos gadījumos Ministru kabineta noteikumu saturu var veidot arī materiālās normas, taču tām jābūt pieņemtām, pamatojoties uz likumdevēja pilnvarojumu (skat. Satversmes tiesas 2007. gada 9. oktobra sprieduma lietā Nr. 2007-04-03 16. punktu). Satversmes tiesa savos spriedumos ir norādījusi, ka ar pilnvarojuma mērķi saprot to, ko likumdevējs centies panākt, piešķirot Ministru kabinetam tiesības noregulēt attiecīgo jautājumu. Līdz ar to regulējumam, kuru Ministru kabinets izstrādā, pamatojoties uz Profesionālās izglītības likuma noteiktu normu, ir jāsasniedz tāds pats mērķis, kādu likumdevējs vēlējies sasniegt, pieņemot minēto likumu (skat. Satversmes tiesas 2011. gada 11. janvāra sprieduma lietā Nr. 2010-40-03 9.1. punktu). Lūdzam papildināt anotāciju ar izvērstu pamatojumu par  noteikumu projekta 23. punkta atbilstību Profesionālās izglītības likuma ietvertā pilnvarojuma mērķim un citiem Satversmes un demokrātiskas valsts pamatprincipiem un neveido jaunas, pilnvarojumā neparedzētas tiesiskās attiecības. Anotācijā ir jāsniedz informācija, vai likumdevējs, pilnvarojot Ministru kabinetu "noteikt kārtību", ir vēlējies uzdot izstrādāt ne tikai procesuāla rakstura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izglītojamā ieskaitīšana vēlākos mācību posmos profesionālās pamatizglītības, arodizglītības un profesionālās vidējās izglītības programmās un profesionālās ievirzes izglītības programmās, ja izglītība tiek finansēta no valsts vai pašvaldību budžeta, notiek piešķirto budžeta vietu ietvaros, savukārt anotācijas 3.sadaļā minēts, ka šobrīd nav prognozējams personu skaits, kas turpinās profesionālo izglītību, līdz ar to precīzu budžeta ietekmi turpmākajiem trīs gadiem nav iespējams noteikt. Ņemot vērā minēto, lūdzam papildināt anotācijas 3.sadaļu ar skaidrojumu, kā tiks finansēts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ietekmi uz publisko pārvaldi (valsts un pašvaldību institūcijām) norāda anotācijas 7. sadaļā. Līdz ar to lūdzam precizēt anotāciju un detalizētu informāciju par ietekmi uz valsts un pašvaldību izglītības iestādēm un to pedagogiem, sniegt anotācijas 7. sadaļā. Savukārt par privātajām izglītības iestādēm informācija sniedzama 2.sadaļā.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kāda būs ietekme uz pedagogiem, citām izglītības iestādē nodarbinātām personām. Ietekme šobrīd ir aprakstīta tikai attiecībā uz fiziskām personām, kas var tikt uzņemtas profesionālās izglītības programmas vēlākos mācību posmos.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precizētās anotācijas 3.sadaļā papildus sniegtā informācija tikai skaidro, ka uzņemšana mācībām vēlākajos posmos veicinās valsts budžeta finansējuma efektīvu izlietojumu. Līdz ar to atkārtoti lūdzam papildināt anotācijas 3.sadaļu ar skaidrojumu, kā tiks finansēts noteikumu projektā paredzētais.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sabiedrības līdzdalības pietiekamību projekta izstrādē.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w:t>
            </w:r>
            <w:r w:rsidR="00000000" w:rsidRPr="00000000" w:rsidDel="00000000">
              <w:rPr>
                <w:u w:val="single"/>
                <w:rtl w:val="0"/>
              </w:rPr>
              <w:t xml:space="preserve">iesaistot to sabiedrības grupu pārstāvjus, kuras ietekmēs projekts, vai šo sabiedrības grupu intereses pārstāvošās biedrības un nodibinājumus.</w:t>
            </w:r>
            <w:r w:rsidR="00000000" w:rsidRPr="00000000" w:rsidDel="00000000">
              <w:rPr>
                <w:rtl w:val="0"/>
              </w:rPr>
              <w:t xml:space="preserve"> Arī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sniegt informāciju, vai ir apzināta visa sabiedrības mērķgrupa, kas ir minēta anotācijas 2. (tai skaitā fiziskās personas) un 7. sadaļā (tai skaitā pašvaldības un izglītības iestādes), viedoklis un tās atbalsta noteikumu projektā paredzēto.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6.2. apakšpunktu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6.2.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6.3. apakšpunktu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6.3.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ietekmēs arī tiesas, kur tiks pārsūdzēti lēmumi.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w:t>
            </w:r>
            <w:r w:rsidR="00000000" w:rsidRPr="00000000" w:rsidDel="00000000">
              <w:rPr>
                <w:i w:val="1"/>
                <w:u w:val="single"/>
                <w:rtl w:val="0"/>
              </w:rPr>
              <w:t xml:space="preserve">1 euro</w:t>
            </w:r>
            <w:r w:rsidR="00000000" w:rsidRPr="00000000" w:rsidDel="00000000">
              <w:rPr>
                <w:rtl w:val="0"/>
              </w:rPr>
              <w:t xml:space="preserve">. Noteikumu projekts paredz virkni veicamo darbību (dokumentu iesniegšanu, dokumentu pieņemšanu, komisijas izveidošanu un tās darbību, lēmumu pieņemšanu, rīkojuma izdošanu u.c.), kā arī var radīt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dzīves vietas deklarēto un faktisko adresi un oficiālo elektronisko adresi (ja personai ir aktivizēts oficiālās elektroniskās adreses konts), kā arī tālruņa numuru un e-pasta adresi, ja tāda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minētājā normā nav minama arī pagaidu adrese atbilstoši Dzīvesvietas deklarēšanas likuma 5. pantā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dzīves vietas deklarēto, faktisko adresi, pagaidu adresi (ja attiecināms)  un oficiālo elektronisko adresi (ja personai ir aktivizēts oficiālās elektroniskās adreses konts), kā arī tālruņa numuru un e-pasta adresi, ja tāda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atzīt personas kompetenci bez pārbaudījumiem, ja ir dokumentāls apliecinājums ar  gala vērtējumiem, kas nav zemāki par vidējo apguves līmeni, un ir saturiska atbilstība profesionālās izglītības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jēdziena "vidējo apguves līmeni" interpretācijām, priekšlikums to aizstāt ar vērtējumu "5 - vidēji", kā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apguves līmenis, ņemot vērā, ka ir dažādas vērtēšanas sistēmas un skalas.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atzīt personas kompetenci bez pārbaudījumiem, ja ir dokumentāls apliecinājums ar  gala vērtējumiem, kas nav zemāki par vidējo apguves līmeni, un ir saturiska atbilstība profesionālās izglītības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atzīt personas kompetenci, ja kompetences atzīšanai noteiktajā pārbaudījumā ir saņemts vērtējums ne zemāks par vidējo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jēdziena "vidējo apguves līmeni" interpretācijām, priekšlikums to aizstāt ar vērtējumu "5 - vidēji", kā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apguves līmenis, ņemot vērā, ka ir dažādas vērtēšanas sistēmas un skalas.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atzīt personas kompetenci, ja kompetences atzīšanai noteiktajā pārbaudījumā ir saņemts zemāks vērtējums par vidējo līmeni;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neatzīt personas kompetenci, ja kompetences atzīšanai noteiktajā pārbaudījumā ir saņemts zemāks vērtējums par vidējo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jēdziena "vidējo apguves līmeni" interpretācijām, priekšlikums to aizstāt ar vērtējumu "5 - vidēji", kā norādīts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Vidējais apguves līmenis, ņemot vērā, ka ir dažādas vērtēšanas sistēmas un skalas.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neatzīt personas kompetenci, ja kompetences atzīšanai noteiktajā pārbaudījumā ir saņemts zemāks vērtējums par vidējo līmeni;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1.3.apakšsadaļā minētā “</w:t>
            </w:r>
            <w:r w:rsidR="00000000" w:rsidRPr="00000000" w:rsidDel="00000000">
              <w:rPr>
                <w:i w:val="1"/>
                <w:rtl w:val="0"/>
              </w:rPr>
              <w:t xml:space="preserve">Kompetences atzīšana var būt maksas pakalpojums</w:t>
            </w:r>
            <w:r w:rsidR="00000000" w:rsidRPr="00000000" w:rsidDel="00000000">
              <w:rPr>
                <w:rtl w:val="0"/>
              </w:rPr>
              <w:t xml:space="preserve">” nav skaidrs, kādos gadījumos izglītības iestādei ir jāiestrādā cena cenrādī un jāsaņem samaksa un kādos gadījumos nav (piem., izvērtējot administratīvo resursu patēriņu). Lūdzam precizēt anotācijā minēto, lai būtu nepārprotami skaidrs, kāda rīcība ir sagaidāma no izglītības iestādēm attiecībā uz to cenrāžiem.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budžetu un finanšu vadību (turpmāk - LBFV) noteikts, ka maksas pakalpojums ir pasākumu kopums, ko valsts budžeta iestāde ārējos normatīvajos aktos paredzētajos gadījumos veic par samaksu, lai nodrošinātu sabiedrības vajadzību ievērošanu. Nosakot maksas pakalpojuma izcenojumu, ievēro nosacījumu, ka samaksa par pakalpojumu nedrīkst pārsniegt ar pakalpojuma sniegšanu saistītās izmaksas (LBFV 5.panta 12.</w:t>
            </w:r>
            <w:r w:rsidR="00000000" w:rsidRPr="00000000" w:rsidDel="00000000">
              <w:rPr>
                <w:vertAlign w:val="superscript"/>
                <w:rtl w:val="0"/>
              </w:rPr>
              <w:t xml:space="preserve">1 </w:t>
            </w:r>
            <w:r w:rsidR="00000000" w:rsidRPr="00000000" w:rsidDel="00000000">
              <w:rPr>
                <w:rtl w:val="0"/>
              </w:rPr>
              <w:t xml:space="preserve">daļa). Ministru kabinets izdod noteikumus par valsts tiešās pārvaldes iestāžu sniegto maksas pakalpojumu cenrāžu apstiprināšanu (LBFV 5.panta devītā daļa). Tādējādi, ja noteikumu projektā minēta izglītības iestāde ir valsts budžeta iestāde, tad tai ir saistošs viss minētais, un tai jāveic izcenojuma aprēķini un jāizstrādā cenrādis atbilstoši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6.1. apakšpunktā sniegto informāciju, ka saņemti atzinumi no Tieslietu ministrijas, Finanšu ministrijas, Kultūras ministrijas. Tieslietu ministrija, Finanšu ministrija un Kultūras ministrija nav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w:t>
            </w:r>
            <w:r w:rsidR="00000000" w:rsidRPr="00000000" w:rsidDel="00000000">
              <w:rPr>
                <w:u w:val="single"/>
                <w:rtl w:val="0"/>
              </w:rPr>
              <w:t xml:space="preserve">lūdzam atkārtoti precizēt anotācijas 7. sadaļu, jo nav sniegta informācija kā noteikumu 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w:t>
            </w:r>
            <w:r w:rsidR="00000000" w:rsidRPr="00000000" w:rsidDel="00000000">
              <w:rPr>
                <w:u w:val="single"/>
                <w:rtl w:val="0"/>
              </w:rPr>
              <w:t xml:space="preserve"> administratīvais slogs palielināsies, samazināsies vai paliks nemainīgs. </w:t>
            </w:r>
            <w:r w:rsidR="00000000" w:rsidRPr="00000000" w:rsidDel="00000000">
              <w:rPr>
                <w:rtl w:val="0"/>
              </w:rPr>
              <w:t xml:space="preserve">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Noteikumu projekts paredz virkni veicamo darbību (dokumentu iesniegšanu, dokumentu pieņemšanu, komisijas izveidošanu un tās darbību, lēmumu pieņemšanu, rīkojuma izdošanu u.c.), kā arī var radīt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atbilstoši Valsts kancelejas izstrādātajiem paraugiem, kas pieejami TAP portāla</w:t>
            </w:r>
            <w:r w:rsidR="00000000" w:rsidRPr="00000000" w:rsidDel="00000000">
              <w:rPr>
                <w:i w:val="1"/>
                <w:rtl w:val="0"/>
              </w:rPr>
              <w:t xml:space="preserve"> Palīdzības </w:t>
            </w:r>
            <w:r w:rsidR="00000000" w:rsidRPr="00000000" w:rsidDel="00000000">
              <w:rPr>
                <w:rtl w:val="0"/>
              </w:rPr>
              <w:t xml:space="preserve">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1.Pieņemt iesniegto notiekumu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22-TA-3346</w:t>
    </w:r>
    <w:r>
      <w:br/>
    </w:r>
    <w:r w:rsidR="00000000" w:rsidRPr="00000000" w:rsidDel="00000000">
      <w:rPr>
        <w:rtl w:val="0"/>
      </w:rPr>
      <w:t xml:space="preserve">31.01.2023. 12.46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22-TA-3346</w:t>
    </w:r>
    <w:r>
      <w:br/>
    </w:r>
    <w:r w:rsidR="00000000" w:rsidRPr="00000000" w:rsidDel="00000000">
      <w:rPr>
        <w:rtl w:val="0"/>
      </w:rPr>
      <w:t xml:space="preserve">31.01.2023. 12.46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Izziņa_22-TA-3346.docx</dc:title>
</cp:coreProperties>
</file>

<file path=docProps/custom.xml><?xml version="1.0" encoding="utf-8"?>
<Properties xmlns="http://schemas.openxmlformats.org/officeDocument/2006/custom-properties" xmlns:vt="http://schemas.openxmlformats.org/officeDocument/2006/docPropsVTypes"/>
</file>