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24-TA-3241: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22. oktobra rīkojumā Nr. 512 "Par Latvijas līdzdalības nodrošināšanu NATO Drošības investīciju programmā"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kopumā projekta ieviešanai nepieciešamas 12 amata vietas uz laika periodu līdz 2027.gadam, tai skaitā 3 jaunas amata vietas, bet 9 amata vietām pagarinot termiņu. Ņemot vērā norādīto lūdzam papildināt anotācijas 3 sadaļu (informāciju par tabulā norādīto amata vietu klasifikāciju un izdevumiem atlīdzībai) ar norādi kurām amata vietām tiek pagarināts termiņš, kā arī kuras amata vietas tiek veidotas no jauna. Vienlaikus lūdzam arī norādīt detalizētu informāciju kā tiek noteikta piemaksa par papildu pienākumu veikšanu citam projektā iesaistītam personālam.  Papildus vēršama uzmanība, ka jaunajiem amatiem norādītā amatu klasifikācija ir vēlamā, bet konkrētiem amatiem amatu apraksti ir skaņojami ar Valsts kanceleju, saskaņā ar MK 26.04.2022. noteikumu Nr. 262 3.nodaļu.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detalizētu informāciju par atlīdzību amata vietām, norādot konkrētu amatu klasifikāciju (saime un līmenis) un nevis tikai mēnešalgu grupu un iestādi kuras personālam atlīdzība tiek plānota. Vienlaikus lūdzam arī  parādīt detalizētu informāciju pa atlīdzības elementiem, ja tāda tiek paredzēta (vispārējās piemaksas max apmērs 5%, prēmija un naudas balva - max apmērs 10% un sociālās garantijas - max apmērs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sniegt detalizētu informāciju par Anotācijas 3.sadaļas 6.punktā norādīto papildu atlīdzību projekta īstenošanā iesaistītam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atvērt 12 amata vietas ar 2025. gada 1. janvāri Aizsardzības ministrijas budžeta apakšprogrammā 73.07.00 “NATO investīciju projekti” pasākuma “Drošības investīciju programmas koordinēšana” ietvaros Aizsardzības ministrijā un Valsts aizsardzības militāro objektu un iepirkumu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minēta izriet, ka amata vietas ir nepieciešamas uz noteiktu laiku līdz ar to lūdzam precizēt MK protokollēmuma redakciju norādot, ka amata vietu izveide nepieciešama uz noteiktu laiku, precīza laika norāde tiek atspoguļota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Aizsardzības ministrijas priekšlikumu par personāla amata vietu skaita palielinājumu no 2025. gada 1. janvāra līdz 2027. gada 31. decembrim par 12 amata vietām Aizsardzības ministrijas budžeta apakšprogrammas 73.07.00 “NATO investīciju projekti” pasākuma “Drošības investīciju programmas koordinēšana” ietvaros Aizsardzības ministrijā un Valsts aizsardzības militāro objektu un iepirkumu centrā, lai nodrošinātu Ziemeļatlantijas līguma organizācijas Drošības investīciju programmas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Aizsardzības ministrijai pārdalīt atlīdzībai nepieciešamo finansējumu  2 442 930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pasākuma "Drošības investīciju programmas koordinēšana" īstenošanai 2025., 2026. un 2027. gadā līdz 814 310 </w:t>
            </w:r>
            <w:r w:rsidR="00000000" w:rsidRPr="00000000" w:rsidDel="00000000">
              <w:rPr>
                <w:i w:val="1"/>
                <w:rtl w:val="0"/>
              </w:rPr>
              <w:t xml:space="preserve">euro</w:t>
            </w:r>
            <w:r w:rsidR="00000000" w:rsidRPr="00000000" w:rsidDel="00000000">
              <w:rPr>
                <w:rtl w:val="0"/>
              </w:rPr>
              <w:t xml:space="preserve"> apmērā katru gadu, nepārsniedzot kopējos valsts pamatbudžeta ieņēmumos saņemtos ārvalstu finanšu palīdzības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17. jūlija noteikumu Nr. 421 “Kārtība, kādā veic gadskārtējā valsts budžeta likumā noteiktās apropriācijas izmaiņas” 36. punktā noteiktajam - Aizsardzības ministrija var iesniegt pieprasījumu līdzekļu pārdalei no 80.00.00 programmas </w:t>
            </w:r>
            <w:r w:rsidR="00000000" w:rsidRPr="00000000" w:rsidDel="00000000">
              <w:rPr>
                <w:u w:val="single"/>
                <w:rtl w:val="0"/>
              </w:rPr>
              <w:t xml:space="preserve">tādā apmērā, kādā vispārējos valsts pamatbudžeta ieņēmumos ir saņemti ārvalstu finanšu palīdzības līdzekļi par iepriekš no resora budžeta līdzekļiem īstenotajiem projektiem, savukārt</w:t>
            </w:r>
            <w:r w:rsidR="00000000" w:rsidRPr="00000000" w:rsidDel="00000000">
              <w:rPr>
                <w:rtl w:val="0"/>
              </w:rPr>
              <w:t xml:space="preserve"> atbilstoši Finanšu ministrijas 2024. gada 11. decembra rīkojumam Nr.494, Aizsardzības ministrijai palielināta apropriācija 2 430 430 euro apmērā par valsts pamatbudžeta ieņēmumos saņemtajiem ārvalstu finanšu palīdzības līdzekļiem, lai veiktu atmaksas par iepriekš īstenotajiem projektiem, līdz ar to lūdzam precizēt Ministru kabineta rīkojuma projektā noteikto pasākuma "Drošības investīciju programmas koordinēšana"  īstenošanai nepieciešamā finansējuma kopsummu, nepārsniedzot minēto apmēru, vai arī papildinot anotāciju ar detalizētu skaidrojumu, pamatojot rīkojuma projektā norādīto no valsts budžeta nepieciešamā finansējuma kopējo apmēru turpmāko trīs gadu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 "Pašreizējā situācija, problēmas un risinājumi" ar detalizētu skaidrojumu par vispārējos valsts pamatbudžeta ieņēmumos  ieskaitīto ārvalstu finanšu palīdzības apmēru no 2019. līdz 2024. gadam un nepieciešamā finansējuma kopējo apmēru 2025., 2026. un 2027. gadā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pasākumu "Drošības investīciju programmas koordinēšana".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Aizsardzības ministrijai pārdalīt atlīdzībai nepieciešamo finansējumu  2 442 930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pasākuma "Drošības investīciju programmas koordinēšana" īstenošanai 2025., 2026. un 2027. gadā līdz 814 310 </w:t>
            </w:r>
            <w:r w:rsidR="00000000" w:rsidRPr="00000000" w:rsidDel="00000000">
              <w:rPr>
                <w:i w:val="1"/>
                <w:rtl w:val="0"/>
              </w:rPr>
              <w:t xml:space="preserve">euro</w:t>
            </w:r>
            <w:r w:rsidR="00000000" w:rsidRPr="00000000" w:rsidDel="00000000">
              <w:rPr>
                <w:rtl w:val="0"/>
              </w:rPr>
              <w:t xml:space="preserve"> apmērā katru gadu, nepārsniedzot kopējos valsts pamatbudžeta ieņēmumos saņemtos ārvalstu finanšu palīdzības līdzekļus.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24-TA-3241</w:t>
    </w:r>
    <w:r>
      <w:br/>
    </w:r>
    <w:r w:rsidR="00000000" w:rsidRPr="00000000" w:rsidDel="00000000">
      <w:rPr>
        <w:rtl w:val="0"/>
      </w:rPr>
      <w:t xml:space="preserve">20.01.2025. 15.35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24-TA-3241</w:t>
    </w:r>
    <w:r>
      <w:br/>
    </w:r>
    <w:r w:rsidR="00000000" w:rsidRPr="00000000" w:rsidDel="00000000">
      <w:rPr>
        <w:rtl w:val="0"/>
      </w:rPr>
      <w:t xml:space="preserve">20.01.2025. 15.35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Izziņa_24-TA-3241.docx</dc:title>
</cp:coreProperties>
</file>

<file path=docProps/custom.xml><?xml version="1.0" encoding="utf-8"?>
<Properties xmlns="http://schemas.openxmlformats.org/officeDocument/2006/custom-properties" xmlns:vt="http://schemas.openxmlformats.org/officeDocument/2006/docPropsVTypes"/>
</file>