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sniegtās informācijas nav skaidri noprotama ietekme uz vispārējās valdības budžeta bilanci, tādēļ lūdzam anotācijas 3.sadaļu papildināt ar potenciālo ietekmi uz vispārējo valdības budžeta bilanci atbilstoši Eiropas kontu sistēmas metodoloģijai.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projektu anotācijas 3.sadaļa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budžetu, ņemot vērā, ka minētais finansējums jau ir ieskaitīts akciju sabiedrības "Attīstības finanšu institūcija Altum" budžetā no valsts budžeta programmas “Līdzekļi neparedzētiem gadījumiem” saskaņā ar Covid-19 infekcijas izplatības seku pārvarēšanas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pasākuma īstenošanai saskaņā ar noteikumos Nr. 582 noteikto kārtību 2023.gadā izsniedzamo aizdevumu apmērs provizoriski plānots 1 000 000 </w:t>
            </w:r>
            <w:r w:rsidR="00000000" w:rsidRPr="00000000" w:rsidDel="00000000">
              <w:rPr>
                <w:i w:val="1"/>
                <w:rtl w:val="0"/>
              </w:rPr>
              <w:t xml:space="preserve">euro</w:t>
            </w:r>
            <w:r w:rsidR="00000000" w:rsidRPr="00000000" w:rsidDel="00000000">
              <w:rPr>
                <w:rtl w:val="0"/>
              </w:rPr>
              <w:t xml:space="preserve">, 2024.gadā 787 948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vispārējās valdības budžeta bilanci radīsies atbalsta pasākuma īstenošanas laikā un nepārsniegs atbalsta pasākumiem piešķirto valsts budžeta finansējumu. Precīzs novērtējums par atbalsta pasākumu ietekmi uz vispārējās valdības budžeta bilanci tiks iestrādāts programmas novērtējumā.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nekavētu noteikumu projekta virzību, precizēts Ministru kabineta sēdes protokollēmuma projekts, papildinot to ar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rādītāju novērtējums, kas sagatavots atbilstoši Attīstības finanšu institūcijas likuma 12. panta trešajai daļai, tiks iesniegts Ministru kabinetā mēneša laikā pēc noteikumu projekta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īsteno valsts atbalsta programmu par aizdevumu piešķiršanu apgrozāmo līdzekļu iegādei lauksaimniecības, mežsaimniecības, zvejniecības un akvakultūras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noteikt, ka apgrozāmo līdzekļu programma primāri ir izmantojama esošo parādsaistību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noteikt, ka aizdevuma termiņš nepieciešamības gadījumā ir arī 3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ZM sākotnēji publiski pausto viedokli, aicinām ZM un sabiedrībai "Altum" meklēt iespējas un pārskatīt aizdevumiem piemērojamo procentu likmi un to samazināt līdz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meklēt iespējas un uz atbalstu neattiecināt de minimis, ņemot vērā, ka daudziem pretendentiem, kuriem jau tuvojas vai ir sasniegts de minimis, aizdevumu procentu likme būs būtiski lielāka, kas nedos iespējas risināt saimniecību finansiālā rakstura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sabiedrību “Altum” šai programmai mazināt riska un administratīvo izmaksu piecenojumu;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esam gatavi tikties ar ZM un sabiedrības “Altum” pārstāvjiem, lai vienotos par lauksaimniekiem izdevīgiem apgrozāmo līdzekļu aizdevuma programmas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iekļauta iespēja (21.</w:t>
            </w:r>
            <w:r w:rsidR="00000000" w:rsidRPr="00000000" w:rsidDel="00000000">
              <w:rPr>
                <w:vertAlign w:val="superscript"/>
                <w:rtl w:val="0"/>
              </w:rPr>
              <w:t xml:space="preserve">2</w:t>
            </w:r>
            <w:r w:rsidR="00000000" w:rsidRPr="00000000" w:rsidDel="00000000">
              <w:rPr>
                <w:rtl w:val="0"/>
              </w:rPr>
              <w:t xml:space="preserve"> punkts), ka sabiedrība “Altum” izsniedz aizdevumu arī 2023. gada saistību segšanai, izņemot citu aizdevēju aizdevumu refinansēšanai. Citu aizdevēju aizdevumu refinansēšana nav paredzēta, jo šīs normas mērķis ir dot iespēju pretendentiem norēķināties par ražošanas procesam nepieciešamajiem resursiem, nevis, lai segtu dažādiem mērķiem izsniegtos citu aizdevēju aizdevumus.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Programmai piešķirto papildus publisko finansējumu būs iespējams nodrošināt aizdevumu izsniegšanu ar iespējami zemāku likmi. Apgrozāmo līdzekļu aizdevumiem tiks piemērota fiksēta procentu likme (plānotā likme sākot no 3,5%), papildus administratīvo izmaksu piecenojumu nepiemērojot.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katra pretendenta  </w:t>
            </w:r>
            <w:r w:rsidR="00000000" w:rsidRPr="00000000" w:rsidDel="00000000">
              <w:rPr>
                <w:i w:val="1"/>
                <w:rtl w:val="0"/>
              </w:rPr>
              <w:t xml:space="preserve">de minimis</w:t>
            </w:r>
            <w:r w:rsidR="00000000" w:rsidRPr="00000000" w:rsidDel="00000000">
              <w:rPr>
                <w:rtl w:val="0"/>
              </w:rPr>
              <w:t xml:space="preserve"> atlikumu. Ja </w:t>
            </w:r>
            <w:r w:rsidR="00000000" w:rsidRPr="00000000" w:rsidDel="00000000">
              <w:rPr>
                <w:i w:val="1"/>
                <w:rtl w:val="0"/>
              </w:rPr>
              <w:t xml:space="preserve">de minimis </w:t>
            </w:r>
            <w:r w:rsidR="00000000" w:rsidRPr="00000000" w:rsidDel="00000000">
              <w:rPr>
                <w:rtl w:val="0"/>
              </w:rPr>
              <w:t xml:space="preserve">slieksnis attiecīgajam pretendentam jau būs sasniegts, procentu likme būs augstāka.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ES valsts atbalsta regula lauksaimniecībai (regula 2022/2472) un valsts atbalsta vadlīnijas (Pamatnostādnes par valsts atbalstu lauksaimniecības un mežsaimniecības nozarē un lauku apvidos (2022/C 485/01)) neparedz atbalstu aizdevumu piešķiršanai apgrozāmajiem līdzekļiem Tāpēc šīs programmas ieviešana no valsts atbalsta regulējuma bija iespējama tikai kā </w:t>
            </w:r>
            <w:r w:rsidR="00000000" w:rsidRPr="00000000" w:rsidDel="00000000">
              <w:rPr>
                <w:i w:val="1"/>
                <w:rtl w:val="0"/>
              </w:rPr>
              <w:t xml:space="preserve">de minimis</w:t>
            </w:r>
            <w:r w:rsidR="00000000" w:rsidRPr="00000000" w:rsidDel="00000000">
              <w:rPr>
                <w:rtl w:val="0"/>
              </w:rPr>
              <w:t xml:space="preserve">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Zemkopības ministrija ir uzsākusi darbu pie grozījumu izstrādes Kopējās lauksaimniecības politikas Stratēģiskajā plānā (KLP SP), izstrādājot  jaunu intervenci apgrozāmo  līdzekļu iegādes aizdevumiem. Tomēr, lai šo intervenci ieviestu, ir nepieciešams Eiropas komisijas akcepts par to, ka šī intervence atbilst regulas 2021/2115 nosacījumiem un par to, ka plānoto intervenci drīkst finansēt tikai no valsts budžeta līdzekļiem (KLP SP ietvaros finansējums jaunai intervencei pašlaik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īsteno valsts atbalsta programmu par aizdevumu piešķiršanu apgrozāmo līdzekļu iegādei lauksaimniecības, mežsaimniecības, zvejniecības un akvakultūras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5.2. 7 000 000 </w:t>
            </w:r>
            <w:r w:rsidR="00000000" w:rsidRPr="00000000" w:rsidDel="00000000">
              <w:rPr>
                <w:i w:val="1"/>
                <w:rtl w:val="0"/>
              </w:rPr>
              <w:t xml:space="preserve">euro</w:t>
            </w:r>
            <w:r w:rsidR="00000000" w:rsidRPr="00000000" w:rsidDel="00000000">
              <w:rPr>
                <w:rtl w:val="0"/>
              </w:rPr>
              <w:t xml:space="preserve"> no sabiedrības "Altum" rīcībā esošā finansējuma un šī finansējuma atmaksas aizdevumu atkārtotai izsniegšanai, programmas sagaidāmajiem zaudējumiem un programmas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 punktu, atsevišķi izdalot un skaidri nosakot programmas finansējumu un izmaksu attiecināmības nosacījumus, tai skaitā finansējumu sabiedrības "Altum" izdevumu segšanai. Proti, lūdzam skaidri noteikt, kāds ir sabiedrībai "Altum" pieejamais valsts budžeta finansējums programmas īstenošanai (no anotācijas izriet, ka finanšu līdzekļi tiks piešķirti no valsts budžeta programmas "Līdzekļi neparedzētiem gadījumiem"), un atsevišķi noteikt, kādam nolūkam (vai nolūkiem) sabiedrība "Altum" programmas darbības laikā var izmantot finansējumu, tai skaitā atmaksāto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noteikumu Nr. 582 5.2. apakšpunktā iekļaujot norādi par programmai pieejamo atmaksātā finansējuma apmēru, kas nepārsniedz programmai papildus piešķirto finansējumu 5 787 948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precīzu atmaksu apmēru noteikt sākotnēji nevar, provizoriskais apmērs noteikts, nepārsniedzot sākotnēji piešķirto papildus finansējumu 5 787 948  </w:t>
            </w:r>
            <w:r w:rsidR="00000000" w:rsidRPr="00000000" w:rsidDel="00000000">
              <w:rPr>
                <w:i w:val="1"/>
                <w:rtl w:val="0"/>
              </w:rPr>
              <w:t xml:space="preserve">euro </w:t>
            </w:r>
            <w:r w:rsidR="00000000" w:rsidRPr="00000000" w:rsidDel="00000000">
              <w:rPr>
                <w:rtl w:val="0"/>
              </w:rPr>
              <w:t xml:space="preserve">ar mērķi nenoteikt papildus ierobežojumus programmas sekmīgai izpildei. Indikatīvais atmaksu apmērs tiks noteikts programmas rādītāju novērtējumā.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5 787 948 </w:t>
            </w:r>
            <w:r w:rsidR="00000000" w:rsidRPr="00000000" w:rsidDel="00000000">
              <w:rPr>
                <w:i w:val="1"/>
                <w:rtl w:val="0"/>
              </w:rPr>
              <w:t xml:space="preserve">euro </w:t>
            </w:r>
            <w:r w:rsidR="00000000" w:rsidRPr="00000000" w:rsidDel="00000000">
              <w:rPr>
                <w:rtl w:val="0"/>
              </w:rPr>
              <w:t xml:space="preserve">finansējums tiek pārdalīts no sabiedrības “Altum” īstenotās lauksaimnieku garantiju programmas (Grozījumi Ministru kabineta 2019. gada 8. janvāra noteikumos Nr. 9 "Lauksaimniecības, zivsaimniecības un lauku attīstības garantiju programmas noteikumi" (23-TA-1978)).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garantiju programmai finansējums tika piešķirts saskaņā ar Covid-19 infekcijas izplatības seku pārvarēšanas likuma 24. un 25. pantu un Ministru kabineta 2021. gada 17. februāra rīkojumu Nr. 96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5.2. 5 787 948 </w:t>
            </w:r>
            <w:r w:rsidR="00000000" w:rsidRPr="00000000" w:rsidDel="00000000">
              <w:rPr>
                <w:i w:val="1"/>
                <w:rtl w:val="0"/>
              </w:rPr>
              <w:t xml:space="preserve">euro</w:t>
            </w:r>
            <w:r w:rsidR="00000000" w:rsidRPr="00000000" w:rsidDel="00000000">
              <w:rPr>
                <w:rtl w:val="0"/>
              </w:rPr>
              <w:t xml:space="preserve"> no sabiedrības "Altum" pieejamā valsts budžeta finansējuma. Sabiedrība “Altum” minēto finansējumu un tā atmaksas, kas nepārsniedz šajā apakšpunktā minēto finansējuma apmēru, var izmantot jaunu aizdevumu izsniegšanai, programmas sagaidāmajiem zaudējumiem un pārvaldības maksai.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5.2. 7 000 000 </w:t>
            </w:r>
            <w:r w:rsidR="00000000" w:rsidRPr="00000000" w:rsidDel="00000000">
              <w:rPr>
                <w:i w:val="1"/>
                <w:rtl w:val="0"/>
              </w:rPr>
              <w:t xml:space="preserve">euro</w:t>
            </w:r>
            <w:r w:rsidR="00000000" w:rsidRPr="00000000" w:rsidDel="00000000">
              <w:rPr>
                <w:rtl w:val="0"/>
              </w:rPr>
              <w:t xml:space="preserve"> no sabiedrības "Altum" rīcībā esošā finansējuma un šī finansējuma atmaksas aizdevumu atkārtotai izsniegšanai, programmas sagaidāmajiem zaudējumiem un programmas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1.punktā izteikto MK noteikumu Nr.582 5.2.apakšpunktu ar finansējuma atmaksu apmēru. Vienlaikus atzīmējam, ka noteiktu finansējuma apmēru var nenorādīt attiecībā uz to finansējuma daļu, kas tiek klasificēts kā Altum ienākumi (klientu maksājumi), pamatojoties uz to, ka šis finansējums nav iezīmēts kā programmas budžets. Visos citos gadījumos programmas budžetam ir jābūt norādītam.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noteikumu Nr. 582 5.2. apakšpunktā iekļaujot norādi par programmai pieejamo atmaksātā finansējuma apmēru, kas nepārsniedz programmai papildus piešķirto finansējumu 5 787 948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precīzu atmaksu apmēru noteikt sākotnēji nevar, provizoriskais apmērs noteikts, nepārsniedzot sākotnēji piešķirto papildus finansējumu 5 787 948 </w:t>
            </w:r>
            <w:r w:rsidR="00000000" w:rsidRPr="00000000" w:rsidDel="00000000">
              <w:rPr>
                <w:i w:val="1"/>
                <w:rtl w:val="0"/>
              </w:rPr>
              <w:t xml:space="preserve">euro</w:t>
            </w:r>
            <w:r w:rsidR="00000000" w:rsidRPr="00000000" w:rsidDel="00000000">
              <w:rPr>
                <w:rtl w:val="0"/>
              </w:rPr>
              <w:t xml:space="preserve"> ar mērķi nenoteikt papildus ierobežojumus programmas sekmīgai izpildei. Indikatīvais atmaksu apmērs tiks noteikts programmas rādītāju novērtējumā.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5.2. 5 787 948 </w:t>
            </w:r>
            <w:r w:rsidR="00000000" w:rsidRPr="00000000" w:rsidDel="00000000">
              <w:rPr>
                <w:i w:val="1"/>
                <w:rtl w:val="0"/>
              </w:rPr>
              <w:t xml:space="preserve">euro</w:t>
            </w:r>
            <w:r w:rsidR="00000000" w:rsidRPr="00000000" w:rsidDel="00000000">
              <w:rPr>
                <w:rtl w:val="0"/>
              </w:rPr>
              <w:t xml:space="preserve"> no sabiedrības "Altum" pieejamā valsts budžeta finansējuma. Sabiedrība “Altum” minēto finansējumu un tā atmaksas, kas nepārsniedz šajā apakšpunktā minēto finansējuma apmēru, var izmantot jaunu aizdevumu izsniegšanai, programmas sagaidāmajiem zaudējumiem un pārvaldības maksai.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Sabiedrība "Altum" izmanto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finansējumu, ja Saeimas Budžeta un finanšu (nodokļu) komisija piecu darbdienu laikā no informācijas par finansējuma izmantošanas mērķa maiņu saņemšanas dienas ir to izskatījusi un nav pret to iebildusi.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3. punktu, kas šobrīd pēc būtības skaidro Likumā par budžetu un finanšu vadību noteikto, ir pretrunā ar noteikumu projekta 1. punktu, kas paredz, ka 7 000 000 </w:t>
            </w:r>
            <w:r w:rsidR="00000000" w:rsidRPr="00000000" w:rsidDel="00000000">
              <w:rPr>
                <w:i w:val="1"/>
                <w:rtl w:val="0"/>
              </w:rPr>
              <w:t xml:space="preserve">euro</w:t>
            </w:r>
            <w:r w:rsidR="00000000" w:rsidRPr="00000000" w:rsidDel="00000000">
              <w:rPr>
                <w:rtl w:val="0"/>
              </w:rPr>
              <w:t xml:space="preserve"> ir sabiedrības "Altum" rīcībā esošais finansējums, kā arī ir neskaidrs, jo nav saprotams, kurai institūcijai un kādā kārtībā Saeimas Budžeta un finanšu (nodokļu) komisijā jāvēršas.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noteikumos Nr. 582 iekļautais 5.2. apakšpunkts un 21.</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5 787 948 </w:t>
            </w:r>
            <w:r w:rsidR="00000000" w:rsidRPr="00000000" w:rsidDel="00000000">
              <w:rPr>
                <w:i w:val="1"/>
                <w:rtl w:val="0"/>
              </w:rPr>
              <w:t xml:space="preserve">euro</w:t>
            </w:r>
            <w:r w:rsidR="00000000" w:rsidRPr="00000000" w:rsidDel="00000000">
              <w:rPr>
                <w:rtl w:val="0"/>
              </w:rPr>
              <w:t xml:space="preserve"> finansējums tiek pārdalīts no sabiedrības “Altum” īstenotās lauksaimnieku garantiju programmas (Grozījumi Ministru kabineta 2019. gada 8. janvāra noteikumos Nr. 9 "Lauksaimniecības, zivsaimniecības un lauku attīstības garantiju programmas noteikumi" (23-TA-1978).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sākotnēji garantiju programmai finansējums tika piešķirts saskaņā ar Covid-19 infekcijas izplatības seku pārvarēšanas likuma 24. un 25. pantu un Ministru kabineta 2021. gada 17. februāra rīkojumu Nr. 96 "Par finanšu līdzekļu piešķiršanu no valsts budžeta programmas "Līdzekļi neparedzētiem gadījumiem"", un tā piešķiršana tika saskaņota ar Saeimas Budžeta un finanšu (nodokļu) komisiju, tad par minētā finansējuma novirzīšanu citam mērķim arī nepieciešams Saeimas Budžeta un finanšu (nodokļu) komisijas saskaņojums.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Zemkopības ministrija informē Saeimas Budžeta un finanšu (nodokļu) komisiju par  5 787 948 </w:t>
            </w:r>
            <w:r w:rsidR="00000000" w:rsidRPr="00000000" w:rsidDel="00000000">
              <w:rPr>
                <w:i w:val="1"/>
                <w:rtl w:val="0"/>
              </w:rPr>
              <w:t xml:space="preserve">euro</w:t>
            </w:r>
            <w:r w:rsidR="00000000" w:rsidRPr="00000000" w:rsidDel="00000000">
              <w:rPr>
                <w:rtl w:val="0"/>
              </w:rPr>
              <w:t xml:space="preserve"> finansējuma novirzīšanu valsts atbalsta programmai par aizdevumu piešķiršanu apgrozāmo līdzekļu iegādei lauksaimniecības, mežsaimniecības, zvejniecības un akvakultūras nozarē. Sabiedrība "Altum" izmanto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finansējumu, ja no Zemkopības ministrijas saņemta informācija par Saeimas Budžeta un finanšu (nodokļu) komisijas saskaņojumu.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līdz šim sabiedrība "Altum" nav piešķīrusi garantijas no Ministru kabineta 2019. gada 8. janvāra noteikumu Nr. 9 "Lauksaimniecības, zivsaimniecības un lauku attīstības garantiju programmas noteikumi" (turpmāk – noteikumi Nr. 9) 4.3. apakšpunktā noteiktā pieejamā finansējuma 7 000 000 </w:t>
            </w:r>
            <w:r w:rsidR="00000000" w:rsidRPr="00000000" w:rsidDel="00000000">
              <w:rPr>
                <w:i w:val="1"/>
                <w:rtl w:val="0"/>
              </w:rPr>
              <w:t xml:space="preserve">euro</w:t>
            </w:r>
            <w:r w:rsidR="00000000" w:rsidRPr="00000000" w:rsidDel="00000000">
              <w:rPr>
                <w:rtl w:val="0"/>
              </w:rPr>
              <w:t xml:space="preserve">, tādēļ  noteikumu Nr. 9 4.3. apakšpunktā noteikto pieejamo finansējumu 7 000 000  </w:t>
            </w:r>
            <w:r w:rsidR="00000000" w:rsidRPr="00000000" w:rsidDel="00000000">
              <w:rPr>
                <w:i w:val="1"/>
                <w:rtl w:val="0"/>
              </w:rPr>
              <w:t xml:space="preserve">euro</w:t>
            </w:r>
            <w:r w:rsidR="00000000" w:rsidRPr="00000000" w:rsidDel="00000000">
              <w:rPr>
                <w:rtl w:val="0"/>
              </w:rPr>
              <w:t xml:space="preserve"> garantiju programmas īstenošanai nepieciešams izmantot apgrozāmo līdzekļu aizdevumu piešķiršanai Ministru kabineta 2019. gada 3. decembra noteikumos Nr. 582 "Kārtība, kādā īsteno valsts atbalsta programmu par aizdevumu piešķiršanu apgrozāmo līdzekļu iegādei lauksaimniecības, mežsaimniecības, zvejniecības un akvakultūras nozarē" minētajiem pretendentiem. Saistībā ar minēto lūdzam noteikumu projekta anotāciju papildināt ar skaidrojumu par attiecīgā risinājuma atbilstību tiesiskās paļāvības principam, norādot arī to, vai noteikumu Nr. 9 ietvaros privātpersonas nav jau pieteikušās garantijas piešķiršanai, kā arī lūdzam nodrošināt, ka noteikumu projekts stājas spēkā vienlaikus ar attiecīgajiem grozījumiem noteikumos Nr. 9, uz kuriem norādīts noteikumu projekta anotācijas 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7 000 000 </w:t>
            </w:r>
            <w:r w:rsidR="00000000" w:rsidRPr="00000000" w:rsidDel="00000000">
              <w:rPr>
                <w:i w:val="1"/>
                <w:rtl w:val="0"/>
              </w:rPr>
              <w:t xml:space="preserve">euro</w:t>
            </w:r>
            <w:r w:rsidR="00000000" w:rsidRPr="00000000" w:rsidDel="00000000">
              <w:rPr>
                <w:rtl w:val="0"/>
              </w:rPr>
              <w:t xml:space="preserve"> finansējums nav ticis izmantots garantiju finansēšanai noteikumu Nr. 9 ietvaros un par to nav uzņemtas saistības, un arī pašlaik neviens pretendents nav pieteicies garantijas saņemšanai. Finansējums 5 787 948 </w:t>
            </w:r>
            <w:r w:rsidR="00000000" w:rsidRPr="00000000" w:rsidDel="00000000">
              <w:rPr>
                <w:i w:val="1"/>
                <w:rtl w:val="0"/>
              </w:rPr>
              <w:t xml:space="preserve">euro</w:t>
            </w:r>
            <w:r w:rsidR="00000000" w:rsidRPr="00000000" w:rsidDel="00000000">
              <w:rPr>
                <w:rtl w:val="0"/>
              </w:rPr>
              <w:t xml:space="preserve"> aizdevumu izsniegšanai būs pieejams tikai pēc tam, kad būs stājušies spēkā grozījumi noteikumos Nr. 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uz Ministru kabineta sēdi vienlaikus ar grozījumiem noteikumos Nr. 9 (23-TA-1978).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noteikumu projekta anotācijas 5.4. sadaļas 1. tabulu, papildinot to ar skaidrojumu par Komisijas 2023. gada 4. oktobra Regulas (ES) 2023/2391, ar ko attiecībā uz </w:t>
            </w:r>
            <w:r w:rsidR="00000000" w:rsidRPr="00000000" w:rsidDel="00000000">
              <w:rPr>
                <w:i w:val="1"/>
                <w:rtl w:val="0"/>
              </w:rPr>
              <w:t xml:space="preserve">de minimis</w:t>
            </w:r>
            <w:r w:rsidR="00000000" w:rsidRPr="00000000" w:rsidDel="00000000">
              <w:rPr>
                <w:rtl w:val="0"/>
              </w:rPr>
              <w:t xml:space="preserve"> atbalstu zvejas un akvakultūras produktu apstrādei un tirdzniecībai groza Regulas (ES) Nr. 717/2014, (ES) Nr. 1407/2013, (ES) Nr. 1408/2013 un (ES) Nr. 360/2012 un attiecībā uz vienam vienotam uzņēmumam piešķirtā </w:t>
            </w:r>
            <w:r w:rsidR="00000000" w:rsidRPr="00000000" w:rsidDel="00000000">
              <w:rPr>
                <w:i w:val="1"/>
                <w:rtl w:val="0"/>
              </w:rPr>
              <w:t xml:space="preserve">de minimis</w:t>
            </w:r>
            <w:r w:rsidR="00000000" w:rsidRPr="00000000" w:rsidDel="00000000">
              <w:rPr>
                <w:rtl w:val="0"/>
              </w:rPr>
              <w:t xml:space="preserve"> atbalsta kopējo summu, tā piemērošanas periodu un citiem jautājumiem groza Regulu (ES) Nr. 717/2014  1. panta 6. punkta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Komisijas 2014. gada 27. jūnija Regulas (EK)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3. panta 2.a punktā un 6. panta 1. punktā (arī Komisijas regulas Nr. 1408/2013, gan primāro zvejniecības un akvakultūras produktu ražošanā saskaņā ar Komisijas regulu Nr. 717/2014, tas nodala nozaru darbības vai izmaksas, kā attiecīgi noteikts Komisijas regulas Nr. 1407/2013 6. panta 1. punktā) ietverta dalībvalsts rīcības brīvība, lūdzam papildināt aili (sniedzot pamatojumu) par dalībvalsts rīcības brīvības izmantošanu, norādot konkrētās regulas normas, kas paredz rīcības brīvību, kādā veidā minētā rīcības brīvība ir izmantota noteikumu projektā, un to, kādēļ ir vai nav izmantota regulā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sadaļas 1.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2019. gada 3. decembra noteikumu Nr. 582 "Kārtība, kādā īsteno valsts atbalsta programmu par aizdevumu piešķiršanu apgrozāmo līdzekļu iegādei lauksaimniecības, mežsaimniecības, zvejniecības un akvakultūras nozarē" 17. punktu vairs netiek ieviestas  Komisijas 2004. gada 21. aprīļa Regulas (EK) Nr. 794/2004, ar ko īsteno Padomes Regulu (ES) 2015/1589, ar ko nosaka sīki izstrādātus noteikumus Līguma par Eiropas Savienības darbību 108. panta piemērošanai, prasības, lūdzam aizpildīt noteikumu projekta anotācijas 5. sadaļu, norādot nacionālos normatīvos tiesību aktus (Komercdarbības atbalsta kontroles likuma vienības), ar kuriem tās tiek ieviestas.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īsteno valsts atbalsta programmu par aizdevumu piešķiršanu apgrozāmo līdzekļu iegādei lauksaimniecības, mežsaimniecības, zvejniecības un akvakultūras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projektā atbalsta sniegšanai paredzēts finansējums, kas šobrīd ir piesaistīts citam mērķim, vēršam uzmanību, ka būtiski šo noteikumu projektu virzīt izskatīšanai Ministru kabinetā vienlaikus vai ne ātrāk par noteikumu projektu un rīkojuma projektu, kas norādīti anotācijas 4.sadaļā.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tiks virzīts uz Ministru kabineta sēdi vienlaikus ar grozījumiem noteikumos Nr. 9 (23-TA-1978) un Ministru kabineta rīkojuma projektu “Par akciju sabiedrībai "Attīstības finanšu institūcija Altum" piešķirtā finansējuma izmantošanu” (23-TA-2639).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īsteno valsts atbalsta programmu par aizdevumu piešķiršanu apgrozāmo līdzekļu iegādei lauksaimniecības, mežsaimniecības, zvejniecības un akvakultūras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finansējumu aizdevuma piešķiršanai, sabiedrība "Altum" piesaista valsts aizdevumu kredītlīnijas veidā saskaņā ar normatīvajiem aktiem par kārtību, kādā ministrijas un citas centrālās valsts iestādes iekļauj gadskārtējā valsts budžeta likumprojektā valsts aizdevumu pieprasījumus, un valsts aizdevumu izsniegšanas un apkalpošanas kārtību vai piesaista aizdevumu no Eiropas Savienības vai citām starptautiskajām finanšu institūcijām. Valsts aizdevuma atmaksas termiņš ir līdz 2031. gada 30. jūnijam. Valsts aizdevumam nepiemēro riska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finansējumu aizdevuma piešķiršanai atbilstoši noteikumu projekta 1. punktam nodrošina, izmantojot arī citu finansēšanas avotu, un, proti, sabiedrības "Altum" rīcībā esošo finansējumu, lūdzam nodrošināt redakcionālu precizējumu veikšanu noteikumu Nr. 582 4. punktā, piemēram, konkretizējot, kādā gadījumā 4. punkts piemērojams.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582 4. punkts papildināts ar atsauci uz 5.1.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finansējumu šo noteikumu </w:t>
            </w:r>
            <w:r w:rsidR="00000000" w:rsidRPr="00000000" w:rsidDel="00000000">
              <w:rPr>
                <w:rtl w:val="0"/>
              </w:rPr>
              <w:t xml:space="preserve">5.1. </w:t>
            </w:r>
            <w:r w:rsidR="00000000" w:rsidRPr="00000000" w:rsidDel="00000000">
              <w:rPr>
                <w:rtl w:val="0"/>
              </w:rPr>
              <w:t xml:space="preserve">apakšpunktā</w:t>
            </w:r>
            <w:r w:rsidR="00000000" w:rsidRPr="00000000" w:rsidDel="00000000">
              <w:rPr>
                <w:rtl w:val="0"/>
              </w:rPr>
              <w:t xml:space="preserve"> minētā aizdevuma piešķiršanai, sabiedrība "Altum" piesaista valsts aizdevumu kredītlīnijas veidā saskaņā ar normatīvajiem aktiem par kārtību, kādā ministrijas un citas centrālās valsts iestādes iekļauj gadskārtējā valsts budžeta likumprojektā valsts aizdevumu pieprasījumus, un valsts aizdevumu izsniegšanas un apkalpošanas kārtību vai piesaista aizdevumu no Eiropas Savienības vai citām starptautiskajām finanšu institūcijām. Valsts aizdevuma atmaksas termiņš ir līdz 2031. gada 30. jūnijam. Valsts aizdevumam nepiemēro riska likmi.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Sabiedrība "Altum" lēmumu par aizdevuma piešķiršanu pieņem triju nedēļu laikā pēc iesnieguma un citu sabiedrības “Altum” pieprasīto dokumentu saņemšanas. Lēmuma pieņemšanas datums uzskatāms par </w:t>
            </w:r>
            <w:r w:rsidR="00000000" w:rsidRPr="00000000" w:rsidDel="00000000">
              <w:rPr>
                <w:i w:val="1"/>
                <w:rtl w:val="0"/>
              </w:rPr>
              <w:t xml:space="preserve">de minimis</w:t>
            </w:r>
            <w:r w:rsidR="00000000" w:rsidRPr="00000000" w:rsidDel="00000000">
              <w:rPr>
                <w:rtl w:val="0"/>
              </w:rPr>
              <w:t xml:space="preserve"> atbalsta piešķiršanas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11. punktu. Vēršam uzmanību, ka atbilstoši Attīstības finanšu institūcijas likumam attīstības finanšu institūcija, īstenojot programmas, veic valsts pārvaldes uzdevumu Valsts pārvaldes iekārtas likuma izpratnē. Attiecīgi secināms, ka, pieņemot lēmumu par atbalsta piešķiršanu, sabiedrībai "Altum" kā attīstības finanšu institūcijai jāievēro Administratīvā procesa likumā noteiktais, savukārt noteikumu projekta 11. punktā ietvertais regulējums ir pretrunā ar Administratīvā procesa likuma 64. pantā noteikto termiņu, kādā izdodams administratīvais akts, jo situācijās, kad ar iesniegumu netiek iesniegti visi nepieciešamie dokumenti, administratīvais akts atbilstoši 11. punktam var tikt izdots ilgākā termiņā, nevis viena mēneša laikā no iesnieguma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11. punkts, kas paredzēja grozījumus noteikumu Nr. 582 19. punktā. Tādējādi noteikumu Nr. 582 19. punkts saglabāts pašlaik spēkā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Zemkopības ministrija informē Saeimas Budžeta un finanšu (nodokļu) komisiju par  5 787 948 </w:t>
            </w:r>
            <w:r w:rsidR="00000000" w:rsidRPr="00000000" w:rsidDel="00000000">
              <w:rPr>
                <w:i w:val="1"/>
                <w:rtl w:val="0"/>
              </w:rPr>
              <w:t xml:space="preserve">euro</w:t>
            </w:r>
            <w:r w:rsidR="00000000" w:rsidRPr="00000000" w:rsidDel="00000000">
              <w:rPr>
                <w:rtl w:val="0"/>
              </w:rPr>
              <w:t xml:space="preserve"> finansējuma novirzīšanu valsts atbalsta programmai par aizdevumu piešķiršanu apgrozāmo līdzekļu iegādei lauksaimniecības, mežsaimniecības, zvejniecības un akvakultūras nozarē. Sabiedrība "Altum" izmanto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finansējumu, ja Saeimas Budžeta un finanšu (nodokļu) komisija atbilstoši Covid-19 infekcijas izplatības seku pārvarēšanas likuma 25. pantam ir to izskatījusi un nav pret to iebildusi.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12.punkta redakciju, kas paredz noteikumus papildināt ar jaunu 21.</w:t>
            </w:r>
            <w:r w:rsidR="00000000" w:rsidRPr="00000000" w:rsidDel="00000000">
              <w:rPr>
                <w:vertAlign w:val="superscript"/>
                <w:rtl w:val="0"/>
              </w:rPr>
              <w:t xml:space="preserve">1 </w:t>
            </w:r>
            <w:r w:rsidR="00000000" w:rsidRPr="00000000" w:rsidDel="00000000">
              <w:rPr>
                <w:rtl w:val="0"/>
              </w:rPr>
              <w:t xml:space="preserve">punktu, svītrojot tajā norādīto atsauci uz Covid-19 infekcijas izplatības seku pārvarēšanas likuma 25. pantu un vienlaikus precizējot anotācijas 1.3 sadaļā pie risinājuma apraksta 6.apakšpunktā norādīto skaidrojumu par finansējuma 5 787 948 </w:t>
            </w:r>
            <w:r w:rsidR="00000000" w:rsidRPr="00000000" w:rsidDel="00000000">
              <w:rPr>
                <w:i w:val="1"/>
                <w:rtl w:val="0"/>
              </w:rPr>
              <w:t xml:space="preserve">euro</w:t>
            </w:r>
            <w:r w:rsidR="00000000" w:rsidRPr="00000000" w:rsidDel="00000000">
              <w:rPr>
                <w:rtl w:val="0"/>
              </w:rPr>
              <w:t xml:space="preserve"> apmērā piešķīrumu, precizējot, ka tas tika piešķirts saskaņā ar Ministru kabineta 2021. gada 17. februāra rīkojuma Nr. 96 "Par finanšu līdzekļu piešķiršanu no valsts budžeta programmas "Līdzekļi neparedzētiem gadījumiem"" 1.4. apakšpunktu un ņemot vērā, ka par minētā finansējuma piešķiršanu lēma Ministru kabinets un tā piešķiršana tika saskaņota ar Saeimas Budžeta un finanšu (nodokļu) komisiju, tad par minētā finansējuma novirzīšanu citam mērķim arī nepieciešams Ministru kabineta lēmums un Saeimas Budžeta un finanšu (nodokļu) komisijas saskaņojums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21.</w:t>
            </w:r>
            <w:r w:rsidR="00000000" w:rsidRPr="00000000" w:rsidDel="00000000">
              <w:rPr>
                <w:vertAlign w:val="superscript"/>
                <w:rtl w:val="0"/>
              </w:rPr>
              <w:t xml:space="preserve">1</w:t>
            </w:r>
            <w:r w:rsidR="00000000" w:rsidRPr="00000000" w:rsidDel="00000000">
              <w:rPr>
                <w:rtl w:val="0"/>
              </w:rPr>
              <w:t xml:space="preserve"> punkta redakcija un anotācijas 1.3.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Zemkopības ministrija informē Saeimas Budžeta un finanšu (nodokļu) komisiju par  5 787 948 </w:t>
            </w:r>
            <w:r w:rsidR="00000000" w:rsidRPr="00000000" w:rsidDel="00000000">
              <w:rPr>
                <w:i w:val="1"/>
                <w:rtl w:val="0"/>
              </w:rPr>
              <w:t xml:space="preserve">euro</w:t>
            </w:r>
            <w:r w:rsidR="00000000" w:rsidRPr="00000000" w:rsidDel="00000000">
              <w:rPr>
                <w:rtl w:val="0"/>
              </w:rPr>
              <w:t xml:space="preserve"> finansējuma novirzīšanu valsts atbalsta programmai par aizdevumu piešķiršanu apgrozāmo līdzekļu iegādei lauksaimniecības, mežsaimniecības, zvejniecības un akvakultūras nozarē. Sabiedrība "Altum" izmanto šo noteikumu </w:t>
            </w:r>
            <w:r w:rsidR="00000000" w:rsidRPr="00000000" w:rsidDel="00000000">
              <w:rPr>
                <w:rtl w:val="0"/>
              </w:rPr>
              <w:t xml:space="preserve">5.2. </w:t>
            </w:r>
            <w:r w:rsidR="00000000" w:rsidRPr="00000000" w:rsidDel="00000000">
              <w:rPr>
                <w:rtl w:val="0"/>
              </w:rPr>
              <w:t xml:space="preserve">apakšpunktā</w:t>
            </w:r>
            <w:r w:rsidR="00000000" w:rsidRPr="00000000" w:rsidDel="00000000">
              <w:rPr>
                <w:rtl w:val="0"/>
              </w:rPr>
              <w:t xml:space="preserve"> minēto finansējumu, ja no Zemkopības ministrijas saņemta informācija par Saeimas Budžeta un finanšu (nodokļu) komisijas saskaņojumu.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23-TA-2555</w:t>
    </w:r>
    <w:r>
      <w:br/>
    </w:r>
    <w:r w:rsidR="00000000" w:rsidRPr="00000000" w:rsidDel="00000000">
      <w:rPr>
        <w:rtl w:val="0"/>
      </w:rPr>
      <w:t xml:space="preserve">31.10.2023. 09.59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23-TA-2555</w:t>
    </w:r>
    <w:r>
      <w:br/>
    </w:r>
    <w:r w:rsidR="00000000" w:rsidRPr="00000000" w:rsidDel="00000000">
      <w:rPr>
        <w:rtl w:val="0"/>
      </w:rPr>
      <w:t xml:space="preserve">31.10.2023. 09.59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Izziņa_23-TA-2555.docx</dc:title>
</cp:coreProperties>
</file>

<file path=docProps/custom.xml><?xml version="1.0" encoding="utf-8"?>
<Properties xmlns="http://schemas.openxmlformats.org/officeDocument/2006/custom-properties" xmlns:vt="http://schemas.openxmlformats.org/officeDocument/2006/docPropsVTypes"/>
</file>