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24-TA-2374: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Satversmes tiesas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prokurora amatā, ja tā nav sasniegusi amata pildīšanai noteikto maksimālo vecumu. Šādai personai ir tiesības uz prokurora izdienas pensiju, ja tās izdienas stāžs saskaņā ar Prokuroru izdienas pensiju likumu nav mazāks par 20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7.</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daļā svītrot vārdus “Šādai personai ir tiesības uz prokurora izdienas pensiju, ja tās izdienas stāžs saskaņā ar Prokuroru izdienas pensiju likumu nav mazāks par 20 gadiem.” Vēršam Jūsu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prokuroriem tiek piešķirta, aprēķināta un izmaksāta izdienas pensija, reglamentē Prokuroru izdienas pensiju likums, līdz ar to jauns pamats prokurora izdienas pensijas piešķiršanai būtu nostiprināms minētā normatīvā akta ietvaros, kopsakarā ar citiem specifiskiem izdienas pensijas piešķiršanas, aprēķināšanas un izmaksas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piedāvātajiem grozījumiem Satversmes tiesas likumā, kas paredz atcelt Prokuroru izdienas pensiju likuma 2.pantā pirmās daļas 1.punkta kritēriju, kurš paredz tiesības uz izdienas pensiju, ja, cita starpā, pēdējie desmit gadi nostrādāti prokurora amatā, faktiski tiek radīta nevienlīdzīga attieksme pret prokuroriem, kuri uz laiku ir mainījuši amatu uz, piemēram, tiesneša amatu, kas nav Satversmes tiesas tiesnesis,  vai amatu Iekšlietu ministrijas iestādē, un pēcāk atgriežas prokurora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Prokuroru izdienas pensiju likuma 5.pants paredz, ka izdienas pensiju aprēķina no prokurora vidējās mēneša darba samaksas par pēdējiem pieciem gadiem pirms atbrīvošanas no prokurora amata, attiecīgi piedāvātie grozījumi nesniedz skaidrību, no kuras mēneša darba samaksas būtu paredzēts aprēķināt izdienas pensiju, ņemot vērā, ka no piedāvātajiem grozījumiem izriet, ka persona pēc Satversmes tiesas tiesneša amata pilnvaru beigām varētu atgriezties prokurora amatā un tūlītēji pretendēt uz izdienas pensiju, nenostrādājot piecus gadus prokurora amatā. Varētu pieņemt, ka šajā gadījumā prokurora izdienas pensija tiktu rēķināta no Satversmes  tiesas tiesneša amatā saņemtās vidējās mēneša darba samaksas, bet tādā gadījumā tiktu radīta būtiski nevienlīdzīga attieksme pret citiem tiesnešiem, jo faktiski persona varētu doties izdienas pensijā ar tiesnešu izdienas pensiju sistēmai pielīdzināmiem labvēlīgiem nosacījumiem, bet, nesasniedzot valsts vecuma pensijas piešķiršanai noteikto vecumu, kā to paredz Tiesnešu izdienas pensiju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prokurora amatā, ja tā nav sasniegusi amata pildīšanai noteikto maksimālo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Pārrunāts 18.12.2024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r w:rsidR="00000000" w:rsidRPr="00000000" w:rsidDel="00000000">
              <w:rPr>
                <w:rtl w:val="0"/>
              </w:rPr>
              <w:t xml:space="preserve">. Norma un anotācija papildināta ar skaidrojumu par izdienas pensijas apmēra aprēķināšanas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prokurori, kuri kļūst par Satversmes tiesas tiesnešiem, pēc pilnvaru termiņa beigām var atgriezties prokurora amatā un saņemt izdienas pensiju, iekļaujot arī nostrādāto laiku tiesneša amatā, tādējādi nodrošinot profesionālās karjeras nepārtrauktību. Prokuroriem, kuri uz laiku mainījuši amatu uz tiesneša amatu, tiek saglabātas tiesības atgriezties prokurora amatā bez papildu darba gadiem, kā to nosaka Prokuroru izdienas pensiju likums. Attiecībā uz pensijas aprēķināšanu, tas tiek veikts atbilstoši prokurora stāžam, ņemot vērā arī laiku, kas pavadīts Satversmes tiesas tiesneša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viņas vidējo mēneša darba samaksu pēc atgriešanās prokurora amatā – prokurora vidējo mēneša darba samaksu un par atlikušo laiku vidējo mēneša darba samaksu Satversmes tiesas tiesneša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prokurora amatā, ja tā nav sasniegusi amata pildīšanai noteikto maksimālo vecumu. Šādai personai ir tiesības uz prokurora izdienas pensiju, ja tās izdienas stāžs saskaņā ar Prokuroru izdienas pensiju likumu nav mazāks par 20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otrais teikums nosaka, ka personai, kura pēc Satversmes tiesas tiesneša pilnvaru termiņa izbeigšanās atgriežas prokurora amatā ir tiesības uz prokurora izdienas pensiju, ja tās izdienas stāžs saskaņā ar Prokuroru izdienas pensiju likumu nav mazāks par 20 gadiem. Tiesības prokuroriem uz izdienas pensiju nosaka Prokuroru izdienas pensiju likums, kura 2.panta pirmās daļas 1.punkts nosaka, ka tiesības uz izdienas pensiju ir prokuroram, kuram izdienas stāžs ir 20 gadu, no kuriem pēdējie 10 gadi nostrādāti prokurora amatā, un kurš ir sasniedzis 50 gadu vecumu. Lai prokuroram, nosakot tiesības uz izdienas pensiju, pēdējos 10 gados ņemtu vērā ne tikai prokurora amatā nostrādāto laiku, bet arī Satversmes tiesas tiesneša amatā pavadīto laiku, jāveic attiecīgi grozījumi Prokuroru izdienas pensiju likumā. Satversmes tiesas likums nenosaka nevienai personu kategorijai tiesības uz izdienas pensiju, t.sk. arī pašiem Satversmes tiesas tiesnešiem. To attiecīgi paredz Tiesnešu izdienas pensiju likums. Lūdzam izslēgt likumprojekta 7.</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otro teikumu un, lai nodrošinātu, ka prokuroriem, nosakot tiesības uz izdienas pensiju, pēdējos 10 gados ieskaitītu arī Satversmes tiesas tiesneša amatā pavadīto laiku, veikt grozījumus Prokuroru izdienas pensiju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Pārrunāts 18.12.2024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Satversmes tiesas likuma 7.</w:t>
            </w:r>
            <w:r w:rsidR="00000000" w:rsidRPr="00000000" w:rsidDel="00000000">
              <w:rPr>
                <w:vertAlign w:val="superscript"/>
                <w:rtl w:val="0"/>
              </w:rPr>
              <w:t xml:space="preserve">1</w:t>
            </w:r>
            <w:r w:rsidR="00000000" w:rsidRPr="00000000" w:rsidDel="00000000">
              <w:rPr>
                <w:rtl w:val="0"/>
              </w:rPr>
              <w:t xml:space="preserve"> pants tieši nosaka, ka Satversmes tiesas tiesneši, kuri iepriekš ir bijuši prokurori, pēc tiesneša pilnvaru termiņa beigām iegūst tiesības atgriezties prokurora amatā, kā arī saņemt prokurora izdienas pensiju. Šāda pieeja garantē prokuroriem, kuri kļūst par Satversmes tiesas tiesnešiem, profesionālās karjeras nepārtrauktību un nodrošina to, ka viņu iepriekšējā pieredze prokuratūrā tiek pilnvērtīgi izmantota, kad tie atgriežas savā iepriekšējā amatā. Šis regulējums novērš situāciju, kurā pēc Satversmes tiesas tiesneša pilnvaru termiņa beigām prokuroram būtu nepieciešams papildus nostrādāt vēl 10 gadus prokurora amatā, lai iegūtu tiesības uz izdienas pensiju, kas varētu novērst vēlmi pretendēt uz Satversmes tiesas tiesneša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Satversmes tiesas likumā nostiprina jaunu pamatu prokurora izdienas pensijas piešķiršanai, kas attiecas uz prokuroriem, kuri iecelti Satversmes tiesas tiesneša amatā un ir nostrādājuši šo amatu visu pilnvaru termiņu. Šādā gadījumā tiek ievērota Prokuroru izdienas pensiju likuma prasība par kopējo izdienas stāžu, kas var ietvert arī nostrādāto laiku Satversmes tiesas tiesneša amatā. Tā kā saskaņā ar Prokuroru izdienas pensiju likumu stāžā jau tiek ieskaitīts arī tiesneša amatā nostrādātais laiks, Satversmes tiesas tiesneša amats tiek pilnībā integrēts prokurora izdienas stāžā, nodrošinot tiesības saņemt izdienas pensiju. Šādi grozījumi ļauj nodrošināt taisnīgu un efektīvu regulējumu, kas atbilst gan Satversmes tiesas tiesneša pilnvaru periodam, gan Prokuroru izdienas pensiju 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viņas vidējo mēneša darba samaksu pēc atgriešanās prokurora amatā – prokurora vidējo mēneša darba samaksu un par atlikušo laiku vidējo mēneša darba samaksu Satversmes tiesas tiesneša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prokurora amatā, ja tā nav sasniegusi amata pildīšanai noteikto maksimālo vecumu. Šādai personai ir tiesības uz prokurora izdienas pensiju, ja tās izdienas stāžs saskaņā ar Prokuroru izdienas pensiju likumu nav mazāks par 20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pirmais teikums nosaka, ja par Satversmes tiesas tiesnesi apstiprināta persona, kas saskaņā ar Prokuratūras likumu bija iecelta prokurora amatā, tai pēc Satversmes tiesas tiesneša pilnvaru termiņa izbeigšanās prokuratūra nodrošina tiesības atgriezties prokurora amatā, ja tā nav sasniegusi amata pildīšanai noteikto maksimālo vecumu. Lūdzam papildināt anotāciju, atspoguļojot, kāds ir prokurora amata pildīšanai noteiktais maksimālais vecums, pēc kura vairs prokuratūra nenodrošinās tiesības atgriezties prokurora amatā, kā arī sniegt skaidrojumu, ja persona būs sasniegusi šo amata pildīšanai noteikto maksimālo vecumu, vai viņai būs tiesības uz tiesneša vai prokurora izdienas pensiju. Jāņem vērā, ka prokuroram pirms stājas Satversmes tiesas tiesneša amatā ne vienmēr būs jau piešķirta izdienas pensija, jo personai var nebūt pietiekams izdienas stāžs izdienas pensijas piešķiršanai vai arī persona izdienas pensiju nav pieprasījusi, zinot, ka turpinot prokurora un tiesneša darbu, izdienas pensija tāpat netiktu izmaksāta. Jāņem vērā, ka tiesnešiem un prokuroriem izdienu pensiju likumos ir noteikti atšķirīgi izdienas pensiju apmēri.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Pārrunāts 18.12.2024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Prokuratūras likuma 38.</w:t>
            </w:r>
            <w:r w:rsidR="00000000" w:rsidRPr="00000000" w:rsidDel="00000000">
              <w:rPr>
                <w:vertAlign w:val="superscript"/>
                <w:rtl w:val="0"/>
              </w:rPr>
              <w:t xml:space="preserve">1</w:t>
            </w:r>
            <w:r w:rsidR="00000000" w:rsidRPr="00000000" w:rsidDel="00000000">
              <w:rPr>
                <w:rtl w:val="0"/>
              </w:rPr>
              <w:t xml:space="preserve"> pants "Prokurora amata pienākumu pildīšanas maksimālais vecums" nosaka: (1) Amata pienākumu pildīšanas maksimālais vecums prokuroram ir 65 gadi. (2) Ģenerālprokurors, izvērtējis atestācijas komisijas atzinumu, var turpināt amata attiecības ar prokuroru, kurš sasniedzis amata pienākumu pildīšanas maksimālo vecumu, un virsprokuroru vai virsprokurora vietnieku, kura amata termiņš beigsies pēc amata pienākumu pildīšanas maksimālā vecuma sasniegšanas, atkarībā no ieņemamā amata uz laiku līdz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parasti Satversmes tiesas tiesneša pilnvaru termiņš ir 10 gadi, bet prokurors uz izdienas pensiju var pretendēt pēc 50 gadu vecuma sasniegšanas, tad starpība, kas veidojas no tiesībām doties pensijā un maksimālā vecuma, ir 15 gadi, kuri savukārt aptver jebkuru 10 gadu termiņu. Tai pat laikā var piekrist, ka var būt situācijas, kad prokurors pēc Satversmes tiesas tiesneša termiņa beigām jau ir sasniedzis maksimālo prokurora amata pildīšanas vecumu un šo situāciju ir nepieciešams noregulēt normatīvā akta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viņas vidējo mēneša darba samaksu pēc atgriešanās prokurora amatā – prokurora vidējo mēneša darba samaksu un par atlikušo laiku vidējo mēneša darba samaksu Satversmes tiesas tiesneša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viņas vidējo mēneša darba samaksu pēc atgriešanās prokurora amatā – prokurora vidējo mēneša darba samaksu un par atlikušo laiku vidējo mēneša darba samaksu Satversmes tiesas tiesneša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sākotnēji izteikto iebildumu saistībā ar to, ka tiesības uz izdienas pensiju prokuroriem jānosaka speciālajā likumā, kas šajā gadījumā ir Prokuroru izdienas pensiju likums, kura mērķis ir noteikt tiesības uz prokuroru izdienas pensiju un reglamentēt kārtību, kādā prokuroriem tiek piešķirta, aprēķināta un izmaksāta izdienas pensija. Satversmes tiesas likums šobrīd nenosaka nevienai personu kategorijai tiesības uz izdienas pensiju. Nepiekrītam pamatojumam, ka šīs normas iekļaušana Satversmes tiesas likumā noteiktas, lai ņemtu vērā specifiskos apstākļus, kas saistīti ar prokurora pāreju uz Satversmes tiesas tiesneša amatu un šī amata pilnvaru termiņu. Šādi paši specifiskie apstākļi ir tiesnešiem, kuri uz laiku pilda Satversmes tiesas tiesneša amatu un pēc Satversmes tiesas tiesneša pilnvaru izbeigšanās atgriežas iepriekšējā tiesneša amatā. Šī norma ir noteikta Satversmes tiesas likumā, savukārt tiesības uz izdienas pensiju tiesnešiem, t.sk., kuri uz laiku pildījuši Satversmes tiesas tiesneša amatu, noteiktas speciālajā Tiesnešu izdienas pensiju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izstrādātajā Normatīvo aktu projektu izstrādes rokasgrāmatā norādīto visā normatīvā akta jaunrades procesā ir jāievēro noteikti principi, lai radītais normatīvais regulējums būtu kvalitatīvs, izvērtēts, saskanīgs un piemērošanā efektīvs, neradot nevajadzīgu slogu un sarežģījumus (neskaidrības) tā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norādām, ka no patreiz piedāvātās likuma grozījumu redakcijas izriet, ka prokuroram, kurš ir bijis Satversmes tiesas tiesnesis un pēc šo pienākumu pildīšanas atgriežas prokurora amatā, tiesības uz izdienas pensiju būs noteiktas Satversmes tiesas likumā,  savukārt izdienas stāžu aprēķinās pēc Prokuroru izdienas pensiju likuma, bet vidējo mēneša darba samaksu, no kuras ir aprēķināma izdienas pensija –  noteiks Satversmes tiesas likums, savukārt izdienas pensijas apmēru (% no darba samaksas) – Prokuroru izdienas pensiju likums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Labklājības ministrijas ieskatā piedāvātā grozījuma vietā būtu jāveic attiecīgi grozījumi Prokuroru izdienas pensiju likumā,  tādējādi nodrošinot vienādu risinājumu arī attiecībā uz citām izdienu pensiju kategorijām, kur visas ar izdienas pensiju saistītās tiesību normas ir atrunātas speciālajos izdienu pensiju likumos, kā arī tas ļautu tiesību normu piemērotājiem vieglāk un precīzāk piemērot nepieciešamās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jautājums tiek noteikts Satversmes tiesas likumā, lai ņemtu vērā specifiskos apstākļus, kas saistīti ar prokurora pāreju uz Satversmes tiesas tiesneša amatu un šī amata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viņas vidējo mēneša darba samaksu pēc atgriešanās prokurora amatā – prokurora vidējo mēneša darba samaksu un par atlikušo laiku vidējo mēneša darba samaksu Satversmes tiesas tiesneša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saskaņā ar Prokuroru izdienas pensiju likumu izdienas pensijas aprēķinā par pēdējiem pieciem gadiem ņem vērā viņas vidējo mēneša darba samaksu pirms atbrīvošanas no prokurora amata par amatā nostrādāto laiku kopš atgriešanās prokurora amatā, bet par atlikušo laiku pirms atgriešanās prokurora amatā - vidējo mēneša darba samaksu prokuratūrā amatā, kas līdzvērtīgs amatam, ko persona ieņēma prokuratūrā pirms iecelšanas Satversmes tiesas tiesneša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neatbalsta piedāvāto precizējumu attiecībā uz prokurora izdienas pensijas aprēķinu, vadoties no termiņa, kas pavadīts prokurora amatā, atgriežoties pēc Satversmes tiesas tiesneša amata pildīšanas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vērst uzmanību, ka tiesības atgriezties prokurora amatā un tiesības uz prokurora izdienas pensiju ir divi atšķirīgi, būtībā – savstarpēji nesaistīti institūti. Saskaņā ar esošo regulējumu, prokurors, kura profesionālisms devis iespēju viņam pildīt Satversmes tiesas tiesneša amatu, pēc šiem desmit gadiem nevar saņemt prokurora izdienas pensiju, jo pēdējie desmit gadi nav nostrādāti prokurora amatā (un nevar saņemt arī tiesneša izdienas pensiju, ja nav sasniegts likumā noteiktais vecums). Sākotnēji piedāvātais risinājums pēc būtības šos termiņus - kopējais stāžs un prokurora stāžs - vienīgi samaina vietām, kas ir sociāli taisnīgi attiecībā uz prokuroru, kurš ir gatavs savas iemaņas un zināšanas izmantot sabiedrības interesēs pavisam jau citā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piedāvātais risinājums neveicina tiesisku paļāvību, jo izdienas pensijas apmērs tiek piesaistīts amatiem, kuri pēc desmit Satversmes tiesas tiesneša amatā pavadītiem gadiem prokuratūrā var arī nebūt.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atbalsta sākotnējo, 02.12.2024. (24-AT-UZ-229315; 24-TA-2374) saskaņoto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viņas vidējo mēneša darba samaksu pēc atgriešanās prokurora amatā – prokurora vidējo mēneša darba samaksu un par atlikušo laiku vidējo mēneša darba samaksu Satversmes tiesas tiesneša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saskaņā ar Prokuroru izdienas pensiju likumu izdienas pensijas aprēķinā par pēdējiem pieciem gadiem ņem vērā viņas vidējo mēneša darba samaksu pirms atbrīvošanas no prokurora amata par amatā nostrādāto laiku kopš atgriešanās prokurora amatā, bet par atlikušo laiku pirms atgriešanās prokurora amatā - vidējo mēneša darba samaksu prokuratūrā amatā, kas līdzvērtīgs amatam, ko persona ieņēma prokuratūrā pirms iecelšanas Satversmes tiesas tiesneša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sākotnēji izteikto iebildumu saistībā ar to, ka tiesības uz izdienas pensiju prokuroriem jānosaka speciālajā likumā, kas šajā gadījumā būtu Prokuroru izdienas pensiju likums, kura mērķis ir noteikt tiesības uz prokuroru izdienas pensiju un reglamentēt kārtību, kādā izdienas pensija prokuroriem tiek piešķirta, aprēķināta un izmaksāta. Satversmes tiesas likums nenosaka nevienai personu kategorijai tiesības uz izdienas pensiju, t.sk. arī pašiem Satversmes tiesas tiesnešiem. To attiecīgi paredz Tiesnešu izdienas pensiju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patreiz piedāvātās likuma grozījumu redakcijas izriet, ka prokuroram, kurš ir bijis Satversmes tiesas tiesnesis un pēc šo pienākumu pildīšanas atgriežas prokurora amatā, tiesības uz izdienas pensiju būs noteiktas Satversmes tiesas likumā,  savukārt izdienas stāžu aprēķinās pēc Prokuroru izdienas pensiju likuma, bet vidējo mēneša darba samaksu, no kuras ir aprēķināma izdienas pensija –  noteiks Satversmes tiesas likums, savukārt izdienas pensijas apmēru (% no darba samaksas) – Prokuroru izdienas pensiju likums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izstrādātajā Normatīvo aktu projektu izstrādes rokasgrāmatā norādīto visā normatīvā akta jaunrades procesā ir jāievēro noteikti principi, lai radītais normatīvais regulējums būtu kvalitatīvs, izvērtēts, saskanīgs un piemērošanā efektīvs, neradot nevajadzīgu slogu un sarežģījumus (neskaidrības) tā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Labklājības ministrijas ieskatā piedāvātā grozījuma vietā būtu jāveic attiecīgi grozījumi Prokuroru izdienas pensiju likumā,  tādējādi nodrošinot vienādu risinājumu arī attiecībā uz citām izdienu pensiju kategorijām, kur visas ar izdienas pensiju saistītās tiesību normas ir atrunātas speciālajos izdienu pensiju likumos, kā arī tas ļautu tiesību normu piemērotājiem vieglāk un precīzāk piemērot nepieciešamās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jautājums tiek noteikts Satversmes tiesas likumā, lai ņemtu vērā specifiskos apstākļus, kas saistīti ar prokurora pāreju uz Satversmes tiesas tiesneša amatu un šī amata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viņas vidējo mēneša darba samaksu pēc atgriešanās prokurora amatā – prokurora vidējo mēneša darba samaksu un par atlikušo laiku vidējo mēneša darba samaksu Satversmes tiesas tiesneša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iebilst pirmās problēmas risinājuma apraksta pēdējai rindkopai (izvērstāk norādīts likumprojekta attiecīgajā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Satversmes tiesas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likumprojektā ietvertajām normām būtisks ir Valsts kancelejas viedoklis, ņemot vērā MK 19.09.2024 sēdē (prot.Nr.38 2 2§ 9.p.) Valsts kancelejai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Nosūtīts skaņošanai Valsts kancelejai.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Satversmes tiesas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Satversmes tiesas tiesneša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tiesneša kā konstitucionāla orgāna amatpersonas statusu veido tiesību normās ietvertās viņa amata pilnvaru realizēšanas, viņa neatkarības, objektivitātes, cieņas, kā arī sociālās un citas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3.1. apakšpunktu normatīvā akta projektā neietver normas, kas ir deklaratīvas. Ievērojot minēto, lūdzam anotācijā skaidrot šīs normas nepieciešamību vai izslēgt minēto normu no likumprojekta.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Satversmes tiesas likumā esošā IV nodaļa “Satversmes tiesas tiesneša statuss” aptver tikai daļu no Satversmes tiesas tiesneša statusa jautājumiem. Tiesneša statusa (vismaz vispārīgi) būtu lietderīgāk reglamentēt pirms citiem jautājumiem. Vienlaikus precizēts arī IV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 "laikraksts" (attiecīgā locījumā) ar vārdiem "oficiālais izdevums" (attiecīgā locījumā).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 panta ceturtajā daļā vārdu "laikrakstā" ar vārdiem "oficiālajā izdevumā".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sagatavoto likumprojektu, konstatējams, ka tajā nav ietverti grozījumi Satversmes tiesas likuma 33. panta pirmajā daļā, kurā arī pieminēti vārdi laikraksts "Latvijas Vēstnesis". Atbilstoši Normatīvo aktu izstrādes rokasgrāmatā norādītajam, "lai samazinātu grozījumu apjomu un nesarežģītu grozījumu likumu, vārdu (vārdus, skaitli, skaitļus), kas atkārtojas visā likumā, var aizstāt visā likuma tekstā ar vienu grozījuma pantu, ko raksta kā pirmo grozījumu likuma pantu" (pieejams: https://tai.mk.gov.lv/book/1/chapter/105). Ievērojot minēto, aicinām izteikt grozījumus par šo vārdu aizstāšanu kā vienu pantu, lai visā likumā vārdu "laikraksts" aizstātu ar vārdiem "oficiālais izdevums"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 grozījumu noformēšanas veidu aicinām izmantot arī attiecībā uz citu vārdu aizstāšanu Satversmes tiesas likumā, ja tas iespējams, piemēram, aizstājot vārdu "noraksts" ar vārdu "atvasinājums"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jurisdikcijas tiesa, izskatot lietu, uzskata, ka norma, kas būtu jāpiemēro šajā lietā, neatbilst augstāka juridiska spēka tiesību normai (aktam);";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izskatot administratīvo lietu, uzskata, ka norma, ko iestāde ir piemērojusi vai kas administratīvajā tiesas procesā būtu jāpiemēro šajā lietā, neatbilst Satversmei vai starptautisko tiesību normai (aktam);"";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Tiesas lēmumam pievieno dokumentus, kas pamato pieteikumu. Ja nepieciešams, pievieno arī attiecīgo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Vairāku aktu apstrīdēšana tiesas lēmumā pieļaujama gadījumos, kad visus šos aktus nepieciešams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tiek grozītas visas 19.</w:t>
            </w:r>
            <w:r w:rsidR="00000000" w:rsidRPr="00000000" w:rsidDel="00000000">
              <w:rPr>
                <w:vertAlign w:val="superscript"/>
                <w:rtl w:val="0"/>
              </w:rPr>
              <w:t xml:space="preserve">1</w:t>
            </w:r>
            <w:r w:rsidR="00000000" w:rsidRPr="00000000" w:rsidDel="00000000">
              <w:rPr>
                <w:rtl w:val="0"/>
              </w:rPr>
              <w:t xml:space="preserve"> panta daļas, tostarp 19.</w:t>
            </w:r>
            <w:r w:rsidR="00000000" w:rsidRPr="00000000" w:rsidDel="00000000">
              <w:rPr>
                <w:vertAlign w:val="superscript"/>
                <w:rtl w:val="0"/>
              </w:rPr>
              <w:t xml:space="preserve">1</w:t>
            </w:r>
            <w:r w:rsidR="00000000" w:rsidRPr="00000000" w:rsidDel="00000000">
              <w:rPr>
                <w:rtl w:val="0"/>
              </w:rPr>
              <w:t xml:space="preserve"> panta pirmajā daļā tiek veikti vairāki grozījumi, lūdzam visu pantu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pants. Tiesas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Pieteikums iesniedzams,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jurisdikcijas tiesa, izskatot lietu, uzskata, ka norma, kas būtu jāpiemēro šajā lietā, neatbilst augstāka juridiska spēka tiesību normai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izskatot administratīvo lietu, uzskata, ka norma, ko iestāde ir piemērojusi vai kas administratīvajā tiesas procesā būtu jāpiemēro šajā lietā, neatbilst Satversmei vai starptautisko tiesību normai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Pieteikums formulējams motivēta lēmuma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Tiesas lēmumam pievieno dokumentus, kas pamato pieteikumu. Ja nepieciešams, pievieno arī attiecīgo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Vairāku aktu apstrīdēšana tiesas lēmumā pieļaujama gadījumos, kad visus šos aktus nepieciešams piemērot."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25. panta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par šo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pastāv tikai formāli, jo Satversmes 92. panta pirmajā teikumā noteiktās tiesības uz taisnīgu tiesu ir nepieciešams nodrošināt arī Satversmes tiesas procesā (sk. Satversmes tiesas 2020. gada 16. jūlija sprieduma lietā Nr. 2019-23-01 9. punktu). Praksē Satversmes tiesa lemj par tiesnesim pieteikto noraidījumu.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25. panta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Satversmes tiesa rīcības sēdē var nolemt pirms tiesas sēdes sasaukt sagatavošanas sēdi, lai izlemtu ar tiesas sēdes norisi saistītus jautājumus. Sagatavošanas sēdi vada tiesas priekšsēdētājs vai viņa norīkots tiesnesis.";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"personību" ar vārdu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ieradusies pieaicinātā persona, liecinieks, eksperts vai tulks, tiesas sēdes priekšsēdētājs noskaidro klātesošo lietas dalībnieku viedokļus par to, vai var uzsākt lietas izskatīšanu bez šīs pieaicinātās personas, liecinieka, eksperta vai tulka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tam, ja nepieciešams, tiek uzklausītas pieaicinātās personas, eksperti un pratināti liecinieki.";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ilgumu lemj Satversmes tiesa, uzklausot klātesošo lietas dalībnieku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sēdes norisi ieraksta ar tehniskiem līdzekļiem un, izmantojot veikto ierakstu, sagatavo Satversmes tiesas sēdes stenogrammu.".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78. punktam, kas paredz, ka prim apzīmējumu raksta arābu cipariem aiz likuma vienības numura augšējā reģistrā. Proti, minētais punkts neparedz, ka, papildinot ar prim vienību, likuma vienības numurs būtu jāliek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w:t>
            </w:r>
            <w:r w:rsidR="00000000" w:rsidRPr="00000000" w:rsidDel="00000000">
              <w:rPr>
                <w:u w:val="single"/>
                <w:rtl w:val="0"/>
              </w:rPr>
              <w:t xml:space="preserve">1.</w:t>
            </w:r>
            <w:r w:rsidR="00000000" w:rsidRPr="00000000" w:rsidDel="00000000">
              <w:rPr>
                <w:u w:val="single"/>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Satversmes tiesa rīcības sēdē var nolemt pirms tiesas sēdes sasaukt sagatavošanas sēdi, lai izlemtu ar tiesas sēdes norisi saistītus jautājumus. Sagatavošanas sēdi vada tiesas priekšsēdētājs vai viņa norīkots tiesnesis.";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"personību" ar vārdu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ieradusies pieaicinātā persona, liecinieks, eksperts vai tulks, tiesas sēdes priekšsēdētājs noskaidro klātesošo lietas dalībnieku viedokļus par to, vai var uzsākt lietas izskatīšanu bez šīs pieaicinātās personas, liecinieka, eksperta vai tulka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tam, ja nepieciešams, tiek uzklausītas pieaicinātās personas, eksperti un pratināti liecinieki.";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ilgumu lemj Satversmes tiesa, uzklausot klātesošo lietas dalībnieku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sēdes norisi ieraksta ar tehniskiem līdzekļiem un, izmantojot veikto ierakstu, sagatavo Satversmes tiesas sēdes stenogrammu.".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"līdz sprieduma pasludināšanai";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Tiesa lēmumu par tiesvedības izbeigšanu pieņem ar balsu vairākumu. Balsīm sadaloties līdzīgi, tiesvedība lietā turpināma.";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"laikrakstā" ar vārdiem "oficiālajā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Tiesnesis, kurš balsojis pret viedokli, kas izteikts lēmumā par tiesvedības izbeigšanu, mēneša laikā rakstveidā var izteikt savas atsevišķās domas, kuras pievieno lietai, bet tiesas sēdē tās nepaziņo.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Atsevišķās domas par lēmumu par tiesvedības izbeigšanu publicē tādā pašā kārtībā kā spriedumam pievienotās atsevišķās domas.".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78. punktam, kas paredz, ka prim apzīmējumu raksta arābu cipariem aiz likuma vienības numura augšējā reģistrā. Proti, minētais punkts neparedz, ka, papildinot ar prim vienību, likuma vienības numurs būtu jāliek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w:t>
            </w:r>
            <w:r w:rsidR="00000000" w:rsidRPr="00000000" w:rsidDel="00000000">
              <w:rPr>
                <w:u w:val="single"/>
                <w:rtl w:val="0"/>
              </w:rPr>
              <w:t xml:space="preserve">1.</w:t>
            </w:r>
            <w:r w:rsidR="00000000" w:rsidRPr="00000000" w:rsidDel="00000000">
              <w:rPr>
                <w:u w:val="single"/>
                <w:vertAlign w:val="superscript"/>
                <w:rtl w:val="0"/>
              </w:rPr>
              <w:t xml:space="preserve">1</w:t>
            </w:r>
            <w:r w:rsidR="00000000" w:rsidRPr="00000000" w:rsidDel="00000000">
              <w:rPr>
                <w:u w:val="single"/>
                <w:rtl w:val="0"/>
              </w:rPr>
              <w:t xml:space="preserve"> daļu</w:t>
            </w:r>
            <w:r w:rsidR="00000000" w:rsidRPr="00000000" w:rsidDel="00000000">
              <w:rPr>
                <w:rtl w:val="0"/>
              </w:rPr>
              <w:t xml:space="preserve">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"līdz sprieduma pasludināšanai";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Tiesa lēmumu par tiesvedības izbeigšanu pieņem ar balsu vairākumu. Balsīm sadaloties līdzīgi, tiesvedība lietā turpināma.";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Tiesnesis, kurš balsojis pret viedokli, kas izteikts lēmumā par tiesvedības izbeigšanu, mēneša laikā rakstveidā var izteikt savas atsevišķās domas, kuras pievieno lietai, bet tiesas sēdē tās nepaziņo.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Atsevišķās domas par lēmumu par tiesvedības izbeigšanu publicē tādā pašā kārtībā kā spriedumam pievienotās atsevišķās domas.".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tiesas sēdes vadītāja atļauju apspriedē var piedalīties tiesas darbinieki un darbā Satversmes tiesā norīkoti citas tiesas tiesneši. Viņi ievēro apspriedes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otro teikumu par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tiesnešu apspriedes laikā tiesa atzīst par nepieciešamu noskaidrot lietā nozīmīgus apstākļus, tā atsāk lietas izskatīšanu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jaunu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sprieduma sagatavošanai ir nepieciešams ilgāks termiņš, Satversmes tiesa termiņu var pagarināt par 30 dienām un par to paziņo lietas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otro teikumu par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vārda "spriedumā" ar vārdiem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"izsaka" ar vārdiem "var izteikt".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78. punktam, kas paredz, ka prim apzīmējumu raksta arābu cipariem aiz likuma vienības numura augšējā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w:t>
            </w:r>
            <w:r w:rsidR="00000000" w:rsidRPr="00000000" w:rsidDel="00000000">
              <w:rPr>
                <w:u w:val="single"/>
                <w:rtl w:val="0"/>
              </w:rPr>
              <w:t xml:space="preserve">1.</w:t>
            </w:r>
            <w:r w:rsidR="00000000" w:rsidRPr="00000000" w:rsidDel="00000000">
              <w:rPr>
                <w:u w:val="single"/>
                <w:vertAlign w:val="superscript"/>
                <w:rtl w:val="0"/>
              </w:rPr>
              <w:t xml:space="preserve">1</w:t>
            </w:r>
            <w:r w:rsidR="00000000" w:rsidRPr="00000000" w:rsidDel="00000000">
              <w:rPr>
                <w:u w:val="single"/>
                <w:rtl w:val="0"/>
              </w:rPr>
              <w:t xml:space="preserve"> daļu</w:t>
            </w:r>
            <w:r w:rsidR="00000000" w:rsidRPr="00000000" w:rsidDel="00000000">
              <w:rPr>
                <w:rtl w:val="0"/>
              </w:rPr>
              <w:t xml:space="preserve">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tiesas sēdes vadītāja atļauju apspriedē var piedalīties tiesas darbinieki un darbā Satversmes tiesā norīkoti citas tiesas tiesneši. Viņi ievēro apspriedes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otro teikumu par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tiesnešu apspriedes laikā tiesa atzīst par nepieciešamu noskaidrot lietā nozīmīgus apstākļus, tā atsāk lietas izskatīšanu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jaunu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sprieduma sagatavošanai ir nepieciešams ilgāks termiņš, Satversmes tiesa termiņu var pagarināt par 30 dienām un par to paziņo lietas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otro teikumu par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vārda "spriedumā" ar vārdiem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"izsaka" ar vārdiem "var izteikt".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arī ar citām grupām, kuras minētie grozījumi ietekmēs, kā piemēram, pieteikumu iesniedzēji Satversmes tiesā, ņemot vērā, ka grozījumi paredz izmaiņas arī attiecībā uz lietu izskatīšanu Satversmes tiesā, ne tikai Satversmes tiesas tiesnešiem noteiktajām garantijām.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6.2. un 6.3. apakšpunktu, norādot saiti uz sabiedrības līdzdalības rezultātiem, kā arī sabiedrības līdzdalības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24-TA-2374</w:t>
    </w:r>
    <w:r>
      <w:br/>
    </w:r>
    <w:r w:rsidR="00000000" w:rsidRPr="00000000" w:rsidDel="00000000">
      <w:rPr>
        <w:rtl w:val="0"/>
      </w:rPr>
      <w:t xml:space="preserve">01.04.2025. 16.23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24-TA-2374</w:t>
    </w:r>
    <w:r>
      <w:br/>
    </w:r>
    <w:r w:rsidR="00000000" w:rsidRPr="00000000" w:rsidDel="00000000">
      <w:rPr>
        <w:rtl w:val="0"/>
      </w:rPr>
      <w:t xml:space="preserve">01.04.2025. 16.23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Izziņa_24-TA-2374.docx</dc:title>
</cp:coreProperties>
</file>

<file path=docProps/custom.xml><?xml version="1.0" encoding="utf-8"?>
<Properties xmlns="http://schemas.openxmlformats.org/officeDocument/2006/custom-properties" xmlns:vt="http://schemas.openxmlformats.org/officeDocument/2006/docPropsVTypes"/>
</file>