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valsts budžeta finansējuma piešķiršana no budžeta resora “74.Gadskārtējā valsts budžeta izpildes procesā pārdalāmais finansējums” programmas 20.00.00 “Veselības aprūpes pasākumu īstenošana” anotācijas 1.pielikumā iekļautajam 3.2.1.pasākuma “NMPD nepārtrauktības nodrošināšanai”  apakšpasākumam “NMPD energoresursu izmaksu pieauguma nodrošināšana” 2024.gadam un turpmāk ik gadu 623 940 </w:t>
            </w:r>
            <w:r w:rsidR="00000000" w:rsidRPr="00000000" w:rsidDel="00000000">
              <w:rPr>
                <w:i w:val="1"/>
                <w:rtl w:val="0"/>
              </w:rPr>
              <w:t xml:space="preserve">euro </w:t>
            </w:r>
            <w:r w:rsidR="00000000" w:rsidRPr="00000000" w:rsidDel="00000000">
              <w:rPr>
                <w:rtl w:val="0"/>
              </w:rPr>
              <w:t xml:space="preserve">apmērā, 3.3.pasākumam “VTMEC darbības nepārtrauktības nodrošināšana” 2024.gadam un turpmāk ik gadu 300 000 </w:t>
            </w:r>
            <w:r w:rsidR="00000000" w:rsidRPr="00000000" w:rsidDel="00000000">
              <w:rPr>
                <w:i w:val="1"/>
                <w:rtl w:val="0"/>
              </w:rPr>
              <w:t xml:space="preserve">euro </w:t>
            </w:r>
            <w:r w:rsidR="00000000" w:rsidRPr="00000000" w:rsidDel="00000000">
              <w:rPr>
                <w:rtl w:val="0"/>
              </w:rPr>
              <w:t xml:space="preserve">apmērā un 4.4.pasākumam “NVD kvalitātes pakalpojuma uzlabošana” 2024.gadam un turpmāk ik gadu 383 328 </w:t>
            </w:r>
            <w:r w:rsidR="00000000" w:rsidRPr="00000000" w:rsidDel="00000000">
              <w:rPr>
                <w:i w:val="1"/>
                <w:rtl w:val="0"/>
              </w:rPr>
              <w:t xml:space="preserve">euro </w:t>
            </w:r>
            <w:r w:rsidR="00000000" w:rsidRPr="00000000" w:rsidDel="00000000">
              <w:rPr>
                <w:rtl w:val="0"/>
              </w:rPr>
              <w:t xml:space="preserve">apmērā, ņemot vērā, ka minētie pasākumi nav tieši saistīti ar veselības aprūpes pakalpojumu sniegšanu. Līdz ar to ir precizējams MK rīkojuma projekts,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valsts budžeta finansējuma piešķiršana no budžeta resora “74.Gadskārtējā valsts budžeta izpildes procesā pārdalāmais finansējums” programmas 20.00.00 “Veselības aprūpes pasākumu īstenošana” pasākumiem, kuri nav tieši saistīti ar veselības aprūpes pakalpojumu sniegšanu, kā piemēram: NVD un VM kapacitātes stiprināšanai, energoresursu sadārdzinājumam, jumtas remontam, Paula Stradiņa medicīnas vēstures muzeja darbībai u.c. Līdz ar to pārskatāmi MK rīkojuma projektā iekļautie pasākumi, precizējot MK rīkojuma projektu, anotāciju,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1.7.punktā paredzētā komercdarbības atbalsta piešķiršanas valsts sabiedrība ar ierobežotu atbildību“Rīgas Psihiatrijas un narkoloģijas centrs”,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projektā nav iekļauts 1.7.punkts, attiecīgi lūdzam pārskatīt 4.punktā norādīto. Papildus lūdzam izvērtēt, vai arī MK rīkojuma projekta 1.2.punktā un 1.6.6.punktos minētais nav kvalificējams kā komercdarbības atbalsts, kurš piešķirams,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(turpmāk - Komisijas lēmums Nr. 2012/21/ES) nosacījumus, ņemot vērā, ka līdzekļu piešķīrums paredzēts stacionāro veselības aprūpes pakalpojumu nodrošināšanai un ģimenes ārstu praksēm. Ievērojot izteikto iebildumu, lūdzam precizēt MK rīkojumu un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pārskatīt normu, nosakot, ka NVD ir pienākums ievērot Komisijas lēmuma Nr. 2012/21/ES nosacījumus jau uz MK rīkojumā paredzēto komercdarbības atbalsta piešķiršanas brīdi, nevis tikai pēc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šā rīkojuma 1.1., 1.2. un 1.6.6.punktā paredzētā komercdarbības atbalsta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MK rīkojuma projekta nav secināms, attiecībā uz kuru subjektu Nacionālais veselības dienests piemēros rīkojuma projekta 4.punktā norādīto, lūdzam papildināt anotāciju ar skaidrojumu, attiecībā uz kuriem rīkojuma projektā minētajiem finansējuma saņēmējiem šis nosacījums tiks attiecināts. Vienlaikus vēršam uzmanību, ka Nacionālajam veselības dienestam jau piešķirot rīkojumā paredzēto komercdarbības atbalstu ir jāievēro Eiropas 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 (2012/21/ES), nevis tas jānodrošina pēc atbalsta piešķiršanas. Ievērojot minēto, lūdzam precizēt gan MK rīkojuma projekta 4.punktu, gan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šā rīkojuma 1.1., 1.2. un 1.6.6.punktā paredzētā komercdarbības atbalsta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ietverts izziņas 3.punktā un atkārtoti lūdzam papildināt anotāciju ar informāciju par to, vai MK rīkojuma projekta 1.punktā  paredzētais publisko līdzekļu piešķīrums kvalificējas vai nekvalificējas kā komercdarbības atbalsts Komercdarbības atbalsta kontroles likuma 5. panta izpratnē. Vēršam uzmanību, ka vairākas rīkojuma projektā norādītās darbības, kurām paredzēts finansējums ir bez saimnieciska rakstura, vai arī paredz valsts funkcijas īstenošanu, un attiecīgā finansējuma piešķiršanā nebūtu jāpiemēro komercdarbības atbalsta regulējums. Attiecīgi lūdzam anotācijā to norādīt (sniedzot īsu pamatojumu par katru no MK rīkojuma projekta 1.punktā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projekta 1.punkts paredz publisko līdzekļu piešķīrumu, lūdzam papildināt anotāciju ar informāciju, vai šis publisko līdzekļu piešķīrums nekvalificējas kā komercdarbības atbalsts Komercdarbības atbalsta kontroles likuma 5. panta izpratnē. Vēršam uzmanību, ka vairākas rīkojuma projektā norādītās darbības, kurām paredzēts finansējums ir bez saimnieciska rakstura, vai arī paredz valsts funkcijas īstenošanu, un attiecīgā finansējuma piešķiršanā nebūtu jāpiemēro komercdarbības atbalsta regulējums. Attiecīgi lūdzam anotācijā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paredzēto valsts budžeta līdzekļu piešķīrumu  Paula Stradiņa medicīnas vēstures muzejam, lūdzam anotācijā izvērtēt, vai uz to iespējams  attiecināt Eiropas Komisijas paziņojuma par Līguma par Eiropas Savienības darbību 107. panta 1. punktā minēto valsts atbalsta jēdzienu (2016/C 262/01) 34.punktā noteikto, ka ienākumi no muzeja apmeklētājiem sedz tikai daļu no muzeja faktiskajām izmaksām (ne vairāk kā 50%) un attiecīgi var pieņemt, ka šim pasākumam nav saimnieciska rakstura.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7.punktu, jo informācija par NVD finansējuma ekonomiju ir norādīta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projekta 1.punkts neparedz līdzekļu piešķīrumu PSMVM, lūdzam anotācijā dzēst tekstu: " Publisko līdzekļu piešķīrums nekvalificējas kā komercdarbības atbalsts Komercdarbības atbalsta kontroles likuma 5. panta izpratnē. Savukārt attiecībā uz PSMVM plānoto piešķīrumu, attiecināms Eiropas Komisijas paziņojuma par Līguma par Eiropas Savienības darbību 107. panta 1. punktā minēto valsts atbalsta jēdzienu (2016/C 262/01) 34.punktā noteiktais, proti, ka ienākumi no muzeja apmeklētājiem sedz tikai daļu no PSMVM faktiskajām izmaksām (ne vairāk kā 50%) un attiecīgi var pieņemt, ka šim pasākumam nav saimnieciska rakstura.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2.pielikumam VSIA “Rīgas Psihiatrijas un narkoloģijas centrs” pakalpojumu nepārtrauktības nodrošināšanai, kā arī to stratēģisko mērķu sasniegšanai, plānots novirzīt finansējumu 2024.gadā 325 000 </w:t>
            </w:r>
            <w:r w:rsidR="00000000" w:rsidRPr="00000000" w:rsidDel="00000000">
              <w:rPr>
                <w:i w:val="1"/>
                <w:rtl w:val="0"/>
              </w:rPr>
              <w:t xml:space="preserve">euro </w:t>
            </w:r>
            <w:r w:rsidR="00000000" w:rsidRPr="00000000" w:rsidDel="00000000">
              <w:rPr>
                <w:rtl w:val="0"/>
              </w:rPr>
              <w:t xml:space="preserve">apmērā izdevumu kodā “Subsīdijas un dotācijas”, lai modernizētu un paplašinātu infrastruktūru, nodrošinātu automašīnas un gāzes hromatogrāfa iegādi, lūdzam skaidrot, vai tas tomēr nepalielinās valsts kapitāla daļas vērtību un finansējums nebūtu plānojams finansēšanas kategorijā “Akcijas un cita līdzdalība pašu 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papildu nepieciešamais valsts budžeta finansējums nav iestrādāts Veselības ministrijas budžetā, nepieciešams precizēto finansējuma apmēru norādīt anotācijas 3.sadaļas “Tiesību akta projekta ietekme uz valsts budžetu un pašvaldību budžetiem” ailes “2024”  apakšailē “izmaiņas kārtējā gadā, salīdzinot 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neparedz finansējuma piešķiršanu Paula Stradiņa Medicīnas vēstures muzejam, nepieciešams precizēt anotācijas 7.1.sadaļas “Projekta izpildē iesaistītās institūcijas” punktā “Institūcijas”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anotācijas 2.pielikumā (darba lapa "4.5.NVD_CEF_atl" "Pielikums Nr.20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apropriācijas pārdali no budžeta resora "74. Gadskārtējā valsts budžeta izpildes procesā pārdalāmais finansējums" 20.00.00 programmas "Veselības aprūpes pasākumu īstenošana"” sākotnējās ietekmes novērtējuma ziņojumam (anotācijai)" nesaskaņo sagatavoto aprēķinu. Vēršam uzmanību, ka vecākā informācijas sistēmu administratora mēnešalga 2025.gadā ir norādītā zemākā nekā attiecīgās mēnešalgu grupas algu skalas intervāla minimums, tādējādi ir pretrunā MK 26.09.2023. protokola Nr. 47 # 43 15.punktā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informācijas sistēmas administratora mēnešalga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jautājumu nepieciešams STEIDZAMI iekļautu un izskatīt 02.04.2024 MK sēdē, tad neoficiāli ir saskaņots ar Lailu Ruškuli. Pielikumā ir pievienots e-pasts.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22.pielikuma ailē “Sociālā garantija 5%” norādīto finansējumu, jo ailes nosaukumā norādīts, ka “Sociālā garantija” ir 5%, savukārt aprēķinā piemērots lielāks %. Attiecīgi nepieciešams precizēt finansējuma apmēru MK rīkojuma projektā, anotācijā, anotācijas 1. un 2.pielikumā.Vienlaikus nepieciešams precizēt ailē “Mēnešalgu grupa” norādīto mēnešalgu grupu amatam “Projektu vadītājs”, jo minētā amata IV B līmenim atbilst 11. mēnešalgu grupa, nevis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4.7.sadaļas “Vakcīnu un vakcinācijas piederumu pārvaldības sistēmas uzturēšana” pirmo rindkopu papildināt ar MK rīkojuma un FM rīkojuma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4.1.sadaļā “SPOLIS 2 papildu funkciju ieviešanai un laboratorisko izmeklējumu pārvaldības moduļa un Vēža pacienta kartes darbībai” precizēt papildu nepieciešamā finansējuma apmēru, salāgojot to ar anotācijas 17. un 18.pielikumu.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2.sadaļā “Intraoperatīvās monitorēšanas manipulāciju iekļaušana no valsts budžeta apmaksājamo pakalpojumu klāstā” svītrot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1.3.sadaļā “RPNC medicīnisko pārbaužu veikšanu alkohola, narkotisko, psihotropo vai toksisko vielu ietekmes noteikšanai” precizēt MK rīkojuma Nr.883 gadu, attiecīgi precizējot atsauci Nr.5.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11.pielikumā precizēt finansējumu pasākumam “Mobilie sakari”, jo šobrīd jau ir 2024.gada februāris, savukārt aprēķins veikts pilnam gadam, t.i. 12 mēnešiem. Attiecīgi nepieciešams precizēt finansējuma apmēru MK rīkojuma projektā, anotācijā, anotācijas 1. un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2 Nacionālais veselības dienests. Pielikuma Nr. 2. darba lapas 2.1. un 2.3. (20. un 22.pielikums) satur informāciju par ārpakalpojuma eksperta piesaisti ar stundas likmi 80 euro. Lūdzam sniegt detalizētu pamatojumu šādas likmes izvēlei.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Veselības ministrija. Darba lapa 1.9. Informatīvā ziņojuma 11.lp norādīts, ka nepieciešami papildus finanšu līdzekļi "prēmijas par nodrošinātu novērtēšanas prēmiju izmaksas (264 894 euro apmērā) un piemaksu izmaksām (437 983 euro apmērā) (detalizētu aprēķinu skatīt 16.pielikumā)". Vēršam uzmanību, ka 2.pielikums un darba lapas 1.9. nesatur detalizētu informāciju kā veidojas minētie papildus nepieciešamie finanšu līdzekļi. Papildus informējam, ka 2023.gadā nodarbinātajiem tika aprēķināta un izmaksāta prēmija par ikgadējās darbības novērtēšanu un tās vidējais apmērs bija 62%.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2. Veselības ministrija. Informatīvā ziņojuma 17. pielikumā kā jauna amata vieta ir ietverts "kiberdrošības un datu drošības pārvaldnieks", kur amats tiek klasificēts 21.3. amatu saimes IV A līmenī. Infromatīvajā ziņojumā par minēto ekspertu norādīts "Veselības nozarē tiek apstrādāts liels apjoms īpašu kategoriju (atbilstoši VDAR) personas datu digitālajā vidē, ar tendenci un prognozēm, ka apstrādāto datu apjoms tikai turpinās pieaugt. Ņemot vērā minēto, lai stiprinātu kiberdrošību nozarē un arī VM darbībā, nepieciešams izveidot jaunu amata vietu – Kiberdrošības un datu drošības pārvaldnieks (turpmāk – drošības pārvaldnieks) VM IKT datu apstrādes darbību un infrastruktūras uzraudzībai, incidentu pārvaldībai un kiberdrošības prasību nodrošināšanai, izvērtējot arī VM padotības iestāžu sniegumu kiberdrošības pārvaldības jautājumos (t.sk. kiberdrošības risku vadību). Drošības pārvaldnieka uzdevumos būtu arī regulāra VM darbinieku zināšanu pilnveides koordinēšana, iesaiste nozares institūciju veiktajos drošības auditos."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ir vadītāja līmeņa amats un šobrīd ziņojumā ietvertais apraksts nesniedz pārliecību un pamatojumu par šādas amatu klasifikācijas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2 Veselības ministrija. Vērtējot darba lapā 1.9. iekļauto informāciju par papildus amata vietu izveidi, lūdzam aprēķinus (17. un 18. pielikumi) veikt atbilstoši Vadlīnijām tiesību akta projekta sākotnējās ietekmes novērtēšanai un novērtējuma ziņojuma sagatavošanai TAP, kas pieejama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Veselības ministrija. Informatīvā ziņojuma 11.lp. norādīts "Lai nodrošinātu kvalitatīvu VM valsts deleģēto funkciju īstenošanas izpildi, ir nepieciešams stiprināt VM administratīvā resursa kapacitāti un personāla potenciālu, izveidojot papildu amatu vietas struktūrvienībās, kurās ir iekļautas papildu funkcijas un uzdevumi. Amatu vietas tiek veidotas, pārdalot amatu vietas resora ietvaros NMPD bez finansējuma, nepalielinot amatu vietu skaitu resorā". Atbilstoši Informatīvajā ziņojumā minētajam, šādi tiek paredzēts pārdalīt vismaz 12 amata vietas. Lūdzam papildināt Informatīvo ziņojumu ar detalizētu informāciju, kādas konkrēti amata vietas tiks likvidētas NMPD (norādot amata nosaukumu un struktūrvienību, kā arī amatam piemērojamo klasifikāciju un mēnešalgu grupu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papildināt MK protokollēmuma projektu ar jaunu punktu par amata vietu pārdali resora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1 Nacionālais veselības dienests (NVD). Informatīvā ziņojuma 9.lp. norādīts, ka NVD personāla mainības koeficients 2023.gadā - 16% un iemesls tam ir nekonkurētspējīgs atalgojums. Vienlaikus norādīts, ka "Lai nepieļautu esošā personāla aizplūšanu no NVD, jo esošais atalgojums nav konkurētspējīgs darba tirgū, papildu nepieciešams finansējums 694 067 euro, lai nodrošinātu novērtēšanas prēmiju izmaksas (323 112 euro apmērā), atvaļinājuma pabalstu izmaksas (248 548) un piemaksu izmaksas vidēji 26% apmērā (122 406 euro apmērā) (detalizētu aprēķinu skatīt 14. pielikumā)".  Vēršam uzmanību, ka vienreizēju motivācijas elementu izmantošana var īstermiņā veicināt nodarbināto piesaisti, bet ilgtspējīgs risinājums ir virzība uz konkurētspējīgas mēnešalgas noteikšanu, kas nodarbinātam nodrošina stabilitāti un ienākumu prognozējamību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2.pielikumā ietvertie aprēķini nesatur informāciju par mēnešalgu izmaiņām, bet gan vērsti tikai uz papildus motivēšanas elementu izmantošanu, tādējādi nerisinot Informatīvajā ziņojumā norādīto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NVD vidējā mēnešalga 2023.gada decembrī bija 1783 euro jeb 85% no mēnešalgu skalas intervāla viduspunkta, bet darba samaksa (mēnešalga ar piemaksām) bija 1932 euro jeb 92% no mēnešalgu skalas intervāla viduspunkta, lai gan konkurētspējīga mēnešalga vai darba samaksa ir 100 % no mēnešalgu skalas intervāla viduspunkta.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 Nacionālais veselības dienests. Saskaņā ar darba lapā 1.8. norādīto, tiek paredzēta 6 ekspertu piesaiste ārpakalpojumā, kur eksperta stundas likme ir 66,55 euro, ar nodarbinātības apmēru 80 stundas mēnesī 12 mēnešu gadā. Kopumā paredzēta 6 šādu ekspertu piesaiste.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detalizētu informāciju, kā veidojas vai kāds ir pamatojums stundas likmei (66,55 euro) ārpakalpojumā piesaistītajam ekspertam, jo pārrēķinot minēto stundas likmi uz pilnu mēneša nodarbinātību (vidēji 166 stundas mēnesī, kā arī atskaitot darba devēja sociālā nodokļa maksājumus 23,59% apmērā) bruto darba samaksa veidojas 8938,67 euro, kas ir vairāk nekā valsts augstākās amatpersonas (Ministru prezidents, valsts prezidents, Saeimas priekšsēdētājs, Satversmes tiesas priekšsēdētājs un Augstākās tiesas priekšsēdētājs) mēnešalga, kas 2024.gadā noteikta 8440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Nacionālais veselības dienests. Atbilstoši 2.pielikuma (darba lapa 1.8.) norādītajam tiek pieprasīti papildu finanšu līdzekļi 99 042 </w:t>
            </w:r>
            <w:r w:rsidR="00000000" w:rsidRPr="00000000" w:rsidDel="00000000">
              <w:rPr>
                <w:i w:val="1"/>
                <w:rtl w:val="0"/>
              </w:rPr>
              <w:t xml:space="preserve">euro </w:t>
            </w:r>
            <w:r w:rsidR="00000000" w:rsidRPr="00000000" w:rsidDel="00000000">
              <w:rPr>
                <w:rtl w:val="0"/>
              </w:rPr>
              <w:t xml:space="preserve"> jeb 24,624173% apmērā no mēnešalgu kopsummas, pie kam attiecinot to uz visiem nodarbinātajiem 1 mēnesi gada laikā (jo aprēķins veikts tikai par 1 mēnesi). Lūdzam sniegt skaidrojumu, vai tiešām visiem nodarbinātajiem ir nepieciešama speciālā piemaksa par iestādei būtisko funkciju nodrošināšanu vai stratēģiski svarīgu mērķu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 Par atvaļinājuma pabalstu Nacionālajam veselības dienestam. Atbilstoši Anotācijas 2.pielikuma ietvertajam (darba lapa 1.8.) tiek pieprasīts papildu finansējums atvaļinājuma pabalsta izmaksai 50% apmērā visiem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Nacionālā veselības dienesta sniegtajiem datiem Atlīdzības uzskaites sistēmā (MK 07.11.2017. noteikumi Nr. 662) 2023.gadā nodarbinātajiem tika izmaksāts atvaļinājuma pabalsts (EKK 1221 03) 50% apmērā, līdz ar to nav skaidrs, kāpēc tiek pieprasīti līdzekļi pilnā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2 - par papildus finansējumu Nacionālajam veselības dienestam novērtēšanas prēmiju nodrošināšanai. Vēršam uzmanību, ka 2023.gadā nodarbinātajiem, kuriem tika veikta novērtēšana un attiecīgi arī noteiktas un izmaksātas prēmijas, to vidējais apmērs sastādīja 55% no mēnešalgas. Attiecīgi nav saprotams, kāpēc šobrīd tiek pieprasīts papildu finansējums, lai nodrošinātu novērtēšanas prēmiju visiem nodarbinātajiem 65%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Valsts un pašvaldību institūciju amatpersonu un darbinieku atlīdzības likumu, prēmija atbilstoši ikgadējam darba izpildes novērtējumam (EKK 1148 01) nav obligāti izmaksājama, bet darba devējs to var izmaksāt, ja tam ir finanšu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sniedz pamatojumu finanšu līdzekļu sadalījumam, lūdzam šo ziņojumu veidot vismaz kā pielikumu MK rīkojumam un nevis anotācijai.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izvērtējusi un secina, ka IZ projektu pieliekot MK rīkojumam kā pielikumu neatbilst juridiskai praksei, kā arī neatbilst MK rīkojuma projekta struktūrai. IZ projekts tiek pievienots anotācijai, jo tā ir viena no sastāvdaļām anotācijas III sadaļai, kur ir izklāstīta detalizēta tekstuāla daļa, savukārt Excel pielikums ir ar detalizētiem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11.lp. ir dota norāde par amata vietu (vismaz 12) pārdali ("Lai nodrošinātu kvalitatīvu VM valsts deleģēto funkciju īstenošanai izpildi ir nepieciešams stiprināt VM administratīvā resursa kapacitāti un personāla potenciālu, izveidojot papildu amatu vietas struktūrvienībās, kurās ir iekļautas papildu funkcijas un uzdevumi. Amatu vietas tiek veidotas pārdalot amatu vietas resora ietvaros NMPD bez finansējuma, nepalielinot amatu vietu skaitu resorā), lūdzam papildināt MK protokollēmumu ar atsevišķu punktu par amata vietu skaita pārdali resora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5.punktā svītrot gadus un vārdus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rīkojuma “Par finanšu līdzekļu apropriācijas pārdali no budžeta resora “74. Gadskārtējā valsts budžeta izpildes procesā pārdalāmais finansējums” 20.00.00 programmas “Veselības aprūpes pasākumu īstenošana””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3.punkta apakšpunktus, norādot Veselības ministrijas budžeta apakšprogrammas augošā secībā. Attiecīgi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neparedz finansējuma piešķiršanu Paula Stradiņa Medicīnas vēstures muzejam, nepieciešams precizēt anotācijas 6.1.sadaļas “Projekta izstrādē iesaistītās institūcijas” punktā “Valsts un pašvaldību institūcijas”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14.pielikumā 1.1.3.apakšpasākumam “Izdevumi  reģionu infrastruktūras uzturēšanai, lai izvairītos no ārkārtas avārijas stāvokļa iestāšanās” precizēt ailē “2025.gadam un turpmāk ik gadu” norādīto finansējumu, jo pēc aprēķina veidojas finansējums 64 417,08 </w:t>
            </w:r>
            <w:r w:rsidR="00000000" w:rsidRPr="00000000" w:rsidDel="00000000">
              <w:rPr>
                <w:i w:val="1"/>
                <w:rtl w:val="0"/>
              </w:rPr>
              <w:t xml:space="preserve">euro</w:t>
            </w:r>
            <w:r w:rsidR="00000000" w:rsidRPr="00000000" w:rsidDel="00000000">
              <w:rPr>
                <w:rtl w:val="0"/>
              </w:rPr>
              <w:t xml:space="preserve">, nevis 64 416,87 </w:t>
            </w:r>
            <w:r w:rsidR="00000000" w:rsidRPr="00000000" w:rsidDel="00000000">
              <w:rPr>
                <w:i w:val="1"/>
                <w:rtl w:val="0"/>
              </w:rPr>
              <w:t xml:space="preserve">euro</w:t>
            </w:r>
            <w:r w:rsidR="00000000" w:rsidRPr="00000000" w:rsidDel="00000000">
              <w:rPr>
                <w:rtl w:val="0"/>
              </w:rPr>
              <w:t xml:space="preserve">. Vienlaikus nepieciešams precizēt minētajā pielikumā 1.1.apakšpasākuma “Personāla kvalifikācijas uzturēšana un laboratoriju un nodaļu tehnoloģiju uzturēšanai, lai nodrošinātu pamatfunkciju nepārtrauktību un ilgtspēju” nosaukumu, jo tajā iekļautajos pasākumos nav plānots finansējums personāla kvalifikācijas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2.pielikumā sakārtot pasākumu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3.4. 1 300 065 </w:t>
            </w:r>
            <w:r w:rsidR="00000000" w:rsidRPr="00000000" w:rsidDel="00000000">
              <w:rPr>
                <w:i w:val="1"/>
                <w:rtl w:val="0"/>
              </w:rPr>
              <w:t xml:space="preserve">euro </w:t>
            </w:r>
            <w:r w:rsidR="00000000" w:rsidRPr="00000000" w:rsidDel="00000000">
              <w:rPr>
                <w:rtl w:val="0"/>
              </w:rPr>
              <w:t xml:space="preserve">apmērā uz apakšprogrammu 45.01.00 "Veselības aprūpes finansējuma administrēšana un ekonomiskā novērtēšana",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viena euro neprecizitāti MK sēdes protokollēmuma projektā, jo, saskaitot MK sēdes protokollēmuma projekta 3.4.apakšpunktā norādīto finansējumu pa pasākumiem, veidojas 1 300 066 </w:t>
            </w:r>
            <w:r w:rsidR="00000000" w:rsidRPr="00000000" w:rsidDel="00000000">
              <w:rPr>
                <w:i w:val="1"/>
                <w:rtl w:val="0"/>
              </w:rPr>
              <w:t xml:space="preserve">euro</w:t>
            </w:r>
            <w:r w:rsidR="00000000" w:rsidRPr="00000000" w:rsidDel="00000000">
              <w:rPr>
                <w:rtl w:val="0"/>
              </w:rPr>
              <w:t xml:space="preserve">, nevis 1 300 065 </w:t>
            </w:r>
            <w:r w:rsidR="00000000" w:rsidRPr="00000000" w:rsidDel="00000000">
              <w:rPr>
                <w:i w:val="1"/>
                <w:rtl w:val="0"/>
              </w:rPr>
              <w:t xml:space="preserve">euro</w:t>
            </w:r>
            <w:r w:rsidR="00000000" w:rsidRPr="00000000" w:rsidDel="00000000">
              <w:rPr>
                <w:rtl w:val="0"/>
              </w:rPr>
              <w:t xml:space="preserve">. Attiecīgi nepieciešams precizēt finansējumu anotācijā un anotācijas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3.4. 1 302 522 </w:t>
            </w:r>
            <w:r w:rsidR="00000000" w:rsidRPr="00000000" w:rsidDel="00000000">
              <w:rPr>
                <w:i w:val="1"/>
                <w:rtl w:val="0"/>
              </w:rPr>
              <w:t xml:space="preserve">euro </w:t>
            </w:r>
            <w:r w:rsidR="00000000" w:rsidRPr="00000000" w:rsidDel="00000000">
              <w:rPr>
                <w:rtl w:val="0"/>
              </w:rPr>
              <w:t xml:space="preserve">apmērā uz apakšprogrammu 45.01.00 "Veselības aprūpes finansējuma administrēšana un ekonomiskā novērtēšana",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w:t>
    </w:r>
    <w:r>
      <w:br/>
    </w:r>
    <w:r w:rsidR="00000000" w:rsidRPr="00000000" w:rsidDel="00000000">
      <w:rPr>
        <w:rtl w:val="0"/>
      </w:rPr>
      <w:t xml:space="preserve">28.03.2024. 22.25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w:t>
    </w:r>
    <w:r>
      <w:br/>
    </w:r>
    <w:r w:rsidR="00000000" w:rsidRPr="00000000" w:rsidDel="00000000">
      <w:rPr>
        <w:rtl w:val="0"/>
      </w:rPr>
      <w:t xml:space="preserve">28.03.2024. 22.25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Izziņa_24-TA-213.docx</dc:title>
</cp:coreProperties>
</file>

<file path=docProps/custom.xml><?xml version="1.0" encoding="utf-8"?>
<Properties xmlns="http://schemas.openxmlformats.org/officeDocument/2006/custom-properties" xmlns:vt="http://schemas.openxmlformats.org/officeDocument/2006/docPropsVTypes"/>
</file>