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F0255" w14:textId="5E5886E8" w:rsidR="00B40793" w:rsidRPr="00DB1D9F" w:rsidRDefault="00B40793" w:rsidP="00B40793">
      <w:pPr>
        <w:pStyle w:val="NoteHeading"/>
      </w:pPr>
    </w:p>
    <w:tbl>
      <w:tblPr>
        <w:tblStyle w:val="TableGridLight"/>
        <w:tblW w:w="5000" w:type="pct"/>
        <w:jc w:val="center"/>
        <w:tblLook w:val="04A0" w:firstRow="1" w:lastRow="0" w:firstColumn="1" w:lastColumn="0" w:noHBand="0" w:noVBand="1"/>
      </w:tblPr>
      <w:tblGrid>
        <w:gridCol w:w="5246"/>
        <w:gridCol w:w="3541"/>
      </w:tblGrid>
      <w:tr w:rsidR="006F01D1" w:rsidRPr="00DB1D9F" w14:paraId="084485F6" w14:textId="77777777" w:rsidTr="00BC03A1">
        <w:trPr>
          <w:jc w:val="center"/>
        </w:trPr>
        <w:tc>
          <w:tcPr>
            <w:tcW w:w="2985" w:type="pct"/>
          </w:tcPr>
          <w:p w14:paraId="62A68715" w14:textId="0D27A660" w:rsidR="00A751C2" w:rsidRPr="00E75426" w:rsidRDefault="00781467" w:rsidP="007F0637">
            <w:pPr>
              <w:rPr>
                <w:b/>
                <w:bCs/>
              </w:rPr>
            </w:pPr>
            <w:r w:rsidRPr="00E75426">
              <w:rPr>
                <w:b/>
                <w:bCs/>
              </w:rPr>
              <w:t>Klimata un enerģētikas ministrijai</w:t>
            </w:r>
          </w:p>
          <w:p w14:paraId="380CF952" w14:textId="78E41CBB" w:rsidR="00692117" w:rsidRDefault="00E00956" w:rsidP="007F0637">
            <w:r w:rsidRPr="00E41315">
              <w:rPr>
                <w:bCs/>
                <w:color w:val="000000"/>
                <w:kern w:val="3"/>
              </w:rPr>
              <w:t>Maskavas iela 165</w:t>
            </w:r>
          </w:p>
          <w:p w14:paraId="5C575AFB" w14:textId="5411B9CE" w:rsidR="00DC5BE5" w:rsidRDefault="00692117" w:rsidP="007F0637">
            <w:r w:rsidRPr="00692117">
              <w:t>Rīga, LV</w:t>
            </w:r>
            <w:r>
              <w:t xml:space="preserve"> </w:t>
            </w:r>
            <w:r w:rsidRPr="00692117">
              <w:t>10</w:t>
            </w:r>
            <w:r w:rsidR="00E00956">
              <w:t>19</w:t>
            </w:r>
          </w:p>
          <w:p w14:paraId="66C29EEE" w14:textId="5E238215" w:rsidR="00E00956" w:rsidRPr="00DB1D9F" w:rsidRDefault="00000000" w:rsidP="0091708A">
            <w:hyperlink r:id="rId8" w:history="1">
              <w:r w:rsidR="00DF4D2F" w:rsidRPr="00BD3505">
                <w:rPr>
                  <w:rStyle w:val="Hyperlink"/>
                </w:rPr>
                <w:t>birojs@kem.gov.lv</w:t>
              </w:r>
            </w:hyperlink>
          </w:p>
        </w:tc>
        <w:tc>
          <w:tcPr>
            <w:tcW w:w="2015" w:type="pct"/>
            <w:noWrap/>
          </w:tcPr>
          <w:p w14:paraId="5357EDE5" w14:textId="735E600C" w:rsidR="00A47F3A" w:rsidRPr="00DB1D9F" w:rsidRDefault="00051614" w:rsidP="00A47F3A">
            <w:pPr>
              <w:pStyle w:val="Sender"/>
            </w:pPr>
            <w:r>
              <w:t>Uģis Zeltiņš</w:t>
            </w:r>
          </w:p>
          <w:p w14:paraId="6F4E576F" w14:textId="557A131F" w:rsidR="00A47F3A" w:rsidRPr="00DB1D9F" w:rsidRDefault="00051614" w:rsidP="00A47F3A">
            <w:pPr>
              <w:pStyle w:val="Sender"/>
            </w:pPr>
            <w:proofErr w:type="spellStart"/>
            <w:r>
              <w:t>ugis</w:t>
            </w:r>
            <w:r w:rsidR="00A47F3A" w:rsidRPr="00DB1D9F">
              <w:t>.</w:t>
            </w:r>
            <w:r>
              <w:t>zeltins</w:t>
            </w:r>
            <w:r w:rsidR="00A47F3A" w:rsidRPr="00DB1D9F">
              <w:t>@cobalt.legal</w:t>
            </w:r>
            <w:proofErr w:type="spellEnd"/>
          </w:p>
          <w:p w14:paraId="2B7D3716" w14:textId="77777777" w:rsidR="00220C40" w:rsidRDefault="00220C40" w:rsidP="00A47F3A">
            <w:pPr>
              <w:pStyle w:val="Sender"/>
            </w:pPr>
          </w:p>
          <w:p w14:paraId="6AF8D174" w14:textId="77777777" w:rsidR="00220C40" w:rsidRPr="00DB1D9F" w:rsidRDefault="00220C40" w:rsidP="00A47F3A">
            <w:pPr>
              <w:pStyle w:val="Sender"/>
            </w:pPr>
            <w:r w:rsidRPr="00DB1D9F">
              <w:t>COBALT</w:t>
            </w:r>
          </w:p>
          <w:p w14:paraId="66884C45" w14:textId="77777777" w:rsidR="00220C40" w:rsidRPr="00DB1D9F" w:rsidRDefault="00220C40" w:rsidP="00A47F3A">
            <w:pPr>
              <w:pStyle w:val="Sender"/>
            </w:pPr>
            <w:r w:rsidRPr="00DB1D9F">
              <w:t>Marijas iela 13 k–2</w:t>
            </w:r>
          </w:p>
          <w:p w14:paraId="15E2DA18" w14:textId="77777777" w:rsidR="0032603D" w:rsidRPr="00DB1D9F" w:rsidRDefault="00220C40" w:rsidP="00A751C2">
            <w:pPr>
              <w:pStyle w:val="Sender"/>
            </w:pPr>
            <w:r w:rsidRPr="00DB1D9F">
              <w:t>R</w:t>
            </w:r>
            <w:r w:rsidR="00A751C2" w:rsidRPr="00DB1D9F">
              <w:t>ī</w:t>
            </w:r>
            <w:r w:rsidRPr="00DB1D9F">
              <w:t>ga, LV 1050</w:t>
            </w:r>
          </w:p>
          <w:p w14:paraId="3AD59B31" w14:textId="77777777" w:rsidR="00A751C2" w:rsidRPr="00DB1D9F" w:rsidRDefault="00A751C2" w:rsidP="00A47F3A">
            <w:pPr>
              <w:pStyle w:val="Sender"/>
            </w:pPr>
          </w:p>
          <w:p w14:paraId="2FAF83CA" w14:textId="77777777" w:rsidR="00392ED9" w:rsidRPr="00DB1D9F" w:rsidRDefault="00000000" w:rsidP="00A47F3A">
            <w:pPr>
              <w:pStyle w:val="Sender"/>
            </w:pPr>
            <w:hyperlink r:id="rId9" w:history="1">
              <w:r w:rsidR="00B40793" w:rsidRPr="00DB1D9F">
                <w:rPr>
                  <w:rStyle w:val="Hyperlink"/>
                </w:rPr>
                <w:t>www.cobalt.legal</w:t>
              </w:r>
            </w:hyperlink>
          </w:p>
          <w:p w14:paraId="5E89A3BB" w14:textId="77777777" w:rsidR="00B87A3C" w:rsidRDefault="00B87A3C" w:rsidP="00A47F3A">
            <w:pPr>
              <w:pStyle w:val="Sender"/>
            </w:pPr>
          </w:p>
          <w:p w14:paraId="6413FA99" w14:textId="77777777" w:rsidR="00B87A3C" w:rsidRPr="00DB1D9F" w:rsidRDefault="00B87A3C" w:rsidP="00A47F3A">
            <w:pPr>
              <w:pStyle w:val="Sender"/>
            </w:pPr>
          </w:p>
          <w:p w14:paraId="22CC0766" w14:textId="2921C393" w:rsidR="00220C40" w:rsidRPr="00DB1D9F" w:rsidRDefault="00051614" w:rsidP="00A47F3A">
            <w:pPr>
              <w:pStyle w:val="Sender"/>
            </w:pPr>
            <w:r>
              <w:t>2023</w:t>
            </w:r>
            <w:r w:rsidR="00234390" w:rsidRPr="00DB1D9F">
              <w:t xml:space="preserve">. gada </w:t>
            </w:r>
            <w:r w:rsidR="00C53C61">
              <w:t>9</w:t>
            </w:r>
            <w:r w:rsidR="00234390" w:rsidRPr="00DB1D9F">
              <w:t>.</w:t>
            </w:r>
            <w:r>
              <w:t xml:space="preserve"> </w:t>
            </w:r>
            <w:r w:rsidR="00C53C61">
              <w:t>jūnijs</w:t>
            </w:r>
          </w:p>
        </w:tc>
      </w:tr>
    </w:tbl>
    <w:p w14:paraId="47D3E0CB" w14:textId="7DAA1A25" w:rsidR="008462D4" w:rsidRPr="00DB1D9F" w:rsidRDefault="00DF5EDC" w:rsidP="008462D4">
      <w:pPr>
        <w:pStyle w:val="Title"/>
      </w:pPr>
      <w:r>
        <w:t xml:space="preserve">MK noteikumu </w:t>
      </w:r>
      <w:r w:rsidR="007C1E2E">
        <w:t>3</w:t>
      </w:r>
      <w:r w:rsidR="001E6920">
        <w:t>50/2018 grozījum</w:t>
      </w:r>
      <w:r w:rsidR="00C53C61">
        <w:t>os</w:t>
      </w:r>
      <w:r w:rsidR="001E6920">
        <w:t xml:space="preserve"> </w:t>
      </w:r>
      <w:r w:rsidR="00C53C61">
        <w:t>paredzētās “opcijas maksas” pārskatīšana</w:t>
      </w:r>
    </w:p>
    <w:p w14:paraId="2663AEF4" w14:textId="62E36CE9" w:rsidR="00716FDF" w:rsidRPr="00DB1D9F" w:rsidRDefault="00FB45E4" w:rsidP="007E0C34">
      <w:pPr>
        <w:pStyle w:val="Salutation"/>
        <w:rPr>
          <w:lang w:bidi="ar-SA"/>
        </w:rPr>
      </w:pPr>
      <w:r>
        <w:rPr>
          <w:lang w:bidi="ar-SA"/>
        </w:rPr>
        <w:t>C</w:t>
      </w:r>
      <w:r w:rsidR="00866722">
        <w:rPr>
          <w:lang w:bidi="ar-SA"/>
        </w:rPr>
        <w:t>i</w:t>
      </w:r>
      <w:r>
        <w:rPr>
          <w:lang w:bidi="ar-SA"/>
        </w:rPr>
        <w:t>en. kundze</w:t>
      </w:r>
      <w:r w:rsidR="00866722">
        <w:rPr>
          <w:lang w:bidi="ar-SA"/>
        </w:rPr>
        <w:t xml:space="preserve"> / god. kun</w:t>
      </w:r>
      <w:r w:rsidR="0090050D">
        <w:rPr>
          <w:lang w:bidi="ar-SA"/>
        </w:rPr>
        <w:t>gs</w:t>
      </w:r>
      <w:r w:rsidR="00866722">
        <w:rPr>
          <w:lang w:bidi="ar-SA"/>
        </w:rPr>
        <w:t>!</w:t>
      </w:r>
    </w:p>
    <w:p w14:paraId="2C8F7470" w14:textId="6A02812F" w:rsidR="00FD7349" w:rsidRDefault="00FD7349" w:rsidP="00244F4E">
      <w:pPr>
        <w:pStyle w:val="BodyText2"/>
      </w:pPr>
      <w:r>
        <w:t xml:space="preserve">Atsaucamies uz lūgumu sniegt viedokli pat šādu jautājumu: vai būtu pieņemami </w:t>
      </w:r>
      <w:r>
        <w:rPr>
          <w:lang w:bidi="ar-SA"/>
        </w:rPr>
        <w:t>Ministru kabineta 2018. gada 19. jūnija noteikumu Nr. 350 “</w:t>
      </w:r>
      <w:r w:rsidRPr="00B05AC3">
        <w:rPr>
          <w:lang w:bidi="ar-SA"/>
        </w:rPr>
        <w:t>Publiskas personas zemes nomas un apbūves tiesības noteikumi</w:t>
      </w:r>
      <w:r>
        <w:rPr>
          <w:lang w:bidi="ar-SA"/>
        </w:rPr>
        <w:t>” [</w:t>
      </w:r>
      <w:r w:rsidRPr="002C5E34">
        <w:rPr>
          <w:rStyle w:val="Strong"/>
        </w:rPr>
        <w:t>Noteikumi 350/2018</w:t>
      </w:r>
      <w:r>
        <w:rPr>
          <w:lang w:bidi="ar-SA"/>
        </w:rPr>
        <w:t>] grozījumu projektu [</w:t>
      </w:r>
      <w:r w:rsidRPr="00FD7349">
        <w:rPr>
          <w:rStyle w:val="Strong"/>
        </w:rPr>
        <w:t>Grozījumi</w:t>
      </w:r>
      <w:r>
        <w:rPr>
          <w:lang w:bidi="ar-SA"/>
        </w:rPr>
        <w:t xml:space="preserve">] </w:t>
      </w:r>
      <w:r>
        <w:t>papildināt ar noteikumu, ka valsts kontrolētajam komersantam ar eksperta vērtējumu noteiktā opcijas maksa tiek pārskatīta, ja vēlāk “zināmā laika periodā” un “zināmā attālumā” apbūves tiesība tiek izsolīta.</w:t>
      </w:r>
    </w:p>
    <w:p w14:paraId="4793D020" w14:textId="4534964B" w:rsidR="00FD7349" w:rsidRDefault="00FD7349" w:rsidP="00FD7349">
      <w:pPr>
        <w:pStyle w:val="BodyText2"/>
      </w:pPr>
      <w:r>
        <w:t>Mūsu ieskatā šāds risinājumus nebūtu juridiski korekts.</w:t>
      </w:r>
    </w:p>
    <w:p w14:paraId="14AC307F" w14:textId="3B821F5D" w:rsidR="00FD7349" w:rsidRDefault="00FD7349" w:rsidP="00FD7349">
      <w:pPr>
        <w:pStyle w:val="BodyText2"/>
      </w:pPr>
      <w:r>
        <w:t xml:space="preserve">Pirmkārt, nāktos definēt laika periodu, kurā notikušās vēlākās izsoles tiek ņemtas vērā, kā arī to teritoriju attālumu, par kurām notikušās izsoles tiek ņemtas vērā.  Lai kā šie faktori tiktu definēti, konkrētās skaitliskās vērtības būtu </w:t>
      </w:r>
      <w:r w:rsidRPr="00FD7349">
        <w:rPr>
          <w:rStyle w:val="Strong"/>
        </w:rPr>
        <w:t>patvaļīgas</w:t>
      </w:r>
      <w:r>
        <w:t>.  Mūsuprāt, nav racionālu argumentu, uz kuru pamata attiecīgās skaitliskās vērtības fiksēt.</w:t>
      </w:r>
    </w:p>
    <w:p w14:paraId="5930F3A0" w14:textId="2CAEA7ED" w:rsidR="00FD7349" w:rsidRDefault="00FD7349" w:rsidP="00FD7349">
      <w:pPr>
        <w:pStyle w:val="BodyText2"/>
      </w:pPr>
      <w:r>
        <w:t>Otrkārt,</w:t>
      </w:r>
      <w:r w:rsidR="0025158C">
        <w:t xml:space="preserve"> ja aktīva vērtība tiek noteikta vērtēšanas ceļā,</w:t>
      </w:r>
      <w:r>
        <w:t xml:space="preserve"> </w:t>
      </w:r>
      <w:r w:rsidRPr="00FD7349">
        <w:t>tirgus ekonomikas ieguldītāja princip</w:t>
      </w:r>
      <w:r>
        <w:t>s</w:t>
      </w:r>
      <w:r w:rsidRPr="00FD7349">
        <w:t xml:space="preserve"> [</w:t>
      </w:r>
      <w:r w:rsidRPr="00FD7349">
        <w:rPr>
          <w:b/>
          <w:bCs/>
        </w:rPr>
        <w:t>TEIP</w:t>
      </w:r>
      <w:r w:rsidRPr="00FD7349">
        <w:t>]</w:t>
      </w:r>
      <w:r>
        <w:t xml:space="preserve"> prasa veikt </w:t>
      </w:r>
      <w:proofErr w:type="spellStart"/>
      <w:r w:rsidRPr="00FD7349">
        <w:rPr>
          <w:rStyle w:val="Emphasis"/>
        </w:rPr>
        <w:t>ex</w:t>
      </w:r>
      <w:proofErr w:type="spellEnd"/>
      <w:r w:rsidRPr="00FD7349">
        <w:rPr>
          <w:rStyle w:val="Emphasis"/>
        </w:rPr>
        <w:t xml:space="preserve"> </w:t>
      </w:r>
      <w:proofErr w:type="spellStart"/>
      <w:r w:rsidRPr="00FD7349">
        <w:rPr>
          <w:rStyle w:val="Emphasis"/>
        </w:rPr>
        <w:t>ante</w:t>
      </w:r>
      <w:proofErr w:type="spellEnd"/>
      <w:r>
        <w:t xml:space="preserve"> nevis </w:t>
      </w:r>
      <w:proofErr w:type="spellStart"/>
      <w:r w:rsidRPr="00FD7349">
        <w:rPr>
          <w:rStyle w:val="Emphasis"/>
        </w:rPr>
        <w:t>ex</w:t>
      </w:r>
      <w:proofErr w:type="spellEnd"/>
      <w:r w:rsidRPr="00FD7349">
        <w:rPr>
          <w:rStyle w:val="Emphasis"/>
        </w:rPr>
        <w:t xml:space="preserve"> post</w:t>
      </w:r>
      <w:r>
        <w:t xml:space="preserve"> novērtējumu.  </w:t>
      </w:r>
      <w:proofErr w:type="spellStart"/>
      <w:r w:rsidRPr="00FD7349">
        <w:rPr>
          <w:rStyle w:val="Emphasis"/>
        </w:rPr>
        <w:t>Ex</w:t>
      </w:r>
      <w:proofErr w:type="spellEnd"/>
      <w:r w:rsidRPr="00FD7349">
        <w:rPr>
          <w:rStyle w:val="Emphasis"/>
        </w:rPr>
        <w:t xml:space="preserve"> </w:t>
      </w:r>
      <w:proofErr w:type="spellStart"/>
      <w:r w:rsidRPr="00FD7349">
        <w:rPr>
          <w:rStyle w:val="Emphasis"/>
        </w:rPr>
        <w:t>ante</w:t>
      </w:r>
      <w:proofErr w:type="spellEnd"/>
      <w:r>
        <w:t xml:space="preserve"> prasība nozīmē, ka </w:t>
      </w:r>
      <w:r w:rsidRPr="0025158C">
        <w:rPr>
          <w:rStyle w:val="Strong"/>
        </w:rPr>
        <w:t>novērtējumam jābūt balstītam datos, kas kļuvuši pieejami līdz novērtējuma izdarīšanas brīdim</w:t>
      </w:r>
      <w:r>
        <w:t>.  Eiropas Komisijas paziņojumā par Līguma par Eiropas Savienības darbību 107. panta 1. punktā minēto valsts atbalsta jēdzienu [OV 2016/C 262/01, 19.07.2016., https://eur-lex.europa.eu/legal-content/LV/TXT/PDF/?uri=CELEX:52016XC0719(05), īpaši sk. ¶78, atsauces dzēstas, COBALT izcēlumi] tas norādīts šādi (TEIP šajā dokumentā tiek saukts par “tirgus ekonomikas dalībnieka kritēriju”):</w:t>
      </w:r>
    </w:p>
    <w:p w14:paraId="66D4263D" w14:textId="41D1F7BA" w:rsidR="00FD7349" w:rsidRDefault="00FD7349" w:rsidP="00FD7349">
      <w:pPr>
        <w:pStyle w:val="Quote"/>
      </w:pPr>
      <w:r>
        <w:t>“</w:t>
      </w:r>
      <w:r w:rsidRPr="00FD7349">
        <w:rPr>
          <w:rStyle w:val="Strong"/>
        </w:rPr>
        <w:t>4.2.</w:t>
      </w:r>
      <w:r w:rsidRPr="00FD7349">
        <w:rPr>
          <w:rStyle w:val="Strong"/>
        </w:rPr>
        <w:tab/>
        <w:t>Tirgus ekonomikas dalībnieka kritērijs</w:t>
      </w:r>
    </w:p>
    <w:p w14:paraId="6C7D8C3F" w14:textId="3D6D9B28" w:rsidR="00FD7349" w:rsidRPr="00FD7349" w:rsidRDefault="00FD7349" w:rsidP="00FD7349">
      <w:pPr>
        <w:pStyle w:val="Quote"/>
        <w:rPr>
          <w:rStyle w:val="Strong"/>
        </w:rPr>
      </w:pPr>
      <w:r w:rsidRPr="00FD7349">
        <w:rPr>
          <w:rStyle w:val="Strong"/>
        </w:rPr>
        <w:t>4.2.1.</w:t>
      </w:r>
      <w:r w:rsidRPr="00FD7349">
        <w:rPr>
          <w:rStyle w:val="Strong"/>
        </w:rPr>
        <w:tab/>
        <w:t>Ievads</w:t>
      </w:r>
    </w:p>
    <w:p w14:paraId="18D289C7" w14:textId="77777777" w:rsidR="00FD7349" w:rsidRDefault="00FD7349" w:rsidP="00FD7349">
      <w:pPr>
        <w:pStyle w:val="Quote"/>
      </w:pPr>
      <w:r>
        <w:t>[…]</w:t>
      </w:r>
    </w:p>
    <w:p w14:paraId="70CF6B11" w14:textId="27DBE14F" w:rsidR="00FD7349" w:rsidRDefault="00FD7349" w:rsidP="00FD7349">
      <w:pPr>
        <w:pStyle w:val="Quote"/>
      </w:pPr>
      <w:r>
        <w:t>74.</w:t>
      </w:r>
      <w:r>
        <w:tab/>
      </w:r>
      <w:r>
        <w:tab/>
        <w:t xml:space="preserve">Saimnieciskie darījumi, kurus veic publiskās struktūras (tostarp publiskie uzņēmumi), nerada priekšrocību darījuma otrai pusei un tādējādi nav uzskatāmi par atbalstu, ja tie tiek veikti atbilstoši parastiem tirgus nosacījumiem.  Šis princips ir ticis piemērots dažādiem saimnieciskajiem darījumiem.  Savienības tiesas ir formulējušas “tirgus ekonomikas ieguldītāja principu”, kas ļauj konstatēt valsts atbalsta klātbūtni publisko ieguldījumu (īpaši kapitāla iepludināšanas) gadījumos – lai noteiktu, vai publiskas struktūras ieguldījums ir uzskatāms par valsts atbalstu, ir jānovērtē, vai līdzīgos apstākļos līdzīga lieluma privātais ieguldītājs, kas darbojas normālos tirgus ekonomikas apstākļos, būtu bijis ieinteresēts veikt attiecīgo ieguldījumu.  Savienības tiesas ir formulējušas arī “privātā kreditora kritēriju”, lai, salīdzinot publiskā kreditora rīcību ar to, kā līdzīgā situācijā rīkotos hipotētiski privātie kreditori, izvērtētu, vai publisko kreditoru veikta parādu restrukturizācija ietver valsts atbalstu.  Visbeidzot, </w:t>
      </w:r>
      <w:r w:rsidRPr="00FD7349">
        <w:rPr>
          <w:rStyle w:val="Strong"/>
        </w:rPr>
        <w:t>Savienības Tiesas ir formulējušas “privātā pārdevēja kritēriju”, lai, novērtējot, vai privāts pārdevējs parastos tirgus apstākļos būtu varējis prasīt tādu pašu vai augstāku cenu, noteiktu, vai publiskās struktūras veikts pārdošanas darījums ietver valsts atbalstu</w:t>
      </w:r>
      <w:r>
        <w:t>.</w:t>
      </w:r>
    </w:p>
    <w:p w14:paraId="464F71FC" w14:textId="5FABF3DF" w:rsidR="00FD7349" w:rsidRDefault="00FD7349" w:rsidP="00FD7349">
      <w:pPr>
        <w:pStyle w:val="Quote"/>
      </w:pPr>
      <w:r>
        <w:lastRenderedPageBreak/>
        <w:t>75.</w:t>
      </w:r>
      <w:r>
        <w:tab/>
      </w:r>
      <w:r>
        <w:tab/>
      </w:r>
      <w:r w:rsidRPr="00FD7349">
        <w:rPr>
          <w:rStyle w:val="Strong"/>
        </w:rPr>
        <w:t>Šie kritēriji ir variācijas par vienu un to pašu pamatkoncepciju</w:t>
      </w:r>
      <w:r>
        <w:t xml:space="preserve"> — nosakot, vai ar publisko struktūru saimnieciskajiem darījumiem tiek piešķirta priekšrocība darījuma otrai pusei, šo struktūru rīcība ir jāsalīdzina ar līdzīgu privātu ekonomikas dalībnieku rīcību parastos tirgus apstākļos.  Tāpēc Komisija šajā paziņojumā vispārīgi ir izmantojusi terminu “tirgus ekonomikas dalībnieka” kritērijs, ar to apzīmējot metodi, kas piemērojama, lai novērtētu, vai dažādi publisko struktūru veiktie saimnieciskie darījumi notiek parastos tirgus apstākļos un attiecīgi – vai ar tiem tiek piešķirta priekšrocība darījuma otrai pusei (kādas parastos tirgus apstākļos nebūtu bijis).  Tirgus ekonomikas dalībnieka kritērija piemērošanas vispārīgie principi un attiecīgie nosacījumi ir aprakstīti 4.2.2. un 4.2.3. iedaļā.</w:t>
      </w:r>
    </w:p>
    <w:p w14:paraId="2AE3FAC4" w14:textId="5565E280" w:rsidR="00FD7349" w:rsidRPr="00FD7349" w:rsidRDefault="00FD7349" w:rsidP="00FD7349">
      <w:pPr>
        <w:pStyle w:val="Quote"/>
        <w:rPr>
          <w:rStyle w:val="Strong"/>
        </w:rPr>
      </w:pPr>
      <w:r w:rsidRPr="00FD7349">
        <w:rPr>
          <w:rStyle w:val="Strong"/>
        </w:rPr>
        <w:t>4.2.2.</w:t>
      </w:r>
      <w:r w:rsidRPr="00FD7349">
        <w:rPr>
          <w:rStyle w:val="Strong"/>
        </w:rPr>
        <w:tab/>
        <w:t>Vispārīgie principi</w:t>
      </w:r>
    </w:p>
    <w:p w14:paraId="3E55CEB9" w14:textId="77777777" w:rsidR="00FD7349" w:rsidRDefault="00FD7349" w:rsidP="00FD7349">
      <w:pPr>
        <w:pStyle w:val="Quote"/>
      </w:pPr>
      <w:r>
        <w:t>[…]</w:t>
      </w:r>
    </w:p>
    <w:p w14:paraId="7AE4C519" w14:textId="51AE3579" w:rsidR="00FD7349" w:rsidRDefault="00FD7349" w:rsidP="00FD7349">
      <w:pPr>
        <w:pStyle w:val="Quote"/>
      </w:pPr>
      <w:r>
        <w:t>78.</w:t>
      </w:r>
      <w:r>
        <w:tab/>
      </w:r>
      <w:r>
        <w:tab/>
      </w:r>
      <w:r w:rsidRPr="00FD7349">
        <w:rPr>
          <w:rStyle w:val="Strong"/>
        </w:rPr>
        <w:t xml:space="preserve">Novērtējums par to, vai valsts iejaukšanās atbilst tirgus nosacījumiem, ir jāveic </w:t>
      </w:r>
      <w:proofErr w:type="spellStart"/>
      <w:r w:rsidRPr="00FD7349">
        <w:rPr>
          <w:rStyle w:val="Strong"/>
        </w:rPr>
        <w:t>ex</w:t>
      </w:r>
      <w:proofErr w:type="spellEnd"/>
      <w:r w:rsidRPr="00FD7349">
        <w:rPr>
          <w:rStyle w:val="Strong"/>
        </w:rPr>
        <w:t xml:space="preserve"> </w:t>
      </w:r>
      <w:proofErr w:type="spellStart"/>
      <w:r w:rsidRPr="00FD7349">
        <w:rPr>
          <w:rStyle w:val="Strong"/>
        </w:rPr>
        <w:t>ante</w:t>
      </w:r>
      <w:proofErr w:type="spellEnd"/>
      <w:r w:rsidRPr="00FD7349">
        <w:rPr>
          <w:rStyle w:val="Strong"/>
        </w:rPr>
        <w:t xml:space="preserve"> perspektīvā, ņemot vērā informāciju, kas bija pieejama laikā, kad tika lemts par iejaukšanos.</w:t>
      </w:r>
      <w:r>
        <w:t xml:space="preserve">  Ikviens piesardzīgs tirgus ekonomikas dalībnieks parasti pats veiktu projekta stratēģijas un finansiālo izredžu </w:t>
      </w:r>
      <w:proofErr w:type="spellStart"/>
      <w:r w:rsidRPr="00FD7349">
        <w:rPr>
          <w:rStyle w:val="Emphasis"/>
        </w:rPr>
        <w:t>ex</w:t>
      </w:r>
      <w:proofErr w:type="spellEnd"/>
      <w:r w:rsidRPr="00FD7349">
        <w:rPr>
          <w:rStyle w:val="Emphasis"/>
        </w:rPr>
        <w:t xml:space="preserve"> </w:t>
      </w:r>
      <w:proofErr w:type="spellStart"/>
      <w:r w:rsidRPr="00FD7349">
        <w:rPr>
          <w:rStyle w:val="Emphasis"/>
        </w:rPr>
        <w:t>ante</w:t>
      </w:r>
      <w:proofErr w:type="spellEnd"/>
      <w:r>
        <w:t xml:space="preserve"> novērtējumu, piemēram, ar uzņēmējdarbības plāna palīdzību.  Attiecīgi nepietiek ar </w:t>
      </w:r>
      <w:proofErr w:type="spellStart"/>
      <w:r w:rsidRPr="00FD7349">
        <w:rPr>
          <w:rStyle w:val="Emphasis"/>
        </w:rPr>
        <w:t>ex</w:t>
      </w:r>
      <w:proofErr w:type="spellEnd"/>
      <w:r w:rsidRPr="00FD7349">
        <w:rPr>
          <w:rStyle w:val="Emphasis"/>
        </w:rPr>
        <w:t xml:space="preserve"> post</w:t>
      </w:r>
      <w:r>
        <w:t xml:space="preserve"> ekonomiskiem novērtējumiem, no kuriem tiek izdarīts retrospektīvs konstatējums, ka attiecīgās dalībvalsts veiktais ieguldījums patiešām ir bijis rentabls.”</w:t>
      </w:r>
    </w:p>
    <w:p w14:paraId="48ED6568" w14:textId="36E1383B" w:rsidR="00FD7349" w:rsidRDefault="00FD7349" w:rsidP="00FD7349">
      <w:pPr>
        <w:pStyle w:val="BodyText2"/>
      </w:pPr>
      <w:r>
        <w:t xml:space="preserve">Piemēram, lietā par Itālijas veiktiem procentu maksājumiem nacionālajam pasta uzņēmumam Eiropas Komisija noraidīja valdības iesniegtu pētījumu tieši tāpēc, ka tas balstīts </w:t>
      </w:r>
      <w:proofErr w:type="spellStart"/>
      <w:r w:rsidRPr="00FD7349">
        <w:rPr>
          <w:rStyle w:val="Emphasis"/>
        </w:rPr>
        <w:t>ex</w:t>
      </w:r>
      <w:proofErr w:type="spellEnd"/>
      <w:r w:rsidRPr="00FD7349">
        <w:rPr>
          <w:rStyle w:val="Emphasis"/>
        </w:rPr>
        <w:t xml:space="preserve"> post</w:t>
      </w:r>
      <w:r>
        <w:t xml:space="preserve"> datos [16.07.2008. lēmums lietā SA.21445 (</w:t>
      </w:r>
      <w:proofErr w:type="spellStart"/>
      <w:r>
        <w:t>ex</w:t>
      </w:r>
      <w:proofErr w:type="spellEnd"/>
      <w:r>
        <w:t xml:space="preserve"> NN52/2006) — Poste Italiane </w:t>
      </w:r>
      <w:proofErr w:type="spellStart"/>
      <w:r>
        <w:t>SpA</w:t>
      </w:r>
      <w:proofErr w:type="spellEnd"/>
      <w:r>
        <w:t xml:space="preserve"> – </w:t>
      </w:r>
      <w:proofErr w:type="spellStart"/>
      <w:r>
        <w:t>BancoPosta</w:t>
      </w:r>
      <w:proofErr w:type="spellEnd"/>
      <w:r>
        <w:t xml:space="preserve">: </w:t>
      </w:r>
      <w:proofErr w:type="spellStart"/>
      <w:r>
        <w:t>remuneration</w:t>
      </w:r>
      <w:proofErr w:type="spellEnd"/>
      <w:r>
        <w:t xml:space="preserve"> </w:t>
      </w:r>
      <w:proofErr w:type="spellStart"/>
      <w:r>
        <w:t>of</w:t>
      </w:r>
      <w:proofErr w:type="spellEnd"/>
      <w:r>
        <w:t xml:space="preserve"> </w:t>
      </w:r>
      <w:proofErr w:type="spellStart"/>
      <w:r>
        <w:t>current</w:t>
      </w:r>
      <w:proofErr w:type="spellEnd"/>
      <w:r>
        <w:t xml:space="preserve"> </w:t>
      </w:r>
      <w:proofErr w:type="spellStart"/>
      <w:r>
        <w:t>accounts</w:t>
      </w:r>
      <w:proofErr w:type="spellEnd"/>
      <w:r>
        <w:t xml:space="preserve"> </w:t>
      </w:r>
      <w:proofErr w:type="spellStart"/>
      <w:r>
        <w:t>deposited</w:t>
      </w:r>
      <w:proofErr w:type="spellEnd"/>
      <w:r>
        <w:t xml:space="preserve"> </w:t>
      </w:r>
      <w:proofErr w:type="spellStart"/>
      <w:r>
        <w:t>with</w:t>
      </w:r>
      <w:proofErr w:type="spellEnd"/>
      <w:r>
        <w:t xml:space="preserve"> </w:t>
      </w:r>
      <w:proofErr w:type="spellStart"/>
      <w:r>
        <w:t>the</w:t>
      </w:r>
      <w:proofErr w:type="spellEnd"/>
      <w:r>
        <w:t xml:space="preserve"> </w:t>
      </w:r>
      <w:proofErr w:type="spellStart"/>
      <w:r>
        <w:t>Treasury</w:t>
      </w:r>
      <w:proofErr w:type="spellEnd"/>
      <w:r>
        <w:t xml:space="preserve">, </w:t>
      </w:r>
      <w:hyperlink r:id="rId10" w:history="1">
        <w:r w:rsidR="0036764B" w:rsidRPr="0041005E">
          <w:rPr>
            <w:rStyle w:val="Hyperlink"/>
          </w:rPr>
          <w:t>https://eur-lex.europa.eu/legal-content/LV/TXT/PDF/?uri=CELEX:32009D0178</w:t>
        </w:r>
      </w:hyperlink>
      <w:r w:rsidR="0036764B">
        <w:t>, COBALT izcēlums</w:t>
      </w:r>
      <w:r>
        <w:t>]:</w:t>
      </w:r>
    </w:p>
    <w:p w14:paraId="0E4CE0E9" w14:textId="76705181" w:rsidR="00FD7349" w:rsidRDefault="00FD7349" w:rsidP="00FD7349">
      <w:pPr>
        <w:pStyle w:val="Quote"/>
      </w:pPr>
      <w:r>
        <w:t>“(71)</w:t>
      </w:r>
      <w:r>
        <w:tab/>
        <w:t xml:space="preserve">[…] vadītais pētījums ar nosaukumu […] (turpmāk – “[…] pētījums” vai “pētījums”) sniedz līdzīgus argumentus par abu uzņēmumu salīdzināmību.  Tajā ir minēts, ka 2001. gadā </w:t>
      </w:r>
      <w:proofErr w:type="spellStart"/>
      <w:r>
        <w:t>La</w:t>
      </w:r>
      <w:proofErr w:type="spellEnd"/>
      <w:r>
        <w:t xml:space="preserve"> </w:t>
      </w:r>
      <w:proofErr w:type="spellStart"/>
      <w:r>
        <w:t>Banque</w:t>
      </w:r>
      <w:proofErr w:type="spellEnd"/>
      <w:r>
        <w:t xml:space="preserve"> </w:t>
      </w:r>
      <w:proofErr w:type="spellStart"/>
      <w:r>
        <w:t>Postale</w:t>
      </w:r>
      <w:proofErr w:type="spellEnd"/>
      <w:r>
        <w:t xml:space="preserve"> uzsāka īstenot PI stratēģijai līdzīgu aktīvās pārvaldības stratēģiju, ieguldot 90 % no uzņēmuma noguldījumu stabilās daļas ESAO valstu obligācijās ar ilgumu līdz desmit gadiem, un pārsniedza Valsts kases mehānisma noteiktos ienākumus.  Izmantojot tādus pašus piesardzīgus ieguldījumu ierobežojumus kā PI, </w:t>
      </w:r>
      <w:proofErr w:type="spellStart"/>
      <w:r>
        <w:t>La</w:t>
      </w:r>
      <w:proofErr w:type="spellEnd"/>
      <w:r>
        <w:t xml:space="preserve"> </w:t>
      </w:r>
      <w:proofErr w:type="spellStart"/>
      <w:r>
        <w:t>Banque</w:t>
      </w:r>
      <w:proofErr w:type="spellEnd"/>
      <w:r>
        <w:t xml:space="preserve"> </w:t>
      </w:r>
      <w:proofErr w:type="spellStart"/>
      <w:r>
        <w:t>Postale</w:t>
      </w:r>
      <w:proofErr w:type="spellEnd"/>
      <w:r>
        <w:t xml:space="preserve"> sasniedza vidējo peļņu 4,45 % apmērā laikā no 2004. līdz 2005. gadam.</w:t>
      </w:r>
    </w:p>
    <w:p w14:paraId="29DE0DCE" w14:textId="77777777" w:rsidR="00FD7349" w:rsidRDefault="00FD7349" w:rsidP="00FD7349">
      <w:pPr>
        <w:pStyle w:val="Quote"/>
      </w:pPr>
      <w:r>
        <w:t>[…]</w:t>
      </w:r>
    </w:p>
    <w:p w14:paraId="75F411ED" w14:textId="1B3DA95A" w:rsidR="00FD7349" w:rsidRDefault="00FD7349" w:rsidP="00FD7349">
      <w:pPr>
        <w:pStyle w:val="Quote"/>
      </w:pPr>
      <w:r>
        <w:t>(209)</w:t>
      </w:r>
      <w:r>
        <w:tab/>
        <w:t xml:space="preserve">Noslēgumā, ienesīgums, kuru teorētiski iespējams sasniegt ar PI veiktu aktīvu pārvaldību, saskaņā ar […] pētījumu nav salīdzināms ar ienesīgumu, kas panākams Līguma ietvaros (vai pēc privātā aizņēmēja metodikas), jo finanšu </w:t>
      </w:r>
      <w:proofErr w:type="spellStart"/>
      <w:r>
        <w:t>pamatinstrumenti</w:t>
      </w:r>
      <w:proofErr w:type="spellEnd"/>
      <w:r>
        <w:t xml:space="preserve"> ir pēc būtības atšķirīgi.  It īpaši ievērojami atšķiras ieguldījumu veidu risku profili.  Turklāt </w:t>
      </w:r>
      <w:r w:rsidRPr="00FD7349">
        <w:rPr>
          <w:rStyle w:val="Strong"/>
        </w:rPr>
        <w:t xml:space="preserve">uz </w:t>
      </w:r>
      <w:proofErr w:type="spellStart"/>
      <w:r w:rsidRPr="00FD7349">
        <w:rPr>
          <w:rStyle w:val="Strong"/>
          <w:i w:val="0"/>
          <w:iCs w:val="0"/>
        </w:rPr>
        <w:t>ex</w:t>
      </w:r>
      <w:proofErr w:type="spellEnd"/>
      <w:r w:rsidRPr="00FD7349">
        <w:rPr>
          <w:rStyle w:val="Strong"/>
          <w:i w:val="0"/>
          <w:iCs w:val="0"/>
        </w:rPr>
        <w:t xml:space="preserve"> post</w:t>
      </w:r>
      <w:r w:rsidRPr="00FD7349">
        <w:rPr>
          <w:rStyle w:val="Strong"/>
        </w:rPr>
        <w:t xml:space="preserve"> datiem (tādiem datiem, kas nebija zināmi Līguma pārrunu laikā) balstīts pētījums nav piemērots novērtējumam valsts atbalsta nolūkā</w:t>
      </w:r>
      <w:r>
        <w:t>.  Tādēļ Komisija uzskata, ka […] pētījumā izskaidrotais aktīvas pārvaldības modelis neparāda to, ka saistības uzliek sodu PI.  Tieši pretēji, 2005.–2007. gada periodā, kad Līgums bija spēkā, šķiet, ka ierosinātā aktīvā līdzekļu pārvaldība būtu devusi zemāku ienesīgumu nekā ienesīgums Līguma ietvaros un ienesīgums pēc privāta aizņēmēja metodikas.”</w:t>
      </w:r>
    </w:p>
    <w:p w14:paraId="60D20D20" w14:textId="77777777" w:rsidR="00CE425D" w:rsidRPr="00DB1D9F" w:rsidRDefault="00234390" w:rsidP="00ED57FE">
      <w:pPr>
        <w:pStyle w:val="Signature"/>
      </w:pPr>
      <w:r w:rsidRPr="00DB1D9F">
        <w:t>Ar cieņu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88"/>
        <w:gridCol w:w="4389"/>
      </w:tblGrid>
      <w:tr w:rsidR="006E5892" w:rsidRPr="00DB1D9F" w14:paraId="2F97C200" w14:textId="77777777" w:rsidTr="000E0988">
        <w:tc>
          <w:tcPr>
            <w:tcW w:w="4388" w:type="dxa"/>
          </w:tcPr>
          <w:p w14:paraId="754E78B0" w14:textId="0D802ADA" w:rsidR="006C67B9" w:rsidRPr="00DB1D9F" w:rsidRDefault="0087357D" w:rsidP="006C67B9">
            <w:r>
              <w:t>Uģis Zeltiņš</w:t>
            </w:r>
          </w:p>
          <w:p w14:paraId="5E78DFA3" w14:textId="0CD7F43D" w:rsidR="006E5892" w:rsidRPr="00DB1D9F" w:rsidRDefault="0087357D" w:rsidP="006C67B9">
            <w:r>
              <w:t>Zvērināts advokāts, partneris</w:t>
            </w:r>
          </w:p>
        </w:tc>
        <w:tc>
          <w:tcPr>
            <w:tcW w:w="4389" w:type="dxa"/>
          </w:tcPr>
          <w:p w14:paraId="4CECB2E4" w14:textId="3962A905" w:rsidR="006E5892" w:rsidRPr="00DB1D9F" w:rsidRDefault="006E5892" w:rsidP="00234390"/>
        </w:tc>
      </w:tr>
    </w:tbl>
    <w:p w14:paraId="10B3EB0B" w14:textId="70FC7C8F" w:rsidR="0080529C" w:rsidRPr="00327F76" w:rsidRDefault="0080529C" w:rsidP="0036764B">
      <w:pPr>
        <w:pStyle w:val="Signature"/>
        <w:spacing w:before="120" w:after="120"/>
      </w:pPr>
    </w:p>
    <w:sectPr w:rsidR="0080529C" w:rsidRPr="00327F76" w:rsidSect="0036764B">
      <w:footerReference w:type="default" r:id="rId11"/>
      <w:headerReference w:type="first" r:id="rId12"/>
      <w:footerReference w:type="first" r:id="rId13"/>
      <w:pgSz w:w="11906" w:h="16838" w:code="9"/>
      <w:pgMar w:top="1418" w:right="1134" w:bottom="1418" w:left="1985"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ABC56" w14:textId="77777777" w:rsidR="00AF73F7" w:rsidRDefault="00AF73F7" w:rsidP="000C2388">
      <w:r>
        <w:separator/>
      </w:r>
    </w:p>
  </w:endnote>
  <w:endnote w:type="continuationSeparator" w:id="0">
    <w:p w14:paraId="14A15B83" w14:textId="77777777" w:rsidR="00AF73F7" w:rsidRDefault="00AF73F7" w:rsidP="000C2388">
      <w:r>
        <w:continuationSeparator/>
      </w:r>
    </w:p>
  </w:endnote>
  <w:endnote w:type="continuationNotice" w:id="1">
    <w:p w14:paraId="7B45C698" w14:textId="77777777" w:rsidR="00AF73F7" w:rsidRDefault="00AF73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0217252"/>
      <w:docPartObj>
        <w:docPartGallery w:val="Page Numbers (Bottom of Page)"/>
        <w:docPartUnique/>
      </w:docPartObj>
    </w:sdtPr>
    <w:sdtEndPr>
      <w:rPr>
        <w:noProof/>
      </w:rPr>
    </w:sdtEndPr>
    <w:sdtContent>
      <w:p w14:paraId="08A4216A" w14:textId="1FC17832" w:rsidR="0036764B" w:rsidRDefault="0036764B" w:rsidP="0036764B">
        <w:pPr>
          <w:pStyle w:val="Footer"/>
          <w:jc w:val="right"/>
        </w:pPr>
        <w:r>
          <w:fldChar w:fldCharType="begin"/>
        </w:r>
        <w:r>
          <w:instrText xml:space="preserve"> PAGE   \* MERGEFORMAT </w:instrText>
        </w:r>
        <w:r>
          <w:fldChar w:fldCharType="separate"/>
        </w:r>
        <w:r>
          <w:rPr>
            <w:noProof/>
          </w:rPr>
          <w:t>2</w:t>
        </w:r>
        <w:r>
          <w:rPr>
            <w:noProof/>
          </w:rPr>
          <w:fldChar w:fldCharType="end"/>
        </w:r>
        <w:r>
          <w:t xml:space="preserve"> | </w:t>
        </w:r>
        <w:fldSimple w:instr=" SECTIONPAGES  \* Arabic  \* MERGEFORMAT ">
          <w:r w:rsidR="00DB7158">
            <w:rPr>
              <w:noProof/>
            </w:rPr>
            <w:t>2</w:t>
          </w:r>
        </w:fldSimple>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text" w:tblpXSpec="center" w:tblpY="-566"/>
      <w:tblW w:w="4032" w:type="pct"/>
      <w:tblLayout w:type="fixed"/>
      <w:tblCellMar>
        <w:top w:w="113" w:type="dxa"/>
        <w:left w:w="57" w:type="dxa"/>
        <w:bottom w:w="113" w:type="dxa"/>
        <w:right w:w="57" w:type="dxa"/>
      </w:tblCellMar>
      <w:tblLook w:val="04A0" w:firstRow="1" w:lastRow="0" w:firstColumn="1" w:lastColumn="0" w:noHBand="0" w:noVBand="1"/>
    </w:tblPr>
    <w:tblGrid>
      <w:gridCol w:w="2362"/>
      <w:gridCol w:w="2362"/>
      <w:gridCol w:w="2362"/>
    </w:tblGrid>
    <w:tr w:rsidR="0036764B" w:rsidRPr="00053155" w14:paraId="46DF754F" w14:textId="77777777" w:rsidTr="00C81054">
      <w:tc>
        <w:tcPr>
          <w:tcW w:w="2362" w:type="dxa"/>
          <w:tcBorders>
            <w:bottom w:val="single" w:sz="4" w:space="0" w:color="043487"/>
          </w:tcBorders>
          <w:shd w:val="clear" w:color="auto" w:fill="auto"/>
        </w:tcPr>
        <w:p w14:paraId="6DCF3D3B" w14:textId="77777777" w:rsidR="0036764B" w:rsidRPr="00053155" w:rsidRDefault="0036764B" w:rsidP="0036764B">
          <w:pPr>
            <w:tabs>
              <w:tab w:val="center" w:pos="4513"/>
              <w:tab w:val="right" w:pos="9026"/>
            </w:tabs>
            <w:rPr>
              <w:rFonts w:eastAsia="Calibri" w:cs="Arial"/>
              <w:color w:val="666666"/>
              <w:sz w:val="16"/>
              <w:szCs w:val="16"/>
            </w:rPr>
          </w:pPr>
          <w:r w:rsidRPr="00053155">
            <w:rPr>
              <w:rFonts w:eastAsia="Calibri" w:cs="Arial"/>
              <w:color w:val="666666"/>
              <w:sz w:val="16"/>
              <w:szCs w:val="16"/>
            </w:rPr>
            <w:t>Igaunija</w:t>
          </w:r>
        </w:p>
      </w:tc>
      <w:tc>
        <w:tcPr>
          <w:tcW w:w="2362" w:type="dxa"/>
          <w:tcBorders>
            <w:bottom w:val="single" w:sz="4" w:space="0" w:color="043487"/>
          </w:tcBorders>
          <w:shd w:val="clear" w:color="auto" w:fill="auto"/>
        </w:tcPr>
        <w:p w14:paraId="426D0103" w14:textId="77777777" w:rsidR="0036764B" w:rsidRPr="00053155" w:rsidRDefault="0036764B" w:rsidP="0036764B">
          <w:pPr>
            <w:tabs>
              <w:tab w:val="center" w:pos="4513"/>
              <w:tab w:val="right" w:pos="9026"/>
            </w:tabs>
            <w:rPr>
              <w:rFonts w:eastAsia="Calibri" w:cs="Arial"/>
              <w:color w:val="666666"/>
              <w:sz w:val="16"/>
              <w:szCs w:val="16"/>
            </w:rPr>
          </w:pPr>
          <w:r w:rsidRPr="00053155">
            <w:rPr>
              <w:rFonts w:eastAsia="Calibri" w:cs="Arial"/>
              <w:color w:val="666666"/>
              <w:sz w:val="16"/>
              <w:szCs w:val="16"/>
            </w:rPr>
            <w:t>Latvija</w:t>
          </w:r>
        </w:p>
      </w:tc>
      <w:tc>
        <w:tcPr>
          <w:tcW w:w="2362" w:type="dxa"/>
          <w:tcBorders>
            <w:bottom w:val="single" w:sz="4" w:space="0" w:color="043487"/>
          </w:tcBorders>
          <w:shd w:val="clear" w:color="auto" w:fill="auto"/>
        </w:tcPr>
        <w:p w14:paraId="6ACC9E3D" w14:textId="77777777" w:rsidR="0036764B" w:rsidRPr="00053155" w:rsidRDefault="0036764B" w:rsidP="0036764B">
          <w:pPr>
            <w:tabs>
              <w:tab w:val="center" w:pos="4513"/>
              <w:tab w:val="right" w:pos="9026"/>
            </w:tabs>
            <w:rPr>
              <w:rFonts w:eastAsia="Calibri" w:cs="Arial"/>
              <w:color w:val="666666"/>
              <w:sz w:val="16"/>
              <w:szCs w:val="16"/>
            </w:rPr>
          </w:pPr>
          <w:r w:rsidRPr="00053155">
            <w:rPr>
              <w:rFonts w:eastAsia="Calibri" w:cs="Arial"/>
              <w:color w:val="666666"/>
              <w:sz w:val="16"/>
              <w:szCs w:val="16"/>
            </w:rPr>
            <w:t>Lietuva</w:t>
          </w:r>
        </w:p>
      </w:tc>
    </w:tr>
    <w:tr w:rsidR="0036764B" w:rsidRPr="00053155" w14:paraId="4D25B72A" w14:textId="77777777" w:rsidTr="00C81054">
      <w:trPr>
        <w:trHeight w:val="245"/>
      </w:trPr>
      <w:tc>
        <w:tcPr>
          <w:tcW w:w="2362" w:type="dxa"/>
          <w:tcBorders>
            <w:top w:val="single" w:sz="4" w:space="0" w:color="043487"/>
          </w:tcBorders>
          <w:shd w:val="clear" w:color="auto" w:fill="auto"/>
        </w:tcPr>
        <w:p w14:paraId="05A427F4" w14:textId="77777777" w:rsidR="0036764B" w:rsidRPr="00053155" w:rsidRDefault="0036764B" w:rsidP="0036764B">
          <w:pPr>
            <w:tabs>
              <w:tab w:val="center" w:pos="4513"/>
              <w:tab w:val="right" w:pos="9026"/>
            </w:tabs>
            <w:rPr>
              <w:rFonts w:eastAsia="Calibri" w:cs="Arial"/>
              <w:color w:val="666666"/>
              <w:sz w:val="16"/>
              <w:szCs w:val="16"/>
            </w:rPr>
          </w:pPr>
          <w:r w:rsidRPr="00053155">
            <w:rPr>
              <w:rFonts w:eastAsia="Calibri" w:cs="Arial"/>
              <w:color w:val="666666"/>
              <w:sz w:val="16"/>
              <w:szCs w:val="16"/>
            </w:rPr>
            <w:t>+372 665 1888</w:t>
          </w:r>
        </w:p>
        <w:p w14:paraId="059D5D5D" w14:textId="77777777" w:rsidR="0036764B" w:rsidRPr="00053155" w:rsidRDefault="0036764B" w:rsidP="0036764B">
          <w:pPr>
            <w:tabs>
              <w:tab w:val="center" w:pos="4513"/>
              <w:tab w:val="right" w:pos="9026"/>
            </w:tabs>
            <w:rPr>
              <w:rFonts w:eastAsia="Calibri" w:cs="Arial"/>
              <w:color w:val="666666"/>
              <w:sz w:val="16"/>
              <w:szCs w:val="16"/>
            </w:rPr>
          </w:pPr>
          <w:proofErr w:type="spellStart"/>
          <w:r w:rsidRPr="00053155">
            <w:rPr>
              <w:rFonts w:eastAsia="Calibri" w:cs="Arial"/>
              <w:color w:val="666666"/>
              <w:sz w:val="16"/>
              <w:szCs w:val="16"/>
            </w:rPr>
            <w:t>tallinn@cobalt.legal</w:t>
          </w:r>
          <w:proofErr w:type="spellEnd"/>
        </w:p>
      </w:tc>
      <w:tc>
        <w:tcPr>
          <w:tcW w:w="2362" w:type="dxa"/>
          <w:tcBorders>
            <w:top w:val="single" w:sz="4" w:space="0" w:color="043487"/>
          </w:tcBorders>
          <w:shd w:val="clear" w:color="auto" w:fill="auto"/>
        </w:tcPr>
        <w:p w14:paraId="0113623A" w14:textId="77777777" w:rsidR="0036764B" w:rsidRPr="00053155" w:rsidRDefault="0036764B" w:rsidP="0036764B">
          <w:pPr>
            <w:tabs>
              <w:tab w:val="center" w:pos="4513"/>
              <w:tab w:val="right" w:pos="9026"/>
            </w:tabs>
            <w:rPr>
              <w:rFonts w:eastAsia="Calibri" w:cs="Arial"/>
              <w:color w:val="666666"/>
              <w:sz w:val="16"/>
              <w:szCs w:val="16"/>
            </w:rPr>
          </w:pPr>
          <w:r w:rsidRPr="00053155">
            <w:rPr>
              <w:rFonts w:eastAsia="Calibri" w:cs="Arial"/>
              <w:color w:val="666666"/>
              <w:sz w:val="16"/>
              <w:szCs w:val="16"/>
            </w:rPr>
            <w:t>+371 6720 1800</w:t>
          </w:r>
        </w:p>
        <w:p w14:paraId="5FABE957" w14:textId="77777777" w:rsidR="0036764B" w:rsidRPr="00053155" w:rsidRDefault="0036764B" w:rsidP="0036764B">
          <w:pPr>
            <w:tabs>
              <w:tab w:val="center" w:pos="4513"/>
              <w:tab w:val="right" w:pos="9026"/>
            </w:tabs>
            <w:rPr>
              <w:rFonts w:eastAsia="Calibri" w:cs="Arial"/>
              <w:color w:val="666666"/>
              <w:sz w:val="16"/>
              <w:szCs w:val="16"/>
            </w:rPr>
          </w:pPr>
          <w:proofErr w:type="spellStart"/>
          <w:r w:rsidRPr="00053155">
            <w:rPr>
              <w:rFonts w:eastAsia="Calibri" w:cs="Arial"/>
              <w:color w:val="666666"/>
              <w:sz w:val="16"/>
              <w:szCs w:val="16"/>
            </w:rPr>
            <w:t>riga@cobalt.legal</w:t>
          </w:r>
          <w:proofErr w:type="spellEnd"/>
        </w:p>
      </w:tc>
      <w:tc>
        <w:tcPr>
          <w:tcW w:w="2362" w:type="dxa"/>
          <w:tcBorders>
            <w:top w:val="single" w:sz="4" w:space="0" w:color="043487"/>
          </w:tcBorders>
          <w:shd w:val="clear" w:color="auto" w:fill="auto"/>
        </w:tcPr>
        <w:p w14:paraId="61239721" w14:textId="77777777" w:rsidR="0036764B" w:rsidRPr="00053155" w:rsidRDefault="0036764B" w:rsidP="0036764B">
          <w:pPr>
            <w:tabs>
              <w:tab w:val="center" w:pos="4513"/>
              <w:tab w:val="right" w:pos="9026"/>
            </w:tabs>
            <w:rPr>
              <w:rFonts w:eastAsia="Calibri" w:cs="Arial"/>
              <w:color w:val="666666"/>
              <w:sz w:val="16"/>
              <w:szCs w:val="16"/>
            </w:rPr>
          </w:pPr>
          <w:r w:rsidRPr="00053155">
            <w:rPr>
              <w:rFonts w:eastAsia="Calibri" w:cs="Arial"/>
              <w:color w:val="666666"/>
              <w:sz w:val="16"/>
              <w:szCs w:val="16"/>
            </w:rPr>
            <w:t>+370 5250 0800</w:t>
          </w:r>
        </w:p>
        <w:p w14:paraId="2D69C134" w14:textId="77777777" w:rsidR="0036764B" w:rsidRPr="00053155" w:rsidRDefault="0036764B" w:rsidP="0036764B">
          <w:pPr>
            <w:tabs>
              <w:tab w:val="center" w:pos="4513"/>
              <w:tab w:val="center" w:pos="4711"/>
              <w:tab w:val="right" w:pos="9026"/>
            </w:tabs>
            <w:rPr>
              <w:rFonts w:eastAsia="Calibri" w:cs="Arial"/>
              <w:color w:val="666666"/>
              <w:sz w:val="16"/>
              <w:szCs w:val="16"/>
            </w:rPr>
          </w:pPr>
          <w:proofErr w:type="spellStart"/>
          <w:r w:rsidRPr="00053155">
            <w:rPr>
              <w:rFonts w:eastAsia="Calibri" w:cs="Arial"/>
              <w:color w:val="666666"/>
              <w:sz w:val="16"/>
              <w:szCs w:val="16"/>
            </w:rPr>
            <w:t>vilnius@cobalt.legal</w:t>
          </w:r>
          <w:proofErr w:type="spellEnd"/>
        </w:p>
      </w:tc>
    </w:tr>
  </w:tbl>
  <w:p w14:paraId="47499B15" w14:textId="77777777" w:rsidR="0036764B" w:rsidRDefault="003676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89F63" w14:textId="77777777" w:rsidR="00AF73F7" w:rsidRDefault="00AF73F7" w:rsidP="000C2388">
      <w:r>
        <w:separator/>
      </w:r>
    </w:p>
  </w:footnote>
  <w:footnote w:type="continuationSeparator" w:id="0">
    <w:p w14:paraId="7086100C" w14:textId="77777777" w:rsidR="00AF73F7" w:rsidRDefault="00AF73F7" w:rsidP="000C2388">
      <w:r>
        <w:continuationSeparator/>
      </w:r>
    </w:p>
  </w:footnote>
  <w:footnote w:type="continuationNotice" w:id="1">
    <w:p w14:paraId="61C3B5C0" w14:textId="77777777" w:rsidR="00AF73F7" w:rsidRDefault="00AF73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7125E" w14:textId="20A80519" w:rsidR="0036764B" w:rsidRDefault="0036764B">
    <w:pPr>
      <w:pStyle w:val="Header"/>
    </w:pPr>
    <w:r>
      <w:rPr>
        <w:noProof/>
        <w:lang w:eastAsia="lv-LV"/>
      </w:rPr>
      <w:drawing>
        <wp:anchor distT="0" distB="360045" distL="114300" distR="114300" simplePos="0" relativeHeight="251659264" behindDoc="1" locked="0" layoutInCell="1" allowOverlap="1" wp14:anchorId="68D84B33" wp14:editId="13E1A38C">
          <wp:simplePos x="0" y="0"/>
          <wp:positionH relativeFrom="margin">
            <wp:align>right</wp:align>
          </wp:positionH>
          <wp:positionV relativeFrom="margin">
            <wp:posOffset>-392430</wp:posOffset>
          </wp:positionV>
          <wp:extent cx="2214000" cy="540000"/>
          <wp:effectExtent l="0" t="0" r="0" b="0"/>
          <wp:wrapTopAndBottom/>
          <wp:docPr id="4" name="Picture 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40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30812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3C63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BEC27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526D8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92AF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94B6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F0250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A675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494366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050D4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17462"/>
    <w:multiLevelType w:val="hybridMultilevel"/>
    <w:tmpl w:val="28968D94"/>
    <w:lvl w:ilvl="0" w:tplc="1E224052">
      <w:start w:val="1"/>
      <w:numFmt w:val="bullet"/>
      <w:pStyle w:val="List3"/>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1" w15:restartNumberingAfterBreak="0">
    <w:nsid w:val="09BD45C1"/>
    <w:multiLevelType w:val="hybridMultilevel"/>
    <w:tmpl w:val="38268DF6"/>
    <w:lvl w:ilvl="0" w:tplc="F09AEA24">
      <w:start w:val="1"/>
      <w:numFmt w:val="bullet"/>
      <w:pStyle w:val="Lis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8F4DB3"/>
    <w:multiLevelType w:val="hybridMultilevel"/>
    <w:tmpl w:val="2EC0FB68"/>
    <w:lvl w:ilvl="0" w:tplc="23F846D8">
      <w:start w:val="1"/>
      <w:numFmt w:val="bullet"/>
      <w:pStyle w:val="List2"/>
      <w:lvlText w:val=""/>
      <w:lvlJc w:val="left"/>
      <w:pPr>
        <w:ind w:left="1003" w:hanging="360"/>
      </w:pPr>
      <w:rPr>
        <w:rFonts w:ascii="Wingdings" w:hAnsi="Wingdings" w:hint="default"/>
      </w:rPr>
    </w:lvl>
    <w:lvl w:ilvl="1" w:tplc="08090003">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13" w15:restartNumberingAfterBreak="0">
    <w:nsid w:val="16E57869"/>
    <w:multiLevelType w:val="multilevel"/>
    <w:tmpl w:val="E342062E"/>
    <w:numStyleLink w:val="Headings"/>
  </w:abstractNum>
  <w:abstractNum w:abstractNumId="14" w15:restartNumberingAfterBreak="0">
    <w:nsid w:val="18176B9F"/>
    <w:multiLevelType w:val="hybridMultilevel"/>
    <w:tmpl w:val="35240C6E"/>
    <w:lvl w:ilvl="0" w:tplc="7FDC9E38">
      <w:start w:val="1"/>
      <w:numFmt w:val="decimalZero"/>
      <w:pStyle w:val="BodyText2"/>
      <w:lvlText w:val="%1"/>
      <w:lvlJc w:val="left"/>
      <w:pPr>
        <w:ind w:left="-491" w:hanging="360"/>
      </w:pPr>
      <w:rPr>
        <w:rFonts w:ascii="Arial" w:hAnsi="Arial" w:hint="default"/>
        <w:i w:val="0"/>
        <w:iCs w:val="0"/>
        <w:sz w:val="16"/>
        <w:szCs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B84C90"/>
    <w:multiLevelType w:val="multilevel"/>
    <w:tmpl w:val="E342062E"/>
    <w:styleLink w:val="Headings"/>
    <w:lvl w:ilvl="0">
      <w:start w:val="1"/>
      <w:numFmt w:val="upperLetter"/>
      <w:pStyle w:val="Heading1"/>
      <w:lvlText w:val="%1."/>
      <w:lvlJc w:val="left"/>
      <w:pPr>
        <w:tabs>
          <w:tab w:val="num" w:pos="851"/>
        </w:tabs>
        <w:ind w:left="851" w:hanging="851"/>
      </w:pPr>
      <w:rPr>
        <w:rFonts w:hint="default"/>
      </w:rPr>
    </w:lvl>
    <w:lvl w:ilvl="1">
      <w:start w:val="1"/>
      <w:numFmt w:val="decimal"/>
      <w:pStyle w:val="Heading2"/>
      <w:lvlText w:val="%2."/>
      <w:lvlJc w:val="left"/>
      <w:pPr>
        <w:tabs>
          <w:tab w:val="num" w:pos="851"/>
        </w:tabs>
        <w:ind w:left="851" w:hanging="851"/>
      </w:pPr>
      <w:rPr>
        <w:rFonts w:hint="default"/>
      </w:rPr>
    </w:lvl>
    <w:lvl w:ilvl="2">
      <w:start w:val="1"/>
      <w:numFmt w:val="lowerLetter"/>
      <w:pStyle w:val="Heading3"/>
      <w:lvlText w:val="(%3)"/>
      <w:lvlJc w:val="left"/>
      <w:pPr>
        <w:ind w:left="851" w:hanging="851"/>
      </w:pPr>
      <w:rPr>
        <w:rFonts w:ascii="Arial" w:hAnsi="Arial" w:hint="default"/>
      </w:rPr>
    </w:lvl>
    <w:lvl w:ilvl="3">
      <w:start w:val="1"/>
      <w:numFmt w:val="lowerRoman"/>
      <w:pStyle w:val="Heading4"/>
      <w:lvlText w:val="(%4)"/>
      <w:lvlJc w:val="left"/>
      <w:pPr>
        <w:ind w:left="851" w:hanging="851"/>
      </w:pPr>
      <w:rPr>
        <w:rFonts w:hint="default"/>
      </w:rPr>
    </w:lvl>
    <w:lvl w:ilvl="4">
      <w:start w:val="1"/>
      <w:numFmt w:val="none"/>
      <w:pStyle w:val="Heading5"/>
      <w:lvlText w:val=""/>
      <w:lvlJc w:val="left"/>
      <w:pPr>
        <w:tabs>
          <w:tab w:val="num" w:pos="0"/>
        </w:tabs>
        <w:ind w:left="851" w:hanging="851"/>
      </w:pPr>
      <w:rPr>
        <w:rFonts w:hint="default"/>
      </w:rPr>
    </w:lvl>
    <w:lvl w:ilvl="5">
      <w:start w:val="1"/>
      <w:numFmt w:val="bullet"/>
      <w:pStyle w:val="Heading6"/>
      <w:lvlText w:val=""/>
      <w:lvlJc w:val="left"/>
      <w:pPr>
        <w:ind w:left="1701" w:hanging="850"/>
      </w:pPr>
      <w:rPr>
        <w:rFonts w:ascii="Wingdings 2" w:hAnsi="Wingdings 2"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8F66D87"/>
    <w:multiLevelType w:val="multilevel"/>
    <w:tmpl w:val="30E2AB02"/>
    <w:lvl w:ilvl="0">
      <w:start w:val="1"/>
      <w:numFmt w:val="none"/>
      <w:pStyle w:val="Title"/>
      <w:lvlText w:val="%1RE:"/>
      <w:lvlJc w:val="left"/>
      <w:pPr>
        <w:tabs>
          <w:tab w:val="num" w:pos="851"/>
        </w:tabs>
        <w:ind w:left="851" w:hanging="851"/>
      </w:pPr>
      <w:rPr>
        <w:rFonts w:hint="default"/>
      </w:rPr>
    </w:lvl>
    <w:lvl w:ilvl="1">
      <w:start w:val="1"/>
      <w:numFmt w:val="lowerLetter"/>
      <w:lvlText w:val="%2)"/>
      <w:lvlJc w:val="left"/>
      <w:pPr>
        <w:tabs>
          <w:tab w:val="num" w:pos="851"/>
        </w:tabs>
        <w:ind w:left="851" w:hanging="851"/>
      </w:pPr>
      <w:rPr>
        <w:rFonts w:hint="default"/>
      </w:rPr>
    </w:lvl>
    <w:lvl w:ilvl="2">
      <w:start w:val="1"/>
      <w:numFmt w:val="lowerRoman"/>
      <w:lvlText w:val="%3)"/>
      <w:lvlJc w:val="left"/>
      <w:pPr>
        <w:tabs>
          <w:tab w:val="num" w:pos="851"/>
        </w:tabs>
        <w:ind w:left="851" w:hanging="851"/>
      </w:pPr>
      <w:rPr>
        <w:rFonts w:hint="default"/>
      </w:rPr>
    </w:lvl>
    <w:lvl w:ilvl="3">
      <w:start w:val="1"/>
      <w:numFmt w:val="decimal"/>
      <w:lvlText w:val="(%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17" w15:restartNumberingAfterBreak="0">
    <w:nsid w:val="6A533D10"/>
    <w:multiLevelType w:val="hybridMultilevel"/>
    <w:tmpl w:val="137E4248"/>
    <w:lvl w:ilvl="0" w:tplc="4FCA58C4">
      <w:start w:val="1"/>
      <w:numFmt w:val="decimal"/>
      <w:pStyle w:val="Index1"/>
      <w:lvlText w:val="%1."/>
      <w:lvlJc w:val="left"/>
      <w:pPr>
        <w:ind w:left="720" w:hanging="360"/>
      </w:pPr>
      <w:rPr>
        <w:rFont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67975581">
    <w:abstractNumId w:val="16"/>
  </w:num>
  <w:num w:numId="2" w16cid:durableId="1547524217">
    <w:abstractNumId w:val="14"/>
  </w:num>
  <w:num w:numId="3" w16cid:durableId="14425467">
    <w:abstractNumId w:val="11"/>
  </w:num>
  <w:num w:numId="4" w16cid:durableId="583151243">
    <w:abstractNumId w:val="15"/>
  </w:num>
  <w:num w:numId="5" w16cid:durableId="1925189109">
    <w:abstractNumId w:val="13"/>
  </w:num>
  <w:num w:numId="6" w16cid:durableId="331220474">
    <w:abstractNumId w:val="12"/>
  </w:num>
  <w:num w:numId="7" w16cid:durableId="2086755791">
    <w:abstractNumId w:val="17"/>
  </w:num>
  <w:num w:numId="8" w16cid:durableId="264462532">
    <w:abstractNumId w:val="10"/>
  </w:num>
  <w:num w:numId="9" w16cid:durableId="333844349">
    <w:abstractNumId w:val="8"/>
  </w:num>
  <w:num w:numId="10" w16cid:durableId="1349913826">
    <w:abstractNumId w:val="9"/>
  </w:num>
  <w:num w:numId="11" w16cid:durableId="2112700610">
    <w:abstractNumId w:val="7"/>
  </w:num>
  <w:num w:numId="12" w16cid:durableId="1546798006">
    <w:abstractNumId w:val="6"/>
  </w:num>
  <w:num w:numId="13" w16cid:durableId="980575908">
    <w:abstractNumId w:val="5"/>
  </w:num>
  <w:num w:numId="14" w16cid:durableId="1269629020">
    <w:abstractNumId w:val="4"/>
  </w:num>
  <w:num w:numId="15" w16cid:durableId="881752553">
    <w:abstractNumId w:val="3"/>
  </w:num>
  <w:num w:numId="16" w16cid:durableId="1592474041">
    <w:abstractNumId w:val="2"/>
  </w:num>
  <w:num w:numId="17" w16cid:durableId="54470818">
    <w:abstractNumId w:val="1"/>
  </w:num>
  <w:num w:numId="18" w16cid:durableId="1220938636">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1D1"/>
    <w:rsid w:val="00000F0E"/>
    <w:rsid w:val="0000134D"/>
    <w:rsid w:val="00001A72"/>
    <w:rsid w:val="00001B8F"/>
    <w:rsid w:val="00001DE3"/>
    <w:rsid w:val="00001DFF"/>
    <w:rsid w:val="00002194"/>
    <w:rsid w:val="000034CF"/>
    <w:rsid w:val="0000389E"/>
    <w:rsid w:val="000042F3"/>
    <w:rsid w:val="0000441F"/>
    <w:rsid w:val="00004575"/>
    <w:rsid w:val="00004C85"/>
    <w:rsid w:val="0000504D"/>
    <w:rsid w:val="000051B5"/>
    <w:rsid w:val="000053A8"/>
    <w:rsid w:val="0000674A"/>
    <w:rsid w:val="0000679E"/>
    <w:rsid w:val="0000697A"/>
    <w:rsid w:val="00006C1E"/>
    <w:rsid w:val="000073F0"/>
    <w:rsid w:val="00007966"/>
    <w:rsid w:val="00007D49"/>
    <w:rsid w:val="00007EAE"/>
    <w:rsid w:val="0001017D"/>
    <w:rsid w:val="000108F7"/>
    <w:rsid w:val="00010935"/>
    <w:rsid w:val="00010FC1"/>
    <w:rsid w:val="000110C6"/>
    <w:rsid w:val="00011377"/>
    <w:rsid w:val="000118A3"/>
    <w:rsid w:val="00011952"/>
    <w:rsid w:val="00011B6E"/>
    <w:rsid w:val="00011CF0"/>
    <w:rsid w:val="00011E21"/>
    <w:rsid w:val="000128E6"/>
    <w:rsid w:val="00013E08"/>
    <w:rsid w:val="000145AD"/>
    <w:rsid w:val="00014824"/>
    <w:rsid w:val="00014E0B"/>
    <w:rsid w:val="00015211"/>
    <w:rsid w:val="00015356"/>
    <w:rsid w:val="0001551F"/>
    <w:rsid w:val="000155CF"/>
    <w:rsid w:val="000155FA"/>
    <w:rsid w:val="00016354"/>
    <w:rsid w:val="000166C1"/>
    <w:rsid w:val="00016741"/>
    <w:rsid w:val="00017D52"/>
    <w:rsid w:val="00017E3D"/>
    <w:rsid w:val="00020914"/>
    <w:rsid w:val="0002149D"/>
    <w:rsid w:val="000225DF"/>
    <w:rsid w:val="00022CC2"/>
    <w:rsid w:val="00022E2F"/>
    <w:rsid w:val="00023152"/>
    <w:rsid w:val="00023714"/>
    <w:rsid w:val="000237FE"/>
    <w:rsid w:val="000241DC"/>
    <w:rsid w:val="00024284"/>
    <w:rsid w:val="000247FD"/>
    <w:rsid w:val="000251ED"/>
    <w:rsid w:val="000263F7"/>
    <w:rsid w:val="000266EB"/>
    <w:rsid w:val="00026B12"/>
    <w:rsid w:val="00027293"/>
    <w:rsid w:val="000275D8"/>
    <w:rsid w:val="0002772F"/>
    <w:rsid w:val="000306AE"/>
    <w:rsid w:val="000306F7"/>
    <w:rsid w:val="0003090C"/>
    <w:rsid w:val="00030B32"/>
    <w:rsid w:val="00030D1F"/>
    <w:rsid w:val="00030D5E"/>
    <w:rsid w:val="00030DFB"/>
    <w:rsid w:val="000318F3"/>
    <w:rsid w:val="00031BCB"/>
    <w:rsid w:val="00032057"/>
    <w:rsid w:val="000329E6"/>
    <w:rsid w:val="00033564"/>
    <w:rsid w:val="000340FC"/>
    <w:rsid w:val="0003536A"/>
    <w:rsid w:val="00035443"/>
    <w:rsid w:val="00035839"/>
    <w:rsid w:val="000358C3"/>
    <w:rsid w:val="00035BA9"/>
    <w:rsid w:val="00036114"/>
    <w:rsid w:val="00036925"/>
    <w:rsid w:val="00036FB2"/>
    <w:rsid w:val="000371BE"/>
    <w:rsid w:val="000372C1"/>
    <w:rsid w:val="00037983"/>
    <w:rsid w:val="00037AFE"/>
    <w:rsid w:val="00037C74"/>
    <w:rsid w:val="00040568"/>
    <w:rsid w:val="00040725"/>
    <w:rsid w:val="00041643"/>
    <w:rsid w:val="00041692"/>
    <w:rsid w:val="00041AD2"/>
    <w:rsid w:val="00041BF2"/>
    <w:rsid w:val="00041F43"/>
    <w:rsid w:val="00042343"/>
    <w:rsid w:val="000423A8"/>
    <w:rsid w:val="00042741"/>
    <w:rsid w:val="00042D28"/>
    <w:rsid w:val="00043142"/>
    <w:rsid w:val="0004369F"/>
    <w:rsid w:val="0004387C"/>
    <w:rsid w:val="00043E14"/>
    <w:rsid w:val="000443AC"/>
    <w:rsid w:val="0004461F"/>
    <w:rsid w:val="0004470E"/>
    <w:rsid w:val="000450B5"/>
    <w:rsid w:val="00046407"/>
    <w:rsid w:val="00046774"/>
    <w:rsid w:val="00047105"/>
    <w:rsid w:val="00047805"/>
    <w:rsid w:val="0004790A"/>
    <w:rsid w:val="00051423"/>
    <w:rsid w:val="00051614"/>
    <w:rsid w:val="0005173A"/>
    <w:rsid w:val="00051957"/>
    <w:rsid w:val="000528D5"/>
    <w:rsid w:val="000529D3"/>
    <w:rsid w:val="000529D9"/>
    <w:rsid w:val="00052B86"/>
    <w:rsid w:val="00052B8E"/>
    <w:rsid w:val="00052EB3"/>
    <w:rsid w:val="00052F9E"/>
    <w:rsid w:val="00053155"/>
    <w:rsid w:val="000537C2"/>
    <w:rsid w:val="00053F1B"/>
    <w:rsid w:val="00054E4D"/>
    <w:rsid w:val="00055834"/>
    <w:rsid w:val="00055846"/>
    <w:rsid w:val="00055A12"/>
    <w:rsid w:val="000562AC"/>
    <w:rsid w:val="0005633C"/>
    <w:rsid w:val="00057036"/>
    <w:rsid w:val="00057256"/>
    <w:rsid w:val="000600E4"/>
    <w:rsid w:val="000605C2"/>
    <w:rsid w:val="0006077D"/>
    <w:rsid w:val="0006110F"/>
    <w:rsid w:val="00061171"/>
    <w:rsid w:val="0006134F"/>
    <w:rsid w:val="000614AC"/>
    <w:rsid w:val="00061AE3"/>
    <w:rsid w:val="000621BF"/>
    <w:rsid w:val="000632B2"/>
    <w:rsid w:val="00063362"/>
    <w:rsid w:val="00063B5F"/>
    <w:rsid w:val="00064850"/>
    <w:rsid w:val="00064AAB"/>
    <w:rsid w:val="00064D87"/>
    <w:rsid w:val="00064E85"/>
    <w:rsid w:val="000651DE"/>
    <w:rsid w:val="00065265"/>
    <w:rsid w:val="0006548F"/>
    <w:rsid w:val="00065858"/>
    <w:rsid w:val="00065EA5"/>
    <w:rsid w:val="00065FD3"/>
    <w:rsid w:val="00066C9E"/>
    <w:rsid w:val="00066D23"/>
    <w:rsid w:val="00067F39"/>
    <w:rsid w:val="00070674"/>
    <w:rsid w:val="00070EFE"/>
    <w:rsid w:val="0007137F"/>
    <w:rsid w:val="00071487"/>
    <w:rsid w:val="000714FC"/>
    <w:rsid w:val="000726A1"/>
    <w:rsid w:val="00072C2C"/>
    <w:rsid w:val="00072DCB"/>
    <w:rsid w:val="000742F3"/>
    <w:rsid w:val="00074E0F"/>
    <w:rsid w:val="00074E92"/>
    <w:rsid w:val="0007623E"/>
    <w:rsid w:val="0007654B"/>
    <w:rsid w:val="0007712C"/>
    <w:rsid w:val="00077B4A"/>
    <w:rsid w:val="00077CD2"/>
    <w:rsid w:val="000811EB"/>
    <w:rsid w:val="00081B43"/>
    <w:rsid w:val="00081BE5"/>
    <w:rsid w:val="00081F78"/>
    <w:rsid w:val="00082DE5"/>
    <w:rsid w:val="000833DC"/>
    <w:rsid w:val="000835E4"/>
    <w:rsid w:val="00083DB2"/>
    <w:rsid w:val="000842E2"/>
    <w:rsid w:val="0008492D"/>
    <w:rsid w:val="0008496E"/>
    <w:rsid w:val="00084D4B"/>
    <w:rsid w:val="0008521D"/>
    <w:rsid w:val="000853D8"/>
    <w:rsid w:val="0008551C"/>
    <w:rsid w:val="0008571F"/>
    <w:rsid w:val="00085A88"/>
    <w:rsid w:val="00085F8C"/>
    <w:rsid w:val="0008691C"/>
    <w:rsid w:val="00086DA5"/>
    <w:rsid w:val="00086DDD"/>
    <w:rsid w:val="00087050"/>
    <w:rsid w:val="00087B34"/>
    <w:rsid w:val="00087CA1"/>
    <w:rsid w:val="0009041D"/>
    <w:rsid w:val="000904B4"/>
    <w:rsid w:val="00090B1C"/>
    <w:rsid w:val="00090B98"/>
    <w:rsid w:val="00090D1E"/>
    <w:rsid w:val="000929FD"/>
    <w:rsid w:val="0009354C"/>
    <w:rsid w:val="000937AC"/>
    <w:rsid w:val="000939F9"/>
    <w:rsid w:val="00093F15"/>
    <w:rsid w:val="000943E2"/>
    <w:rsid w:val="000945FD"/>
    <w:rsid w:val="00094623"/>
    <w:rsid w:val="00094855"/>
    <w:rsid w:val="00094BEF"/>
    <w:rsid w:val="0009526A"/>
    <w:rsid w:val="00095748"/>
    <w:rsid w:val="00095A77"/>
    <w:rsid w:val="000969D5"/>
    <w:rsid w:val="00096C81"/>
    <w:rsid w:val="0009713F"/>
    <w:rsid w:val="00097397"/>
    <w:rsid w:val="000976DC"/>
    <w:rsid w:val="0009775A"/>
    <w:rsid w:val="000977D8"/>
    <w:rsid w:val="000A0DDC"/>
    <w:rsid w:val="000A0E2F"/>
    <w:rsid w:val="000A17B0"/>
    <w:rsid w:val="000A1F5C"/>
    <w:rsid w:val="000A2735"/>
    <w:rsid w:val="000A3F2C"/>
    <w:rsid w:val="000A4B06"/>
    <w:rsid w:val="000A5AF1"/>
    <w:rsid w:val="000A6BA2"/>
    <w:rsid w:val="000A6C1D"/>
    <w:rsid w:val="000A7055"/>
    <w:rsid w:val="000A71F8"/>
    <w:rsid w:val="000A7648"/>
    <w:rsid w:val="000A7825"/>
    <w:rsid w:val="000A7DA1"/>
    <w:rsid w:val="000B052B"/>
    <w:rsid w:val="000B086F"/>
    <w:rsid w:val="000B13B7"/>
    <w:rsid w:val="000B1988"/>
    <w:rsid w:val="000B204E"/>
    <w:rsid w:val="000B22C1"/>
    <w:rsid w:val="000B2C73"/>
    <w:rsid w:val="000B3554"/>
    <w:rsid w:val="000B368A"/>
    <w:rsid w:val="000B3997"/>
    <w:rsid w:val="000B3BF2"/>
    <w:rsid w:val="000B3F58"/>
    <w:rsid w:val="000B406E"/>
    <w:rsid w:val="000B43B2"/>
    <w:rsid w:val="000B4B29"/>
    <w:rsid w:val="000B5127"/>
    <w:rsid w:val="000B5302"/>
    <w:rsid w:val="000B57EF"/>
    <w:rsid w:val="000B5984"/>
    <w:rsid w:val="000B5C35"/>
    <w:rsid w:val="000B5CE8"/>
    <w:rsid w:val="000B6093"/>
    <w:rsid w:val="000B6155"/>
    <w:rsid w:val="000B67BC"/>
    <w:rsid w:val="000B6BEB"/>
    <w:rsid w:val="000B6C6B"/>
    <w:rsid w:val="000B6F52"/>
    <w:rsid w:val="000B7067"/>
    <w:rsid w:val="000B706A"/>
    <w:rsid w:val="000B740A"/>
    <w:rsid w:val="000B7582"/>
    <w:rsid w:val="000B7819"/>
    <w:rsid w:val="000B79EF"/>
    <w:rsid w:val="000B7EA6"/>
    <w:rsid w:val="000C00CD"/>
    <w:rsid w:val="000C014B"/>
    <w:rsid w:val="000C0AF8"/>
    <w:rsid w:val="000C0CB7"/>
    <w:rsid w:val="000C0F70"/>
    <w:rsid w:val="000C101B"/>
    <w:rsid w:val="000C1308"/>
    <w:rsid w:val="000C13E1"/>
    <w:rsid w:val="000C15BE"/>
    <w:rsid w:val="000C1C34"/>
    <w:rsid w:val="000C22D8"/>
    <w:rsid w:val="000C230A"/>
    <w:rsid w:val="000C2388"/>
    <w:rsid w:val="000C29F3"/>
    <w:rsid w:val="000C2B1D"/>
    <w:rsid w:val="000C36A7"/>
    <w:rsid w:val="000C393E"/>
    <w:rsid w:val="000C3EAE"/>
    <w:rsid w:val="000C3F4D"/>
    <w:rsid w:val="000C4036"/>
    <w:rsid w:val="000C42C7"/>
    <w:rsid w:val="000C5047"/>
    <w:rsid w:val="000C5109"/>
    <w:rsid w:val="000C510A"/>
    <w:rsid w:val="000C593E"/>
    <w:rsid w:val="000C5C6D"/>
    <w:rsid w:val="000C7B22"/>
    <w:rsid w:val="000D026A"/>
    <w:rsid w:val="000D0608"/>
    <w:rsid w:val="000D0707"/>
    <w:rsid w:val="000D0C7C"/>
    <w:rsid w:val="000D0DCB"/>
    <w:rsid w:val="000D1571"/>
    <w:rsid w:val="000D19BB"/>
    <w:rsid w:val="000D1C8C"/>
    <w:rsid w:val="000D1FF9"/>
    <w:rsid w:val="000D21B8"/>
    <w:rsid w:val="000D26F5"/>
    <w:rsid w:val="000D2DE2"/>
    <w:rsid w:val="000D329C"/>
    <w:rsid w:val="000D35EF"/>
    <w:rsid w:val="000D3E49"/>
    <w:rsid w:val="000D42C1"/>
    <w:rsid w:val="000D4389"/>
    <w:rsid w:val="000D4C32"/>
    <w:rsid w:val="000D52DF"/>
    <w:rsid w:val="000D5DA4"/>
    <w:rsid w:val="000D5FC7"/>
    <w:rsid w:val="000D66A0"/>
    <w:rsid w:val="000D7155"/>
    <w:rsid w:val="000D7211"/>
    <w:rsid w:val="000E00A5"/>
    <w:rsid w:val="000E0465"/>
    <w:rsid w:val="000E0988"/>
    <w:rsid w:val="000E0A18"/>
    <w:rsid w:val="000E0F1B"/>
    <w:rsid w:val="000E1D68"/>
    <w:rsid w:val="000E263B"/>
    <w:rsid w:val="000E270D"/>
    <w:rsid w:val="000E2F8B"/>
    <w:rsid w:val="000E3326"/>
    <w:rsid w:val="000E340B"/>
    <w:rsid w:val="000E3948"/>
    <w:rsid w:val="000E41B0"/>
    <w:rsid w:val="000E41D9"/>
    <w:rsid w:val="000E43B2"/>
    <w:rsid w:val="000E46C2"/>
    <w:rsid w:val="000E53CB"/>
    <w:rsid w:val="000E56B5"/>
    <w:rsid w:val="000E56F5"/>
    <w:rsid w:val="000E56F9"/>
    <w:rsid w:val="000E5B29"/>
    <w:rsid w:val="000E68BA"/>
    <w:rsid w:val="000E6B0D"/>
    <w:rsid w:val="000E7030"/>
    <w:rsid w:val="000E7A28"/>
    <w:rsid w:val="000E7A48"/>
    <w:rsid w:val="000E7BA9"/>
    <w:rsid w:val="000E7C54"/>
    <w:rsid w:val="000E7CDB"/>
    <w:rsid w:val="000F04B7"/>
    <w:rsid w:val="000F05B4"/>
    <w:rsid w:val="000F0B54"/>
    <w:rsid w:val="000F0BB9"/>
    <w:rsid w:val="000F112E"/>
    <w:rsid w:val="000F1366"/>
    <w:rsid w:val="000F1F34"/>
    <w:rsid w:val="000F2150"/>
    <w:rsid w:val="000F2483"/>
    <w:rsid w:val="000F2C2D"/>
    <w:rsid w:val="000F4301"/>
    <w:rsid w:val="000F4CE0"/>
    <w:rsid w:val="000F4F30"/>
    <w:rsid w:val="000F53CA"/>
    <w:rsid w:val="000F5853"/>
    <w:rsid w:val="000F585B"/>
    <w:rsid w:val="000F5884"/>
    <w:rsid w:val="000F5A20"/>
    <w:rsid w:val="000F5B71"/>
    <w:rsid w:val="000F61E1"/>
    <w:rsid w:val="000F6431"/>
    <w:rsid w:val="000F6892"/>
    <w:rsid w:val="000F7333"/>
    <w:rsid w:val="000F78CB"/>
    <w:rsid w:val="000F7BC3"/>
    <w:rsid w:val="000F7E50"/>
    <w:rsid w:val="000F7EC8"/>
    <w:rsid w:val="000F7EE7"/>
    <w:rsid w:val="001003E8"/>
    <w:rsid w:val="00100637"/>
    <w:rsid w:val="00100759"/>
    <w:rsid w:val="001021B5"/>
    <w:rsid w:val="00102666"/>
    <w:rsid w:val="00102E52"/>
    <w:rsid w:val="00103D54"/>
    <w:rsid w:val="00103F7C"/>
    <w:rsid w:val="0010410F"/>
    <w:rsid w:val="00104D7C"/>
    <w:rsid w:val="00104D9A"/>
    <w:rsid w:val="00105D99"/>
    <w:rsid w:val="00105E19"/>
    <w:rsid w:val="001066BA"/>
    <w:rsid w:val="00106D24"/>
    <w:rsid w:val="00106DB7"/>
    <w:rsid w:val="00110038"/>
    <w:rsid w:val="001106CF"/>
    <w:rsid w:val="0011085F"/>
    <w:rsid w:val="00111C5C"/>
    <w:rsid w:val="0011239A"/>
    <w:rsid w:val="00112501"/>
    <w:rsid w:val="0011494B"/>
    <w:rsid w:val="00114ECF"/>
    <w:rsid w:val="001151A3"/>
    <w:rsid w:val="001154F6"/>
    <w:rsid w:val="00116B2A"/>
    <w:rsid w:val="001170FC"/>
    <w:rsid w:val="0011756E"/>
    <w:rsid w:val="00117765"/>
    <w:rsid w:val="00117DA9"/>
    <w:rsid w:val="001204F6"/>
    <w:rsid w:val="00120AAC"/>
    <w:rsid w:val="00120C70"/>
    <w:rsid w:val="0012108D"/>
    <w:rsid w:val="00121E64"/>
    <w:rsid w:val="00121EA5"/>
    <w:rsid w:val="001222D6"/>
    <w:rsid w:val="0012251F"/>
    <w:rsid w:val="00122674"/>
    <w:rsid w:val="00122995"/>
    <w:rsid w:val="00123204"/>
    <w:rsid w:val="001235C5"/>
    <w:rsid w:val="0012398E"/>
    <w:rsid w:val="00123B74"/>
    <w:rsid w:val="00123DCA"/>
    <w:rsid w:val="00123F04"/>
    <w:rsid w:val="00124426"/>
    <w:rsid w:val="00124505"/>
    <w:rsid w:val="0012466E"/>
    <w:rsid w:val="001258D8"/>
    <w:rsid w:val="00125CA9"/>
    <w:rsid w:val="00126571"/>
    <w:rsid w:val="00126CB9"/>
    <w:rsid w:val="00126CD9"/>
    <w:rsid w:val="00126E0C"/>
    <w:rsid w:val="00126FF0"/>
    <w:rsid w:val="00127086"/>
    <w:rsid w:val="001272D6"/>
    <w:rsid w:val="00127D21"/>
    <w:rsid w:val="00130444"/>
    <w:rsid w:val="001306EA"/>
    <w:rsid w:val="001308E0"/>
    <w:rsid w:val="00130C5F"/>
    <w:rsid w:val="00130DF9"/>
    <w:rsid w:val="00133F08"/>
    <w:rsid w:val="001340E8"/>
    <w:rsid w:val="00134752"/>
    <w:rsid w:val="00134A1B"/>
    <w:rsid w:val="0013548C"/>
    <w:rsid w:val="0013576D"/>
    <w:rsid w:val="00135C18"/>
    <w:rsid w:val="00135ECA"/>
    <w:rsid w:val="00136527"/>
    <w:rsid w:val="00137402"/>
    <w:rsid w:val="001376E2"/>
    <w:rsid w:val="00137C26"/>
    <w:rsid w:val="00137D6A"/>
    <w:rsid w:val="00140FD9"/>
    <w:rsid w:val="0014189F"/>
    <w:rsid w:val="00141C73"/>
    <w:rsid w:val="00142285"/>
    <w:rsid w:val="001430BD"/>
    <w:rsid w:val="001431E3"/>
    <w:rsid w:val="0014432A"/>
    <w:rsid w:val="00144456"/>
    <w:rsid w:val="0014468B"/>
    <w:rsid w:val="0014534F"/>
    <w:rsid w:val="0014573D"/>
    <w:rsid w:val="001457B7"/>
    <w:rsid w:val="00146450"/>
    <w:rsid w:val="00146B64"/>
    <w:rsid w:val="001471AF"/>
    <w:rsid w:val="00147AAD"/>
    <w:rsid w:val="001502BB"/>
    <w:rsid w:val="00150BB4"/>
    <w:rsid w:val="00151523"/>
    <w:rsid w:val="00151A02"/>
    <w:rsid w:val="00151ADA"/>
    <w:rsid w:val="00151B4F"/>
    <w:rsid w:val="00151EFE"/>
    <w:rsid w:val="00153021"/>
    <w:rsid w:val="001533A2"/>
    <w:rsid w:val="00153EC7"/>
    <w:rsid w:val="00154000"/>
    <w:rsid w:val="001545D2"/>
    <w:rsid w:val="00154607"/>
    <w:rsid w:val="00154CB2"/>
    <w:rsid w:val="00155669"/>
    <w:rsid w:val="00155A9D"/>
    <w:rsid w:val="00155B2B"/>
    <w:rsid w:val="00156390"/>
    <w:rsid w:val="001578F5"/>
    <w:rsid w:val="001603F9"/>
    <w:rsid w:val="001605A0"/>
    <w:rsid w:val="001606B9"/>
    <w:rsid w:val="00160761"/>
    <w:rsid w:val="00161313"/>
    <w:rsid w:val="00161342"/>
    <w:rsid w:val="00161C12"/>
    <w:rsid w:val="00162359"/>
    <w:rsid w:val="00162549"/>
    <w:rsid w:val="001625DB"/>
    <w:rsid w:val="00162A77"/>
    <w:rsid w:val="00163E97"/>
    <w:rsid w:val="00164350"/>
    <w:rsid w:val="00164561"/>
    <w:rsid w:val="00165FD1"/>
    <w:rsid w:val="001662B2"/>
    <w:rsid w:val="001663E4"/>
    <w:rsid w:val="00166756"/>
    <w:rsid w:val="00166CE8"/>
    <w:rsid w:val="00166E34"/>
    <w:rsid w:val="001679CA"/>
    <w:rsid w:val="001701ED"/>
    <w:rsid w:val="001706D9"/>
    <w:rsid w:val="0017075D"/>
    <w:rsid w:val="00170AFC"/>
    <w:rsid w:val="001714D6"/>
    <w:rsid w:val="00171882"/>
    <w:rsid w:val="00171A39"/>
    <w:rsid w:val="001720F4"/>
    <w:rsid w:val="00172279"/>
    <w:rsid w:val="001724A0"/>
    <w:rsid w:val="0017275B"/>
    <w:rsid w:val="00172A91"/>
    <w:rsid w:val="00172F13"/>
    <w:rsid w:val="0017395E"/>
    <w:rsid w:val="00174968"/>
    <w:rsid w:val="001764DE"/>
    <w:rsid w:val="001768C5"/>
    <w:rsid w:val="00176981"/>
    <w:rsid w:val="001769D3"/>
    <w:rsid w:val="00176AFF"/>
    <w:rsid w:val="00176B4C"/>
    <w:rsid w:val="00176C49"/>
    <w:rsid w:val="00176D3E"/>
    <w:rsid w:val="00176ECD"/>
    <w:rsid w:val="00176F53"/>
    <w:rsid w:val="00176FE0"/>
    <w:rsid w:val="001770FD"/>
    <w:rsid w:val="0017715E"/>
    <w:rsid w:val="00177476"/>
    <w:rsid w:val="00177990"/>
    <w:rsid w:val="00177A2B"/>
    <w:rsid w:val="00177B15"/>
    <w:rsid w:val="00177CB1"/>
    <w:rsid w:val="001804BE"/>
    <w:rsid w:val="001804F0"/>
    <w:rsid w:val="001808C9"/>
    <w:rsid w:val="00181049"/>
    <w:rsid w:val="0018208E"/>
    <w:rsid w:val="00182226"/>
    <w:rsid w:val="00182C25"/>
    <w:rsid w:val="00182C7D"/>
    <w:rsid w:val="00182DC5"/>
    <w:rsid w:val="001832EB"/>
    <w:rsid w:val="00183445"/>
    <w:rsid w:val="00183868"/>
    <w:rsid w:val="001840C4"/>
    <w:rsid w:val="00184450"/>
    <w:rsid w:val="001849DD"/>
    <w:rsid w:val="00184A0D"/>
    <w:rsid w:val="001850DE"/>
    <w:rsid w:val="001859EE"/>
    <w:rsid w:val="00186BED"/>
    <w:rsid w:val="00186C92"/>
    <w:rsid w:val="00186F09"/>
    <w:rsid w:val="0018746F"/>
    <w:rsid w:val="00187506"/>
    <w:rsid w:val="001875D6"/>
    <w:rsid w:val="00187EC6"/>
    <w:rsid w:val="00187FAC"/>
    <w:rsid w:val="00190121"/>
    <w:rsid w:val="00190801"/>
    <w:rsid w:val="0019155C"/>
    <w:rsid w:val="0019215F"/>
    <w:rsid w:val="00192319"/>
    <w:rsid w:val="001923D5"/>
    <w:rsid w:val="00192AA1"/>
    <w:rsid w:val="00192C1F"/>
    <w:rsid w:val="001931AA"/>
    <w:rsid w:val="0019328F"/>
    <w:rsid w:val="001933BA"/>
    <w:rsid w:val="00193BEA"/>
    <w:rsid w:val="001942A0"/>
    <w:rsid w:val="0019454E"/>
    <w:rsid w:val="00194957"/>
    <w:rsid w:val="00195306"/>
    <w:rsid w:val="00195ADD"/>
    <w:rsid w:val="0019669E"/>
    <w:rsid w:val="0019688E"/>
    <w:rsid w:val="00196D70"/>
    <w:rsid w:val="00196E53"/>
    <w:rsid w:val="0019714A"/>
    <w:rsid w:val="00197366"/>
    <w:rsid w:val="00197567"/>
    <w:rsid w:val="001978C2"/>
    <w:rsid w:val="00197DEE"/>
    <w:rsid w:val="001A03DD"/>
    <w:rsid w:val="001A043E"/>
    <w:rsid w:val="001A15D4"/>
    <w:rsid w:val="001A1D8C"/>
    <w:rsid w:val="001A21E1"/>
    <w:rsid w:val="001A2356"/>
    <w:rsid w:val="001A29D7"/>
    <w:rsid w:val="001A2D15"/>
    <w:rsid w:val="001A2E8A"/>
    <w:rsid w:val="001A31A6"/>
    <w:rsid w:val="001A3A7B"/>
    <w:rsid w:val="001A3E35"/>
    <w:rsid w:val="001A4145"/>
    <w:rsid w:val="001A43D7"/>
    <w:rsid w:val="001A486C"/>
    <w:rsid w:val="001A4BB7"/>
    <w:rsid w:val="001A5509"/>
    <w:rsid w:val="001A5A93"/>
    <w:rsid w:val="001A5E87"/>
    <w:rsid w:val="001A5EB2"/>
    <w:rsid w:val="001A6520"/>
    <w:rsid w:val="001A6877"/>
    <w:rsid w:val="001A6BEE"/>
    <w:rsid w:val="001A75ED"/>
    <w:rsid w:val="001B0361"/>
    <w:rsid w:val="001B0524"/>
    <w:rsid w:val="001B0A79"/>
    <w:rsid w:val="001B0AF2"/>
    <w:rsid w:val="001B0BB8"/>
    <w:rsid w:val="001B1141"/>
    <w:rsid w:val="001B132C"/>
    <w:rsid w:val="001B1680"/>
    <w:rsid w:val="001B174B"/>
    <w:rsid w:val="001B1E87"/>
    <w:rsid w:val="001B1F68"/>
    <w:rsid w:val="001B20AD"/>
    <w:rsid w:val="001B2EE2"/>
    <w:rsid w:val="001B3070"/>
    <w:rsid w:val="001B3990"/>
    <w:rsid w:val="001B39C2"/>
    <w:rsid w:val="001B3C6A"/>
    <w:rsid w:val="001B3FF9"/>
    <w:rsid w:val="001B453E"/>
    <w:rsid w:val="001B454B"/>
    <w:rsid w:val="001B47D7"/>
    <w:rsid w:val="001B4F89"/>
    <w:rsid w:val="001B561A"/>
    <w:rsid w:val="001B5EC3"/>
    <w:rsid w:val="001B6C0D"/>
    <w:rsid w:val="001B6F0A"/>
    <w:rsid w:val="001B7174"/>
    <w:rsid w:val="001C03E2"/>
    <w:rsid w:val="001C0C53"/>
    <w:rsid w:val="001C0F78"/>
    <w:rsid w:val="001C17A4"/>
    <w:rsid w:val="001C1936"/>
    <w:rsid w:val="001C1B07"/>
    <w:rsid w:val="001C1CBD"/>
    <w:rsid w:val="001C20B7"/>
    <w:rsid w:val="001C229A"/>
    <w:rsid w:val="001C27AE"/>
    <w:rsid w:val="001C296C"/>
    <w:rsid w:val="001C2E50"/>
    <w:rsid w:val="001C31FE"/>
    <w:rsid w:val="001C3378"/>
    <w:rsid w:val="001C3839"/>
    <w:rsid w:val="001C40CF"/>
    <w:rsid w:val="001C418B"/>
    <w:rsid w:val="001C4AEC"/>
    <w:rsid w:val="001C558F"/>
    <w:rsid w:val="001C5C6F"/>
    <w:rsid w:val="001C747B"/>
    <w:rsid w:val="001C794E"/>
    <w:rsid w:val="001C7B2C"/>
    <w:rsid w:val="001C7B8C"/>
    <w:rsid w:val="001D02A9"/>
    <w:rsid w:val="001D05A0"/>
    <w:rsid w:val="001D0B5A"/>
    <w:rsid w:val="001D11AE"/>
    <w:rsid w:val="001D133C"/>
    <w:rsid w:val="001D1BB0"/>
    <w:rsid w:val="001D2038"/>
    <w:rsid w:val="001D2915"/>
    <w:rsid w:val="001D298E"/>
    <w:rsid w:val="001D2FCB"/>
    <w:rsid w:val="001D323E"/>
    <w:rsid w:val="001D32DE"/>
    <w:rsid w:val="001D4AFA"/>
    <w:rsid w:val="001D5052"/>
    <w:rsid w:val="001D5F7E"/>
    <w:rsid w:val="001D674E"/>
    <w:rsid w:val="001D6EDC"/>
    <w:rsid w:val="001D7A24"/>
    <w:rsid w:val="001E0376"/>
    <w:rsid w:val="001E0B84"/>
    <w:rsid w:val="001E1709"/>
    <w:rsid w:val="001E1738"/>
    <w:rsid w:val="001E173A"/>
    <w:rsid w:val="001E1E3D"/>
    <w:rsid w:val="001E2974"/>
    <w:rsid w:val="001E2F50"/>
    <w:rsid w:val="001E30BF"/>
    <w:rsid w:val="001E3A7A"/>
    <w:rsid w:val="001E3E5D"/>
    <w:rsid w:val="001E4046"/>
    <w:rsid w:val="001E43D9"/>
    <w:rsid w:val="001E46B1"/>
    <w:rsid w:val="001E4DF7"/>
    <w:rsid w:val="001E5229"/>
    <w:rsid w:val="001E5845"/>
    <w:rsid w:val="001E5C52"/>
    <w:rsid w:val="001E6389"/>
    <w:rsid w:val="001E6920"/>
    <w:rsid w:val="001E6B6F"/>
    <w:rsid w:val="001E6CCF"/>
    <w:rsid w:val="001E6EA2"/>
    <w:rsid w:val="001E791E"/>
    <w:rsid w:val="001E7B3A"/>
    <w:rsid w:val="001E7D1E"/>
    <w:rsid w:val="001F00FF"/>
    <w:rsid w:val="001F0858"/>
    <w:rsid w:val="001F107D"/>
    <w:rsid w:val="001F140A"/>
    <w:rsid w:val="001F17E2"/>
    <w:rsid w:val="001F184D"/>
    <w:rsid w:val="001F207A"/>
    <w:rsid w:val="001F268A"/>
    <w:rsid w:val="001F2B3D"/>
    <w:rsid w:val="001F3A35"/>
    <w:rsid w:val="001F4C4B"/>
    <w:rsid w:val="001F4E4C"/>
    <w:rsid w:val="001F51FE"/>
    <w:rsid w:val="001F63A6"/>
    <w:rsid w:val="001F63CC"/>
    <w:rsid w:val="001F6FAC"/>
    <w:rsid w:val="001F7244"/>
    <w:rsid w:val="001F76FB"/>
    <w:rsid w:val="001F7E8D"/>
    <w:rsid w:val="002002A6"/>
    <w:rsid w:val="00200D23"/>
    <w:rsid w:val="00201652"/>
    <w:rsid w:val="00201A5F"/>
    <w:rsid w:val="00201CE9"/>
    <w:rsid w:val="00202043"/>
    <w:rsid w:val="002021E1"/>
    <w:rsid w:val="0020251B"/>
    <w:rsid w:val="00204469"/>
    <w:rsid w:val="002044B7"/>
    <w:rsid w:val="002049A7"/>
    <w:rsid w:val="00204CAC"/>
    <w:rsid w:val="00205227"/>
    <w:rsid w:val="00205439"/>
    <w:rsid w:val="00205984"/>
    <w:rsid w:val="00206D92"/>
    <w:rsid w:val="002077B1"/>
    <w:rsid w:val="0021032C"/>
    <w:rsid w:val="002109A6"/>
    <w:rsid w:val="00210CF5"/>
    <w:rsid w:val="00211DBC"/>
    <w:rsid w:val="00211E78"/>
    <w:rsid w:val="00211EF7"/>
    <w:rsid w:val="0021218A"/>
    <w:rsid w:val="0021245E"/>
    <w:rsid w:val="00212561"/>
    <w:rsid w:val="0021283A"/>
    <w:rsid w:val="00212EBF"/>
    <w:rsid w:val="00212F9F"/>
    <w:rsid w:val="00213110"/>
    <w:rsid w:val="0021348A"/>
    <w:rsid w:val="0021413D"/>
    <w:rsid w:val="00214723"/>
    <w:rsid w:val="00214FD4"/>
    <w:rsid w:val="00215821"/>
    <w:rsid w:val="00215E0C"/>
    <w:rsid w:val="00215E57"/>
    <w:rsid w:val="00215F4D"/>
    <w:rsid w:val="00215FD0"/>
    <w:rsid w:val="00216B06"/>
    <w:rsid w:val="00217014"/>
    <w:rsid w:val="0021722A"/>
    <w:rsid w:val="00217AE8"/>
    <w:rsid w:val="00217F31"/>
    <w:rsid w:val="00220C40"/>
    <w:rsid w:val="00221130"/>
    <w:rsid w:val="002217DA"/>
    <w:rsid w:val="00221B52"/>
    <w:rsid w:val="00221D5C"/>
    <w:rsid w:val="00222175"/>
    <w:rsid w:val="0022273E"/>
    <w:rsid w:val="00222B6C"/>
    <w:rsid w:val="002231E7"/>
    <w:rsid w:val="00223C1E"/>
    <w:rsid w:val="00223DA1"/>
    <w:rsid w:val="002241AF"/>
    <w:rsid w:val="002243B9"/>
    <w:rsid w:val="00224431"/>
    <w:rsid w:val="00224956"/>
    <w:rsid w:val="00224E05"/>
    <w:rsid w:val="00225AD6"/>
    <w:rsid w:val="00226090"/>
    <w:rsid w:val="0022622E"/>
    <w:rsid w:val="00226C37"/>
    <w:rsid w:val="00227344"/>
    <w:rsid w:val="00227895"/>
    <w:rsid w:val="00227FD5"/>
    <w:rsid w:val="00230205"/>
    <w:rsid w:val="00230214"/>
    <w:rsid w:val="00230523"/>
    <w:rsid w:val="00230B20"/>
    <w:rsid w:val="00230E5C"/>
    <w:rsid w:val="0023161F"/>
    <w:rsid w:val="00231BFB"/>
    <w:rsid w:val="002327AD"/>
    <w:rsid w:val="00232BEA"/>
    <w:rsid w:val="00232DA8"/>
    <w:rsid w:val="00233394"/>
    <w:rsid w:val="00233509"/>
    <w:rsid w:val="00233807"/>
    <w:rsid w:val="002338B1"/>
    <w:rsid w:val="00234390"/>
    <w:rsid w:val="00234C1A"/>
    <w:rsid w:val="00234C7B"/>
    <w:rsid w:val="00235074"/>
    <w:rsid w:val="002351AB"/>
    <w:rsid w:val="002352F7"/>
    <w:rsid w:val="0023632D"/>
    <w:rsid w:val="00236B91"/>
    <w:rsid w:val="00236CAA"/>
    <w:rsid w:val="0023790E"/>
    <w:rsid w:val="0024072E"/>
    <w:rsid w:val="00240B2A"/>
    <w:rsid w:val="00240C24"/>
    <w:rsid w:val="0024117E"/>
    <w:rsid w:val="0024145B"/>
    <w:rsid w:val="002414F1"/>
    <w:rsid w:val="002417AA"/>
    <w:rsid w:val="00241DE0"/>
    <w:rsid w:val="00241E21"/>
    <w:rsid w:val="00243461"/>
    <w:rsid w:val="002434CD"/>
    <w:rsid w:val="00243DFD"/>
    <w:rsid w:val="00244122"/>
    <w:rsid w:val="00244268"/>
    <w:rsid w:val="00244875"/>
    <w:rsid w:val="00244F85"/>
    <w:rsid w:val="0024514E"/>
    <w:rsid w:val="00245464"/>
    <w:rsid w:val="00245770"/>
    <w:rsid w:val="00245781"/>
    <w:rsid w:val="002458C7"/>
    <w:rsid w:val="002459E5"/>
    <w:rsid w:val="00245B16"/>
    <w:rsid w:val="00245BA6"/>
    <w:rsid w:val="00246355"/>
    <w:rsid w:val="002465E1"/>
    <w:rsid w:val="002469C4"/>
    <w:rsid w:val="00246EF7"/>
    <w:rsid w:val="00246FF7"/>
    <w:rsid w:val="00247370"/>
    <w:rsid w:val="002475BA"/>
    <w:rsid w:val="00247AC4"/>
    <w:rsid w:val="00247D1F"/>
    <w:rsid w:val="00247D6B"/>
    <w:rsid w:val="002505B8"/>
    <w:rsid w:val="00250C70"/>
    <w:rsid w:val="002511C6"/>
    <w:rsid w:val="0025130C"/>
    <w:rsid w:val="00251329"/>
    <w:rsid w:val="0025149E"/>
    <w:rsid w:val="0025158C"/>
    <w:rsid w:val="00252723"/>
    <w:rsid w:val="00252B48"/>
    <w:rsid w:val="00252FDA"/>
    <w:rsid w:val="00252FED"/>
    <w:rsid w:val="002538AB"/>
    <w:rsid w:val="00253FF3"/>
    <w:rsid w:val="002540EA"/>
    <w:rsid w:val="0025509B"/>
    <w:rsid w:val="002554E1"/>
    <w:rsid w:val="002555DE"/>
    <w:rsid w:val="002558DD"/>
    <w:rsid w:val="00255AD6"/>
    <w:rsid w:val="00255B45"/>
    <w:rsid w:val="002566B6"/>
    <w:rsid w:val="002566F4"/>
    <w:rsid w:val="0025693C"/>
    <w:rsid w:val="00256C3A"/>
    <w:rsid w:val="00256E33"/>
    <w:rsid w:val="00256E43"/>
    <w:rsid w:val="00257092"/>
    <w:rsid w:val="002574F2"/>
    <w:rsid w:val="002578D7"/>
    <w:rsid w:val="00257B02"/>
    <w:rsid w:val="00257F3E"/>
    <w:rsid w:val="00260F31"/>
    <w:rsid w:val="002611B0"/>
    <w:rsid w:val="00261EA1"/>
    <w:rsid w:val="002627F0"/>
    <w:rsid w:val="00262F67"/>
    <w:rsid w:val="00263309"/>
    <w:rsid w:val="0026368E"/>
    <w:rsid w:val="00264232"/>
    <w:rsid w:val="002648BF"/>
    <w:rsid w:val="00264A3C"/>
    <w:rsid w:val="00265A61"/>
    <w:rsid w:val="002661A5"/>
    <w:rsid w:val="00266567"/>
    <w:rsid w:val="00266817"/>
    <w:rsid w:val="002668B9"/>
    <w:rsid w:val="00266BCC"/>
    <w:rsid w:val="00266D34"/>
    <w:rsid w:val="002671FC"/>
    <w:rsid w:val="0026757D"/>
    <w:rsid w:val="0027049A"/>
    <w:rsid w:val="0027067D"/>
    <w:rsid w:val="00270943"/>
    <w:rsid w:val="00270EA2"/>
    <w:rsid w:val="00271284"/>
    <w:rsid w:val="00271AA1"/>
    <w:rsid w:val="00271D3D"/>
    <w:rsid w:val="00271DBA"/>
    <w:rsid w:val="0027315F"/>
    <w:rsid w:val="00273422"/>
    <w:rsid w:val="00273B93"/>
    <w:rsid w:val="0027430E"/>
    <w:rsid w:val="00274556"/>
    <w:rsid w:val="002751B7"/>
    <w:rsid w:val="0027549C"/>
    <w:rsid w:val="00275B3C"/>
    <w:rsid w:val="00276171"/>
    <w:rsid w:val="00276208"/>
    <w:rsid w:val="002764EB"/>
    <w:rsid w:val="00276952"/>
    <w:rsid w:val="00276D9D"/>
    <w:rsid w:val="00276E54"/>
    <w:rsid w:val="00276F65"/>
    <w:rsid w:val="002773CD"/>
    <w:rsid w:val="0027792D"/>
    <w:rsid w:val="00280856"/>
    <w:rsid w:val="00280AE6"/>
    <w:rsid w:val="00280BE0"/>
    <w:rsid w:val="00280CFE"/>
    <w:rsid w:val="00280D0C"/>
    <w:rsid w:val="00280D76"/>
    <w:rsid w:val="00280D95"/>
    <w:rsid w:val="002810BE"/>
    <w:rsid w:val="0028121C"/>
    <w:rsid w:val="00281B83"/>
    <w:rsid w:val="002823C9"/>
    <w:rsid w:val="002823FB"/>
    <w:rsid w:val="00282916"/>
    <w:rsid w:val="00282B74"/>
    <w:rsid w:val="00282EDC"/>
    <w:rsid w:val="002831F2"/>
    <w:rsid w:val="00284281"/>
    <w:rsid w:val="00284353"/>
    <w:rsid w:val="0028448C"/>
    <w:rsid w:val="00284C08"/>
    <w:rsid w:val="00284E82"/>
    <w:rsid w:val="00284EA1"/>
    <w:rsid w:val="00285092"/>
    <w:rsid w:val="00286A8C"/>
    <w:rsid w:val="00286B03"/>
    <w:rsid w:val="00286B0B"/>
    <w:rsid w:val="00286B41"/>
    <w:rsid w:val="0029055C"/>
    <w:rsid w:val="002909F8"/>
    <w:rsid w:val="00290A7F"/>
    <w:rsid w:val="00290F11"/>
    <w:rsid w:val="0029133B"/>
    <w:rsid w:val="00291743"/>
    <w:rsid w:val="00292240"/>
    <w:rsid w:val="00292712"/>
    <w:rsid w:val="00292CE3"/>
    <w:rsid w:val="00293134"/>
    <w:rsid w:val="0029396B"/>
    <w:rsid w:val="002947A6"/>
    <w:rsid w:val="00294CC6"/>
    <w:rsid w:val="002959FE"/>
    <w:rsid w:val="002963CC"/>
    <w:rsid w:val="00296DB7"/>
    <w:rsid w:val="00297721"/>
    <w:rsid w:val="002A077A"/>
    <w:rsid w:val="002A1056"/>
    <w:rsid w:val="002A10FB"/>
    <w:rsid w:val="002A1222"/>
    <w:rsid w:val="002A1247"/>
    <w:rsid w:val="002A1480"/>
    <w:rsid w:val="002A19B9"/>
    <w:rsid w:val="002A2B3D"/>
    <w:rsid w:val="002A2BAA"/>
    <w:rsid w:val="002A2F63"/>
    <w:rsid w:val="002A3380"/>
    <w:rsid w:val="002A35BD"/>
    <w:rsid w:val="002A36C6"/>
    <w:rsid w:val="002A3AF7"/>
    <w:rsid w:val="002A43AA"/>
    <w:rsid w:val="002A44CF"/>
    <w:rsid w:val="002A47C0"/>
    <w:rsid w:val="002A4C1D"/>
    <w:rsid w:val="002A5057"/>
    <w:rsid w:val="002A583D"/>
    <w:rsid w:val="002A5B0A"/>
    <w:rsid w:val="002A5C70"/>
    <w:rsid w:val="002A5D5B"/>
    <w:rsid w:val="002A5DAC"/>
    <w:rsid w:val="002A600B"/>
    <w:rsid w:val="002A640E"/>
    <w:rsid w:val="002A6546"/>
    <w:rsid w:val="002A6636"/>
    <w:rsid w:val="002B094E"/>
    <w:rsid w:val="002B0C6C"/>
    <w:rsid w:val="002B0C8C"/>
    <w:rsid w:val="002B0EF0"/>
    <w:rsid w:val="002B1350"/>
    <w:rsid w:val="002B21E0"/>
    <w:rsid w:val="002B269A"/>
    <w:rsid w:val="002B2D5E"/>
    <w:rsid w:val="002B36F0"/>
    <w:rsid w:val="002B3AB8"/>
    <w:rsid w:val="002B4088"/>
    <w:rsid w:val="002B41AB"/>
    <w:rsid w:val="002B4833"/>
    <w:rsid w:val="002B49F1"/>
    <w:rsid w:val="002B4F54"/>
    <w:rsid w:val="002B59B1"/>
    <w:rsid w:val="002B5C2E"/>
    <w:rsid w:val="002B612B"/>
    <w:rsid w:val="002B69E4"/>
    <w:rsid w:val="002B6F97"/>
    <w:rsid w:val="002B70B7"/>
    <w:rsid w:val="002B7FB9"/>
    <w:rsid w:val="002C0C50"/>
    <w:rsid w:val="002C0FA4"/>
    <w:rsid w:val="002C1689"/>
    <w:rsid w:val="002C1791"/>
    <w:rsid w:val="002C1875"/>
    <w:rsid w:val="002C189E"/>
    <w:rsid w:val="002C21DD"/>
    <w:rsid w:val="002C2614"/>
    <w:rsid w:val="002C373F"/>
    <w:rsid w:val="002C4438"/>
    <w:rsid w:val="002C4F2E"/>
    <w:rsid w:val="002C5580"/>
    <w:rsid w:val="002C56C9"/>
    <w:rsid w:val="002C575D"/>
    <w:rsid w:val="002C5C7C"/>
    <w:rsid w:val="002C5D75"/>
    <w:rsid w:val="002C6189"/>
    <w:rsid w:val="002C65F0"/>
    <w:rsid w:val="002C6BF6"/>
    <w:rsid w:val="002C6D07"/>
    <w:rsid w:val="002C6D23"/>
    <w:rsid w:val="002C708E"/>
    <w:rsid w:val="002C7AB2"/>
    <w:rsid w:val="002D056E"/>
    <w:rsid w:val="002D0886"/>
    <w:rsid w:val="002D0A8F"/>
    <w:rsid w:val="002D0CBC"/>
    <w:rsid w:val="002D1466"/>
    <w:rsid w:val="002D17F3"/>
    <w:rsid w:val="002D2441"/>
    <w:rsid w:val="002D2C94"/>
    <w:rsid w:val="002D313E"/>
    <w:rsid w:val="002D341D"/>
    <w:rsid w:val="002D3916"/>
    <w:rsid w:val="002D3A82"/>
    <w:rsid w:val="002D3D56"/>
    <w:rsid w:val="002D3E4E"/>
    <w:rsid w:val="002D4121"/>
    <w:rsid w:val="002D4709"/>
    <w:rsid w:val="002D4D8B"/>
    <w:rsid w:val="002D4DE4"/>
    <w:rsid w:val="002D4F2D"/>
    <w:rsid w:val="002D565E"/>
    <w:rsid w:val="002D58AA"/>
    <w:rsid w:val="002D58BC"/>
    <w:rsid w:val="002D58FB"/>
    <w:rsid w:val="002D6A1C"/>
    <w:rsid w:val="002D6BF7"/>
    <w:rsid w:val="002D6E8C"/>
    <w:rsid w:val="002D71B8"/>
    <w:rsid w:val="002D77D5"/>
    <w:rsid w:val="002E0073"/>
    <w:rsid w:val="002E0BAC"/>
    <w:rsid w:val="002E0CBD"/>
    <w:rsid w:val="002E0CD3"/>
    <w:rsid w:val="002E2310"/>
    <w:rsid w:val="002E2385"/>
    <w:rsid w:val="002E2D2F"/>
    <w:rsid w:val="002E2E02"/>
    <w:rsid w:val="002E347B"/>
    <w:rsid w:val="002E38F4"/>
    <w:rsid w:val="002E40EF"/>
    <w:rsid w:val="002E445D"/>
    <w:rsid w:val="002E52E3"/>
    <w:rsid w:val="002E58D4"/>
    <w:rsid w:val="002E5BFA"/>
    <w:rsid w:val="002E640F"/>
    <w:rsid w:val="002E66FA"/>
    <w:rsid w:val="002E683B"/>
    <w:rsid w:val="002E6F26"/>
    <w:rsid w:val="002E7531"/>
    <w:rsid w:val="002E787C"/>
    <w:rsid w:val="002F0152"/>
    <w:rsid w:val="002F01E5"/>
    <w:rsid w:val="002F0697"/>
    <w:rsid w:val="002F0804"/>
    <w:rsid w:val="002F0AE2"/>
    <w:rsid w:val="002F1023"/>
    <w:rsid w:val="002F1A28"/>
    <w:rsid w:val="002F1EDC"/>
    <w:rsid w:val="002F20CE"/>
    <w:rsid w:val="002F25DA"/>
    <w:rsid w:val="002F2E1A"/>
    <w:rsid w:val="002F2F0C"/>
    <w:rsid w:val="002F32E9"/>
    <w:rsid w:val="002F3782"/>
    <w:rsid w:val="002F3963"/>
    <w:rsid w:val="002F3D42"/>
    <w:rsid w:val="002F3E52"/>
    <w:rsid w:val="002F3EAD"/>
    <w:rsid w:val="002F3FCF"/>
    <w:rsid w:val="002F46BE"/>
    <w:rsid w:val="002F46DC"/>
    <w:rsid w:val="002F488B"/>
    <w:rsid w:val="002F4AEA"/>
    <w:rsid w:val="002F4F82"/>
    <w:rsid w:val="002F59B1"/>
    <w:rsid w:val="002F5CA0"/>
    <w:rsid w:val="002F629E"/>
    <w:rsid w:val="002F6597"/>
    <w:rsid w:val="002F6711"/>
    <w:rsid w:val="002F6CA7"/>
    <w:rsid w:val="002F6D22"/>
    <w:rsid w:val="002F70FE"/>
    <w:rsid w:val="002F776A"/>
    <w:rsid w:val="00300582"/>
    <w:rsid w:val="003008DF"/>
    <w:rsid w:val="00300A8C"/>
    <w:rsid w:val="00300CBD"/>
    <w:rsid w:val="00300D75"/>
    <w:rsid w:val="00300E97"/>
    <w:rsid w:val="00300F94"/>
    <w:rsid w:val="00301A42"/>
    <w:rsid w:val="00301B4D"/>
    <w:rsid w:val="00301E14"/>
    <w:rsid w:val="00302100"/>
    <w:rsid w:val="003024F5"/>
    <w:rsid w:val="00302821"/>
    <w:rsid w:val="003029AE"/>
    <w:rsid w:val="00302AE0"/>
    <w:rsid w:val="00303228"/>
    <w:rsid w:val="00303650"/>
    <w:rsid w:val="00303856"/>
    <w:rsid w:val="00303AED"/>
    <w:rsid w:val="00304696"/>
    <w:rsid w:val="00304905"/>
    <w:rsid w:val="003054FD"/>
    <w:rsid w:val="00305D4F"/>
    <w:rsid w:val="00305FB8"/>
    <w:rsid w:val="0030648B"/>
    <w:rsid w:val="00306A58"/>
    <w:rsid w:val="00306BC5"/>
    <w:rsid w:val="003074C6"/>
    <w:rsid w:val="00307664"/>
    <w:rsid w:val="0030767B"/>
    <w:rsid w:val="00307F90"/>
    <w:rsid w:val="00310829"/>
    <w:rsid w:val="00310C66"/>
    <w:rsid w:val="00310C70"/>
    <w:rsid w:val="0031139D"/>
    <w:rsid w:val="003114E3"/>
    <w:rsid w:val="0031153F"/>
    <w:rsid w:val="0031183E"/>
    <w:rsid w:val="00311C07"/>
    <w:rsid w:val="0031223C"/>
    <w:rsid w:val="0031261A"/>
    <w:rsid w:val="00312779"/>
    <w:rsid w:val="003128E5"/>
    <w:rsid w:val="00312B21"/>
    <w:rsid w:val="00312DE6"/>
    <w:rsid w:val="003132C7"/>
    <w:rsid w:val="00314836"/>
    <w:rsid w:val="003156B3"/>
    <w:rsid w:val="003159E2"/>
    <w:rsid w:val="00315A60"/>
    <w:rsid w:val="00315F85"/>
    <w:rsid w:val="00316F6D"/>
    <w:rsid w:val="00317273"/>
    <w:rsid w:val="0032025B"/>
    <w:rsid w:val="00320861"/>
    <w:rsid w:val="0032096F"/>
    <w:rsid w:val="00320DE2"/>
    <w:rsid w:val="00320EEB"/>
    <w:rsid w:val="00321304"/>
    <w:rsid w:val="0032147C"/>
    <w:rsid w:val="003224D4"/>
    <w:rsid w:val="003227F6"/>
    <w:rsid w:val="00322818"/>
    <w:rsid w:val="003247B1"/>
    <w:rsid w:val="00324E6F"/>
    <w:rsid w:val="003256B2"/>
    <w:rsid w:val="003257B2"/>
    <w:rsid w:val="00325B10"/>
    <w:rsid w:val="00325FAD"/>
    <w:rsid w:val="0032603D"/>
    <w:rsid w:val="00326953"/>
    <w:rsid w:val="00326B73"/>
    <w:rsid w:val="00327531"/>
    <w:rsid w:val="0032767C"/>
    <w:rsid w:val="003276D9"/>
    <w:rsid w:val="003278B9"/>
    <w:rsid w:val="00327EC6"/>
    <w:rsid w:val="00327F76"/>
    <w:rsid w:val="0033091D"/>
    <w:rsid w:val="00330D92"/>
    <w:rsid w:val="00331D44"/>
    <w:rsid w:val="00331D4E"/>
    <w:rsid w:val="00332052"/>
    <w:rsid w:val="0033227C"/>
    <w:rsid w:val="00332CE5"/>
    <w:rsid w:val="00333300"/>
    <w:rsid w:val="003333BD"/>
    <w:rsid w:val="0033345F"/>
    <w:rsid w:val="003340D1"/>
    <w:rsid w:val="00334412"/>
    <w:rsid w:val="00334CE9"/>
    <w:rsid w:val="003351D2"/>
    <w:rsid w:val="0033584F"/>
    <w:rsid w:val="003359AC"/>
    <w:rsid w:val="003359CD"/>
    <w:rsid w:val="00336366"/>
    <w:rsid w:val="003363FF"/>
    <w:rsid w:val="0033704C"/>
    <w:rsid w:val="00337B15"/>
    <w:rsid w:val="00337E5B"/>
    <w:rsid w:val="00340572"/>
    <w:rsid w:val="0034082A"/>
    <w:rsid w:val="00340CE1"/>
    <w:rsid w:val="00340F25"/>
    <w:rsid w:val="00341F74"/>
    <w:rsid w:val="00342770"/>
    <w:rsid w:val="00342F09"/>
    <w:rsid w:val="00343098"/>
    <w:rsid w:val="00343582"/>
    <w:rsid w:val="0034362E"/>
    <w:rsid w:val="00343643"/>
    <w:rsid w:val="00343B1D"/>
    <w:rsid w:val="00344997"/>
    <w:rsid w:val="00344F9B"/>
    <w:rsid w:val="003452CD"/>
    <w:rsid w:val="00345BE2"/>
    <w:rsid w:val="00346A26"/>
    <w:rsid w:val="00346BAF"/>
    <w:rsid w:val="00347F58"/>
    <w:rsid w:val="00351571"/>
    <w:rsid w:val="00351999"/>
    <w:rsid w:val="00351E34"/>
    <w:rsid w:val="00351EA2"/>
    <w:rsid w:val="00352419"/>
    <w:rsid w:val="003527CA"/>
    <w:rsid w:val="00352C48"/>
    <w:rsid w:val="00352E8F"/>
    <w:rsid w:val="0035353B"/>
    <w:rsid w:val="00353FC4"/>
    <w:rsid w:val="0035405C"/>
    <w:rsid w:val="003545DD"/>
    <w:rsid w:val="00354B35"/>
    <w:rsid w:val="00354C81"/>
    <w:rsid w:val="00355040"/>
    <w:rsid w:val="00355242"/>
    <w:rsid w:val="00355D04"/>
    <w:rsid w:val="00355FB8"/>
    <w:rsid w:val="00356303"/>
    <w:rsid w:val="003564FC"/>
    <w:rsid w:val="0035652A"/>
    <w:rsid w:val="00356849"/>
    <w:rsid w:val="003568C5"/>
    <w:rsid w:val="00356C57"/>
    <w:rsid w:val="00356E0E"/>
    <w:rsid w:val="0035700E"/>
    <w:rsid w:val="0035757B"/>
    <w:rsid w:val="003576B6"/>
    <w:rsid w:val="00357769"/>
    <w:rsid w:val="00357833"/>
    <w:rsid w:val="00360AF4"/>
    <w:rsid w:val="00360C2B"/>
    <w:rsid w:val="00361C7C"/>
    <w:rsid w:val="00361D9C"/>
    <w:rsid w:val="0036235A"/>
    <w:rsid w:val="003625DC"/>
    <w:rsid w:val="00363237"/>
    <w:rsid w:val="00363E74"/>
    <w:rsid w:val="003648C2"/>
    <w:rsid w:val="00364926"/>
    <w:rsid w:val="00364D01"/>
    <w:rsid w:val="00364DB0"/>
    <w:rsid w:val="003650FC"/>
    <w:rsid w:val="003659C3"/>
    <w:rsid w:val="0036764B"/>
    <w:rsid w:val="003677CB"/>
    <w:rsid w:val="00370AA6"/>
    <w:rsid w:val="00370EBB"/>
    <w:rsid w:val="0037163A"/>
    <w:rsid w:val="0037198C"/>
    <w:rsid w:val="0037239A"/>
    <w:rsid w:val="00372829"/>
    <w:rsid w:val="00372C8C"/>
    <w:rsid w:val="00372E21"/>
    <w:rsid w:val="00373130"/>
    <w:rsid w:val="00373413"/>
    <w:rsid w:val="00375442"/>
    <w:rsid w:val="0037555C"/>
    <w:rsid w:val="0037618D"/>
    <w:rsid w:val="00376B24"/>
    <w:rsid w:val="00377816"/>
    <w:rsid w:val="0037799E"/>
    <w:rsid w:val="00380073"/>
    <w:rsid w:val="00380616"/>
    <w:rsid w:val="00380A04"/>
    <w:rsid w:val="00380A45"/>
    <w:rsid w:val="00380CA7"/>
    <w:rsid w:val="00380D2A"/>
    <w:rsid w:val="00381448"/>
    <w:rsid w:val="00381851"/>
    <w:rsid w:val="00381C92"/>
    <w:rsid w:val="00382FF1"/>
    <w:rsid w:val="00383021"/>
    <w:rsid w:val="003838AB"/>
    <w:rsid w:val="00383CD0"/>
    <w:rsid w:val="00384A70"/>
    <w:rsid w:val="00384DC3"/>
    <w:rsid w:val="0038510B"/>
    <w:rsid w:val="003859F5"/>
    <w:rsid w:val="00385B1D"/>
    <w:rsid w:val="00385D73"/>
    <w:rsid w:val="00386095"/>
    <w:rsid w:val="003864C9"/>
    <w:rsid w:val="0038680B"/>
    <w:rsid w:val="00386DEC"/>
    <w:rsid w:val="00386FE7"/>
    <w:rsid w:val="0038751C"/>
    <w:rsid w:val="0038760E"/>
    <w:rsid w:val="00387D29"/>
    <w:rsid w:val="00390160"/>
    <w:rsid w:val="0039040E"/>
    <w:rsid w:val="003906E0"/>
    <w:rsid w:val="00390897"/>
    <w:rsid w:val="00390A53"/>
    <w:rsid w:val="00390F7E"/>
    <w:rsid w:val="00391715"/>
    <w:rsid w:val="003919F4"/>
    <w:rsid w:val="00391AC1"/>
    <w:rsid w:val="00391B2D"/>
    <w:rsid w:val="00391F2F"/>
    <w:rsid w:val="00392025"/>
    <w:rsid w:val="00392C83"/>
    <w:rsid w:val="00392E03"/>
    <w:rsid w:val="00392ED9"/>
    <w:rsid w:val="00393373"/>
    <w:rsid w:val="003934AB"/>
    <w:rsid w:val="0039358B"/>
    <w:rsid w:val="003936C6"/>
    <w:rsid w:val="0039573E"/>
    <w:rsid w:val="00396203"/>
    <w:rsid w:val="003964C1"/>
    <w:rsid w:val="00396CEE"/>
    <w:rsid w:val="003979C9"/>
    <w:rsid w:val="00397F43"/>
    <w:rsid w:val="003A000C"/>
    <w:rsid w:val="003A068B"/>
    <w:rsid w:val="003A1646"/>
    <w:rsid w:val="003A26DA"/>
    <w:rsid w:val="003A368E"/>
    <w:rsid w:val="003A36EF"/>
    <w:rsid w:val="003A3C0F"/>
    <w:rsid w:val="003A3D0B"/>
    <w:rsid w:val="003A492F"/>
    <w:rsid w:val="003A4DC6"/>
    <w:rsid w:val="003A570A"/>
    <w:rsid w:val="003A6218"/>
    <w:rsid w:val="003A6C01"/>
    <w:rsid w:val="003A7C0A"/>
    <w:rsid w:val="003B020B"/>
    <w:rsid w:val="003B07F2"/>
    <w:rsid w:val="003B0AC0"/>
    <w:rsid w:val="003B0CD2"/>
    <w:rsid w:val="003B0E7E"/>
    <w:rsid w:val="003B1152"/>
    <w:rsid w:val="003B20D7"/>
    <w:rsid w:val="003B2195"/>
    <w:rsid w:val="003B21C7"/>
    <w:rsid w:val="003B243B"/>
    <w:rsid w:val="003B3957"/>
    <w:rsid w:val="003B3A05"/>
    <w:rsid w:val="003B4121"/>
    <w:rsid w:val="003B432A"/>
    <w:rsid w:val="003B473E"/>
    <w:rsid w:val="003B4DC1"/>
    <w:rsid w:val="003B512A"/>
    <w:rsid w:val="003B5845"/>
    <w:rsid w:val="003B5B74"/>
    <w:rsid w:val="003B6FC4"/>
    <w:rsid w:val="003B703B"/>
    <w:rsid w:val="003B73DA"/>
    <w:rsid w:val="003B754D"/>
    <w:rsid w:val="003B7B92"/>
    <w:rsid w:val="003C0BEF"/>
    <w:rsid w:val="003C0EF3"/>
    <w:rsid w:val="003C0F5E"/>
    <w:rsid w:val="003C12E5"/>
    <w:rsid w:val="003C142F"/>
    <w:rsid w:val="003C17E0"/>
    <w:rsid w:val="003C18E8"/>
    <w:rsid w:val="003C2536"/>
    <w:rsid w:val="003C2AF6"/>
    <w:rsid w:val="003C3246"/>
    <w:rsid w:val="003C3919"/>
    <w:rsid w:val="003C4C2B"/>
    <w:rsid w:val="003C54CB"/>
    <w:rsid w:val="003C593D"/>
    <w:rsid w:val="003C5C3B"/>
    <w:rsid w:val="003C5D16"/>
    <w:rsid w:val="003C675E"/>
    <w:rsid w:val="003C6D46"/>
    <w:rsid w:val="003C6EEB"/>
    <w:rsid w:val="003C7D64"/>
    <w:rsid w:val="003D0265"/>
    <w:rsid w:val="003D0665"/>
    <w:rsid w:val="003D0CD5"/>
    <w:rsid w:val="003D0ECC"/>
    <w:rsid w:val="003D0F53"/>
    <w:rsid w:val="003D19C8"/>
    <w:rsid w:val="003D1D5F"/>
    <w:rsid w:val="003D2101"/>
    <w:rsid w:val="003D237A"/>
    <w:rsid w:val="003D2418"/>
    <w:rsid w:val="003D2F85"/>
    <w:rsid w:val="003D3479"/>
    <w:rsid w:val="003D43DE"/>
    <w:rsid w:val="003D4D83"/>
    <w:rsid w:val="003D58E3"/>
    <w:rsid w:val="003D59D4"/>
    <w:rsid w:val="003D5BFF"/>
    <w:rsid w:val="003D654B"/>
    <w:rsid w:val="003D6A1B"/>
    <w:rsid w:val="003D6B22"/>
    <w:rsid w:val="003D6CBD"/>
    <w:rsid w:val="003D726A"/>
    <w:rsid w:val="003D736B"/>
    <w:rsid w:val="003D748A"/>
    <w:rsid w:val="003D7C47"/>
    <w:rsid w:val="003E06B8"/>
    <w:rsid w:val="003E06E9"/>
    <w:rsid w:val="003E12E9"/>
    <w:rsid w:val="003E226E"/>
    <w:rsid w:val="003E2955"/>
    <w:rsid w:val="003E33BA"/>
    <w:rsid w:val="003E3565"/>
    <w:rsid w:val="003E3667"/>
    <w:rsid w:val="003E3722"/>
    <w:rsid w:val="003E4004"/>
    <w:rsid w:val="003E40AA"/>
    <w:rsid w:val="003E485C"/>
    <w:rsid w:val="003E4CFE"/>
    <w:rsid w:val="003E4EEA"/>
    <w:rsid w:val="003E5557"/>
    <w:rsid w:val="003E5959"/>
    <w:rsid w:val="003E59AD"/>
    <w:rsid w:val="003E5A6B"/>
    <w:rsid w:val="003E5DC9"/>
    <w:rsid w:val="003E5E53"/>
    <w:rsid w:val="003E6663"/>
    <w:rsid w:val="003E6A19"/>
    <w:rsid w:val="003E7598"/>
    <w:rsid w:val="003E761C"/>
    <w:rsid w:val="003E7671"/>
    <w:rsid w:val="003F082B"/>
    <w:rsid w:val="003F0D5C"/>
    <w:rsid w:val="003F163F"/>
    <w:rsid w:val="003F22C5"/>
    <w:rsid w:val="003F2561"/>
    <w:rsid w:val="003F26E5"/>
    <w:rsid w:val="003F2A70"/>
    <w:rsid w:val="003F2F18"/>
    <w:rsid w:val="003F31B0"/>
    <w:rsid w:val="003F3211"/>
    <w:rsid w:val="003F33D1"/>
    <w:rsid w:val="003F3C41"/>
    <w:rsid w:val="003F3EC6"/>
    <w:rsid w:val="003F4238"/>
    <w:rsid w:val="003F4AB6"/>
    <w:rsid w:val="003F4B29"/>
    <w:rsid w:val="003F595C"/>
    <w:rsid w:val="003F5E6A"/>
    <w:rsid w:val="003F6087"/>
    <w:rsid w:val="003F608A"/>
    <w:rsid w:val="003F615F"/>
    <w:rsid w:val="003F7C10"/>
    <w:rsid w:val="003F7DE5"/>
    <w:rsid w:val="003F7F9E"/>
    <w:rsid w:val="003F7FCD"/>
    <w:rsid w:val="00400115"/>
    <w:rsid w:val="0040029E"/>
    <w:rsid w:val="0040034B"/>
    <w:rsid w:val="00400410"/>
    <w:rsid w:val="004005DF"/>
    <w:rsid w:val="00400616"/>
    <w:rsid w:val="00400F50"/>
    <w:rsid w:val="00401010"/>
    <w:rsid w:val="00401534"/>
    <w:rsid w:val="0040187F"/>
    <w:rsid w:val="00402136"/>
    <w:rsid w:val="0040226E"/>
    <w:rsid w:val="00402C67"/>
    <w:rsid w:val="00403AB6"/>
    <w:rsid w:val="00404C76"/>
    <w:rsid w:val="004054D0"/>
    <w:rsid w:val="00405B1D"/>
    <w:rsid w:val="00405DF7"/>
    <w:rsid w:val="00407093"/>
    <w:rsid w:val="00407ABB"/>
    <w:rsid w:val="00410EAD"/>
    <w:rsid w:val="00411118"/>
    <w:rsid w:val="00411CA6"/>
    <w:rsid w:val="0041222A"/>
    <w:rsid w:val="004122FF"/>
    <w:rsid w:val="004123D1"/>
    <w:rsid w:val="00412490"/>
    <w:rsid w:val="00412707"/>
    <w:rsid w:val="00412DEA"/>
    <w:rsid w:val="00413272"/>
    <w:rsid w:val="0041380B"/>
    <w:rsid w:val="0041384D"/>
    <w:rsid w:val="00413ADF"/>
    <w:rsid w:val="00414166"/>
    <w:rsid w:val="00414964"/>
    <w:rsid w:val="00414D95"/>
    <w:rsid w:val="00414EAD"/>
    <w:rsid w:val="004152F0"/>
    <w:rsid w:val="0041535E"/>
    <w:rsid w:val="00415C58"/>
    <w:rsid w:val="004166F7"/>
    <w:rsid w:val="00417F7F"/>
    <w:rsid w:val="00420329"/>
    <w:rsid w:val="00420C46"/>
    <w:rsid w:val="00420CF6"/>
    <w:rsid w:val="00420DF4"/>
    <w:rsid w:val="00421309"/>
    <w:rsid w:val="00421C05"/>
    <w:rsid w:val="00421DE4"/>
    <w:rsid w:val="0042301C"/>
    <w:rsid w:val="0042353B"/>
    <w:rsid w:val="00424BA4"/>
    <w:rsid w:val="00425382"/>
    <w:rsid w:val="004257F5"/>
    <w:rsid w:val="00425AF6"/>
    <w:rsid w:val="00425DE0"/>
    <w:rsid w:val="004261A6"/>
    <w:rsid w:val="004273E4"/>
    <w:rsid w:val="0042749E"/>
    <w:rsid w:val="0042765E"/>
    <w:rsid w:val="00427C83"/>
    <w:rsid w:val="00427E40"/>
    <w:rsid w:val="00427E5E"/>
    <w:rsid w:val="00427EC8"/>
    <w:rsid w:val="004305AA"/>
    <w:rsid w:val="00430679"/>
    <w:rsid w:val="004306EE"/>
    <w:rsid w:val="00430DB3"/>
    <w:rsid w:val="00431101"/>
    <w:rsid w:val="004312D1"/>
    <w:rsid w:val="00431375"/>
    <w:rsid w:val="004313D7"/>
    <w:rsid w:val="00431790"/>
    <w:rsid w:val="004318B5"/>
    <w:rsid w:val="00431F93"/>
    <w:rsid w:val="00432616"/>
    <w:rsid w:val="004326B9"/>
    <w:rsid w:val="00432ED2"/>
    <w:rsid w:val="00432FF5"/>
    <w:rsid w:val="00433645"/>
    <w:rsid w:val="00433900"/>
    <w:rsid w:val="00433A15"/>
    <w:rsid w:val="00433AD9"/>
    <w:rsid w:val="00433BC0"/>
    <w:rsid w:val="00433F85"/>
    <w:rsid w:val="00434288"/>
    <w:rsid w:val="004344A5"/>
    <w:rsid w:val="0043457E"/>
    <w:rsid w:val="00434896"/>
    <w:rsid w:val="00434A62"/>
    <w:rsid w:val="00434CF3"/>
    <w:rsid w:val="0043523B"/>
    <w:rsid w:val="00435AB3"/>
    <w:rsid w:val="00435ABB"/>
    <w:rsid w:val="00435E16"/>
    <w:rsid w:val="00435E97"/>
    <w:rsid w:val="00436403"/>
    <w:rsid w:val="0043671E"/>
    <w:rsid w:val="004367AE"/>
    <w:rsid w:val="00436EBA"/>
    <w:rsid w:val="00437AB0"/>
    <w:rsid w:val="0044046F"/>
    <w:rsid w:val="004406AD"/>
    <w:rsid w:val="00440883"/>
    <w:rsid w:val="00440A3E"/>
    <w:rsid w:val="00440DF6"/>
    <w:rsid w:val="00441BFC"/>
    <w:rsid w:val="00442E96"/>
    <w:rsid w:val="0044330C"/>
    <w:rsid w:val="004434F7"/>
    <w:rsid w:val="00443606"/>
    <w:rsid w:val="00444341"/>
    <w:rsid w:val="00444FF7"/>
    <w:rsid w:val="00445C6E"/>
    <w:rsid w:val="00445D9F"/>
    <w:rsid w:val="004475AA"/>
    <w:rsid w:val="00447B42"/>
    <w:rsid w:val="00447B55"/>
    <w:rsid w:val="00447DB7"/>
    <w:rsid w:val="004500AD"/>
    <w:rsid w:val="0045059C"/>
    <w:rsid w:val="0045095A"/>
    <w:rsid w:val="00450C67"/>
    <w:rsid w:val="00450DC5"/>
    <w:rsid w:val="00451020"/>
    <w:rsid w:val="0045156C"/>
    <w:rsid w:val="004524A9"/>
    <w:rsid w:val="004529B8"/>
    <w:rsid w:val="00452D4E"/>
    <w:rsid w:val="00452FB0"/>
    <w:rsid w:val="00453044"/>
    <w:rsid w:val="004539DD"/>
    <w:rsid w:val="00454715"/>
    <w:rsid w:val="00454ECB"/>
    <w:rsid w:val="004557A2"/>
    <w:rsid w:val="00455E3C"/>
    <w:rsid w:val="0045695C"/>
    <w:rsid w:val="004573F6"/>
    <w:rsid w:val="00457987"/>
    <w:rsid w:val="00457E2B"/>
    <w:rsid w:val="004602E9"/>
    <w:rsid w:val="00460654"/>
    <w:rsid w:val="0046220A"/>
    <w:rsid w:val="004624CB"/>
    <w:rsid w:val="00462BEB"/>
    <w:rsid w:val="00463026"/>
    <w:rsid w:val="004630D9"/>
    <w:rsid w:val="00463144"/>
    <w:rsid w:val="00463240"/>
    <w:rsid w:val="004633E1"/>
    <w:rsid w:val="004637BA"/>
    <w:rsid w:val="004638AF"/>
    <w:rsid w:val="00464256"/>
    <w:rsid w:val="00464727"/>
    <w:rsid w:val="00465627"/>
    <w:rsid w:val="00466365"/>
    <w:rsid w:val="00466550"/>
    <w:rsid w:val="004665C0"/>
    <w:rsid w:val="0046676C"/>
    <w:rsid w:val="00467165"/>
    <w:rsid w:val="00467611"/>
    <w:rsid w:val="00467A42"/>
    <w:rsid w:val="00467D12"/>
    <w:rsid w:val="00467D61"/>
    <w:rsid w:val="00467DA1"/>
    <w:rsid w:val="00467DC4"/>
    <w:rsid w:val="00467FFB"/>
    <w:rsid w:val="0047070E"/>
    <w:rsid w:val="00470968"/>
    <w:rsid w:val="004709F6"/>
    <w:rsid w:val="004723A9"/>
    <w:rsid w:val="00472590"/>
    <w:rsid w:val="00472FCE"/>
    <w:rsid w:val="004736B9"/>
    <w:rsid w:val="00473FD4"/>
    <w:rsid w:val="004740AC"/>
    <w:rsid w:val="0047476D"/>
    <w:rsid w:val="00475A2D"/>
    <w:rsid w:val="00475F18"/>
    <w:rsid w:val="004762C5"/>
    <w:rsid w:val="004767C0"/>
    <w:rsid w:val="00476A35"/>
    <w:rsid w:val="00476ADC"/>
    <w:rsid w:val="00476BD4"/>
    <w:rsid w:val="00477101"/>
    <w:rsid w:val="004771C1"/>
    <w:rsid w:val="00477330"/>
    <w:rsid w:val="0047744F"/>
    <w:rsid w:val="00477515"/>
    <w:rsid w:val="00481303"/>
    <w:rsid w:val="00481860"/>
    <w:rsid w:val="00482485"/>
    <w:rsid w:val="004828DA"/>
    <w:rsid w:val="00482B8A"/>
    <w:rsid w:val="00482D21"/>
    <w:rsid w:val="00482D2D"/>
    <w:rsid w:val="00482F3E"/>
    <w:rsid w:val="00483929"/>
    <w:rsid w:val="00483F47"/>
    <w:rsid w:val="00483FE6"/>
    <w:rsid w:val="0048488D"/>
    <w:rsid w:val="00485267"/>
    <w:rsid w:val="004852A6"/>
    <w:rsid w:val="004855C9"/>
    <w:rsid w:val="00485650"/>
    <w:rsid w:val="00485B78"/>
    <w:rsid w:val="00485DC3"/>
    <w:rsid w:val="00487156"/>
    <w:rsid w:val="00487821"/>
    <w:rsid w:val="00487B3B"/>
    <w:rsid w:val="004904BA"/>
    <w:rsid w:val="00490D9E"/>
    <w:rsid w:val="0049126E"/>
    <w:rsid w:val="00491E3C"/>
    <w:rsid w:val="0049231A"/>
    <w:rsid w:val="004929E4"/>
    <w:rsid w:val="00492BDE"/>
    <w:rsid w:val="004930FA"/>
    <w:rsid w:val="004935CD"/>
    <w:rsid w:val="0049412C"/>
    <w:rsid w:val="00494BF5"/>
    <w:rsid w:val="00494DFC"/>
    <w:rsid w:val="00495F5C"/>
    <w:rsid w:val="00496312"/>
    <w:rsid w:val="00496392"/>
    <w:rsid w:val="004969C5"/>
    <w:rsid w:val="004975C5"/>
    <w:rsid w:val="00497DBF"/>
    <w:rsid w:val="00497FF2"/>
    <w:rsid w:val="004A0101"/>
    <w:rsid w:val="004A0161"/>
    <w:rsid w:val="004A076F"/>
    <w:rsid w:val="004A0EF5"/>
    <w:rsid w:val="004A128F"/>
    <w:rsid w:val="004A15E6"/>
    <w:rsid w:val="004A1D3E"/>
    <w:rsid w:val="004A2338"/>
    <w:rsid w:val="004A2B35"/>
    <w:rsid w:val="004A309A"/>
    <w:rsid w:val="004A31F9"/>
    <w:rsid w:val="004A333E"/>
    <w:rsid w:val="004A392D"/>
    <w:rsid w:val="004A3A1C"/>
    <w:rsid w:val="004A4567"/>
    <w:rsid w:val="004A4972"/>
    <w:rsid w:val="004A562F"/>
    <w:rsid w:val="004A638B"/>
    <w:rsid w:val="004A71E4"/>
    <w:rsid w:val="004A73CE"/>
    <w:rsid w:val="004B012B"/>
    <w:rsid w:val="004B0395"/>
    <w:rsid w:val="004B045C"/>
    <w:rsid w:val="004B0A9D"/>
    <w:rsid w:val="004B0F0C"/>
    <w:rsid w:val="004B190A"/>
    <w:rsid w:val="004B196C"/>
    <w:rsid w:val="004B20BF"/>
    <w:rsid w:val="004B267B"/>
    <w:rsid w:val="004B2D0D"/>
    <w:rsid w:val="004B2D6F"/>
    <w:rsid w:val="004B351A"/>
    <w:rsid w:val="004B40F2"/>
    <w:rsid w:val="004B4663"/>
    <w:rsid w:val="004B4D26"/>
    <w:rsid w:val="004B55A3"/>
    <w:rsid w:val="004B565E"/>
    <w:rsid w:val="004B711C"/>
    <w:rsid w:val="004B7732"/>
    <w:rsid w:val="004B779E"/>
    <w:rsid w:val="004C16F1"/>
    <w:rsid w:val="004C1CAF"/>
    <w:rsid w:val="004C27BE"/>
    <w:rsid w:val="004C42ED"/>
    <w:rsid w:val="004C4337"/>
    <w:rsid w:val="004C4DB7"/>
    <w:rsid w:val="004C4F52"/>
    <w:rsid w:val="004C535D"/>
    <w:rsid w:val="004C616D"/>
    <w:rsid w:val="004C6BBB"/>
    <w:rsid w:val="004C7100"/>
    <w:rsid w:val="004C7626"/>
    <w:rsid w:val="004C7C83"/>
    <w:rsid w:val="004D0D4D"/>
    <w:rsid w:val="004D0F69"/>
    <w:rsid w:val="004D1814"/>
    <w:rsid w:val="004D1C59"/>
    <w:rsid w:val="004D1C8A"/>
    <w:rsid w:val="004D22BB"/>
    <w:rsid w:val="004D264B"/>
    <w:rsid w:val="004D2AD3"/>
    <w:rsid w:val="004D32B0"/>
    <w:rsid w:val="004D32BF"/>
    <w:rsid w:val="004D385F"/>
    <w:rsid w:val="004D389E"/>
    <w:rsid w:val="004D4218"/>
    <w:rsid w:val="004D4BE4"/>
    <w:rsid w:val="004D5073"/>
    <w:rsid w:val="004D5663"/>
    <w:rsid w:val="004D5912"/>
    <w:rsid w:val="004D5D47"/>
    <w:rsid w:val="004D5D99"/>
    <w:rsid w:val="004D6093"/>
    <w:rsid w:val="004D63AF"/>
    <w:rsid w:val="004D6708"/>
    <w:rsid w:val="004D676F"/>
    <w:rsid w:val="004D69D4"/>
    <w:rsid w:val="004D762D"/>
    <w:rsid w:val="004D764E"/>
    <w:rsid w:val="004D7D9D"/>
    <w:rsid w:val="004E0082"/>
    <w:rsid w:val="004E0741"/>
    <w:rsid w:val="004E1A34"/>
    <w:rsid w:val="004E21C8"/>
    <w:rsid w:val="004E2227"/>
    <w:rsid w:val="004E2EBA"/>
    <w:rsid w:val="004E31AC"/>
    <w:rsid w:val="004E36D6"/>
    <w:rsid w:val="004E3FC5"/>
    <w:rsid w:val="004E418E"/>
    <w:rsid w:val="004E458C"/>
    <w:rsid w:val="004E4651"/>
    <w:rsid w:val="004E46A1"/>
    <w:rsid w:val="004E4C7D"/>
    <w:rsid w:val="004E4C8D"/>
    <w:rsid w:val="004E53FC"/>
    <w:rsid w:val="004E6E53"/>
    <w:rsid w:val="004E7D4B"/>
    <w:rsid w:val="004F0156"/>
    <w:rsid w:val="004F05D9"/>
    <w:rsid w:val="004F07FB"/>
    <w:rsid w:val="004F0DA7"/>
    <w:rsid w:val="004F18D3"/>
    <w:rsid w:val="004F22E6"/>
    <w:rsid w:val="004F26EF"/>
    <w:rsid w:val="004F2A0E"/>
    <w:rsid w:val="004F3105"/>
    <w:rsid w:val="004F3A24"/>
    <w:rsid w:val="004F3A87"/>
    <w:rsid w:val="004F3D79"/>
    <w:rsid w:val="004F430B"/>
    <w:rsid w:val="004F4E60"/>
    <w:rsid w:val="004F5280"/>
    <w:rsid w:val="004F52AE"/>
    <w:rsid w:val="004F5B64"/>
    <w:rsid w:val="004F5C8C"/>
    <w:rsid w:val="004F5FE2"/>
    <w:rsid w:val="004F635C"/>
    <w:rsid w:val="004F66B7"/>
    <w:rsid w:val="004F6CBD"/>
    <w:rsid w:val="004F6E57"/>
    <w:rsid w:val="004F7757"/>
    <w:rsid w:val="00500628"/>
    <w:rsid w:val="0050104F"/>
    <w:rsid w:val="0050155C"/>
    <w:rsid w:val="00502860"/>
    <w:rsid w:val="00502A36"/>
    <w:rsid w:val="00502B34"/>
    <w:rsid w:val="00502F2C"/>
    <w:rsid w:val="00503D2F"/>
    <w:rsid w:val="00503D5F"/>
    <w:rsid w:val="00503FF0"/>
    <w:rsid w:val="005041C2"/>
    <w:rsid w:val="00504732"/>
    <w:rsid w:val="0050495F"/>
    <w:rsid w:val="0050527D"/>
    <w:rsid w:val="005053A4"/>
    <w:rsid w:val="0050557B"/>
    <w:rsid w:val="005055FF"/>
    <w:rsid w:val="00505B5D"/>
    <w:rsid w:val="00505D6B"/>
    <w:rsid w:val="00506091"/>
    <w:rsid w:val="00506983"/>
    <w:rsid w:val="005069EC"/>
    <w:rsid w:val="00506ADA"/>
    <w:rsid w:val="005070CC"/>
    <w:rsid w:val="00507656"/>
    <w:rsid w:val="00507709"/>
    <w:rsid w:val="00507951"/>
    <w:rsid w:val="0051055E"/>
    <w:rsid w:val="00510EAA"/>
    <w:rsid w:val="00511093"/>
    <w:rsid w:val="0051172E"/>
    <w:rsid w:val="00511A82"/>
    <w:rsid w:val="0051216B"/>
    <w:rsid w:val="00512334"/>
    <w:rsid w:val="005127B1"/>
    <w:rsid w:val="00512A0F"/>
    <w:rsid w:val="005130EE"/>
    <w:rsid w:val="00513E02"/>
    <w:rsid w:val="00514B4B"/>
    <w:rsid w:val="00514CB2"/>
    <w:rsid w:val="00516E6E"/>
    <w:rsid w:val="0051707A"/>
    <w:rsid w:val="005173CE"/>
    <w:rsid w:val="00517B51"/>
    <w:rsid w:val="005202BF"/>
    <w:rsid w:val="00520548"/>
    <w:rsid w:val="00520708"/>
    <w:rsid w:val="00520782"/>
    <w:rsid w:val="00520DCB"/>
    <w:rsid w:val="00521437"/>
    <w:rsid w:val="005219C2"/>
    <w:rsid w:val="00522217"/>
    <w:rsid w:val="00523EB6"/>
    <w:rsid w:val="00525350"/>
    <w:rsid w:val="00526D5C"/>
    <w:rsid w:val="00526EF7"/>
    <w:rsid w:val="00526FA1"/>
    <w:rsid w:val="00527D2D"/>
    <w:rsid w:val="00527E32"/>
    <w:rsid w:val="00530545"/>
    <w:rsid w:val="0053090B"/>
    <w:rsid w:val="00531BA6"/>
    <w:rsid w:val="00532361"/>
    <w:rsid w:val="00532684"/>
    <w:rsid w:val="00532A1B"/>
    <w:rsid w:val="00532AB8"/>
    <w:rsid w:val="00533C0B"/>
    <w:rsid w:val="00533C4D"/>
    <w:rsid w:val="00533E86"/>
    <w:rsid w:val="00534186"/>
    <w:rsid w:val="0053421A"/>
    <w:rsid w:val="00534C7C"/>
    <w:rsid w:val="005353B3"/>
    <w:rsid w:val="0053558A"/>
    <w:rsid w:val="0053560B"/>
    <w:rsid w:val="00535707"/>
    <w:rsid w:val="00535ADC"/>
    <w:rsid w:val="00535DD7"/>
    <w:rsid w:val="00535E50"/>
    <w:rsid w:val="00536182"/>
    <w:rsid w:val="005366C1"/>
    <w:rsid w:val="00536985"/>
    <w:rsid w:val="0053707F"/>
    <w:rsid w:val="00537129"/>
    <w:rsid w:val="00537307"/>
    <w:rsid w:val="00537C09"/>
    <w:rsid w:val="00540E30"/>
    <w:rsid w:val="0054132A"/>
    <w:rsid w:val="00541C2F"/>
    <w:rsid w:val="00542470"/>
    <w:rsid w:val="005428B4"/>
    <w:rsid w:val="005439E4"/>
    <w:rsid w:val="00544125"/>
    <w:rsid w:val="0054418B"/>
    <w:rsid w:val="00544A14"/>
    <w:rsid w:val="00544CCA"/>
    <w:rsid w:val="00544E24"/>
    <w:rsid w:val="00545B08"/>
    <w:rsid w:val="005461A6"/>
    <w:rsid w:val="0054670F"/>
    <w:rsid w:val="00546ED3"/>
    <w:rsid w:val="00546F5F"/>
    <w:rsid w:val="00547048"/>
    <w:rsid w:val="005479A8"/>
    <w:rsid w:val="005479BA"/>
    <w:rsid w:val="00547B87"/>
    <w:rsid w:val="00547C08"/>
    <w:rsid w:val="0055066D"/>
    <w:rsid w:val="0055136B"/>
    <w:rsid w:val="00551B3C"/>
    <w:rsid w:val="0055216E"/>
    <w:rsid w:val="005534AE"/>
    <w:rsid w:val="0055380C"/>
    <w:rsid w:val="0055472C"/>
    <w:rsid w:val="00554957"/>
    <w:rsid w:val="00554ACE"/>
    <w:rsid w:val="00554B83"/>
    <w:rsid w:val="00554EEE"/>
    <w:rsid w:val="00554FE1"/>
    <w:rsid w:val="00555233"/>
    <w:rsid w:val="005554DE"/>
    <w:rsid w:val="00555561"/>
    <w:rsid w:val="00555721"/>
    <w:rsid w:val="0055659E"/>
    <w:rsid w:val="00557102"/>
    <w:rsid w:val="00557516"/>
    <w:rsid w:val="005600DB"/>
    <w:rsid w:val="0056076F"/>
    <w:rsid w:val="00560B40"/>
    <w:rsid w:val="00560CAD"/>
    <w:rsid w:val="00560D14"/>
    <w:rsid w:val="0056124B"/>
    <w:rsid w:val="00561D0E"/>
    <w:rsid w:val="005625AF"/>
    <w:rsid w:val="00562B2E"/>
    <w:rsid w:val="00562D61"/>
    <w:rsid w:val="00562EC4"/>
    <w:rsid w:val="005632DC"/>
    <w:rsid w:val="00563718"/>
    <w:rsid w:val="0056372F"/>
    <w:rsid w:val="00564393"/>
    <w:rsid w:val="005649C6"/>
    <w:rsid w:val="0056538A"/>
    <w:rsid w:val="0056539A"/>
    <w:rsid w:val="00565424"/>
    <w:rsid w:val="00565A2A"/>
    <w:rsid w:val="00565A31"/>
    <w:rsid w:val="00565CF8"/>
    <w:rsid w:val="0056714A"/>
    <w:rsid w:val="00567922"/>
    <w:rsid w:val="00567A70"/>
    <w:rsid w:val="00567B38"/>
    <w:rsid w:val="00567C66"/>
    <w:rsid w:val="00567D50"/>
    <w:rsid w:val="005705DB"/>
    <w:rsid w:val="005707FF"/>
    <w:rsid w:val="00570D55"/>
    <w:rsid w:val="00570E94"/>
    <w:rsid w:val="0057132A"/>
    <w:rsid w:val="00571787"/>
    <w:rsid w:val="00571883"/>
    <w:rsid w:val="00571A02"/>
    <w:rsid w:val="0057212A"/>
    <w:rsid w:val="00572260"/>
    <w:rsid w:val="0057226B"/>
    <w:rsid w:val="005726F2"/>
    <w:rsid w:val="0057298F"/>
    <w:rsid w:val="00572FC7"/>
    <w:rsid w:val="00573383"/>
    <w:rsid w:val="005734FD"/>
    <w:rsid w:val="005737AE"/>
    <w:rsid w:val="005737CF"/>
    <w:rsid w:val="005744C0"/>
    <w:rsid w:val="00574B82"/>
    <w:rsid w:val="00574E2D"/>
    <w:rsid w:val="00575D6D"/>
    <w:rsid w:val="00575D74"/>
    <w:rsid w:val="00576133"/>
    <w:rsid w:val="0057674E"/>
    <w:rsid w:val="00576F60"/>
    <w:rsid w:val="005770B5"/>
    <w:rsid w:val="005800E7"/>
    <w:rsid w:val="00580231"/>
    <w:rsid w:val="0058072E"/>
    <w:rsid w:val="00580A93"/>
    <w:rsid w:val="00580AB6"/>
    <w:rsid w:val="00580B67"/>
    <w:rsid w:val="00580EED"/>
    <w:rsid w:val="00581201"/>
    <w:rsid w:val="00581412"/>
    <w:rsid w:val="00581E29"/>
    <w:rsid w:val="00582437"/>
    <w:rsid w:val="005835C2"/>
    <w:rsid w:val="00583B27"/>
    <w:rsid w:val="00583DC1"/>
    <w:rsid w:val="00583E48"/>
    <w:rsid w:val="00584059"/>
    <w:rsid w:val="0058437B"/>
    <w:rsid w:val="00584B94"/>
    <w:rsid w:val="00584CF5"/>
    <w:rsid w:val="005854D9"/>
    <w:rsid w:val="00585506"/>
    <w:rsid w:val="0058551D"/>
    <w:rsid w:val="00585B5C"/>
    <w:rsid w:val="00585C04"/>
    <w:rsid w:val="00586558"/>
    <w:rsid w:val="00586A50"/>
    <w:rsid w:val="00586C75"/>
    <w:rsid w:val="00586DFF"/>
    <w:rsid w:val="00586E97"/>
    <w:rsid w:val="00587530"/>
    <w:rsid w:val="00587842"/>
    <w:rsid w:val="00587E51"/>
    <w:rsid w:val="00587F0F"/>
    <w:rsid w:val="00590667"/>
    <w:rsid w:val="00590723"/>
    <w:rsid w:val="0059159A"/>
    <w:rsid w:val="0059160C"/>
    <w:rsid w:val="00591E58"/>
    <w:rsid w:val="005925DF"/>
    <w:rsid w:val="005926CA"/>
    <w:rsid w:val="0059295B"/>
    <w:rsid w:val="00592B2A"/>
    <w:rsid w:val="00592FD6"/>
    <w:rsid w:val="00593050"/>
    <w:rsid w:val="005930E9"/>
    <w:rsid w:val="0059422E"/>
    <w:rsid w:val="005944D0"/>
    <w:rsid w:val="005947BA"/>
    <w:rsid w:val="00594E6E"/>
    <w:rsid w:val="00594F4B"/>
    <w:rsid w:val="005953CB"/>
    <w:rsid w:val="0059571C"/>
    <w:rsid w:val="005959AE"/>
    <w:rsid w:val="00595C6C"/>
    <w:rsid w:val="00595E42"/>
    <w:rsid w:val="00596115"/>
    <w:rsid w:val="005967B7"/>
    <w:rsid w:val="00596C75"/>
    <w:rsid w:val="00596E2F"/>
    <w:rsid w:val="005973C3"/>
    <w:rsid w:val="005975C6"/>
    <w:rsid w:val="00597984"/>
    <w:rsid w:val="00597A06"/>
    <w:rsid w:val="00597A8C"/>
    <w:rsid w:val="005A0310"/>
    <w:rsid w:val="005A10B6"/>
    <w:rsid w:val="005A1319"/>
    <w:rsid w:val="005A1460"/>
    <w:rsid w:val="005A17AA"/>
    <w:rsid w:val="005A1AF7"/>
    <w:rsid w:val="005A201F"/>
    <w:rsid w:val="005A20A7"/>
    <w:rsid w:val="005A2471"/>
    <w:rsid w:val="005A280F"/>
    <w:rsid w:val="005A3D81"/>
    <w:rsid w:val="005A443E"/>
    <w:rsid w:val="005A4AC9"/>
    <w:rsid w:val="005A5727"/>
    <w:rsid w:val="005A666E"/>
    <w:rsid w:val="005A680C"/>
    <w:rsid w:val="005A6FA2"/>
    <w:rsid w:val="005A74AA"/>
    <w:rsid w:val="005A7B14"/>
    <w:rsid w:val="005B0A96"/>
    <w:rsid w:val="005B1F66"/>
    <w:rsid w:val="005B2BE6"/>
    <w:rsid w:val="005B2E6A"/>
    <w:rsid w:val="005B51E2"/>
    <w:rsid w:val="005B53CE"/>
    <w:rsid w:val="005B5F60"/>
    <w:rsid w:val="005B6617"/>
    <w:rsid w:val="005B67DB"/>
    <w:rsid w:val="005B6F9A"/>
    <w:rsid w:val="005B7375"/>
    <w:rsid w:val="005B7A8A"/>
    <w:rsid w:val="005B7FCA"/>
    <w:rsid w:val="005C0211"/>
    <w:rsid w:val="005C0468"/>
    <w:rsid w:val="005C06B5"/>
    <w:rsid w:val="005C0D5B"/>
    <w:rsid w:val="005C0EA8"/>
    <w:rsid w:val="005C3103"/>
    <w:rsid w:val="005C35EB"/>
    <w:rsid w:val="005C37F2"/>
    <w:rsid w:val="005C40AB"/>
    <w:rsid w:val="005C40F7"/>
    <w:rsid w:val="005C483E"/>
    <w:rsid w:val="005C4931"/>
    <w:rsid w:val="005C4D86"/>
    <w:rsid w:val="005C4E6A"/>
    <w:rsid w:val="005C58B3"/>
    <w:rsid w:val="005C5A2C"/>
    <w:rsid w:val="005C6376"/>
    <w:rsid w:val="005C661B"/>
    <w:rsid w:val="005C684D"/>
    <w:rsid w:val="005C74AC"/>
    <w:rsid w:val="005C7738"/>
    <w:rsid w:val="005C7F3F"/>
    <w:rsid w:val="005D0497"/>
    <w:rsid w:val="005D05C7"/>
    <w:rsid w:val="005D06EF"/>
    <w:rsid w:val="005D0710"/>
    <w:rsid w:val="005D0AE9"/>
    <w:rsid w:val="005D0D1A"/>
    <w:rsid w:val="005D10C1"/>
    <w:rsid w:val="005D12F1"/>
    <w:rsid w:val="005D1433"/>
    <w:rsid w:val="005D1CF6"/>
    <w:rsid w:val="005D1D1E"/>
    <w:rsid w:val="005D1D8D"/>
    <w:rsid w:val="005D2A1E"/>
    <w:rsid w:val="005D2B73"/>
    <w:rsid w:val="005D2E25"/>
    <w:rsid w:val="005D3E08"/>
    <w:rsid w:val="005D3E7C"/>
    <w:rsid w:val="005D3FCB"/>
    <w:rsid w:val="005D42FF"/>
    <w:rsid w:val="005D4A02"/>
    <w:rsid w:val="005D4C2F"/>
    <w:rsid w:val="005D4C71"/>
    <w:rsid w:val="005D56EC"/>
    <w:rsid w:val="005D58E5"/>
    <w:rsid w:val="005D5E2D"/>
    <w:rsid w:val="005D62C3"/>
    <w:rsid w:val="005D62C8"/>
    <w:rsid w:val="005D635C"/>
    <w:rsid w:val="005D7560"/>
    <w:rsid w:val="005D76B5"/>
    <w:rsid w:val="005D774F"/>
    <w:rsid w:val="005D784A"/>
    <w:rsid w:val="005D79F8"/>
    <w:rsid w:val="005D7EEE"/>
    <w:rsid w:val="005E00BC"/>
    <w:rsid w:val="005E0488"/>
    <w:rsid w:val="005E067E"/>
    <w:rsid w:val="005E08F0"/>
    <w:rsid w:val="005E1263"/>
    <w:rsid w:val="005E15E4"/>
    <w:rsid w:val="005E1A76"/>
    <w:rsid w:val="005E1D3B"/>
    <w:rsid w:val="005E236B"/>
    <w:rsid w:val="005E2516"/>
    <w:rsid w:val="005E2C65"/>
    <w:rsid w:val="005E2D6D"/>
    <w:rsid w:val="005E2DE6"/>
    <w:rsid w:val="005E3597"/>
    <w:rsid w:val="005E3B88"/>
    <w:rsid w:val="005E3DEE"/>
    <w:rsid w:val="005E3DF6"/>
    <w:rsid w:val="005E3E76"/>
    <w:rsid w:val="005E49C5"/>
    <w:rsid w:val="005E4F94"/>
    <w:rsid w:val="005E5775"/>
    <w:rsid w:val="005E5800"/>
    <w:rsid w:val="005E69D5"/>
    <w:rsid w:val="005E6AA4"/>
    <w:rsid w:val="005E6AC2"/>
    <w:rsid w:val="005E6E84"/>
    <w:rsid w:val="005E6EA9"/>
    <w:rsid w:val="005E7561"/>
    <w:rsid w:val="005E7827"/>
    <w:rsid w:val="005E7AC7"/>
    <w:rsid w:val="005E7E04"/>
    <w:rsid w:val="005F00C1"/>
    <w:rsid w:val="005F13A2"/>
    <w:rsid w:val="005F13E0"/>
    <w:rsid w:val="005F1500"/>
    <w:rsid w:val="005F1F00"/>
    <w:rsid w:val="005F1F60"/>
    <w:rsid w:val="005F21E0"/>
    <w:rsid w:val="005F316B"/>
    <w:rsid w:val="005F393E"/>
    <w:rsid w:val="005F3B22"/>
    <w:rsid w:val="005F3C03"/>
    <w:rsid w:val="005F46FD"/>
    <w:rsid w:val="005F57C8"/>
    <w:rsid w:val="005F5910"/>
    <w:rsid w:val="005F5912"/>
    <w:rsid w:val="005F5B74"/>
    <w:rsid w:val="005F637A"/>
    <w:rsid w:val="005F6DB5"/>
    <w:rsid w:val="005F6E5E"/>
    <w:rsid w:val="005F70B4"/>
    <w:rsid w:val="005F74CA"/>
    <w:rsid w:val="005F7A07"/>
    <w:rsid w:val="005F7A38"/>
    <w:rsid w:val="005F7CC6"/>
    <w:rsid w:val="005F7D7D"/>
    <w:rsid w:val="0060051A"/>
    <w:rsid w:val="006005D8"/>
    <w:rsid w:val="00600A50"/>
    <w:rsid w:val="006016C0"/>
    <w:rsid w:val="0060181F"/>
    <w:rsid w:val="00601D24"/>
    <w:rsid w:val="006020AF"/>
    <w:rsid w:val="006020E5"/>
    <w:rsid w:val="0060220A"/>
    <w:rsid w:val="00602C7E"/>
    <w:rsid w:val="00603154"/>
    <w:rsid w:val="00603C88"/>
    <w:rsid w:val="00604F04"/>
    <w:rsid w:val="006053E1"/>
    <w:rsid w:val="006057C0"/>
    <w:rsid w:val="00605C92"/>
    <w:rsid w:val="006064BE"/>
    <w:rsid w:val="006065F9"/>
    <w:rsid w:val="00606A84"/>
    <w:rsid w:val="00606E6D"/>
    <w:rsid w:val="00606EB7"/>
    <w:rsid w:val="00606FB3"/>
    <w:rsid w:val="00607C3E"/>
    <w:rsid w:val="00607CF9"/>
    <w:rsid w:val="00610040"/>
    <w:rsid w:val="0061043F"/>
    <w:rsid w:val="0061199A"/>
    <w:rsid w:val="00611B79"/>
    <w:rsid w:val="00611DB3"/>
    <w:rsid w:val="00611F76"/>
    <w:rsid w:val="0061205A"/>
    <w:rsid w:val="00612D0F"/>
    <w:rsid w:val="0061362A"/>
    <w:rsid w:val="00613C03"/>
    <w:rsid w:val="00614095"/>
    <w:rsid w:val="00615760"/>
    <w:rsid w:val="00615FC3"/>
    <w:rsid w:val="0061608F"/>
    <w:rsid w:val="0061624F"/>
    <w:rsid w:val="00616D1B"/>
    <w:rsid w:val="00617135"/>
    <w:rsid w:val="00617842"/>
    <w:rsid w:val="00617CC9"/>
    <w:rsid w:val="00620188"/>
    <w:rsid w:val="00620500"/>
    <w:rsid w:val="00620604"/>
    <w:rsid w:val="00620B27"/>
    <w:rsid w:val="00620F82"/>
    <w:rsid w:val="00621568"/>
    <w:rsid w:val="00621C31"/>
    <w:rsid w:val="00621ECE"/>
    <w:rsid w:val="00621FBC"/>
    <w:rsid w:val="0062219A"/>
    <w:rsid w:val="00622C41"/>
    <w:rsid w:val="00622CE6"/>
    <w:rsid w:val="00622E68"/>
    <w:rsid w:val="00623136"/>
    <w:rsid w:val="006232F8"/>
    <w:rsid w:val="00623C83"/>
    <w:rsid w:val="00623EEC"/>
    <w:rsid w:val="00624246"/>
    <w:rsid w:val="00624636"/>
    <w:rsid w:val="00624990"/>
    <w:rsid w:val="00624B38"/>
    <w:rsid w:val="00624F92"/>
    <w:rsid w:val="0062586E"/>
    <w:rsid w:val="00625C15"/>
    <w:rsid w:val="00625CC5"/>
    <w:rsid w:val="00625FC3"/>
    <w:rsid w:val="00626744"/>
    <w:rsid w:val="006268A3"/>
    <w:rsid w:val="00627695"/>
    <w:rsid w:val="00627C7E"/>
    <w:rsid w:val="00627C7F"/>
    <w:rsid w:val="00627E34"/>
    <w:rsid w:val="006302C3"/>
    <w:rsid w:val="00630AF0"/>
    <w:rsid w:val="006317C3"/>
    <w:rsid w:val="0063182C"/>
    <w:rsid w:val="00631B45"/>
    <w:rsid w:val="00631CC3"/>
    <w:rsid w:val="00631E7F"/>
    <w:rsid w:val="00632D36"/>
    <w:rsid w:val="006334CA"/>
    <w:rsid w:val="0063445C"/>
    <w:rsid w:val="00634716"/>
    <w:rsid w:val="00634A02"/>
    <w:rsid w:val="00634DB8"/>
    <w:rsid w:val="00634E5D"/>
    <w:rsid w:val="006353A7"/>
    <w:rsid w:val="00636B91"/>
    <w:rsid w:val="00636C9C"/>
    <w:rsid w:val="00636D53"/>
    <w:rsid w:val="00636F5B"/>
    <w:rsid w:val="00636F94"/>
    <w:rsid w:val="006373D1"/>
    <w:rsid w:val="00640E0C"/>
    <w:rsid w:val="00641B52"/>
    <w:rsid w:val="00641FDB"/>
    <w:rsid w:val="006424FD"/>
    <w:rsid w:val="00642BF2"/>
    <w:rsid w:val="00642E18"/>
    <w:rsid w:val="00643068"/>
    <w:rsid w:val="00643B93"/>
    <w:rsid w:val="006444B7"/>
    <w:rsid w:val="00644D27"/>
    <w:rsid w:val="00644EC8"/>
    <w:rsid w:val="0064554A"/>
    <w:rsid w:val="00645959"/>
    <w:rsid w:val="00645AF6"/>
    <w:rsid w:val="00645C23"/>
    <w:rsid w:val="00645F92"/>
    <w:rsid w:val="006465FD"/>
    <w:rsid w:val="00646C5E"/>
    <w:rsid w:val="00646E39"/>
    <w:rsid w:val="006471EE"/>
    <w:rsid w:val="006474BF"/>
    <w:rsid w:val="00647C40"/>
    <w:rsid w:val="006505F7"/>
    <w:rsid w:val="00651718"/>
    <w:rsid w:val="00651C03"/>
    <w:rsid w:val="00651E0E"/>
    <w:rsid w:val="00651F72"/>
    <w:rsid w:val="00651FF3"/>
    <w:rsid w:val="006522E3"/>
    <w:rsid w:val="006529DB"/>
    <w:rsid w:val="00652A1E"/>
    <w:rsid w:val="00652A84"/>
    <w:rsid w:val="00652ACA"/>
    <w:rsid w:val="00652AE1"/>
    <w:rsid w:val="00652C5A"/>
    <w:rsid w:val="00652FD0"/>
    <w:rsid w:val="006534E0"/>
    <w:rsid w:val="00653538"/>
    <w:rsid w:val="00653A97"/>
    <w:rsid w:val="0065421B"/>
    <w:rsid w:val="00654E86"/>
    <w:rsid w:val="006550E0"/>
    <w:rsid w:val="006559AA"/>
    <w:rsid w:val="006566DD"/>
    <w:rsid w:val="00656CDA"/>
    <w:rsid w:val="0065722D"/>
    <w:rsid w:val="006575F1"/>
    <w:rsid w:val="006601F7"/>
    <w:rsid w:val="00660474"/>
    <w:rsid w:val="00661412"/>
    <w:rsid w:val="0066150D"/>
    <w:rsid w:val="006619D8"/>
    <w:rsid w:val="00661ACB"/>
    <w:rsid w:val="00661E1A"/>
    <w:rsid w:val="00661EB3"/>
    <w:rsid w:val="006625F5"/>
    <w:rsid w:val="006640DA"/>
    <w:rsid w:val="00664223"/>
    <w:rsid w:val="00664274"/>
    <w:rsid w:val="00664706"/>
    <w:rsid w:val="00664963"/>
    <w:rsid w:val="00664F2C"/>
    <w:rsid w:val="0066519C"/>
    <w:rsid w:val="00665228"/>
    <w:rsid w:val="0066540C"/>
    <w:rsid w:val="00665A98"/>
    <w:rsid w:val="00665DA3"/>
    <w:rsid w:val="00666557"/>
    <w:rsid w:val="00666E10"/>
    <w:rsid w:val="00667ABB"/>
    <w:rsid w:val="00667BCC"/>
    <w:rsid w:val="00667BD3"/>
    <w:rsid w:val="00667E08"/>
    <w:rsid w:val="0067137C"/>
    <w:rsid w:val="00671D1D"/>
    <w:rsid w:val="006720B3"/>
    <w:rsid w:val="00672757"/>
    <w:rsid w:val="0067281A"/>
    <w:rsid w:val="00672A62"/>
    <w:rsid w:val="00673201"/>
    <w:rsid w:val="0067438D"/>
    <w:rsid w:val="0067472E"/>
    <w:rsid w:val="00674A1E"/>
    <w:rsid w:val="00675243"/>
    <w:rsid w:val="00675345"/>
    <w:rsid w:val="006755C7"/>
    <w:rsid w:val="00675A6B"/>
    <w:rsid w:val="00675B0F"/>
    <w:rsid w:val="00675BB0"/>
    <w:rsid w:val="006768DF"/>
    <w:rsid w:val="006770A5"/>
    <w:rsid w:val="0067798E"/>
    <w:rsid w:val="006800F7"/>
    <w:rsid w:val="00680887"/>
    <w:rsid w:val="00680BCA"/>
    <w:rsid w:val="006811AC"/>
    <w:rsid w:val="006813CA"/>
    <w:rsid w:val="0068165F"/>
    <w:rsid w:val="00681794"/>
    <w:rsid w:val="00681BB3"/>
    <w:rsid w:val="00682143"/>
    <w:rsid w:val="006821A8"/>
    <w:rsid w:val="00682266"/>
    <w:rsid w:val="006823E5"/>
    <w:rsid w:val="006833D1"/>
    <w:rsid w:val="00683EFE"/>
    <w:rsid w:val="006841CB"/>
    <w:rsid w:val="006842A9"/>
    <w:rsid w:val="00684BC9"/>
    <w:rsid w:val="00684C01"/>
    <w:rsid w:val="00684FD0"/>
    <w:rsid w:val="00685CDF"/>
    <w:rsid w:val="006860D5"/>
    <w:rsid w:val="00686216"/>
    <w:rsid w:val="00686BF0"/>
    <w:rsid w:val="0068716B"/>
    <w:rsid w:val="006872C3"/>
    <w:rsid w:val="006873C4"/>
    <w:rsid w:val="00687421"/>
    <w:rsid w:val="00687C76"/>
    <w:rsid w:val="00690221"/>
    <w:rsid w:val="0069024D"/>
    <w:rsid w:val="00691143"/>
    <w:rsid w:val="00691545"/>
    <w:rsid w:val="006919B8"/>
    <w:rsid w:val="00691D2E"/>
    <w:rsid w:val="00691EEB"/>
    <w:rsid w:val="00692117"/>
    <w:rsid w:val="006924C6"/>
    <w:rsid w:val="006928F1"/>
    <w:rsid w:val="00692A59"/>
    <w:rsid w:val="006937D0"/>
    <w:rsid w:val="0069381A"/>
    <w:rsid w:val="006939F6"/>
    <w:rsid w:val="00693C77"/>
    <w:rsid w:val="00693CD0"/>
    <w:rsid w:val="00694BB8"/>
    <w:rsid w:val="00694F7A"/>
    <w:rsid w:val="00695068"/>
    <w:rsid w:val="006957FA"/>
    <w:rsid w:val="00695872"/>
    <w:rsid w:val="00695A49"/>
    <w:rsid w:val="00695C92"/>
    <w:rsid w:val="0069629F"/>
    <w:rsid w:val="006967EE"/>
    <w:rsid w:val="00696F19"/>
    <w:rsid w:val="00697177"/>
    <w:rsid w:val="0069751C"/>
    <w:rsid w:val="00697842"/>
    <w:rsid w:val="00697853"/>
    <w:rsid w:val="00697926"/>
    <w:rsid w:val="00697AF1"/>
    <w:rsid w:val="00697B10"/>
    <w:rsid w:val="00697BB1"/>
    <w:rsid w:val="006A0534"/>
    <w:rsid w:val="006A08F7"/>
    <w:rsid w:val="006A095C"/>
    <w:rsid w:val="006A0AE9"/>
    <w:rsid w:val="006A195B"/>
    <w:rsid w:val="006A25E2"/>
    <w:rsid w:val="006A2615"/>
    <w:rsid w:val="006A27F0"/>
    <w:rsid w:val="006A2E4E"/>
    <w:rsid w:val="006A3EC9"/>
    <w:rsid w:val="006A4167"/>
    <w:rsid w:val="006A453A"/>
    <w:rsid w:val="006A45C6"/>
    <w:rsid w:val="006A46F7"/>
    <w:rsid w:val="006A47D8"/>
    <w:rsid w:val="006A5227"/>
    <w:rsid w:val="006A5954"/>
    <w:rsid w:val="006A668F"/>
    <w:rsid w:val="006A698B"/>
    <w:rsid w:val="006A6C50"/>
    <w:rsid w:val="006A70E1"/>
    <w:rsid w:val="006A77F3"/>
    <w:rsid w:val="006A7958"/>
    <w:rsid w:val="006B01CF"/>
    <w:rsid w:val="006B0458"/>
    <w:rsid w:val="006B0831"/>
    <w:rsid w:val="006B086F"/>
    <w:rsid w:val="006B0C0D"/>
    <w:rsid w:val="006B0C75"/>
    <w:rsid w:val="006B0CA6"/>
    <w:rsid w:val="006B0FB3"/>
    <w:rsid w:val="006B139F"/>
    <w:rsid w:val="006B1AA0"/>
    <w:rsid w:val="006B1F93"/>
    <w:rsid w:val="006B20DD"/>
    <w:rsid w:val="006B2151"/>
    <w:rsid w:val="006B289A"/>
    <w:rsid w:val="006B2AF3"/>
    <w:rsid w:val="006B2F2D"/>
    <w:rsid w:val="006B31FC"/>
    <w:rsid w:val="006B3D8A"/>
    <w:rsid w:val="006B3EA6"/>
    <w:rsid w:val="006B4062"/>
    <w:rsid w:val="006B432F"/>
    <w:rsid w:val="006B4FD5"/>
    <w:rsid w:val="006B542F"/>
    <w:rsid w:val="006B569F"/>
    <w:rsid w:val="006B6255"/>
    <w:rsid w:val="006B6867"/>
    <w:rsid w:val="006B6888"/>
    <w:rsid w:val="006B6B62"/>
    <w:rsid w:val="006B76DB"/>
    <w:rsid w:val="006B7FA1"/>
    <w:rsid w:val="006C088B"/>
    <w:rsid w:val="006C25DE"/>
    <w:rsid w:val="006C2741"/>
    <w:rsid w:val="006C2F76"/>
    <w:rsid w:val="006C3273"/>
    <w:rsid w:val="006C36D6"/>
    <w:rsid w:val="006C3D52"/>
    <w:rsid w:val="006C3EC1"/>
    <w:rsid w:val="006C42F7"/>
    <w:rsid w:val="006C4F16"/>
    <w:rsid w:val="006C522D"/>
    <w:rsid w:val="006C5CA8"/>
    <w:rsid w:val="006C6575"/>
    <w:rsid w:val="006C67B9"/>
    <w:rsid w:val="006C6C2D"/>
    <w:rsid w:val="006C7635"/>
    <w:rsid w:val="006C7B2A"/>
    <w:rsid w:val="006C7E1D"/>
    <w:rsid w:val="006C7F3B"/>
    <w:rsid w:val="006D0165"/>
    <w:rsid w:val="006D0880"/>
    <w:rsid w:val="006D1111"/>
    <w:rsid w:val="006D379F"/>
    <w:rsid w:val="006D3A82"/>
    <w:rsid w:val="006D3D2D"/>
    <w:rsid w:val="006D497C"/>
    <w:rsid w:val="006D49ED"/>
    <w:rsid w:val="006D4B0F"/>
    <w:rsid w:val="006D4C4C"/>
    <w:rsid w:val="006D561A"/>
    <w:rsid w:val="006D5C85"/>
    <w:rsid w:val="006D5CB1"/>
    <w:rsid w:val="006D5D0F"/>
    <w:rsid w:val="006D5EE2"/>
    <w:rsid w:val="006D5FAA"/>
    <w:rsid w:val="006D684B"/>
    <w:rsid w:val="006D6C14"/>
    <w:rsid w:val="006D794C"/>
    <w:rsid w:val="006D7D93"/>
    <w:rsid w:val="006E09E4"/>
    <w:rsid w:val="006E2216"/>
    <w:rsid w:val="006E23D1"/>
    <w:rsid w:val="006E245A"/>
    <w:rsid w:val="006E25AA"/>
    <w:rsid w:val="006E29D8"/>
    <w:rsid w:val="006E2C4F"/>
    <w:rsid w:val="006E4310"/>
    <w:rsid w:val="006E45DA"/>
    <w:rsid w:val="006E4740"/>
    <w:rsid w:val="006E4B8A"/>
    <w:rsid w:val="006E4DDC"/>
    <w:rsid w:val="006E5083"/>
    <w:rsid w:val="006E53EC"/>
    <w:rsid w:val="006E5892"/>
    <w:rsid w:val="006E5C3F"/>
    <w:rsid w:val="006E5D1F"/>
    <w:rsid w:val="006E5DC4"/>
    <w:rsid w:val="006E5EF6"/>
    <w:rsid w:val="006E60E6"/>
    <w:rsid w:val="006E6200"/>
    <w:rsid w:val="006E69F6"/>
    <w:rsid w:val="006E6BD9"/>
    <w:rsid w:val="006E6FBD"/>
    <w:rsid w:val="006E7C82"/>
    <w:rsid w:val="006E7D0F"/>
    <w:rsid w:val="006F01D1"/>
    <w:rsid w:val="006F03F2"/>
    <w:rsid w:val="006F05D6"/>
    <w:rsid w:val="006F1363"/>
    <w:rsid w:val="006F174C"/>
    <w:rsid w:val="006F174D"/>
    <w:rsid w:val="006F2002"/>
    <w:rsid w:val="006F22C9"/>
    <w:rsid w:val="006F2B26"/>
    <w:rsid w:val="006F2D27"/>
    <w:rsid w:val="006F30F6"/>
    <w:rsid w:val="006F3117"/>
    <w:rsid w:val="006F346F"/>
    <w:rsid w:val="006F34AD"/>
    <w:rsid w:val="006F3885"/>
    <w:rsid w:val="006F3A5B"/>
    <w:rsid w:val="006F3B37"/>
    <w:rsid w:val="006F3D44"/>
    <w:rsid w:val="006F486A"/>
    <w:rsid w:val="006F4CC2"/>
    <w:rsid w:val="006F4D14"/>
    <w:rsid w:val="006F56F3"/>
    <w:rsid w:val="006F677B"/>
    <w:rsid w:val="006F743F"/>
    <w:rsid w:val="006F7A2B"/>
    <w:rsid w:val="006F7ACD"/>
    <w:rsid w:val="006F7BE6"/>
    <w:rsid w:val="0070008A"/>
    <w:rsid w:val="00700233"/>
    <w:rsid w:val="00700994"/>
    <w:rsid w:val="00700FBC"/>
    <w:rsid w:val="00701BE8"/>
    <w:rsid w:val="00702533"/>
    <w:rsid w:val="0070270E"/>
    <w:rsid w:val="00702A0E"/>
    <w:rsid w:val="00703444"/>
    <w:rsid w:val="0070389B"/>
    <w:rsid w:val="00703A81"/>
    <w:rsid w:val="00703D03"/>
    <w:rsid w:val="007042FC"/>
    <w:rsid w:val="00704BB9"/>
    <w:rsid w:val="00704D5A"/>
    <w:rsid w:val="00705379"/>
    <w:rsid w:val="007059B9"/>
    <w:rsid w:val="00705C19"/>
    <w:rsid w:val="00705D09"/>
    <w:rsid w:val="007060A2"/>
    <w:rsid w:val="007065B8"/>
    <w:rsid w:val="007067D1"/>
    <w:rsid w:val="00706801"/>
    <w:rsid w:val="00706C80"/>
    <w:rsid w:val="00706D13"/>
    <w:rsid w:val="00706D75"/>
    <w:rsid w:val="0071045D"/>
    <w:rsid w:val="00711970"/>
    <w:rsid w:val="00711BDD"/>
    <w:rsid w:val="007122B0"/>
    <w:rsid w:val="007123E2"/>
    <w:rsid w:val="007139F4"/>
    <w:rsid w:val="00713BAE"/>
    <w:rsid w:val="007144D3"/>
    <w:rsid w:val="00714AC2"/>
    <w:rsid w:val="00714B53"/>
    <w:rsid w:val="00714C08"/>
    <w:rsid w:val="0071531A"/>
    <w:rsid w:val="007157B9"/>
    <w:rsid w:val="007162DC"/>
    <w:rsid w:val="00716D14"/>
    <w:rsid w:val="00716E77"/>
    <w:rsid w:val="00716EB4"/>
    <w:rsid w:val="00716F99"/>
    <w:rsid w:val="00716FDF"/>
    <w:rsid w:val="0071709C"/>
    <w:rsid w:val="007174F1"/>
    <w:rsid w:val="007204B5"/>
    <w:rsid w:val="0072107F"/>
    <w:rsid w:val="00721191"/>
    <w:rsid w:val="00721E0F"/>
    <w:rsid w:val="0072236A"/>
    <w:rsid w:val="00722C22"/>
    <w:rsid w:val="00722C7E"/>
    <w:rsid w:val="00722CEF"/>
    <w:rsid w:val="007231C7"/>
    <w:rsid w:val="00723981"/>
    <w:rsid w:val="00723A1E"/>
    <w:rsid w:val="00723D1D"/>
    <w:rsid w:val="00723F0A"/>
    <w:rsid w:val="00724D8B"/>
    <w:rsid w:val="00725269"/>
    <w:rsid w:val="007252FA"/>
    <w:rsid w:val="007253A4"/>
    <w:rsid w:val="007258BF"/>
    <w:rsid w:val="00725FD1"/>
    <w:rsid w:val="007264AF"/>
    <w:rsid w:val="00726F61"/>
    <w:rsid w:val="00727597"/>
    <w:rsid w:val="00727A84"/>
    <w:rsid w:val="00730BAC"/>
    <w:rsid w:val="00730C81"/>
    <w:rsid w:val="00731207"/>
    <w:rsid w:val="00731C42"/>
    <w:rsid w:val="00732282"/>
    <w:rsid w:val="00732436"/>
    <w:rsid w:val="00732CAB"/>
    <w:rsid w:val="00732CDD"/>
    <w:rsid w:val="007332A0"/>
    <w:rsid w:val="007332EA"/>
    <w:rsid w:val="007335AD"/>
    <w:rsid w:val="007338D6"/>
    <w:rsid w:val="00733D2E"/>
    <w:rsid w:val="00734778"/>
    <w:rsid w:val="00734A32"/>
    <w:rsid w:val="00734E20"/>
    <w:rsid w:val="0073539B"/>
    <w:rsid w:val="007356B9"/>
    <w:rsid w:val="007358A2"/>
    <w:rsid w:val="007359E7"/>
    <w:rsid w:val="00736031"/>
    <w:rsid w:val="00736371"/>
    <w:rsid w:val="00736A8B"/>
    <w:rsid w:val="007373E9"/>
    <w:rsid w:val="00737646"/>
    <w:rsid w:val="00740614"/>
    <w:rsid w:val="00740EF4"/>
    <w:rsid w:val="0074130E"/>
    <w:rsid w:val="007417D3"/>
    <w:rsid w:val="00741B43"/>
    <w:rsid w:val="007428DA"/>
    <w:rsid w:val="0074315F"/>
    <w:rsid w:val="00743654"/>
    <w:rsid w:val="00743854"/>
    <w:rsid w:val="00743CDF"/>
    <w:rsid w:val="007442C4"/>
    <w:rsid w:val="0074468C"/>
    <w:rsid w:val="00744B16"/>
    <w:rsid w:val="00745180"/>
    <w:rsid w:val="00745377"/>
    <w:rsid w:val="0074624A"/>
    <w:rsid w:val="007466B6"/>
    <w:rsid w:val="00747685"/>
    <w:rsid w:val="00750071"/>
    <w:rsid w:val="007502E8"/>
    <w:rsid w:val="0075090E"/>
    <w:rsid w:val="0075090F"/>
    <w:rsid w:val="00750A23"/>
    <w:rsid w:val="00750C13"/>
    <w:rsid w:val="00750F8C"/>
    <w:rsid w:val="00751A4B"/>
    <w:rsid w:val="00751EBE"/>
    <w:rsid w:val="00752043"/>
    <w:rsid w:val="007529BE"/>
    <w:rsid w:val="0075361C"/>
    <w:rsid w:val="007539DD"/>
    <w:rsid w:val="00753AFB"/>
    <w:rsid w:val="00753EE6"/>
    <w:rsid w:val="00753F60"/>
    <w:rsid w:val="0075414D"/>
    <w:rsid w:val="00754463"/>
    <w:rsid w:val="007544DC"/>
    <w:rsid w:val="007546C4"/>
    <w:rsid w:val="00755003"/>
    <w:rsid w:val="007554A3"/>
    <w:rsid w:val="0075651B"/>
    <w:rsid w:val="00756A44"/>
    <w:rsid w:val="00756B5E"/>
    <w:rsid w:val="00757125"/>
    <w:rsid w:val="00757410"/>
    <w:rsid w:val="00757A33"/>
    <w:rsid w:val="00757E7B"/>
    <w:rsid w:val="00760004"/>
    <w:rsid w:val="00760C1A"/>
    <w:rsid w:val="00761E08"/>
    <w:rsid w:val="00762CE2"/>
    <w:rsid w:val="00763A64"/>
    <w:rsid w:val="00764954"/>
    <w:rsid w:val="00765BB3"/>
    <w:rsid w:val="00766CE4"/>
    <w:rsid w:val="0076704F"/>
    <w:rsid w:val="00767583"/>
    <w:rsid w:val="00767D27"/>
    <w:rsid w:val="007704C2"/>
    <w:rsid w:val="007704C3"/>
    <w:rsid w:val="007708F0"/>
    <w:rsid w:val="00770E26"/>
    <w:rsid w:val="007723F1"/>
    <w:rsid w:val="00772B3D"/>
    <w:rsid w:val="00772BFF"/>
    <w:rsid w:val="00772D8F"/>
    <w:rsid w:val="007744EB"/>
    <w:rsid w:val="00774809"/>
    <w:rsid w:val="00775C21"/>
    <w:rsid w:val="007760A4"/>
    <w:rsid w:val="00776169"/>
    <w:rsid w:val="0077629D"/>
    <w:rsid w:val="00777199"/>
    <w:rsid w:val="007771C4"/>
    <w:rsid w:val="0077736C"/>
    <w:rsid w:val="00780027"/>
    <w:rsid w:val="00780425"/>
    <w:rsid w:val="00780557"/>
    <w:rsid w:val="00780DD2"/>
    <w:rsid w:val="00780DFE"/>
    <w:rsid w:val="00781467"/>
    <w:rsid w:val="00781D83"/>
    <w:rsid w:val="00782571"/>
    <w:rsid w:val="00782C43"/>
    <w:rsid w:val="00782DCB"/>
    <w:rsid w:val="00783423"/>
    <w:rsid w:val="00783674"/>
    <w:rsid w:val="007840DA"/>
    <w:rsid w:val="007844DA"/>
    <w:rsid w:val="007844E2"/>
    <w:rsid w:val="00785273"/>
    <w:rsid w:val="00785414"/>
    <w:rsid w:val="00785F8F"/>
    <w:rsid w:val="00786975"/>
    <w:rsid w:val="007872D4"/>
    <w:rsid w:val="00787B5A"/>
    <w:rsid w:val="00790103"/>
    <w:rsid w:val="007904FE"/>
    <w:rsid w:val="00790ED6"/>
    <w:rsid w:val="00791243"/>
    <w:rsid w:val="007915C6"/>
    <w:rsid w:val="00791A71"/>
    <w:rsid w:val="007926C3"/>
    <w:rsid w:val="007929E6"/>
    <w:rsid w:val="00792C4B"/>
    <w:rsid w:val="00792E25"/>
    <w:rsid w:val="00792FFD"/>
    <w:rsid w:val="00793FBE"/>
    <w:rsid w:val="00794193"/>
    <w:rsid w:val="00794CE6"/>
    <w:rsid w:val="00794DAE"/>
    <w:rsid w:val="00796144"/>
    <w:rsid w:val="00796674"/>
    <w:rsid w:val="00796875"/>
    <w:rsid w:val="00796CBF"/>
    <w:rsid w:val="00797E7D"/>
    <w:rsid w:val="007A11CA"/>
    <w:rsid w:val="007A1B7E"/>
    <w:rsid w:val="007A2A70"/>
    <w:rsid w:val="007A3B69"/>
    <w:rsid w:val="007A3F3A"/>
    <w:rsid w:val="007A41D6"/>
    <w:rsid w:val="007A426A"/>
    <w:rsid w:val="007A4323"/>
    <w:rsid w:val="007A44B1"/>
    <w:rsid w:val="007A4B23"/>
    <w:rsid w:val="007A4CB2"/>
    <w:rsid w:val="007A4FEE"/>
    <w:rsid w:val="007A505D"/>
    <w:rsid w:val="007A5135"/>
    <w:rsid w:val="007A51D2"/>
    <w:rsid w:val="007A533D"/>
    <w:rsid w:val="007A5C22"/>
    <w:rsid w:val="007A6B3A"/>
    <w:rsid w:val="007A6D7C"/>
    <w:rsid w:val="007A6F2C"/>
    <w:rsid w:val="007A6F5C"/>
    <w:rsid w:val="007A7228"/>
    <w:rsid w:val="007A746E"/>
    <w:rsid w:val="007A7750"/>
    <w:rsid w:val="007A7C9F"/>
    <w:rsid w:val="007A7D73"/>
    <w:rsid w:val="007B008B"/>
    <w:rsid w:val="007B010E"/>
    <w:rsid w:val="007B0696"/>
    <w:rsid w:val="007B089D"/>
    <w:rsid w:val="007B0AFC"/>
    <w:rsid w:val="007B11EF"/>
    <w:rsid w:val="007B15B4"/>
    <w:rsid w:val="007B1876"/>
    <w:rsid w:val="007B19F4"/>
    <w:rsid w:val="007B2563"/>
    <w:rsid w:val="007B26F1"/>
    <w:rsid w:val="007B2DC0"/>
    <w:rsid w:val="007B4914"/>
    <w:rsid w:val="007B4E73"/>
    <w:rsid w:val="007B54D9"/>
    <w:rsid w:val="007B6701"/>
    <w:rsid w:val="007B6D60"/>
    <w:rsid w:val="007C04A5"/>
    <w:rsid w:val="007C08DA"/>
    <w:rsid w:val="007C09B6"/>
    <w:rsid w:val="007C12D8"/>
    <w:rsid w:val="007C1677"/>
    <w:rsid w:val="007C1AC2"/>
    <w:rsid w:val="007C1C76"/>
    <w:rsid w:val="007C1E2E"/>
    <w:rsid w:val="007C21E2"/>
    <w:rsid w:val="007C23F6"/>
    <w:rsid w:val="007C295A"/>
    <w:rsid w:val="007C2A68"/>
    <w:rsid w:val="007C2D95"/>
    <w:rsid w:val="007C335F"/>
    <w:rsid w:val="007C3B70"/>
    <w:rsid w:val="007C3F2D"/>
    <w:rsid w:val="007C3F9A"/>
    <w:rsid w:val="007C4048"/>
    <w:rsid w:val="007C4078"/>
    <w:rsid w:val="007C442C"/>
    <w:rsid w:val="007C454A"/>
    <w:rsid w:val="007C45B2"/>
    <w:rsid w:val="007C48C8"/>
    <w:rsid w:val="007C5813"/>
    <w:rsid w:val="007C5FD4"/>
    <w:rsid w:val="007C61DE"/>
    <w:rsid w:val="007C6B72"/>
    <w:rsid w:val="007C75EB"/>
    <w:rsid w:val="007C76B5"/>
    <w:rsid w:val="007C77A1"/>
    <w:rsid w:val="007C7D35"/>
    <w:rsid w:val="007D0D5A"/>
    <w:rsid w:val="007D0E7C"/>
    <w:rsid w:val="007D2333"/>
    <w:rsid w:val="007D2FF3"/>
    <w:rsid w:val="007D35A0"/>
    <w:rsid w:val="007D3BBC"/>
    <w:rsid w:val="007D4852"/>
    <w:rsid w:val="007D4A96"/>
    <w:rsid w:val="007D528E"/>
    <w:rsid w:val="007D5810"/>
    <w:rsid w:val="007D5F51"/>
    <w:rsid w:val="007D600C"/>
    <w:rsid w:val="007D61B2"/>
    <w:rsid w:val="007D7AF2"/>
    <w:rsid w:val="007E0C34"/>
    <w:rsid w:val="007E126D"/>
    <w:rsid w:val="007E13E3"/>
    <w:rsid w:val="007E1B6C"/>
    <w:rsid w:val="007E1ED2"/>
    <w:rsid w:val="007E2695"/>
    <w:rsid w:val="007E2BB8"/>
    <w:rsid w:val="007E2CAF"/>
    <w:rsid w:val="007E3140"/>
    <w:rsid w:val="007E3237"/>
    <w:rsid w:val="007E32FC"/>
    <w:rsid w:val="007E349C"/>
    <w:rsid w:val="007E3867"/>
    <w:rsid w:val="007E3923"/>
    <w:rsid w:val="007E3D21"/>
    <w:rsid w:val="007E4164"/>
    <w:rsid w:val="007E439F"/>
    <w:rsid w:val="007E48CE"/>
    <w:rsid w:val="007E64CD"/>
    <w:rsid w:val="007E6D3F"/>
    <w:rsid w:val="007E6FCF"/>
    <w:rsid w:val="007E76B3"/>
    <w:rsid w:val="007E7B9E"/>
    <w:rsid w:val="007E7D3B"/>
    <w:rsid w:val="007F0001"/>
    <w:rsid w:val="007F04AF"/>
    <w:rsid w:val="007F0637"/>
    <w:rsid w:val="007F0640"/>
    <w:rsid w:val="007F0A56"/>
    <w:rsid w:val="007F0FB6"/>
    <w:rsid w:val="007F162C"/>
    <w:rsid w:val="007F16B9"/>
    <w:rsid w:val="007F18EA"/>
    <w:rsid w:val="007F1B3E"/>
    <w:rsid w:val="007F1B3F"/>
    <w:rsid w:val="007F1BF8"/>
    <w:rsid w:val="007F2525"/>
    <w:rsid w:val="007F3205"/>
    <w:rsid w:val="007F423F"/>
    <w:rsid w:val="007F4906"/>
    <w:rsid w:val="007F4B99"/>
    <w:rsid w:val="007F5082"/>
    <w:rsid w:val="007F511D"/>
    <w:rsid w:val="007F5A25"/>
    <w:rsid w:val="007F5A6C"/>
    <w:rsid w:val="007F6766"/>
    <w:rsid w:val="007F6A0E"/>
    <w:rsid w:val="007F74DD"/>
    <w:rsid w:val="007F75CB"/>
    <w:rsid w:val="007F760B"/>
    <w:rsid w:val="007F7650"/>
    <w:rsid w:val="007F79EF"/>
    <w:rsid w:val="007F7B5C"/>
    <w:rsid w:val="007F7FCE"/>
    <w:rsid w:val="008001E9"/>
    <w:rsid w:val="008006D2"/>
    <w:rsid w:val="00800965"/>
    <w:rsid w:val="00801340"/>
    <w:rsid w:val="00801C77"/>
    <w:rsid w:val="00802050"/>
    <w:rsid w:val="00802DF8"/>
    <w:rsid w:val="00802F74"/>
    <w:rsid w:val="008030E0"/>
    <w:rsid w:val="008038A0"/>
    <w:rsid w:val="00803A5C"/>
    <w:rsid w:val="00803F34"/>
    <w:rsid w:val="00804790"/>
    <w:rsid w:val="0080529C"/>
    <w:rsid w:val="00805835"/>
    <w:rsid w:val="00805DF7"/>
    <w:rsid w:val="00805F8B"/>
    <w:rsid w:val="008062F8"/>
    <w:rsid w:val="00806581"/>
    <w:rsid w:val="00806A97"/>
    <w:rsid w:val="00806FED"/>
    <w:rsid w:val="008074EB"/>
    <w:rsid w:val="00807A34"/>
    <w:rsid w:val="008101FB"/>
    <w:rsid w:val="008103AB"/>
    <w:rsid w:val="00810936"/>
    <w:rsid w:val="00810CE8"/>
    <w:rsid w:val="00810D77"/>
    <w:rsid w:val="00810EE7"/>
    <w:rsid w:val="00811156"/>
    <w:rsid w:val="00811AB6"/>
    <w:rsid w:val="008121E5"/>
    <w:rsid w:val="008124FD"/>
    <w:rsid w:val="00812962"/>
    <w:rsid w:val="00813507"/>
    <w:rsid w:val="00813733"/>
    <w:rsid w:val="00813B27"/>
    <w:rsid w:val="00813D6A"/>
    <w:rsid w:val="008140A9"/>
    <w:rsid w:val="00814207"/>
    <w:rsid w:val="00814C10"/>
    <w:rsid w:val="0081588E"/>
    <w:rsid w:val="00815A03"/>
    <w:rsid w:val="0081617C"/>
    <w:rsid w:val="00816365"/>
    <w:rsid w:val="008168C4"/>
    <w:rsid w:val="00816CEE"/>
    <w:rsid w:val="008173E4"/>
    <w:rsid w:val="00817872"/>
    <w:rsid w:val="00817AB3"/>
    <w:rsid w:val="00817B41"/>
    <w:rsid w:val="00817D5E"/>
    <w:rsid w:val="00820DE7"/>
    <w:rsid w:val="00820E64"/>
    <w:rsid w:val="008227B2"/>
    <w:rsid w:val="00823A51"/>
    <w:rsid w:val="00823C5E"/>
    <w:rsid w:val="00825A9A"/>
    <w:rsid w:val="00825E22"/>
    <w:rsid w:val="00825FFF"/>
    <w:rsid w:val="00826A32"/>
    <w:rsid w:val="008274F8"/>
    <w:rsid w:val="008279AA"/>
    <w:rsid w:val="00830C00"/>
    <w:rsid w:val="0083160D"/>
    <w:rsid w:val="00831E4B"/>
    <w:rsid w:val="00832028"/>
    <w:rsid w:val="008320D0"/>
    <w:rsid w:val="00832DE2"/>
    <w:rsid w:val="00832FF8"/>
    <w:rsid w:val="008336EB"/>
    <w:rsid w:val="0083374E"/>
    <w:rsid w:val="008339AC"/>
    <w:rsid w:val="00833E9C"/>
    <w:rsid w:val="00834134"/>
    <w:rsid w:val="00834685"/>
    <w:rsid w:val="0083511C"/>
    <w:rsid w:val="00835658"/>
    <w:rsid w:val="0083665F"/>
    <w:rsid w:val="00836F85"/>
    <w:rsid w:val="00837095"/>
    <w:rsid w:val="0083779C"/>
    <w:rsid w:val="00837928"/>
    <w:rsid w:val="00837E89"/>
    <w:rsid w:val="00840184"/>
    <w:rsid w:val="0084021F"/>
    <w:rsid w:val="00840359"/>
    <w:rsid w:val="00841C25"/>
    <w:rsid w:val="00842292"/>
    <w:rsid w:val="00842571"/>
    <w:rsid w:val="008426CB"/>
    <w:rsid w:val="008427E6"/>
    <w:rsid w:val="00842A84"/>
    <w:rsid w:val="00842CF0"/>
    <w:rsid w:val="00842D2F"/>
    <w:rsid w:val="00842D9A"/>
    <w:rsid w:val="00842DA9"/>
    <w:rsid w:val="00842DED"/>
    <w:rsid w:val="008432C1"/>
    <w:rsid w:val="00843A31"/>
    <w:rsid w:val="00843F46"/>
    <w:rsid w:val="008442D4"/>
    <w:rsid w:val="00844D14"/>
    <w:rsid w:val="00844D95"/>
    <w:rsid w:val="00844F3E"/>
    <w:rsid w:val="00845AA3"/>
    <w:rsid w:val="00845D31"/>
    <w:rsid w:val="00845DCF"/>
    <w:rsid w:val="008462D4"/>
    <w:rsid w:val="008464B4"/>
    <w:rsid w:val="0084662E"/>
    <w:rsid w:val="00846677"/>
    <w:rsid w:val="00846BCF"/>
    <w:rsid w:val="00846E32"/>
    <w:rsid w:val="0084746D"/>
    <w:rsid w:val="00847A57"/>
    <w:rsid w:val="00847BDB"/>
    <w:rsid w:val="00847C90"/>
    <w:rsid w:val="00850394"/>
    <w:rsid w:val="008507DE"/>
    <w:rsid w:val="00851002"/>
    <w:rsid w:val="0085114A"/>
    <w:rsid w:val="008511CD"/>
    <w:rsid w:val="0085167A"/>
    <w:rsid w:val="008525D4"/>
    <w:rsid w:val="00852C6C"/>
    <w:rsid w:val="008533CE"/>
    <w:rsid w:val="00853D39"/>
    <w:rsid w:val="008541A7"/>
    <w:rsid w:val="0085444F"/>
    <w:rsid w:val="00854BB5"/>
    <w:rsid w:val="00854CE8"/>
    <w:rsid w:val="00854E05"/>
    <w:rsid w:val="00854FA0"/>
    <w:rsid w:val="00855179"/>
    <w:rsid w:val="008554BE"/>
    <w:rsid w:val="008554C5"/>
    <w:rsid w:val="00855A21"/>
    <w:rsid w:val="00855B08"/>
    <w:rsid w:val="00855DAD"/>
    <w:rsid w:val="00855F90"/>
    <w:rsid w:val="0085611B"/>
    <w:rsid w:val="00856222"/>
    <w:rsid w:val="0085657B"/>
    <w:rsid w:val="00856E8E"/>
    <w:rsid w:val="0085702F"/>
    <w:rsid w:val="00857062"/>
    <w:rsid w:val="00857B52"/>
    <w:rsid w:val="008609C9"/>
    <w:rsid w:val="00860E87"/>
    <w:rsid w:val="00860F12"/>
    <w:rsid w:val="00861D0A"/>
    <w:rsid w:val="00862851"/>
    <w:rsid w:val="00863A63"/>
    <w:rsid w:val="0086422D"/>
    <w:rsid w:val="0086456F"/>
    <w:rsid w:val="00864B6F"/>
    <w:rsid w:val="0086574D"/>
    <w:rsid w:val="00865BAE"/>
    <w:rsid w:val="00865E72"/>
    <w:rsid w:val="008664DA"/>
    <w:rsid w:val="00866722"/>
    <w:rsid w:val="00867942"/>
    <w:rsid w:val="00867F7C"/>
    <w:rsid w:val="0087117A"/>
    <w:rsid w:val="00871649"/>
    <w:rsid w:val="0087181E"/>
    <w:rsid w:val="00871E03"/>
    <w:rsid w:val="00872395"/>
    <w:rsid w:val="0087357D"/>
    <w:rsid w:val="00873CF5"/>
    <w:rsid w:val="00873F73"/>
    <w:rsid w:val="00874051"/>
    <w:rsid w:val="00874152"/>
    <w:rsid w:val="008744EC"/>
    <w:rsid w:val="00874703"/>
    <w:rsid w:val="008749CC"/>
    <w:rsid w:val="00874B26"/>
    <w:rsid w:val="00874C70"/>
    <w:rsid w:val="00874D17"/>
    <w:rsid w:val="0087523E"/>
    <w:rsid w:val="0087560F"/>
    <w:rsid w:val="0087584B"/>
    <w:rsid w:val="00875B7B"/>
    <w:rsid w:val="00875DC9"/>
    <w:rsid w:val="00876F96"/>
    <w:rsid w:val="008777F7"/>
    <w:rsid w:val="00877C38"/>
    <w:rsid w:val="0088021C"/>
    <w:rsid w:val="0088025A"/>
    <w:rsid w:val="008804EB"/>
    <w:rsid w:val="0088073F"/>
    <w:rsid w:val="008811DE"/>
    <w:rsid w:val="00881BFE"/>
    <w:rsid w:val="00881EDE"/>
    <w:rsid w:val="008826BE"/>
    <w:rsid w:val="008828F4"/>
    <w:rsid w:val="00882A30"/>
    <w:rsid w:val="0088301A"/>
    <w:rsid w:val="00883257"/>
    <w:rsid w:val="00883409"/>
    <w:rsid w:val="008836DD"/>
    <w:rsid w:val="00883888"/>
    <w:rsid w:val="0088399C"/>
    <w:rsid w:val="00884491"/>
    <w:rsid w:val="00884D54"/>
    <w:rsid w:val="00885075"/>
    <w:rsid w:val="008852FF"/>
    <w:rsid w:val="008853A7"/>
    <w:rsid w:val="008861F5"/>
    <w:rsid w:val="00886CDA"/>
    <w:rsid w:val="00886F03"/>
    <w:rsid w:val="00886F4B"/>
    <w:rsid w:val="00886F72"/>
    <w:rsid w:val="00887CAD"/>
    <w:rsid w:val="00890336"/>
    <w:rsid w:val="0089080A"/>
    <w:rsid w:val="00890EF2"/>
    <w:rsid w:val="008915FE"/>
    <w:rsid w:val="0089305C"/>
    <w:rsid w:val="00893D76"/>
    <w:rsid w:val="0089404E"/>
    <w:rsid w:val="00894932"/>
    <w:rsid w:val="00895026"/>
    <w:rsid w:val="00895229"/>
    <w:rsid w:val="0089526A"/>
    <w:rsid w:val="008953D3"/>
    <w:rsid w:val="0089573C"/>
    <w:rsid w:val="00895A16"/>
    <w:rsid w:val="00895B0E"/>
    <w:rsid w:val="0089624A"/>
    <w:rsid w:val="0089666F"/>
    <w:rsid w:val="00896BDB"/>
    <w:rsid w:val="008A009D"/>
    <w:rsid w:val="008A07E6"/>
    <w:rsid w:val="008A0814"/>
    <w:rsid w:val="008A083A"/>
    <w:rsid w:val="008A086C"/>
    <w:rsid w:val="008A0874"/>
    <w:rsid w:val="008A16D7"/>
    <w:rsid w:val="008A1A28"/>
    <w:rsid w:val="008A2921"/>
    <w:rsid w:val="008A2939"/>
    <w:rsid w:val="008A2D80"/>
    <w:rsid w:val="008A2F2F"/>
    <w:rsid w:val="008A2F5B"/>
    <w:rsid w:val="008A39AF"/>
    <w:rsid w:val="008A3A78"/>
    <w:rsid w:val="008A3CC1"/>
    <w:rsid w:val="008A3D6C"/>
    <w:rsid w:val="008A3DB1"/>
    <w:rsid w:val="008A3DDA"/>
    <w:rsid w:val="008A41F8"/>
    <w:rsid w:val="008A4488"/>
    <w:rsid w:val="008A448B"/>
    <w:rsid w:val="008A44B0"/>
    <w:rsid w:val="008A47EE"/>
    <w:rsid w:val="008A4847"/>
    <w:rsid w:val="008A49E1"/>
    <w:rsid w:val="008A4A23"/>
    <w:rsid w:val="008A4E7E"/>
    <w:rsid w:val="008A5500"/>
    <w:rsid w:val="008A5ABA"/>
    <w:rsid w:val="008A5F63"/>
    <w:rsid w:val="008A6AFA"/>
    <w:rsid w:val="008A7168"/>
    <w:rsid w:val="008A71FC"/>
    <w:rsid w:val="008A7445"/>
    <w:rsid w:val="008A787E"/>
    <w:rsid w:val="008A7915"/>
    <w:rsid w:val="008A7BD7"/>
    <w:rsid w:val="008A7C7E"/>
    <w:rsid w:val="008B060C"/>
    <w:rsid w:val="008B0963"/>
    <w:rsid w:val="008B18C4"/>
    <w:rsid w:val="008B24AB"/>
    <w:rsid w:val="008B2634"/>
    <w:rsid w:val="008B28D9"/>
    <w:rsid w:val="008B2D7A"/>
    <w:rsid w:val="008B31F4"/>
    <w:rsid w:val="008B3929"/>
    <w:rsid w:val="008B3DB7"/>
    <w:rsid w:val="008B3EA6"/>
    <w:rsid w:val="008B4254"/>
    <w:rsid w:val="008B447B"/>
    <w:rsid w:val="008B46C6"/>
    <w:rsid w:val="008B4D5B"/>
    <w:rsid w:val="008B53FB"/>
    <w:rsid w:val="008B57C9"/>
    <w:rsid w:val="008B58E6"/>
    <w:rsid w:val="008B5A91"/>
    <w:rsid w:val="008B5D20"/>
    <w:rsid w:val="008B5DA7"/>
    <w:rsid w:val="008B610D"/>
    <w:rsid w:val="008B683B"/>
    <w:rsid w:val="008B6C30"/>
    <w:rsid w:val="008B717F"/>
    <w:rsid w:val="008B75EB"/>
    <w:rsid w:val="008B765D"/>
    <w:rsid w:val="008B7B60"/>
    <w:rsid w:val="008B7D4F"/>
    <w:rsid w:val="008C011D"/>
    <w:rsid w:val="008C080F"/>
    <w:rsid w:val="008C0B95"/>
    <w:rsid w:val="008C1014"/>
    <w:rsid w:val="008C104C"/>
    <w:rsid w:val="008C115F"/>
    <w:rsid w:val="008C1273"/>
    <w:rsid w:val="008C1B46"/>
    <w:rsid w:val="008C1C2D"/>
    <w:rsid w:val="008C2D22"/>
    <w:rsid w:val="008C2ED6"/>
    <w:rsid w:val="008C34BF"/>
    <w:rsid w:val="008C48FD"/>
    <w:rsid w:val="008C5120"/>
    <w:rsid w:val="008C552B"/>
    <w:rsid w:val="008C556C"/>
    <w:rsid w:val="008C5A64"/>
    <w:rsid w:val="008C5F43"/>
    <w:rsid w:val="008C5F69"/>
    <w:rsid w:val="008C6193"/>
    <w:rsid w:val="008C6351"/>
    <w:rsid w:val="008C6A4F"/>
    <w:rsid w:val="008D006A"/>
    <w:rsid w:val="008D0559"/>
    <w:rsid w:val="008D0679"/>
    <w:rsid w:val="008D0AEC"/>
    <w:rsid w:val="008D19CA"/>
    <w:rsid w:val="008D1AFE"/>
    <w:rsid w:val="008D1D67"/>
    <w:rsid w:val="008D2093"/>
    <w:rsid w:val="008D2113"/>
    <w:rsid w:val="008D2218"/>
    <w:rsid w:val="008D24EB"/>
    <w:rsid w:val="008D30A7"/>
    <w:rsid w:val="008D3241"/>
    <w:rsid w:val="008D3542"/>
    <w:rsid w:val="008D37E6"/>
    <w:rsid w:val="008D3B15"/>
    <w:rsid w:val="008D3D15"/>
    <w:rsid w:val="008D428F"/>
    <w:rsid w:val="008D4C2C"/>
    <w:rsid w:val="008D55FD"/>
    <w:rsid w:val="008D589C"/>
    <w:rsid w:val="008D58C2"/>
    <w:rsid w:val="008D5A8F"/>
    <w:rsid w:val="008D5B47"/>
    <w:rsid w:val="008D6FD6"/>
    <w:rsid w:val="008D7047"/>
    <w:rsid w:val="008D764E"/>
    <w:rsid w:val="008E02D9"/>
    <w:rsid w:val="008E0918"/>
    <w:rsid w:val="008E1143"/>
    <w:rsid w:val="008E1529"/>
    <w:rsid w:val="008E1AA7"/>
    <w:rsid w:val="008E2334"/>
    <w:rsid w:val="008E233A"/>
    <w:rsid w:val="008E2C61"/>
    <w:rsid w:val="008E3531"/>
    <w:rsid w:val="008E3A2E"/>
    <w:rsid w:val="008E3B89"/>
    <w:rsid w:val="008E3DE2"/>
    <w:rsid w:val="008E4066"/>
    <w:rsid w:val="008E43D3"/>
    <w:rsid w:val="008E4D25"/>
    <w:rsid w:val="008E53C2"/>
    <w:rsid w:val="008E5C26"/>
    <w:rsid w:val="008E644E"/>
    <w:rsid w:val="008E66AB"/>
    <w:rsid w:val="008E66FA"/>
    <w:rsid w:val="008E714B"/>
    <w:rsid w:val="008E7781"/>
    <w:rsid w:val="008E7909"/>
    <w:rsid w:val="008E799C"/>
    <w:rsid w:val="008E7E31"/>
    <w:rsid w:val="008F059E"/>
    <w:rsid w:val="008F0A69"/>
    <w:rsid w:val="008F1B78"/>
    <w:rsid w:val="008F1C39"/>
    <w:rsid w:val="008F23CD"/>
    <w:rsid w:val="008F2CDC"/>
    <w:rsid w:val="008F39E9"/>
    <w:rsid w:val="008F3B5A"/>
    <w:rsid w:val="008F3FEB"/>
    <w:rsid w:val="008F4F9F"/>
    <w:rsid w:val="008F5B8F"/>
    <w:rsid w:val="008F65B8"/>
    <w:rsid w:val="008F65DB"/>
    <w:rsid w:val="008F6671"/>
    <w:rsid w:val="008F7066"/>
    <w:rsid w:val="008F7E8D"/>
    <w:rsid w:val="0090050D"/>
    <w:rsid w:val="00900928"/>
    <w:rsid w:val="00900AD7"/>
    <w:rsid w:val="00900FBF"/>
    <w:rsid w:val="00901893"/>
    <w:rsid w:val="0090193D"/>
    <w:rsid w:val="00901B2A"/>
    <w:rsid w:val="00902328"/>
    <w:rsid w:val="009027BE"/>
    <w:rsid w:val="009028F5"/>
    <w:rsid w:val="00902BD5"/>
    <w:rsid w:val="00902D56"/>
    <w:rsid w:val="00903A3B"/>
    <w:rsid w:val="00903D81"/>
    <w:rsid w:val="00903EBC"/>
    <w:rsid w:val="0090418F"/>
    <w:rsid w:val="009046B3"/>
    <w:rsid w:val="0090471B"/>
    <w:rsid w:val="00904F8C"/>
    <w:rsid w:val="00905084"/>
    <w:rsid w:val="00905D5E"/>
    <w:rsid w:val="00905E55"/>
    <w:rsid w:val="00906097"/>
    <w:rsid w:val="009063A7"/>
    <w:rsid w:val="0090661B"/>
    <w:rsid w:val="00907343"/>
    <w:rsid w:val="0090761E"/>
    <w:rsid w:val="00907688"/>
    <w:rsid w:val="00907D4E"/>
    <w:rsid w:val="0091037A"/>
    <w:rsid w:val="009106AD"/>
    <w:rsid w:val="009106EA"/>
    <w:rsid w:val="00910D3C"/>
    <w:rsid w:val="00910FE7"/>
    <w:rsid w:val="009110DC"/>
    <w:rsid w:val="00912748"/>
    <w:rsid w:val="00912850"/>
    <w:rsid w:val="009128DE"/>
    <w:rsid w:val="00912B08"/>
    <w:rsid w:val="00912DD5"/>
    <w:rsid w:val="00913027"/>
    <w:rsid w:val="0091305D"/>
    <w:rsid w:val="00913213"/>
    <w:rsid w:val="009150EB"/>
    <w:rsid w:val="0091587B"/>
    <w:rsid w:val="009160D9"/>
    <w:rsid w:val="00916A8A"/>
    <w:rsid w:val="00916D6E"/>
    <w:rsid w:val="0091708A"/>
    <w:rsid w:val="00917194"/>
    <w:rsid w:val="009172F7"/>
    <w:rsid w:val="00917786"/>
    <w:rsid w:val="009205DE"/>
    <w:rsid w:val="009209A0"/>
    <w:rsid w:val="00921340"/>
    <w:rsid w:val="00922292"/>
    <w:rsid w:val="009226D1"/>
    <w:rsid w:val="009226FB"/>
    <w:rsid w:val="009231AF"/>
    <w:rsid w:val="0092395A"/>
    <w:rsid w:val="0092454B"/>
    <w:rsid w:val="00925E62"/>
    <w:rsid w:val="00925FA2"/>
    <w:rsid w:val="009260E6"/>
    <w:rsid w:val="00926B58"/>
    <w:rsid w:val="009270FD"/>
    <w:rsid w:val="009278FB"/>
    <w:rsid w:val="00930014"/>
    <w:rsid w:val="00930035"/>
    <w:rsid w:val="00930637"/>
    <w:rsid w:val="0093085E"/>
    <w:rsid w:val="00930D7B"/>
    <w:rsid w:val="009311B0"/>
    <w:rsid w:val="00931212"/>
    <w:rsid w:val="00931588"/>
    <w:rsid w:val="00931B2B"/>
    <w:rsid w:val="009321AB"/>
    <w:rsid w:val="00932C6E"/>
    <w:rsid w:val="00932CFC"/>
    <w:rsid w:val="00932E09"/>
    <w:rsid w:val="009337EF"/>
    <w:rsid w:val="00933D5D"/>
    <w:rsid w:val="0093422D"/>
    <w:rsid w:val="0093442D"/>
    <w:rsid w:val="00934BB8"/>
    <w:rsid w:val="00934EBE"/>
    <w:rsid w:val="00934F34"/>
    <w:rsid w:val="00935BEF"/>
    <w:rsid w:val="00935D30"/>
    <w:rsid w:val="00935E7A"/>
    <w:rsid w:val="0093634A"/>
    <w:rsid w:val="009366C6"/>
    <w:rsid w:val="00936D59"/>
    <w:rsid w:val="00936D82"/>
    <w:rsid w:val="00936F7E"/>
    <w:rsid w:val="00936F9B"/>
    <w:rsid w:val="009373C1"/>
    <w:rsid w:val="00940439"/>
    <w:rsid w:val="009404D7"/>
    <w:rsid w:val="009407CB"/>
    <w:rsid w:val="009409C3"/>
    <w:rsid w:val="009410A0"/>
    <w:rsid w:val="00941352"/>
    <w:rsid w:val="00941A68"/>
    <w:rsid w:val="00941BF8"/>
    <w:rsid w:val="009420A2"/>
    <w:rsid w:val="009426ED"/>
    <w:rsid w:val="00942CC1"/>
    <w:rsid w:val="00943AB8"/>
    <w:rsid w:val="00943BFB"/>
    <w:rsid w:val="00944017"/>
    <w:rsid w:val="00944A00"/>
    <w:rsid w:val="00944BF7"/>
    <w:rsid w:val="009453E3"/>
    <w:rsid w:val="00945D17"/>
    <w:rsid w:val="00945D28"/>
    <w:rsid w:val="009462A1"/>
    <w:rsid w:val="009472E1"/>
    <w:rsid w:val="009475D1"/>
    <w:rsid w:val="009479BB"/>
    <w:rsid w:val="00947D24"/>
    <w:rsid w:val="00950107"/>
    <w:rsid w:val="00950580"/>
    <w:rsid w:val="00950805"/>
    <w:rsid w:val="00950A1D"/>
    <w:rsid w:val="0095136F"/>
    <w:rsid w:val="00951674"/>
    <w:rsid w:val="00951CE3"/>
    <w:rsid w:val="00951EBB"/>
    <w:rsid w:val="009524E5"/>
    <w:rsid w:val="009528C3"/>
    <w:rsid w:val="00952EBB"/>
    <w:rsid w:val="0095465E"/>
    <w:rsid w:val="009546D1"/>
    <w:rsid w:val="009549D1"/>
    <w:rsid w:val="00955121"/>
    <w:rsid w:val="009555D8"/>
    <w:rsid w:val="009556CD"/>
    <w:rsid w:val="00955723"/>
    <w:rsid w:val="009577B8"/>
    <w:rsid w:val="00957E97"/>
    <w:rsid w:val="00961C81"/>
    <w:rsid w:val="00961F34"/>
    <w:rsid w:val="009625EF"/>
    <w:rsid w:val="00962CBA"/>
    <w:rsid w:val="009633C5"/>
    <w:rsid w:val="009635B5"/>
    <w:rsid w:val="0096361F"/>
    <w:rsid w:val="009638AD"/>
    <w:rsid w:val="00963A98"/>
    <w:rsid w:val="0096481C"/>
    <w:rsid w:val="009656B3"/>
    <w:rsid w:val="009659E3"/>
    <w:rsid w:val="00965B5C"/>
    <w:rsid w:val="00965C5D"/>
    <w:rsid w:val="00966040"/>
    <w:rsid w:val="00966044"/>
    <w:rsid w:val="009662BD"/>
    <w:rsid w:val="00966918"/>
    <w:rsid w:val="00966B3D"/>
    <w:rsid w:val="00966B86"/>
    <w:rsid w:val="00967174"/>
    <w:rsid w:val="00967C31"/>
    <w:rsid w:val="009701C6"/>
    <w:rsid w:val="009702F5"/>
    <w:rsid w:val="009708DB"/>
    <w:rsid w:val="00973359"/>
    <w:rsid w:val="0097358F"/>
    <w:rsid w:val="0097372B"/>
    <w:rsid w:val="009740C3"/>
    <w:rsid w:val="00974733"/>
    <w:rsid w:val="009747DB"/>
    <w:rsid w:val="00974930"/>
    <w:rsid w:val="009753B5"/>
    <w:rsid w:val="00975F60"/>
    <w:rsid w:val="00976A6E"/>
    <w:rsid w:val="00976FC7"/>
    <w:rsid w:val="0097702B"/>
    <w:rsid w:val="009773FC"/>
    <w:rsid w:val="009776A1"/>
    <w:rsid w:val="00977747"/>
    <w:rsid w:val="00977AD6"/>
    <w:rsid w:val="00977AE3"/>
    <w:rsid w:val="00977AEB"/>
    <w:rsid w:val="009808F0"/>
    <w:rsid w:val="00980CFD"/>
    <w:rsid w:val="00981269"/>
    <w:rsid w:val="009814DF"/>
    <w:rsid w:val="00981547"/>
    <w:rsid w:val="009819F8"/>
    <w:rsid w:val="00982338"/>
    <w:rsid w:val="00982A20"/>
    <w:rsid w:val="00982B92"/>
    <w:rsid w:val="00982D99"/>
    <w:rsid w:val="00982EAB"/>
    <w:rsid w:val="009831F2"/>
    <w:rsid w:val="009832E0"/>
    <w:rsid w:val="00983331"/>
    <w:rsid w:val="00983613"/>
    <w:rsid w:val="0098390A"/>
    <w:rsid w:val="00983BC4"/>
    <w:rsid w:val="009843F9"/>
    <w:rsid w:val="00984856"/>
    <w:rsid w:val="00986494"/>
    <w:rsid w:val="009869DE"/>
    <w:rsid w:val="0098727D"/>
    <w:rsid w:val="009875AF"/>
    <w:rsid w:val="00987E92"/>
    <w:rsid w:val="00990623"/>
    <w:rsid w:val="00990802"/>
    <w:rsid w:val="009910ED"/>
    <w:rsid w:val="009919A4"/>
    <w:rsid w:val="00991EE5"/>
    <w:rsid w:val="00992464"/>
    <w:rsid w:val="009935D4"/>
    <w:rsid w:val="0099379C"/>
    <w:rsid w:val="00993FB0"/>
    <w:rsid w:val="00994490"/>
    <w:rsid w:val="009954B1"/>
    <w:rsid w:val="00995621"/>
    <w:rsid w:val="00995709"/>
    <w:rsid w:val="009959F0"/>
    <w:rsid w:val="009961A3"/>
    <w:rsid w:val="009962C9"/>
    <w:rsid w:val="009962E6"/>
    <w:rsid w:val="009966EC"/>
    <w:rsid w:val="00996B01"/>
    <w:rsid w:val="00996FEF"/>
    <w:rsid w:val="00997032"/>
    <w:rsid w:val="00997454"/>
    <w:rsid w:val="00997547"/>
    <w:rsid w:val="00997A5A"/>
    <w:rsid w:val="009A038E"/>
    <w:rsid w:val="009A0D17"/>
    <w:rsid w:val="009A119F"/>
    <w:rsid w:val="009A13AB"/>
    <w:rsid w:val="009A29AD"/>
    <w:rsid w:val="009A2F28"/>
    <w:rsid w:val="009A33DA"/>
    <w:rsid w:val="009A3457"/>
    <w:rsid w:val="009A3702"/>
    <w:rsid w:val="009A467C"/>
    <w:rsid w:val="009A49E8"/>
    <w:rsid w:val="009A4DFE"/>
    <w:rsid w:val="009A4E4D"/>
    <w:rsid w:val="009A4FF0"/>
    <w:rsid w:val="009A517C"/>
    <w:rsid w:val="009A53C3"/>
    <w:rsid w:val="009A54BE"/>
    <w:rsid w:val="009A55CC"/>
    <w:rsid w:val="009A5DCD"/>
    <w:rsid w:val="009A5E2C"/>
    <w:rsid w:val="009A5E87"/>
    <w:rsid w:val="009A6087"/>
    <w:rsid w:val="009A6533"/>
    <w:rsid w:val="009A6B72"/>
    <w:rsid w:val="009A6DA1"/>
    <w:rsid w:val="009A6E86"/>
    <w:rsid w:val="009A6F6D"/>
    <w:rsid w:val="009A733A"/>
    <w:rsid w:val="009A76AB"/>
    <w:rsid w:val="009A7C8B"/>
    <w:rsid w:val="009B012B"/>
    <w:rsid w:val="009B0D58"/>
    <w:rsid w:val="009B0F12"/>
    <w:rsid w:val="009B1588"/>
    <w:rsid w:val="009B16E4"/>
    <w:rsid w:val="009B178F"/>
    <w:rsid w:val="009B18CB"/>
    <w:rsid w:val="009B1B90"/>
    <w:rsid w:val="009B1C12"/>
    <w:rsid w:val="009B2347"/>
    <w:rsid w:val="009B24EB"/>
    <w:rsid w:val="009B284C"/>
    <w:rsid w:val="009B3107"/>
    <w:rsid w:val="009B47EB"/>
    <w:rsid w:val="009B4837"/>
    <w:rsid w:val="009B492C"/>
    <w:rsid w:val="009B557B"/>
    <w:rsid w:val="009B6038"/>
    <w:rsid w:val="009B659D"/>
    <w:rsid w:val="009B6671"/>
    <w:rsid w:val="009B6D8A"/>
    <w:rsid w:val="009B6DB7"/>
    <w:rsid w:val="009B7BDE"/>
    <w:rsid w:val="009B7F49"/>
    <w:rsid w:val="009C02CB"/>
    <w:rsid w:val="009C0491"/>
    <w:rsid w:val="009C0533"/>
    <w:rsid w:val="009C06B6"/>
    <w:rsid w:val="009C1626"/>
    <w:rsid w:val="009C1659"/>
    <w:rsid w:val="009C1CC4"/>
    <w:rsid w:val="009C1CC6"/>
    <w:rsid w:val="009C2B8A"/>
    <w:rsid w:val="009C3C7F"/>
    <w:rsid w:val="009C45C4"/>
    <w:rsid w:val="009C47E9"/>
    <w:rsid w:val="009C4DC4"/>
    <w:rsid w:val="009C5567"/>
    <w:rsid w:val="009C58C7"/>
    <w:rsid w:val="009C5F52"/>
    <w:rsid w:val="009C7C00"/>
    <w:rsid w:val="009C7F87"/>
    <w:rsid w:val="009D096B"/>
    <w:rsid w:val="009D0DEE"/>
    <w:rsid w:val="009D19A1"/>
    <w:rsid w:val="009D2998"/>
    <w:rsid w:val="009D3015"/>
    <w:rsid w:val="009D35AE"/>
    <w:rsid w:val="009D3873"/>
    <w:rsid w:val="009D3966"/>
    <w:rsid w:val="009D3FE0"/>
    <w:rsid w:val="009D437B"/>
    <w:rsid w:val="009D464C"/>
    <w:rsid w:val="009D4924"/>
    <w:rsid w:val="009D4BA2"/>
    <w:rsid w:val="009D56B1"/>
    <w:rsid w:val="009D5BBC"/>
    <w:rsid w:val="009D6069"/>
    <w:rsid w:val="009D63B9"/>
    <w:rsid w:val="009D64E0"/>
    <w:rsid w:val="009D663C"/>
    <w:rsid w:val="009D70D4"/>
    <w:rsid w:val="009D7F06"/>
    <w:rsid w:val="009E03C3"/>
    <w:rsid w:val="009E0532"/>
    <w:rsid w:val="009E15A1"/>
    <w:rsid w:val="009E199B"/>
    <w:rsid w:val="009E2517"/>
    <w:rsid w:val="009E25B3"/>
    <w:rsid w:val="009E2631"/>
    <w:rsid w:val="009E28E6"/>
    <w:rsid w:val="009E2EF3"/>
    <w:rsid w:val="009E2F89"/>
    <w:rsid w:val="009E37CC"/>
    <w:rsid w:val="009E3A26"/>
    <w:rsid w:val="009E3E4C"/>
    <w:rsid w:val="009E43E1"/>
    <w:rsid w:val="009E4F7D"/>
    <w:rsid w:val="009E54A7"/>
    <w:rsid w:val="009E5D1C"/>
    <w:rsid w:val="009E5DCE"/>
    <w:rsid w:val="009E6E14"/>
    <w:rsid w:val="009E78FD"/>
    <w:rsid w:val="009E7C21"/>
    <w:rsid w:val="009E7FD0"/>
    <w:rsid w:val="009F063E"/>
    <w:rsid w:val="009F099D"/>
    <w:rsid w:val="009F0BAB"/>
    <w:rsid w:val="009F0FA7"/>
    <w:rsid w:val="009F1C1A"/>
    <w:rsid w:val="009F2027"/>
    <w:rsid w:val="009F2409"/>
    <w:rsid w:val="009F2883"/>
    <w:rsid w:val="009F2D28"/>
    <w:rsid w:val="009F3155"/>
    <w:rsid w:val="009F3708"/>
    <w:rsid w:val="009F3D39"/>
    <w:rsid w:val="009F4198"/>
    <w:rsid w:val="009F46AF"/>
    <w:rsid w:val="009F4F0F"/>
    <w:rsid w:val="009F5141"/>
    <w:rsid w:val="009F551C"/>
    <w:rsid w:val="009F5749"/>
    <w:rsid w:val="009F6060"/>
    <w:rsid w:val="009F6ABC"/>
    <w:rsid w:val="009F6D2C"/>
    <w:rsid w:val="009F7066"/>
    <w:rsid w:val="009F7435"/>
    <w:rsid w:val="009F7607"/>
    <w:rsid w:val="009F76D4"/>
    <w:rsid w:val="009F7E3F"/>
    <w:rsid w:val="00A000A2"/>
    <w:rsid w:val="00A00AA1"/>
    <w:rsid w:val="00A00B63"/>
    <w:rsid w:val="00A0167D"/>
    <w:rsid w:val="00A0224F"/>
    <w:rsid w:val="00A02926"/>
    <w:rsid w:val="00A03019"/>
    <w:rsid w:val="00A0362A"/>
    <w:rsid w:val="00A03982"/>
    <w:rsid w:val="00A04208"/>
    <w:rsid w:val="00A043BC"/>
    <w:rsid w:val="00A04833"/>
    <w:rsid w:val="00A04CAE"/>
    <w:rsid w:val="00A04D2C"/>
    <w:rsid w:val="00A04FCC"/>
    <w:rsid w:val="00A0514A"/>
    <w:rsid w:val="00A05259"/>
    <w:rsid w:val="00A05E49"/>
    <w:rsid w:val="00A0643F"/>
    <w:rsid w:val="00A06C5D"/>
    <w:rsid w:val="00A070B6"/>
    <w:rsid w:val="00A070E2"/>
    <w:rsid w:val="00A0713C"/>
    <w:rsid w:val="00A0790C"/>
    <w:rsid w:val="00A07AB8"/>
    <w:rsid w:val="00A07DE4"/>
    <w:rsid w:val="00A10716"/>
    <w:rsid w:val="00A10741"/>
    <w:rsid w:val="00A115D5"/>
    <w:rsid w:val="00A11BBA"/>
    <w:rsid w:val="00A127CA"/>
    <w:rsid w:val="00A12AFE"/>
    <w:rsid w:val="00A139D8"/>
    <w:rsid w:val="00A13C48"/>
    <w:rsid w:val="00A13FEC"/>
    <w:rsid w:val="00A14417"/>
    <w:rsid w:val="00A1444E"/>
    <w:rsid w:val="00A1491E"/>
    <w:rsid w:val="00A14B6F"/>
    <w:rsid w:val="00A14C64"/>
    <w:rsid w:val="00A14E3F"/>
    <w:rsid w:val="00A16524"/>
    <w:rsid w:val="00A167B9"/>
    <w:rsid w:val="00A173E9"/>
    <w:rsid w:val="00A176D9"/>
    <w:rsid w:val="00A17ACE"/>
    <w:rsid w:val="00A20133"/>
    <w:rsid w:val="00A206C4"/>
    <w:rsid w:val="00A21582"/>
    <w:rsid w:val="00A219DC"/>
    <w:rsid w:val="00A21AB1"/>
    <w:rsid w:val="00A21BE3"/>
    <w:rsid w:val="00A22950"/>
    <w:rsid w:val="00A22C33"/>
    <w:rsid w:val="00A22C35"/>
    <w:rsid w:val="00A23029"/>
    <w:rsid w:val="00A232B7"/>
    <w:rsid w:val="00A237E6"/>
    <w:rsid w:val="00A23B94"/>
    <w:rsid w:val="00A24C18"/>
    <w:rsid w:val="00A250C5"/>
    <w:rsid w:val="00A25A46"/>
    <w:rsid w:val="00A260CD"/>
    <w:rsid w:val="00A2613E"/>
    <w:rsid w:val="00A267A1"/>
    <w:rsid w:val="00A267E8"/>
    <w:rsid w:val="00A26FC0"/>
    <w:rsid w:val="00A276F9"/>
    <w:rsid w:val="00A301F0"/>
    <w:rsid w:val="00A306DD"/>
    <w:rsid w:val="00A30B6B"/>
    <w:rsid w:val="00A30CD6"/>
    <w:rsid w:val="00A30D0F"/>
    <w:rsid w:val="00A30DFE"/>
    <w:rsid w:val="00A31538"/>
    <w:rsid w:val="00A3181C"/>
    <w:rsid w:val="00A31CCA"/>
    <w:rsid w:val="00A321F0"/>
    <w:rsid w:val="00A32786"/>
    <w:rsid w:val="00A32F6F"/>
    <w:rsid w:val="00A3305C"/>
    <w:rsid w:val="00A33061"/>
    <w:rsid w:val="00A33A35"/>
    <w:rsid w:val="00A3400C"/>
    <w:rsid w:val="00A3449A"/>
    <w:rsid w:val="00A348AF"/>
    <w:rsid w:val="00A353E1"/>
    <w:rsid w:val="00A358E6"/>
    <w:rsid w:val="00A35C5A"/>
    <w:rsid w:val="00A36779"/>
    <w:rsid w:val="00A36EFC"/>
    <w:rsid w:val="00A37126"/>
    <w:rsid w:val="00A378DA"/>
    <w:rsid w:val="00A37A06"/>
    <w:rsid w:val="00A40235"/>
    <w:rsid w:val="00A404AC"/>
    <w:rsid w:val="00A4054A"/>
    <w:rsid w:val="00A405D0"/>
    <w:rsid w:val="00A405E2"/>
    <w:rsid w:val="00A408EC"/>
    <w:rsid w:val="00A40A1F"/>
    <w:rsid w:val="00A40F23"/>
    <w:rsid w:val="00A4156C"/>
    <w:rsid w:val="00A42715"/>
    <w:rsid w:val="00A42EAF"/>
    <w:rsid w:val="00A42EC4"/>
    <w:rsid w:val="00A42F00"/>
    <w:rsid w:val="00A42F61"/>
    <w:rsid w:val="00A436EC"/>
    <w:rsid w:val="00A45B63"/>
    <w:rsid w:val="00A45ED1"/>
    <w:rsid w:val="00A46816"/>
    <w:rsid w:val="00A46BDA"/>
    <w:rsid w:val="00A471C6"/>
    <w:rsid w:val="00A47F3A"/>
    <w:rsid w:val="00A50172"/>
    <w:rsid w:val="00A506AD"/>
    <w:rsid w:val="00A51231"/>
    <w:rsid w:val="00A51E82"/>
    <w:rsid w:val="00A52115"/>
    <w:rsid w:val="00A52263"/>
    <w:rsid w:val="00A52A1C"/>
    <w:rsid w:val="00A5312E"/>
    <w:rsid w:val="00A532CB"/>
    <w:rsid w:val="00A533E8"/>
    <w:rsid w:val="00A5362E"/>
    <w:rsid w:val="00A53DB8"/>
    <w:rsid w:val="00A5412A"/>
    <w:rsid w:val="00A5436D"/>
    <w:rsid w:val="00A54E1B"/>
    <w:rsid w:val="00A5520A"/>
    <w:rsid w:val="00A55778"/>
    <w:rsid w:val="00A55CD6"/>
    <w:rsid w:val="00A55FD2"/>
    <w:rsid w:val="00A56702"/>
    <w:rsid w:val="00A56C2C"/>
    <w:rsid w:val="00A56E1F"/>
    <w:rsid w:val="00A5736D"/>
    <w:rsid w:val="00A57668"/>
    <w:rsid w:val="00A577C7"/>
    <w:rsid w:val="00A57FF1"/>
    <w:rsid w:val="00A6013D"/>
    <w:rsid w:val="00A6047D"/>
    <w:rsid w:val="00A606DA"/>
    <w:rsid w:val="00A613B4"/>
    <w:rsid w:val="00A617D1"/>
    <w:rsid w:val="00A624CD"/>
    <w:rsid w:val="00A6284F"/>
    <w:rsid w:val="00A62EF7"/>
    <w:rsid w:val="00A64CCF"/>
    <w:rsid w:val="00A651F3"/>
    <w:rsid w:val="00A65644"/>
    <w:rsid w:val="00A66297"/>
    <w:rsid w:val="00A671E8"/>
    <w:rsid w:val="00A674AE"/>
    <w:rsid w:val="00A678D5"/>
    <w:rsid w:val="00A67ABD"/>
    <w:rsid w:val="00A70057"/>
    <w:rsid w:val="00A7012D"/>
    <w:rsid w:val="00A717BF"/>
    <w:rsid w:val="00A72A15"/>
    <w:rsid w:val="00A72DAB"/>
    <w:rsid w:val="00A73ACD"/>
    <w:rsid w:val="00A73B3A"/>
    <w:rsid w:val="00A73F88"/>
    <w:rsid w:val="00A7425C"/>
    <w:rsid w:val="00A74A48"/>
    <w:rsid w:val="00A74CB7"/>
    <w:rsid w:val="00A751C2"/>
    <w:rsid w:val="00A75FA4"/>
    <w:rsid w:val="00A765CA"/>
    <w:rsid w:val="00A7703C"/>
    <w:rsid w:val="00A771E5"/>
    <w:rsid w:val="00A7721E"/>
    <w:rsid w:val="00A776BE"/>
    <w:rsid w:val="00A77E28"/>
    <w:rsid w:val="00A80843"/>
    <w:rsid w:val="00A80DA3"/>
    <w:rsid w:val="00A81256"/>
    <w:rsid w:val="00A812E1"/>
    <w:rsid w:val="00A81546"/>
    <w:rsid w:val="00A81842"/>
    <w:rsid w:val="00A81D09"/>
    <w:rsid w:val="00A82684"/>
    <w:rsid w:val="00A82F7A"/>
    <w:rsid w:val="00A8335E"/>
    <w:rsid w:val="00A84265"/>
    <w:rsid w:val="00A844E4"/>
    <w:rsid w:val="00A845A3"/>
    <w:rsid w:val="00A845D0"/>
    <w:rsid w:val="00A848E9"/>
    <w:rsid w:val="00A84C16"/>
    <w:rsid w:val="00A851C4"/>
    <w:rsid w:val="00A851EE"/>
    <w:rsid w:val="00A8520D"/>
    <w:rsid w:val="00A8524E"/>
    <w:rsid w:val="00A85388"/>
    <w:rsid w:val="00A85456"/>
    <w:rsid w:val="00A876D6"/>
    <w:rsid w:val="00A876E6"/>
    <w:rsid w:val="00A879B8"/>
    <w:rsid w:val="00A905B3"/>
    <w:rsid w:val="00A91117"/>
    <w:rsid w:val="00A916B3"/>
    <w:rsid w:val="00A917EB"/>
    <w:rsid w:val="00A91B46"/>
    <w:rsid w:val="00A91DD9"/>
    <w:rsid w:val="00A91F50"/>
    <w:rsid w:val="00A91F91"/>
    <w:rsid w:val="00A92035"/>
    <w:rsid w:val="00A9223C"/>
    <w:rsid w:val="00A925FE"/>
    <w:rsid w:val="00A92A29"/>
    <w:rsid w:val="00A935F2"/>
    <w:rsid w:val="00A93E73"/>
    <w:rsid w:val="00A94160"/>
    <w:rsid w:val="00A9427C"/>
    <w:rsid w:val="00A94734"/>
    <w:rsid w:val="00A949F4"/>
    <w:rsid w:val="00A9548F"/>
    <w:rsid w:val="00A95600"/>
    <w:rsid w:val="00A9564F"/>
    <w:rsid w:val="00A95895"/>
    <w:rsid w:val="00A9638E"/>
    <w:rsid w:val="00A968FF"/>
    <w:rsid w:val="00A96E5B"/>
    <w:rsid w:val="00A97327"/>
    <w:rsid w:val="00A97511"/>
    <w:rsid w:val="00A975FD"/>
    <w:rsid w:val="00A97770"/>
    <w:rsid w:val="00A97BEE"/>
    <w:rsid w:val="00AA0CFF"/>
    <w:rsid w:val="00AA1293"/>
    <w:rsid w:val="00AA1737"/>
    <w:rsid w:val="00AA194A"/>
    <w:rsid w:val="00AA1FEF"/>
    <w:rsid w:val="00AA228D"/>
    <w:rsid w:val="00AA2693"/>
    <w:rsid w:val="00AA27A2"/>
    <w:rsid w:val="00AA29B4"/>
    <w:rsid w:val="00AA3111"/>
    <w:rsid w:val="00AA36E1"/>
    <w:rsid w:val="00AA36E3"/>
    <w:rsid w:val="00AA3CE0"/>
    <w:rsid w:val="00AA4CA6"/>
    <w:rsid w:val="00AA4EE4"/>
    <w:rsid w:val="00AA4F59"/>
    <w:rsid w:val="00AA4F8D"/>
    <w:rsid w:val="00AA59FF"/>
    <w:rsid w:val="00AA5ADD"/>
    <w:rsid w:val="00AA61AE"/>
    <w:rsid w:val="00AA7222"/>
    <w:rsid w:val="00AA759F"/>
    <w:rsid w:val="00AA7E8D"/>
    <w:rsid w:val="00AB06E0"/>
    <w:rsid w:val="00AB0B9F"/>
    <w:rsid w:val="00AB0BAB"/>
    <w:rsid w:val="00AB0BE7"/>
    <w:rsid w:val="00AB160D"/>
    <w:rsid w:val="00AB1610"/>
    <w:rsid w:val="00AB19CC"/>
    <w:rsid w:val="00AB1CD7"/>
    <w:rsid w:val="00AB1E42"/>
    <w:rsid w:val="00AB2248"/>
    <w:rsid w:val="00AB22A5"/>
    <w:rsid w:val="00AB26ED"/>
    <w:rsid w:val="00AB2716"/>
    <w:rsid w:val="00AB2823"/>
    <w:rsid w:val="00AB2850"/>
    <w:rsid w:val="00AB2ABB"/>
    <w:rsid w:val="00AB30F2"/>
    <w:rsid w:val="00AB33BD"/>
    <w:rsid w:val="00AB38CA"/>
    <w:rsid w:val="00AB3FE8"/>
    <w:rsid w:val="00AB48A2"/>
    <w:rsid w:val="00AB4B4A"/>
    <w:rsid w:val="00AB5882"/>
    <w:rsid w:val="00AB5C6A"/>
    <w:rsid w:val="00AB69B1"/>
    <w:rsid w:val="00AB6D92"/>
    <w:rsid w:val="00AB6E50"/>
    <w:rsid w:val="00AB75D0"/>
    <w:rsid w:val="00AB7A5D"/>
    <w:rsid w:val="00AB7DE5"/>
    <w:rsid w:val="00AC14F2"/>
    <w:rsid w:val="00AC17FC"/>
    <w:rsid w:val="00AC19C9"/>
    <w:rsid w:val="00AC1BF3"/>
    <w:rsid w:val="00AC2376"/>
    <w:rsid w:val="00AC2579"/>
    <w:rsid w:val="00AC289A"/>
    <w:rsid w:val="00AC2EF8"/>
    <w:rsid w:val="00AC385C"/>
    <w:rsid w:val="00AC4C16"/>
    <w:rsid w:val="00AC5024"/>
    <w:rsid w:val="00AC5355"/>
    <w:rsid w:val="00AC581D"/>
    <w:rsid w:val="00AC6581"/>
    <w:rsid w:val="00AC6674"/>
    <w:rsid w:val="00AC6676"/>
    <w:rsid w:val="00AC75A1"/>
    <w:rsid w:val="00AD044A"/>
    <w:rsid w:val="00AD0818"/>
    <w:rsid w:val="00AD0972"/>
    <w:rsid w:val="00AD0D75"/>
    <w:rsid w:val="00AD0DF2"/>
    <w:rsid w:val="00AD1265"/>
    <w:rsid w:val="00AD1499"/>
    <w:rsid w:val="00AD19CD"/>
    <w:rsid w:val="00AD1E10"/>
    <w:rsid w:val="00AD2579"/>
    <w:rsid w:val="00AD288C"/>
    <w:rsid w:val="00AD2D02"/>
    <w:rsid w:val="00AD2E58"/>
    <w:rsid w:val="00AD30FF"/>
    <w:rsid w:val="00AD3557"/>
    <w:rsid w:val="00AD3C40"/>
    <w:rsid w:val="00AD3D62"/>
    <w:rsid w:val="00AD4023"/>
    <w:rsid w:val="00AD429E"/>
    <w:rsid w:val="00AD43EC"/>
    <w:rsid w:val="00AD4AC9"/>
    <w:rsid w:val="00AD4E1C"/>
    <w:rsid w:val="00AD57A2"/>
    <w:rsid w:val="00AD5B30"/>
    <w:rsid w:val="00AD5F85"/>
    <w:rsid w:val="00AD5FD6"/>
    <w:rsid w:val="00AD6544"/>
    <w:rsid w:val="00AD65CA"/>
    <w:rsid w:val="00AD7529"/>
    <w:rsid w:val="00AE002E"/>
    <w:rsid w:val="00AE086B"/>
    <w:rsid w:val="00AE1C09"/>
    <w:rsid w:val="00AE1E54"/>
    <w:rsid w:val="00AE23C5"/>
    <w:rsid w:val="00AE25C3"/>
    <w:rsid w:val="00AE2841"/>
    <w:rsid w:val="00AE285F"/>
    <w:rsid w:val="00AE2D81"/>
    <w:rsid w:val="00AE3134"/>
    <w:rsid w:val="00AE3139"/>
    <w:rsid w:val="00AE3286"/>
    <w:rsid w:val="00AE358C"/>
    <w:rsid w:val="00AE36E9"/>
    <w:rsid w:val="00AE3835"/>
    <w:rsid w:val="00AE4754"/>
    <w:rsid w:val="00AE4BB7"/>
    <w:rsid w:val="00AE4D20"/>
    <w:rsid w:val="00AE53E4"/>
    <w:rsid w:val="00AE54B2"/>
    <w:rsid w:val="00AE5769"/>
    <w:rsid w:val="00AE653C"/>
    <w:rsid w:val="00AE68FA"/>
    <w:rsid w:val="00AE69B7"/>
    <w:rsid w:val="00AE6BE4"/>
    <w:rsid w:val="00AE71DD"/>
    <w:rsid w:val="00AE7EBC"/>
    <w:rsid w:val="00AF007F"/>
    <w:rsid w:val="00AF00CC"/>
    <w:rsid w:val="00AF07CA"/>
    <w:rsid w:val="00AF0AA5"/>
    <w:rsid w:val="00AF0C87"/>
    <w:rsid w:val="00AF2179"/>
    <w:rsid w:val="00AF221A"/>
    <w:rsid w:val="00AF2ED6"/>
    <w:rsid w:val="00AF31C1"/>
    <w:rsid w:val="00AF320D"/>
    <w:rsid w:val="00AF3C39"/>
    <w:rsid w:val="00AF3FC4"/>
    <w:rsid w:val="00AF405A"/>
    <w:rsid w:val="00AF4679"/>
    <w:rsid w:val="00AF4B6F"/>
    <w:rsid w:val="00AF4CDA"/>
    <w:rsid w:val="00AF4D02"/>
    <w:rsid w:val="00AF5183"/>
    <w:rsid w:val="00AF5736"/>
    <w:rsid w:val="00AF5798"/>
    <w:rsid w:val="00AF5E81"/>
    <w:rsid w:val="00AF7295"/>
    <w:rsid w:val="00AF73F7"/>
    <w:rsid w:val="00AF7757"/>
    <w:rsid w:val="00AF776C"/>
    <w:rsid w:val="00B002A0"/>
    <w:rsid w:val="00B003F0"/>
    <w:rsid w:val="00B00468"/>
    <w:rsid w:val="00B005B3"/>
    <w:rsid w:val="00B006DC"/>
    <w:rsid w:val="00B017E3"/>
    <w:rsid w:val="00B02089"/>
    <w:rsid w:val="00B02AD1"/>
    <w:rsid w:val="00B03119"/>
    <w:rsid w:val="00B0311E"/>
    <w:rsid w:val="00B03C66"/>
    <w:rsid w:val="00B045A3"/>
    <w:rsid w:val="00B04F86"/>
    <w:rsid w:val="00B0504A"/>
    <w:rsid w:val="00B055E6"/>
    <w:rsid w:val="00B05A1D"/>
    <w:rsid w:val="00B063B4"/>
    <w:rsid w:val="00B0646E"/>
    <w:rsid w:val="00B0658D"/>
    <w:rsid w:val="00B06720"/>
    <w:rsid w:val="00B06D92"/>
    <w:rsid w:val="00B06D9E"/>
    <w:rsid w:val="00B06DBE"/>
    <w:rsid w:val="00B0726B"/>
    <w:rsid w:val="00B073AF"/>
    <w:rsid w:val="00B07678"/>
    <w:rsid w:val="00B10AA2"/>
    <w:rsid w:val="00B10D85"/>
    <w:rsid w:val="00B1154C"/>
    <w:rsid w:val="00B116C3"/>
    <w:rsid w:val="00B12528"/>
    <w:rsid w:val="00B127A7"/>
    <w:rsid w:val="00B128CF"/>
    <w:rsid w:val="00B12D00"/>
    <w:rsid w:val="00B12FC3"/>
    <w:rsid w:val="00B137AB"/>
    <w:rsid w:val="00B14BC3"/>
    <w:rsid w:val="00B150D8"/>
    <w:rsid w:val="00B15262"/>
    <w:rsid w:val="00B15427"/>
    <w:rsid w:val="00B15CC2"/>
    <w:rsid w:val="00B15FF0"/>
    <w:rsid w:val="00B1608B"/>
    <w:rsid w:val="00B161C2"/>
    <w:rsid w:val="00B16477"/>
    <w:rsid w:val="00B16E19"/>
    <w:rsid w:val="00B17135"/>
    <w:rsid w:val="00B176FB"/>
    <w:rsid w:val="00B17A16"/>
    <w:rsid w:val="00B2016A"/>
    <w:rsid w:val="00B206F9"/>
    <w:rsid w:val="00B20AD9"/>
    <w:rsid w:val="00B21060"/>
    <w:rsid w:val="00B21F66"/>
    <w:rsid w:val="00B22329"/>
    <w:rsid w:val="00B223B4"/>
    <w:rsid w:val="00B22AB2"/>
    <w:rsid w:val="00B22D0E"/>
    <w:rsid w:val="00B22DE2"/>
    <w:rsid w:val="00B2315A"/>
    <w:rsid w:val="00B23559"/>
    <w:rsid w:val="00B238F8"/>
    <w:rsid w:val="00B23A11"/>
    <w:rsid w:val="00B23A39"/>
    <w:rsid w:val="00B23BDA"/>
    <w:rsid w:val="00B24D6D"/>
    <w:rsid w:val="00B24DD5"/>
    <w:rsid w:val="00B250DC"/>
    <w:rsid w:val="00B253AD"/>
    <w:rsid w:val="00B253E0"/>
    <w:rsid w:val="00B25B9A"/>
    <w:rsid w:val="00B25CFF"/>
    <w:rsid w:val="00B25F06"/>
    <w:rsid w:val="00B26217"/>
    <w:rsid w:val="00B268F2"/>
    <w:rsid w:val="00B306CC"/>
    <w:rsid w:val="00B3088C"/>
    <w:rsid w:val="00B3120C"/>
    <w:rsid w:val="00B31A18"/>
    <w:rsid w:val="00B32781"/>
    <w:rsid w:val="00B32AC4"/>
    <w:rsid w:val="00B32B0B"/>
    <w:rsid w:val="00B32DA7"/>
    <w:rsid w:val="00B333A3"/>
    <w:rsid w:val="00B3353D"/>
    <w:rsid w:val="00B339CC"/>
    <w:rsid w:val="00B33BA6"/>
    <w:rsid w:val="00B33E81"/>
    <w:rsid w:val="00B340A4"/>
    <w:rsid w:val="00B34886"/>
    <w:rsid w:val="00B35DE4"/>
    <w:rsid w:val="00B368D3"/>
    <w:rsid w:val="00B36FBF"/>
    <w:rsid w:val="00B370ED"/>
    <w:rsid w:val="00B377FE"/>
    <w:rsid w:val="00B37C58"/>
    <w:rsid w:val="00B40405"/>
    <w:rsid w:val="00B40417"/>
    <w:rsid w:val="00B40476"/>
    <w:rsid w:val="00B40793"/>
    <w:rsid w:val="00B40A53"/>
    <w:rsid w:val="00B421F4"/>
    <w:rsid w:val="00B426FB"/>
    <w:rsid w:val="00B42945"/>
    <w:rsid w:val="00B42AFE"/>
    <w:rsid w:val="00B42B32"/>
    <w:rsid w:val="00B42E3D"/>
    <w:rsid w:val="00B432FD"/>
    <w:rsid w:val="00B435CF"/>
    <w:rsid w:val="00B437A0"/>
    <w:rsid w:val="00B439CD"/>
    <w:rsid w:val="00B44236"/>
    <w:rsid w:val="00B4433A"/>
    <w:rsid w:val="00B44D50"/>
    <w:rsid w:val="00B4526F"/>
    <w:rsid w:val="00B45293"/>
    <w:rsid w:val="00B45362"/>
    <w:rsid w:val="00B458AD"/>
    <w:rsid w:val="00B46084"/>
    <w:rsid w:val="00B467B4"/>
    <w:rsid w:val="00B468BD"/>
    <w:rsid w:val="00B46BA8"/>
    <w:rsid w:val="00B47644"/>
    <w:rsid w:val="00B47AC7"/>
    <w:rsid w:val="00B501B4"/>
    <w:rsid w:val="00B503AE"/>
    <w:rsid w:val="00B50849"/>
    <w:rsid w:val="00B50875"/>
    <w:rsid w:val="00B5156C"/>
    <w:rsid w:val="00B515BF"/>
    <w:rsid w:val="00B51722"/>
    <w:rsid w:val="00B51EBD"/>
    <w:rsid w:val="00B51EE1"/>
    <w:rsid w:val="00B51F3E"/>
    <w:rsid w:val="00B524B3"/>
    <w:rsid w:val="00B52ADC"/>
    <w:rsid w:val="00B52AFE"/>
    <w:rsid w:val="00B52F52"/>
    <w:rsid w:val="00B53194"/>
    <w:rsid w:val="00B5344F"/>
    <w:rsid w:val="00B53B14"/>
    <w:rsid w:val="00B53DC9"/>
    <w:rsid w:val="00B55504"/>
    <w:rsid w:val="00B559E4"/>
    <w:rsid w:val="00B5658B"/>
    <w:rsid w:val="00B56D64"/>
    <w:rsid w:val="00B56E47"/>
    <w:rsid w:val="00B5743C"/>
    <w:rsid w:val="00B57F97"/>
    <w:rsid w:val="00B6175F"/>
    <w:rsid w:val="00B621C6"/>
    <w:rsid w:val="00B62C50"/>
    <w:rsid w:val="00B62D77"/>
    <w:rsid w:val="00B63215"/>
    <w:rsid w:val="00B63236"/>
    <w:rsid w:val="00B63D9B"/>
    <w:rsid w:val="00B64AF5"/>
    <w:rsid w:val="00B64E66"/>
    <w:rsid w:val="00B652E3"/>
    <w:rsid w:val="00B656DE"/>
    <w:rsid w:val="00B658A9"/>
    <w:rsid w:val="00B65C4D"/>
    <w:rsid w:val="00B66E92"/>
    <w:rsid w:val="00B677FE"/>
    <w:rsid w:val="00B7015A"/>
    <w:rsid w:val="00B707DE"/>
    <w:rsid w:val="00B712CA"/>
    <w:rsid w:val="00B71A1F"/>
    <w:rsid w:val="00B71B8B"/>
    <w:rsid w:val="00B7227E"/>
    <w:rsid w:val="00B726C5"/>
    <w:rsid w:val="00B73231"/>
    <w:rsid w:val="00B73E86"/>
    <w:rsid w:val="00B73EE5"/>
    <w:rsid w:val="00B74705"/>
    <w:rsid w:val="00B74753"/>
    <w:rsid w:val="00B74B5B"/>
    <w:rsid w:val="00B74C84"/>
    <w:rsid w:val="00B74DF7"/>
    <w:rsid w:val="00B7536B"/>
    <w:rsid w:val="00B75661"/>
    <w:rsid w:val="00B75666"/>
    <w:rsid w:val="00B75E6F"/>
    <w:rsid w:val="00B76094"/>
    <w:rsid w:val="00B760B7"/>
    <w:rsid w:val="00B76C00"/>
    <w:rsid w:val="00B77CC1"/>
    <w:rsid w:val="00B8070C"/>
    <w:rsid w:val="00B80F75"/>
    <w:rsid w:val="00B81065"/>
    <w:rsid w:val="00B811EB"/>
    <w:rsid w:val="00B8136C"/>
    <w:rsid w:val="00B82BBF"/>
    <w:rsid w:val="00B82CBF"/>
    <w:rsid w:val="00B834C3"/>
    <w:rsid w:val="00B841E5"/>
    <w:rsid w:val="00B846DB"/>
    <w:rsid w:val="00B85057"/>
    <w:rsid w:val="00B8574F"/>
    <w:rsid w:val="00B85D8B"/>
    <w:rsid w:val="00B85E39"/>
    <w:rsid w:val="00B8665B"/>
    <w:rsid w:val="00B8694B"/>
    <w:rsid w:val="00B878FD"/>
    <w:rsid w:val="00B87949"/>
    <w:rsid w:val="00B87A3C"/>
    <w:rsid w:val="00B908C8"/>
    <w:rsid w:val="00B90C79"/>
    <w:rsid w:val="00B91410"/>
    <w:rsid w:val="00B92211"/>
    <w:rsid w:val="00B9238A"/>
    <w:rsid w:val="00B92CAB"/>
    <w:rsid w:val="00B93205"/>
    <w:rsid w:val="00B935B1"/>
    <w:rsid w:val="00B94181"/>
    <w:rsid w:val="00B94747"/>
    <w:rsid w:val="00B94AA6"/>
    <w:rsid w:val="00B95FB1"/>
    <w:rsid w:val="00B96066"/>
    <w:rsid w:val="00B96373"/>
    <w:rsid w:val="00B9659D"/>
    <w:rsid w:val="00B96C0C"/>
    <w:rsid w:val="00B972BC"/>
    <w:rsid w:val="00B97339"/>
    <w:rsid w:val="00B97A33"/>
    <w:rsid w:val="00B97B10"/>
    <w:rsid w:val="00B97D98"/>
    <w:rsid w:val="00BA0870"/>
    <w:rsid w:val="00BA13AA"/>
    <w:rsid w:val="00BA1C8B"/>
    <w:rsid w:val="00BA205C"/>
    <w:rsid w:val="00BA23C0"/>
    <w:rsid w:val="00BA2F27"/>
    <w:rsid w:val="00BA3C2A"/>
    <w:rsid w:val="00BA3F50"/>
    <w:rsid w:val="00BA469B"/>
    <w:rsid w:val="00BA49BF"/>
    <w:rsid w:val="00BA4C5A"/>
    <w:rsid w:val="00BA5239"/>
    <w:rsid w:val="00BA631F"/>
    <w:rsid w:val="00BA6C48"/>
    <w:rsid w:val="00BA6D8D"/>
    <w:rsid w:val="00BA7513"/>
    <w:rsid w:val="00BA7A44"/>
    <w:rsid w:val="00BA7B40"/>
    <w:rsid w:val="00BA7CBB"/>
    <w:rsid w:val="00BB06A9"/>
    <w:rsid w:val="00BB11B3"/>
    <w:rsid w:val="00BB13B3"/>
    <w:rsid w:val="00BB1641"/>
    <w:rsid w:val="00BB21BB"/>
    <w:rsid w:val="00BB2A81"/>
    <w:rsid w:val="00BB2E6C"/>
    <w:rsid w:val="00BB2F11"/>
    <w:rsid w:val="00BB35BD"/>
    <w:rsid w:val="00BB383F"/>
    <w:rsid w:val="00BB3B4F"/>
    <w:rsid w:val="00BB435B"/>
    <w:rsid w:val="00BB4A12"/>
    <w:rsid w:val="00BB59EE"/>
    <w:rsid w:val="00BB5D79"/>
    <w:rsid w:val="00BB618C"/>
    <w:rsid w:val="00BB6191"/>
    <w:rsid w:val="00BB62BB"/>
    <w:rsid w:val="00BB6593"/>
    <w:rsid w:val="00BB66AF"/>
    <w:rsid w:val="00BB66CD"/>
    <w:rsid w:val="00BB6D90"/>
    <w:rsid w:val="00BB6EFA"/>
    <w:rsid w:val="00BB6F00"/>
    <w:rsid w:val="00BB7258"/>
    <w:rsid w:val="00BB7293"/>
    <w:rsid w:val="00BB78B5"/>
    <w:rsid w:val="00BC01B8"/>
    <w:rsid w:val="00BC0207"/>
    <w:rsid w:val="00BC03A1"/>
    <w:rsid w:val="00BC0A05"/>
    <w:rsid w:val="00BC1274"/>
    <w:rsid w:val="00BC1696"/>
    <w:rsid w:val="00BC2263"/>
    <w:rsid w:val="00BC23AD"/>
    <w:rsid w:val="00BC2839"/>
    <w:rsid w:val="00BC29E5"/>
    <w:rsid w:val="00BC2A9B"/>
    <w:rsid w:val="00BC2C48"/>
    <w:rsid w:val="00BC2FE2"/>
    <w:rsid w:val="00BC3230"/>
    <w:rsid w:val="00BC399C"/>
    <w:rsid w:val="00BC3E20"/>
    <w:rsid w:val="00BC4BE3"/>
    <w:rsid w:val="00BC4D65"/>
    <w:rsid w:val="00BC4F38"/>
    <w:rsid w:val="00BC4F5F"/>
    <w:rsid w:val="00BC51F0"/>
    <w:rsid w:val="00BC589E"/>
    <w:rsid w:val="00BC692D"/>
    <w:rsid w:val="00BC7556"/>
    <w:rsid w:val="00BC78FA"/>
    <w:rsid w:val="00BC7C8C"/>
    <w:rsid w:val="00BD00E3"/>
    <w:rsid w:val="00BD0249"/>
    <w:rsid w:val="00BD0741"/>
    <w:rsid w:val="00BD0A56"/>
    <w:rsid w:val="00BD0AB9"/>
    <w:rsid w:val="00BD10D3"/>
    <w:rsid w:val="00BD11D4"/>
    <w:rsid w:val="00BD1DEC"/>
    <w:rsid w:val="00BD2019"/>
    <w:rsid w:val="00BD28B5"/>
    <w:rsid w:val="00BD2D1F"/>
    <w:rsid w:val="00BD3528"/>
    <w:rsid w:val="00BD366F"/>
    <w:rsid w:val="00BD3720"/>
    <w:rsid w:val="00BD3E5B"/>
    <w:rsid w:val="00BD402E"/>
    <w:rsid w:val="00BD406F"/>
    <w:rsid w:val="00BD4155"/>
    <w:rsid w:val="00BD552D"/>
    <w:rsid w:val="00BD5AA9"/>
    <w:rsid w:val="00BD5AC3"/>
    <w:rsid w:val="00BD5ED5"/>
    <w:rsid w:val="00BD6183"/>
    <w:rsid w:val="00BD64B3"/>
    <w:rsid w:val="00BD6675"/>
    <w:rsid w:val="00BD730A"/>
    <w:rsid w:val="00BD751B"/>
    <w:rsid w:val="00BD7A77"/>
    <w:rsid w:val="00BD7CDE"/>
    <w:rsid w:val="00BD7F2A"/>
    <w:rsid w:val="00BE08AB"/>
    <w:rsid w:val="00BE1385"/>
    <w:rsid w:val="00BE1C90"/>
    <w:rsid w:val="00BE1CC8"/>
    <w:rsid w:val="00BE1D27"/>
    <w:rsid w:val="00BE2037"/>
    <w:rsid w:val="00BE26F2"/>
    <w:rsid w:val="00BE2C93"/>
    <w:rsid w:val="00BE32A4"/>
    <w:rsid w:val="00BE36DC"/>
    <w:rsid w:val="00BE3951"/>
    <w:rsid w:val="00BE3A81"/>
    <w:rsid w:val="00BE441F"/>
    <w:rsid w:val="00BE45A7"/>
    <w:rsid w:val="00BE47C7"/>
    <w:rsid w:val="00BE4A1A"/>
    <w:rsid w:val="00BE4A77"/>
    <w:rsid w:val="00BE4BE6"/>
    <w:rsid w:val="00BE4FF4"/>
    <w:rsid w:val="00BE562D"/>
    <w:rsid w:val="00BE58DE"/>
    <w:rsid w:val="00BE672F"/>
    <w:rsid w:val="00BE6BEC"/>
    <w:rsid w:val="00BE7ACD"/>
    <w:rsid w:val="00BE7BAC"/>
    <w:rsid w:val="00BE7FE9"/>
    <w:rsid w:val="00BF04FD"/>
    <w:rsid w:val="00BF1216"/>
    <w:rsid w:val="00BF1250"/>
    <w:rsid w:val="00BF19C4"/>
    <w:rsid w:val="00BF2011"/>
    <w:rsid w:val="00BF26E7"/>
    <w:rsid w:val="00BF2DB9"/>
    <w:rsid w:val="00BF31BA"/>
    <w:rsid w:val="00BF334A"/>
    <w:rsid w:val="00BF38CE"/>
    <w:rsid w:val="00BF3965"/>
    <w:rsid w:val="00BF39F0"/>
    <w:rsid w:val="00BF4625"/>
    <w:rsid w:val="00BF5D53"/>
    <w:rsid w:val="00BF5E73"/>
    <w:rsid w:val="00BF60D0"/>
    <w:rsid w:val="00BF63EE"/>
    <w:rsid w:val="00BF6486"/>
    <w:rsid w:val="00BF64C7"/>
    <w:rsid w:val="00BF6802"/>
    <w:rsid w:val="00BF719A"/>
    <w:rsid w:val="00BF78A1"/>
    <w:rsid w:val="00C00BE4"/>
    <w:rsid w:val="00C00C3A"/>
    <w:rsid w:val="00C0172F"/>
    <w:rsid w:val="00C01BCB"/>
    <w:rsid w:val="00C0279B"/>
    <w:rsid w:val="00C0279C"/>
    <w:rsid w:val="00C02D81"/>
    <w:rsid w:val="00C031B9"/>
    <w:rsid w:val="00C0419B"/>
    <w:rsid w:val="00C04527"/>
    <w:rsid w:val="00C047AC"/>
    <w:rsid w:val="00C04A89"/>
    <w:rsid w:val="00C05558"/>
    <w:rsid w:val="00C05D1A"/>
    <w:rsid w:val="00C07905"/>
    <w:rsid w:val="00C0791B"/>
    <w:rsid w:val="00C07D15"/>
    <w:rsid w:val="00C10589"/>
    <w:rsid w:val="00C10592"/>
    <w:rsid w:val="00C10946"/>
    <w:rsid w:val="00C10F15"/>
    <w:rsid w:val="00C10F50"/>
    <w:rsid w:val="00C10FB6"/>
    <w:rsid w:val="00C11101"/>
    <w:rsid w:val="00C11103"/>
    <w:rsid w:val="00C1195E"/>
    <w:rsid w:val="00C12076"/>
    <w:rsid w:val="00C12452"/>
    <w:rsid w:val="00C12B63"/>
    <w:rsid w:val="00C13083"/>
    <w:rsid w:val="00C13627"/>
    <w:rsid w:val="00C13B62"/>
    <w:rsid w:val="00C13D0A"/>
    <w:rsid w:val="00C147E0"/>
    <w:rsid w:val="00C14F38"/>
    <w:rsid w:val="00C150BE"/>
    <w:rsid w:val="00C15215"/>
    <w:rsid w:val="00C1581F"/>
    <w:rsid w:val="00C16CB1"/>
    <w:rsid w:val="00C173EB"/>
    <w:rsid w:val="00C17F5C"/>
    <w:rsid w:val="00C205D6"/>
    <w:rsid w:val="00C20872"/>
    <w:rsid w:val="00C20C8D"/>
    <w:rsid w:val="00C20EDC"/>
    <w:rsid w:val="00C214A4"/>
    <w:rsid w:val="00C21B43"/>
    <w:rsid w:val="00C21DCE"/>
    <w:rsid w:val="00C2234A"/>
    <w:rsid w:val="00C22532"/>
    <w:rsid w:val="00C22BF9"/>
    <w:rsid w:val="00C22F3A"/>
    <w:rsid w:val="00C237E7"/>
    <w:rsid w:val="00C23B69"/>
    <w:rsid w:val="00C23DA3"/>
    <w:rsid w:val="00C24ABB"/>
    <w:rsid w:val="00C24ADD"/>
    <w:rsid w:val="00C24BF5"/>
    <w:rsid w:val="00C24C60"/>
    <w:rsid w:val="00C25089"/>
    <w:rsid w:val="00C250DC"/>
    <w:rsid w:val="00C25971"/>
    <w:rsid w:val="00C25DDC"/>
    <w:rsid w:val="00C26037"/>
    <w:rsid w:val="00C26574"/>
    <w:rsid w:val="00C2657C"/>
    <w:rsid w:val="00C27024"/>
    <w:rsid w:val="00C300BA"/>
    <w:rsid w:val="00C3041D"/>
    <w:rsid w:val="00C32107"/>
    <w:rsid w:val="00C32B0F"/>
    <w:rsid w:val="00C32B21"/>
    <w:rsid w:val="00C336F0"/>
    <w:rsid w:val="00C33ABC"/>
    <w:rsid w:val="00C343FC"/>
    <w:rsid w:val="00C34AF5"/>
    <w:rsid w:val="00C34C52"/>
    <w:rsid w:val="00C34F41"/>
    <w:rsid w:val="00C35268"/>
    <w:rsid w:val="00C35353"/>
    <w:rsid w:val="00C3537D"/>
    <w:rsid w:val="00C35EE7"/>
    <w:rsid w:val="00C370EB"/>
    <w:rsid w:val="00C371D6"/>
    <w:rsid w:val="00C37856"/>
    <w:rsid w:val="00C37D77"/>
    <w:rsid w:val="00C37D8C"/>
    <w:rsid w:val="00C400D1"/>
    <w:rsid w:val="00C4033D"/>
    <w:rsid w:val="00C40642"/>
    <w:rsid w:val="00C41091"/>
    <w:rsid w:val="00C414BB"/>
    <w:rsid w:val="00C41CE6"/>
    <w:rsid w:val="00C424AC"/>
    <w:rsid w:val="00C42C8D"/>
    <w:rsid w:val="00C43EFF"/>
    <w:rsid w:val="00C441D3"/>
    <w:rsid w:val="00C4467E"/>
    <w:rsid w:val="00C44D5B"/>
    <w:rsid w:val="00C44E2C"/>
    <w:rsid w:val="00C45438"/>
    <w:rsid w:val="00C45528"/>
    <w:rsid w:val="00C45DFF"/>
    <w:rsid w:val="00C45FD2"/>
    <w:rsid w:val="00C46963"/>
    <w:rsid w:val="00C46E68"/>
    <w:rsid w:val="00C47074"/>
    <w:rsid w:val="00C501BC"/>
    <w:rsid w:val="00C50754"/>
    <w:rsid w:val="00C50B4E"/>
    <w:rsid w:val="00C516A6"/>
    <w:rsid w:val="00C51E9D"/>
    <w:rsid w:val="00C52510"/>
    <w:rsid w:val="00C525D4"/>
    <w:rsid w:val="00C52932"/>
    <w:rsid w:val="00C5337A"/>
    <w:rsid w:val="00C5392D"/>
    <w:rsid w:val="00C53ADD"/>
    <w:rsid w:val="00C53C61"/>
    <w:rsid w:val="00C5485C"/>
    <w:rsid w:val="00C54CBD"/>
    <w:rsid w:val="00C54E58"/>
    <w:rsid w:val="00C54FE2"/>
    <w:rsid w:val="00C55384"/>
    <w:rsid w:val="00C555CC"/>
    <w:rsid w:val="00C55EAE"/>
    <w:rsid w:val="00C5610B"/>
    <w:rsid w:val="00C563F6"/>
    <w:rsid w:val="00C568ED"/>
    <w:rsid w:val="00C577C3"/>
    <w:rsid w:val="00C57DD8"/>
    <w:rsid w:val="00C57E18"/>
    <w:rsid w:val="00C607B3"/>
    <w:rsid w:val="00C60A31"/>
    <w:rsid w:val="00C60B77"/>
    <w:rsid w:val="00C61926"/>
    <w:rsid w:val="00C62331"/>
    <w:rsid w:val="00C62C64"/>
    <w:rsid w:val="00C63308"/>
    <w:rsid w:val="00C634D8"/>
    <w:rsid w:val="00C63FE7"/>
    <w:rsid w:val="00C64286"/>
    <w:rsid w:val="00C645B6"/>
    <w:rsid w:val="00C64726"/>
    <w:rsid w:val="00C64936"/>
    <w:rsid w:val="00C65264"/>
    <w:rsid w:val="00C65C9D"/>
    <w:rsid w:val="00C65E02"/>
    <w:rsid w:val="00C65E0C"/>
    <w:rsid w:val="00C65F59"/>
    <w:rsid w:val="00C6743C"/>
    <w:rsid w:val="00C674AB"/>
    <w:rsid w:val="00C67C4D"/>
    <w:rsid w:val="00C67C9E"/>
    <w:rsid w:val="00C67D12"/>
    <w:rsid w:val="00C67E33"/>
    <w:rsid w:val="00C7005F"/>
    <w:rsid w:val="00C70589"/>
    <w:rsid w:val="00C71038"/>
    <w:rsid w:val="00C71414"/>
    <w:rsid w:val="00C7170E"/>
    <w:rsid w:val="00C71F86"/>
    <w:rsid w:val="00C7203C"/>
    <w:rsid w:val="00C7229D"/>
    <w:rsid w:val="00C72A30"/>
    <w:rsid w:val="00C72D9B"/>
    <w:rsid w:val="00C72DFA"/>
    <w:rsid w:val="00C72EC4"/>
    <w:rsid w:val="00C735B1"/>
    <w:rsid w:val="00C738FD"/>
    <w:rsid w:val="00C738FE"/>
    <w:rsid w:val="00C73957"/>
    <w:rsid w:val="00C74479"/>
    <w:rsid w:val="00C747B3"/>
    <w:rsid w:val="00C75299"/>
    <w:rsid w:val="00C7581D"/>
    <w:rsid w:val="00C76275"/>
    <w:rsid w:val="00C7681A"/>
    <w:rsid w:val="00C7699A"/>
    <w:rsid w:val="00C77367"/>
    <w:rsid w:val="00C773B2"/>
    <w:rsid w:val="00C7755D"/>
    <w:rsid w:val="00C775B5"/>
    <w:rsid w:val="00C80283"/>
    <w:rsid w:val="00C8077F"/>
    <w:rsid w:val="00C80E22"/>
    <w:rsid w:val="00C80F1E"/>
    <w:rsid w:val="00C81773"/>
    <w:rsid w:val="00C81957"/>
    <w:rsid w:val="00C81E6E"/>
    <w:rsid w:val="00C823AE"/>
    <w:rsid w:val="00C82BAE"/>
    <w:rsid w:val="00C82ECE"/>
    <w:rsid w:val="00C83BFD"/>
    <w:rsid w:val="00C83C83"/>
    <w:rsid w:val="00C83F8F"/>
    <w:rsid w:val="00C84077"/>
    <w:rsid w:val="00C843F4"/>
    <w:rsid w:val="00C85078"/>
    <w:rsid w:val="00C85947"/>
    <w:rsid w:val="00C85B71"/>
    <w:rsid w:val="00C868F6"/>
    <w:rsid w:val="00C86A03"/>
    <w:rsid w:val="00C86D3E"/>
    <w:rsid w:val="00C90796"/>
    <w:rsid w:val="00C90BD8"/>
    <w:rsid w:val="00C91D0D"/>
    <w:rsid w:val="00C92762"/>
    <w:rsid w:val="00C92890"/>
    <w:rsid w:val="00C9334F"/>
    <w:rsid w:val="00C93783"/>
    <w:rsid w:val="00C9448A"/>
    <w:rsid w:val="00C94D0A"/>
    <w:rsid w:val="00C95144"/>
    <w:rsid w:val="00C955A9"/>
    <w:rsid w:val="00C95B08"/>
    <w:rsid w:val="00C9669D"/>
    <w:rsid w:val="00C972AD"/>
    <w:rsid w:val="00CA0132"/>
    <w:rsid w:val="00CA01A4"/>
    <w:rsid w:val="00CA06F1"/>
    <w:rsid w:val="00CA0BD6"/>
    <w:rsid w:val="00CA0D9C"/>
    <w:rsid w:val="00CA14EB"/>
    <w:rsid w:val="00CA155F"/>
    <w:rsid w:val="00CA1D90"/>
    <w:rsid w:val="00CA276A"/>
    <w:rsid w:val="00CA291F"/>
    <w:rsid w:val="00CA2E7B"/>
    <w:rsid w:val="00CA305F"/>
    <w:rsid w:val="00CA326B"/>
    <w:rsid w:val="00CA38FB"/>
    <w:rsid w:val="00CA44E2"/>
    <w:rsid w:val="00CA4726"/>
    <w:rsid w:val="00CA4CD6"/>
    <w:rsid w:val="00CA4DD1"/>
    <w:rsid w:val="00CA5CF3"/>
    <w:rsid w:val="00CA6A66"/>
    <w:rsid w:val="00CA6F1E"/>
    <w:rsid w:val="00CA72B4"/>
    <w:rsid w:val="00CA73F5"/>
    <w:rsid w:val="00CA7612"/>
    <w:rsid w:val="00CA7A61"/>
    <w:rsid w:val="00CB075C"/>
    <w:rsid w:val="00CB0845"/>
    <w:rsid w:val="00CB0944"/>
    <w:rsid w:val="00CB0E8D"/>
    <w:rsid w:val="00CB13F3"/>
    <w:rsid w:val="00CB144B"/>
    <w:rsid w:val="00CB269F"/>
    <w:rsid w:val="00CB32EE"/>
    <w:rsid w:val="00CB369C"/>
    <w:rsid w:val="00CB38AC"/>
    <w:rsid w:val="00CB3C06"/>
    <w:rsid w:val="00CB3D06"/>
    <w:rsid w:val="00CB3DC8"/>
    <w:rsid w:val="00CB40F6"/>
    <w:rsid w:val="00CB4286"/>
    <w:rsid w:val="00CB53B2"/>
    <w:rsid w:val="00CB5597"/>
    <w:rsid w:val="00CB5685"/>
    <w:rsid w:val="00CB5BBD"/>
    <w:rsid w:val="00CB69F4"/>
    <w:rsid w:val="00CB6A8B"/>
    <w:rsid w:val="00CB6D12"/>
    <w:rsid w:val="00CB6F2B"/>
    <w:rsid w:val="00CB751B"/>
    <w:rsid w:val="00CC0A0A"/>
    <w:rsid w:val="00CC0C00"/>
    <w:rsid w:val="00CC162D"/>
    <w:rsid w:val="00CC2002"/>
    <w:rsid w:val="00CC2C1F"/>
    <w:rsid w:val="00CC424B"/>
    <w:rsid w:val="00CC451E"/>
    <w:rsid w:val="00CC48B5"/>
    <w:rsid w:val="00CC4983"/>
    <w:rsid w:val="00CC4EE4"/>
    <w:rsid w:val="00CC57F1"/>
    <w:rsid w:val="00CC6197"/>
    <w:rsid w:val="00CC61B6"/>
    <w:rsid w:val="00CC6470"/>
    <w:rsid w:val="00CC64E4"/>
    <w:rsid w:val="00CC671A"/>
    <w:rsid w:val="00CC676D"/>
    <w:rsid w:val="00CC7467"/>
    <w:rsid w:val="00CD007B"/>
    <w:rsid w:val="00CD0FBF"/>
    <w:rsid w:val="00CD19A8"/>
    <w:rsid w:val="00CD24B3"/>
    <w:rsid w:val="00CD3084"/>
    <w:rsid w:val="00CD3438"/>
    <w:rsid w:val="00CD37F4"/>
    <w:rsid w:val="00CD4688"/>
    <w:rsid w:val="00CD4BEE"/>
    <w:rsid w:val="00CD590B"/>
    <w:rsid w:val="00CD5CE6"/>
    <w:rsid w:val="00CD6198"/>
    <w:rsid w:val="00CD6BCD"/>
    <w:rsid w:val="00CD70F5"/>
    <w:rsid w:val="00CD7AF5"/>
    <w:rsid w:val="00CD7F95"/>
    <w:rsid w:val="00CE0D3F"/>
    <w:rsid w:val="00CE12AE"/>
    <w:rsid w:val="00CE1C47"/>
    <w:rsid w:val="00CE2348"/>
    <w:rsid w:val="00CE25DC"/>
    <w:rsid w:val="00CE34C3"/>
    <w:rsid w:val="00CE3682"/>
    <w:rsid w:val="00CE38AE"/>
    <w:rsid w:val="00CE3957"/>
    <w:rsid w:val="00CE425D"/>
    <w:rsid w:val="00CE4828"/>
    <w:rsid w:val="00CE4B92"/>
    <w:rsid w:val="00CE4BFC"/>
    <w:rsid w:val="00CE570F"/>
    <w:rsid w:val="00CE64A3"/>
    <w:rsid w:val="00CE65F0"/>
    <w:rsid w:val="00CF1119"/>
    <w:rsid w:val="00CF1DA9"/>
    <w:rsid w:val="00CF2038"/>
    <w:rsid w:val="00CF2851"/>
    <w:rsid w:val="00CF2ED4"/>
    <w:rsid w:val="00CF2F29"/>
    <w:rsid w:val="00CF3273"/>
    <w:rsid w:val="00CF3EC6"/>
    <w:rsid w:val="00CF415A"/>
    <w:rsid w:val="00CF47C7"/>
    <w:rsid w:val="00CF4CAA"/>
    <w:rsid w:val="00CF53AD"/>
    <w:rsid w:val="00CF569E"/>
    <w:rsid w:val="00CF5E72"/>
    <w:rsid w:val="00CF6256"/>
    <w:rsid w:val="00CF63DB"/>
    <w:rsid w:val="00CF663C"/>
    <w:rsid w:val="00CF6F80"/>
    <w:rsid w:val="00D004BD"/>
    <w:rsid w:val="00D009FF"/>
    <w:rsid w:val="00D0135F"/>
    <w:rsid w:val="00D020D2"/>
    <w:rsid w:val="00D02571"/>
    <w:rsid w:val="00D02DEF"/>
    <w:rsid w:val="00D02F86"/>
    <w:rsid w:val="00D03FC3"/>
    <w:rsid w:val="00D04951"/>
    <w:rsid w:val="00D04CC3"/>
    <w:rsid w:val="00D04F35"/>
    <w:rsid w:val="00D0581F"/>
    <w:rsid w:val="00D05B16"/>
    <w:rsid w:val="00D05C25"/>
    <w:rsid w:val="00D05CB1"/>
    <w:rsid w:val="00D07364"/>
    <w:rsid w:val="00D07476"/>
    <w:rsid w:val="00D07B39"/>
    <w:rsid w:val="00D106F4"/>
    <w:rsid w:val="00D1086E"/>
    <w:rsid w:val="00D110D5"/>
    <w:rsid w:val="00D11640"/>
    <w:rsid w:val="00D1182B"/>
    <w:rsid w:val="00D11A91"/>
    <w:rsid w:val="00D11DE2"/>
    <w:rsid w:val="00D124AE"/>
    <w:rsid w:val="00D12534"/>
    <w:rsid w:val="00D126BF"/>
    <w:rsid w:val="00D1289D"/>
    <w:rsid w:val="00D13266"/>
    <w:rsid w:val="00D13614"/>
    <w:rsid w:val="00D138EB"/>
    <w:rsid w:val="00D149FA"/>
    <w:rsid w:val="00D14B36"/>
    <w:rsid w:val="00D14EAD"/>
    <w:rsid w:val="00D15BED"/>
    <w:rsid w:val="00D1657A"/>
    <w:rsid w:val="00D169AC"/>
    <w:rsid w:val="00D16B9D"/>
    <w:rsid w:val="00D16C4B"/>
    <w:rsid w:val="00D20094"/>
    <w:rsid w:val="00D2087A"/>
    <w:rsid w:val="00D20A35"/>
    <w:rsid w:val="00D20E1D"/>
    <w:rsid w:val="00D20E88"/>
    <w:rsid w:val="00D21D76"/>
    <w:rsid w:val="00D220F7"/>
    <w:rsid w:val="00D2253B"/>
    <w:rsid w:val="00D225F8"/>
    <w:rsid w:val="00D22D19"/>
    <w:rsid w:val="00D2301B"/>
    <w:rsid w:val="00D231C9"/>
    <w:rsid w:val="00D231D1"/>
    <w:rsid w:val="00D237B4"/>
    <w:rsid w:val="00D24192"/>
    <w:rsid w:val="00D245A0"/>
    <w:rsid w:val="00D24720"/>
    <w:rsid w:val="00D24936"/>
    <w:rsid w:val="00D24AFC"/>
    <w:rsid w:val="00D24D22"/>
    <w:rsid w:val="00D25768"/>
    <w:rsid w:val="00D25A4D"/>
    <w:rsid w:val="00D25FE8"/>
    <w:rsid w:val="00D2699B"/>
    <w:rsid w:val="00D26ADB"/>
    <w:rsid w:val="00D26B18"/>
    <w:rsid w:val="00D26CEE"/>
    <w:rsid w:val="00D26EA3"/>
    <w:rsid w:val="00D273F9"/>
    <w:rsid w:val="00D27BD6"/>
    <w:rsid w:val="00D27DFC"/>
    <w:rsid w:val="00D30029"/>
    <w:rsid w:val="00D30385"/>
    <w:rsid w:val="00D30413"/>
    <w:rsid w:val="00D306ED"/>
    <w:rsid w:val="00D309C7"/>
    <w:rsid w:val="00D30D87"/>
    <w:rsid w:val="00D31118"/>
    <w:rsid w:val="00D31839"/>
    <w:rsid w:val="00D31C23"/>
    <w:rsid w:val="00D32038"/>
    <w:rsid w:val="00D32566"/>
    <w:rsid w:val="00D32ADB"/>
    <w:rsid w:val="00D32E52"/>
    <w:rsid w:val="00D332AD"/>
    <w:rsid w:val="00D33659"/>
    <w:rsid w:val="00D3434F"/>
    <w:rsid w:val="00D345F7"/>
    <w:rsid w:val="00D34794"/>
    <w:rsid w:val="00D35A5B"/>
    <w:rsid w:val="00D365E0"/>
    <w:rsid w:val="00D36C7E"/>
    <w:rsid w:val="00D36E1B"/>
    <w:rsid w:val="00D370E2"/>
    <w:rsid w:val="00D37114"/>
    <w:rsid w:val="00D40876"/>
    <w:rsid w:val="00D41AE2"/>
    <w:rsid w:val="00D41C00"/>
    <w:rsid w:val="00D41E98"/>
    <w:rsid w:val="00D41F82"/>
    <w:rsid w:val="00D4223A"/>
    <w:rsid w:val="00D42500"/>
    <w:rsid w:val="00D42516"/>
    <w:rsid w:val="00D427DB"/>
    <w:rsid w:val="00D42F7A"/>
    <w:rsid w:val="00D434BF"/>
    <w:rsid w:val="00D43997"/>
    <w:rsid w:val="00D43D93"/>
    <w:rsid w:val="00D43F5D"/>
    <w:rsid w:val="00D44135"/>
    <w:rsid w:val="00D44C4B"/>
    <w:rsid w:val="00D44F4C"/>
    <w:rsid w:val="00D450E6"/>
    <w:rsid w:val="00D4540A"/>
    <w:rsid w:val="00D460CD"/>
    <w:rsid w:val="00D4615A"/>
    <w:rsid w:val="00D4677B"/>
    <w:rsid w:val="00D47180"/>
    <w:rsid w:val="00D472AB"/>
    <w:rsid w:val="00D472F7"/>
    <w:rsid w:val="00D473A4"/>
    <w:rsid w:val="00D4764E"/>
    <w:rsid w:val="00D505B8"/>
    <w:rsid w:val="00D514C5"/>
    <w:rsid w:val="00D52D61"/>
    <w:rsid w:val="00D53568"/>
    <w:rsid w:val="00D53979"/>
    <w:rsid w:val="00D53FBA"/>
    <w:rsid w:val="00D545F5"/>
    <w:rsid w:val="00D54C31"/>
    <w:rsid w:val="00D554D9"/>
    <w:rsid w:val="00D55CC6"/>
    <w:rsid w:val="00D5601E"/>
    <w:rsid w:val="00D56942"/>
    <w:rsid w:val="00D56D74"/>
    <w:rsid w:val="00D56D8A"/>
    <w:rsid w:val="00D577D5"/>
    <w:rsid w:val="00D5784D"/>
    <w:rsid w:val="00D57F33"/>
    <w:rsid w:val="00D61BAE"/>
    <w:rsid w:val="00D61CE0"/>
    <w:rsid w:val="00D623E7"/>
    <w:rsid w:val="00D6278F"/>
    <w:rsid w:val="00D63239"/>
    <w:rsid w:val="00D633E9"/>
    <w:rsid w:val="00D6374F"/>
    <w:rsid w:val="00D63AFC"/>
    <w:rsid w:val="00D63B60"/>
    <w:rsid w:val="00D6409F"/>
    <w:rsid w:val="00D64149"/>
    <w:rsid w:val="00D64226"/>
    <w:rsid w:val="00D64C14"/>
    <w:rsid w:val="00D64DF9"/>
    <w:rsid w:val="00D65003"/>
    <w:rsid w:val="00D65FA8"/>
    <w:rsid w:val="00D66871"/>
    <w:rsid w:val="00D669EE"/>
    <w:rsid w:val="00D66A52"/>
    <w:rsid w:val="00D66B65"/>
    <w:rsid w:val="00D66D5C"/>
    <w:rsid w:val="00D6728B"/>
    <w:rsid w:val="00D6743D"/>
    <w:rsid w:val="00D67645"/>
    <w:rsid w:val="00D67858"/>
    <w:rsid w:val="00D67CC0"/>
    <w:rsid w:val="00D67CD4"/>
    <w:rsid w:val="00D70874"/>
    <w:rsid w:val="00D70A9B"/>
    <w:rsid w:val="00D71535"/>
    <w:rsid w:val="00D7154A"/>
    <w:rsid w:val="00D71672"/>
    <w:rsid w:val="00D71A66"/>
    <w:rsid w:val="00D71B32"/>
    <w:rsid w:val="00D71C80"/>
    <w:rsid w:val="00D724FD"/>
    <w:rsid w:val="00D72654"/>
    <w:rsid w:val="00D72D6B"/>
    <w:rsid w:val="00D73D5A"/>
    <w:rsid w:val="00D743F0"/>
    <w:rsid w:val="00D752A3"/>
    <w:rsid w:val="00D755C5"/>
    <w:rsid w:val="00D757A1"/>
    <w:rsid w:val="00D7660F"/>
    <w:rsid w:val="00D7663A"/>
    <w:rsid w:val="00D76E23"/>
    <w:rsid w:val="00D772A3"/>
    <w:rsid w:val="00D80BEF"/>
    <w:rsid w:val="00D80CAE"/>
    <w:rsid w:val="00D817EA"/>
    <w:rsid w:val="00D8196C"/>
    <w:rsid w:val="00D81C99"/>
    <w:rsid w:val="00D81CBC"/>
    <w:rsid w:val="00D822F5"/>
    <w:rsid w:val="00D833BB"/>
    <w:rsid w:val="00D83C92"/>
    <w:rsid w:val="00D83DBD"/>
    <w:rsid w:val="00D848C8"/>
    <w:rsid w:val="00D84997"/>
    <w:rsid w:val="00D84ED4"/>
    <w:rsid w:val="00D85D71"/>
    <w:rsid w:val="00D86399"/>
    <w:rsid w:val="00D86BC0"/>
    <w:rsid w:val="00D87239"/>
    <w:rsid w:val="00D8753D"/>
    <w:rsid w:val="00D87719"/>
    <w:rsid w:val="00D8789B"/>
    <w:rsid w:val="00D87A2C"/>
    <w:rsid w:val="00D90211"/>
    <w:rsid w:val="00D906EE"/>
    <w:rsid w:val="00D9075A"/>
    <w:rsid w:val="00D90867"/>
    <w:rsid w:val="00D90A22"/>
    <w:rsid w:val="00D90B68"/>
    <w:rsid w:val="00D90F07"/>
    <w:rsid w:val="00D9111A"/>
    <w:rsid w:val="00D916D0"/>
    <w:rsid w:val="00D91950"/>
    <w:rsid w:val="00D92642"/>
    <w:rsid w:val="00D92CC9"/>
    <w:rsid w:val="00D9375E"/>
    <w:rsid w:val="00D93B89"/>
    <w:rsid w:val="00D93FF6"/>
    <w:rsid w:val="00D941A8"/>
    <w:rsid w:val="00D94441"/>
    <w:rsid w:val="00D946C0"/>
    <w:rsid w:val="00D948E2"/>
    <w:rsid w:val="00D94A41"/>
    <w:rsid w:val="00D954C2"/>
    <w:rsid w:val="00D954C8"/>
    <w:rsid w:val="00D95648"/>
    <w:rsid w:val="00D9613F"/>
    <w:rsid w:val="00D9628D"/>
    <w:rsid w:val="00D96826"/>
    <w:rsid w:val="00D9733B"/>
    <w:rsid w:val="00D9749F"/>
    <w:rsid w:val="00D9762B"/>
    <w:rsid w:val="00D979C3"/>
    <w:rsid w:val="00D97D57"/>
    <w:rsid w:val="00D97E3A"/>
    <w:rsid w:val="00DA01D5"/>
    <w:rsid w:val="00DA04BB"/>
    <w:rsid w:val="00DA0585"/>
    <w:rsid w:val="00DA09B5"/>
    <w:rsid w:val="00DA0CB2"/>
    <w:rsid w:val="00DA0EA5"/>
    <w:rsid w:val="00DA1232"/>
    <w:rsid w:val="00DA1237"/>
    <w:rsid w:val="00DA197C"/>
    <w:rsid w:val="00DA1CDB"/>
    <w:rsid w:val="00DA1F89"/>
    <w:rsid w:val="00DA21A2"/>
    <w:rsid w:val="00DA25A5"/>
    <w:rsid w:val="00DA361F"/>
    <w:rsid w:val="00DA3691"/>
    <w:rsid w:val="00DA37AE"/>
    <w:rsid w:val="00DA3B7A"/>
    <w:rsid w:val="00DA3D86"/>
    <w:rsid w:val="00DA3EBD"/>
    <w:rsid w:val="00DA4220"/>
    <w:rsid w:val="00DA4949"/>
    <w:rsid w:val="00DA4C3A"/>
    <w:rsid w:val="00DA56B1"/>
    <w:rsid w:val="00DA63AA"/>
    <w:rsid w:val="00DA6780"/>
    <w:rsid w:val="00DA68E5"/>
    <w:rsid w:val="00DA68F3"/>
    <w:rsid w:val="00DA691A"/>
    <w:rsid w:val="00DA69FD"/>
    <w:rsid w:val="00DA7261"/>
    <w:rsid w:val="00DA735D"/>
    <w:rsid w:val="00DA765D"/>
    <w:rsid w:val="00DA7ABE"/>
    <w:rsid w:val="00DA7EA5"/>
    <w:rsid w:val="00DB01E2"/>
    <w:rsid w:val="00DB0F29"/>
    <w:rsid w:val="00DB1161"/>
    <w:rsid w:val="00DB160A"/>
    <w:rsid w:val="00DB1D9F"/>
    <w:rsid w:val="00DB1E91"/>
    <w:rsid w:val="00DB257A"/>
    <w:rsid w:val="00DB28AA"/>
    <w:rsid w:val="00DB3846"/>
    <w:rsid w:val="00DB3E42"/>
    <w:rsid w:val="00DB496C"/>
    <w:rsid w:val="00DB52B5"/>
    <w:rsid w:val="00DB53E5"/>
    <w:rsid w:val="00DB5450"/>
    <w:rsid w:val="00DB54D1"/>
    <w:rsid w:val="00DB556D"/>
    <w:rsid w:val="00DB55A0"/>
    <w:rsid w:val="00DB5C60"/>
    <w:rsid w:val="00DB5C8A"/>
    <w:rsid w:val="00DB5CCF"/>
    <w:rsid w:val="00DB5EB9"/>
    <w:rsid w:val="00DB5FB8"/>
    <w:rsid w:val="00DB627C"/>
    <w:rsid w:val="00DB6775"/>
    <w:rsid w:val="00DB6B4F"/>
    <w:rsid w:val="00DB7158"/>
    <w:rsid w:val="00DB7332"/>
    <w:rsid w:val="00DB750C"/>
    <w:rsid w:val="00DC0AA6"/>
    <w:rsid w:val="00DC1489"/>
    <w:rsid w:val="00DC1A31"/>
    <w:rsid w:val="00DC1A6C"/>
    <w:rsid w:val="00DC2453"/>
    <w:rsid w:val="00DC2A97"/>
    <w:rsid w:val="00DC2AEA"/>
    <w:rsid w:val="00DC2E3A"/>
    <w:rsid w:val="00DC34F3"/>
    <w:rsid w:val="00DC435E"/>
    <w:rsid w:val="00DC4500"/>
    <w:rsid w:val="00DC549F"/>
    <w:rsid w:val="00DC55B5"/>
    <w:rsid w:val="00DC5851"/>
    <w:rsid w:val="00DC5A19"/>
    <w:rsid w:val="00DC5BE5"/>
    <w:rsid w:val="00DC5DF5"/>
    <w:rsid w:val="00DC62A3"/>
    <w:rsid w:val="00DC6813"/>
    <w:rsid w:val="00DC7263"/>
    <w:rsid w:val="00DC7332"/>
    <w:rsid w:val="00DC74E0"/>
    <w:rsid w:val="00DC7D2A"/>
    <w:rsid w:val="00DD0271"/>
    <w:rsid w:val="00DD0A47"/>
    <w:rsid w:val="00DD11CE"/>
    <w:rsid w:val="00DD20E1"/>
    <w:rsid w:val="00DD2143"/>
    <w:rsid w:val="00DD2512"/>
    <w:rsid w:val="00DD28A0"/>
    <w:rsid w:val="00DD29A6"/>
    <w:rsid w:val="00DD2ABD"/>
    <w:rsid w:val="00DD32A8"/>
    <w:rsid w:val="00DD3DFC"/>
    <w:rsid w:val="00DD46D8"/>
    <w:rsid w:val="00DD5612"/>
    <w:rsid w:val="00DD57F6"/>
    <w:rsid w:val="00DD5A1B"/>
    <w:rsid w:val="00DD60A5"/>
    <w:rsid w:val="00DD6108"/>
    <w:rsid w:val="00DD635F"/>
    <w:rsid w:val="00DD6632"/>
    <w:rsid w:val="00DD6B98"/>
    <w:rsid w:val="00DD6DCC"/>
    <w:rsid w:val="00DD6E79"/>
    <w:rsid w:val="00DD70A0"/>
    <w:rsid w:val="00DD7F0A"/>
    <w:rsid w:val="00DE0038"/>
    <w:rsid w:val="00DE027D"/>
    <w:rsid w:val="00DE0691"/>
    <w:rsid w:val="00DE0858"/>
    <w:rsid w:val="00DE08E4"/>
    <w:rsid w:val="00DE09D6"/>
    <w:rsid w:val="00DE0E70"/>
    <w:rsid w:val="00DE11D7"/>
    <w:rsid w:val="00DE13A6"/>
    <w:rsid w:val="00DE1C21"/>
    <w:rsid w:val="00DE2770"/>
    <w:rsid w:val="00DE285A"/>
    <w:rsid w:val="00DE2A28"/>
    <w:rsid w:val="00DE2E97"/>
    <w:rsid w:val="00DE3124"/>
    <w:rsid w:val="00DE3288"/>
    <w:rsid w:val="00DE3A63"/>
    <w:rsid w:val="00DE3E96"/>
    <w:rsid w:val="00DE46C6"/>
    <w:rsid w:val="00DE659C"/>
    <w:rsid w:val="00DE6A82"/>
    <w:rsid w:val="00DE6BAB"/>
    <w:rsid w:val="00DE77BF"/>
    <w:rsid w:val="00DF057E"/>
    <w:rsid w:val="00DF0AAE"/>
    <w:rsid w:val="00DF0C4D"/>
    <w:rsid w:val="00DF0C8C"/>
    <w:rsid w:val="00DF12F3"/>
    <w:rsid w:val="00DF204F"/>
    <w:rsid w:val="00DF2193"/>
    <w:rsid w:val="00DF3816"/>
    <w:rsid w:val="00DF477A"/>
    <w:rsid w:val="00DF4869"/>
    <w:rsid w:val="00DF4D2F"/>
    <w:rsid w:val="00DF50D9"/>
    <w:rsid w:val="00DF5105"/>
    <w:rsid w:val="00DF517E"/>
    <w:rsid w:val="00DF5376"/>
    <w:rsid w:val="00DF59ED"/>
    <w:rsid w:val="00DF5EDC"/>
    <w:rsid w:val="00DF61AA"/>
    <w:rsid w:val="00DF6330"/>
    <w:rsid w:val="00DF649D"/>
    <w:rsid w:val="00DF6502"/>
    <w:rsid w:val="00DF6EB0"/>
    <w:rsid w:val="00DF7045"/>
    <w:rsid w:val="00DF73C2"/>
    <w:rsid w:val="00DF74BB"/>
    <w:rsid w:val="00DF7758"/>
    <w:rsid w:val="00DF78F9"/>
    <w:rsid w:val="00DF7C07"/>
    <w:rsid w:val="00E00956"/>
    <w:rsid w:val="00E00A3F"/>
    <w:rsid w:val="00E012EA"/>
    <w:rsid w:val="00E017E2"/>
    <w:rsid w:val="00E02048"/>
    <w:rsid w:val="00E020B1"/>
    <w:rsid w:val="00E020FE"/>
    <w:rsid w:val="00E0251A"/>
    <w:rsid w:val="00E029FC"/>
    <w:rsid w:val="00E0322B"/>
    <w:rsid w:val="00E03B72"/>
    <w:rsid w:val="00E03D51"/>
    <w:rsid w:val="00E03D53"/>
    <w:rsid w:val="00E04801"/>
    <w:rsid w:val="00E048E3"/>
    <w:rsid w:val="00E05AEC"/>
    <w:rsid w:val="00E0693D"/>
    <w:rsid w:val="00E06E4C"/>
    <w:rsid w:val="00E06F59"/>
    <w:rsid w:val="00E0723F"/>
    <w:rsid w:val="00E074C8"/>
    <w:rsid w:val="00E108AB"/>
    <w:rsid w:val="00E10C11"/>
    <w:rsid w:val="00E11354"/>
    <w:rsid w:val="00E11AE5"/>
    <w:rsid w:val="00E11CBC"/>
    <w:rsid w:val="00E11DC2"/>
    <w:rsid w:val="00E11E3F"/>
    <w:rsid w:val="00E1250A"/>
    <w:rsid w:val="00E12852"/>
    <w:rsid w:val="00E12DD5"/>
    <w:rsid w:val="00E13227"/>
    <w:rsid w:val="00E13483"/>
    <w:rsid w:val="00E138FA"/>
    <w:rsid w:val="00E13FEE"/>
    <w:rsid w:val="00E15861"/>
    <w:rsid w:val="00E1599D"/>
    <w:rsid w:val="00E15C6A"/>
    <w:rsid w:val="00E1627C"/>
    <w:rsid w:val="00E1680E"/>
    <w:rsid w:val="00E16B99"/>
    <w:rsid w:val="00E16CB6"/>
    <w:rsid w:val="00E171D1"/>
    <w:rsid w:val="00E17C0D"/>
    <w:rsid w:val="00E17CFE"/>
    <w:rsid w:val="00E17F74"/>
    <w:rsid w:val="00E2004B"/>
    <w:rsid w:val="00E202A6"/>
    <w:rsid w:val="00E210B3"/>
    <w:rsid w:val="00E21281"/>
    <w:rsid w:val="00E21E1C"/>
    <w:rsid w:val="00E227B2"/>
    <w:rsid w:val="00E228E6"/>
    <w:rsid w:val="00E229AD"/>
    <w:rsid w:val="00E23350"/>
    <w:rsid w:val="00E23E8E"/>
    <w:rsid w:val="00E241E5"/>
    <w:rsid w:val="00E24215"/>
    <w:rsid w:val="00E243CE"/>
    <w:rsid w:val="00E24769"/>
    <w:rsid w:val="00E24BF2"/>
    <w:rsid w:val="00E251E7"/>
    <w:rsid w:val="00E255E0"/>
    <w:rsid w:val="00E25D9B"/>
    <w:rsid w:val="00E25E33"/>
    <w:rsid w:val="00E261CE"/>
    <w:rsid w:val="00E2673E"/>
    <w:rsid w:val="00E268D0"/>
    <w:rsid w:val="00E277AE"/>
    <w:rsid w:val="00E27F31"/>
    <w:rsid w:val="00E311AA"/>
    <w:rsid w:val="00E31A0D"/>
    <w:rsid w:val="00E31A2A"/>
    <w:rsid w:val="00E31D28"/>
    <w:rsid w:val="00E31D2A"/>
    <w:rsid w:val="00E33314"/>
    <w:rsid w:val="00E33505"/>
    <w:rsid w:val="00E336B4"/>
    <w:rsid w:val="00E33C40"/>
    <w:rsid w:val="00E34050"/>
    <w:rsid w:val="00E34BDA"/>
    <w:rsid w:val="00E34F2A"/>
    <w:rsid w:val="00E355C6"/>
    <w:rsid w:val="00E35D46"/>
    <w:rsid w:val="00E360F5"/>
    <w:rsid w:val="00E36591"/>
    <w:rsid w:val="00E36612"/>
    <w:rsid w:val="00E3686E"/>
    <w:rsid w:val="00E36BFD"/>
    <w:rsid w:val="00E36C34"/>
    <w:rsid w:val="00E36CF6"/>
    <w:rsid w:val="00E37155"/>
    <w:rsid w:val="00E3731E"/>
    <w:rsid w:val="00E377CB"/>
    <w:rsid w:val="00E40A4E"/>
    <w:rsid w:val="00E40C39"/>
    <w:rsid w:val="00E40C76"/>
    <w:rsid w:val="00E40CBB"/>
    <w:rsid w:val="00E40D93"/>
    <w:rsid w:val="00E41025"/>
    <w:rsid w:val="00E4190A"/>
    <w:rsid w:val="00E41937"/>
    <w:rsid w:val="00E41CE6"/>
    <w:rsid w:val="00E420DE"/>
    <w:rsid w:val="00E42ACC"/>
    <w:rsid w:val="00E42B2D"/>
    <w:rsid w:val="00E42FC0"/>
    <w:rsid w:val="00E43113"/>
    <w:rsid w:val="00E43E94"/>
    <w:rsid w:val="00E44202"/>
    <w:rsid w:val="00E4453A"/>
    <w:rsid w:val="00E44738"/>
    <w:rsid w:val="00E45AEF"/>
    <w:rsid w:val="00E46571"/>
    <w:rsid w:val="00E46B9C"/>
    <w:rsid w:val="00E46DDF"/>
    <w:rsid w:val="00E472AC"/>
    <w:rsid w:val="00E4761E"/>
    <w:rsid w:val="00E47C90"/>
    <w:rsid w:val="00E500C0"/>
    <w:rsid w:val="00E50C56"/>
    <w:rsid w:val="00E50DB0"/>
    <w:rsid w:val="00E5134B"/>
    <w:rsid w:val="00E513C4"/>
    <w:rsid w:val="00E5144C"/>
    <w:rsid w:val="00E51551"/>
    <w:rsid w:val="00E5173D"/>
    <w:rsid w:val="00E52156"/>
    <w:rsid w:val="00E5247A"/>
    <w:rsid w:val="00E52901"/>
    <w:rsid w:val="00E52A9E"/>
    <w:rsid w:val="00E53F85"/>
    <w:rsid w:val="00E54410"/>
    <w:rsid w:val="00E5462C"/>
    <w:rsid w:val="00E54799"/>
    <w:rsid w:val="00E55265"/>
    <w:rsid w:val="00E55BD9"/>
    <w:rsid w:val="00E55BEB"/>
    <w:rsid w:val="00E5600F"/>
    <w:rsid w:val="00E5651D"/>
    <w:rsid w:val="00E566E8"/>
    <w:rsid w:val="00E5693A"/>
    <w:rsid w:val="00E56A8D"/>
    <w:rsid w:val="00E574FB"/>
    <w:rsid w:val="00E57812"/>
    <w:rsid w:val="00E60BC3"/>
    <w:rsid w:val="00E60C9F"/>
    <w:rsid w:val="00E6102F"/>
    <w:rsid w:val="00E61882"/>
    <w:rsid w:val="00E61E6A"/>
    <w:rsid w:val="00E62947"/>
    <w:rsid w:val="00E62C3F"/>
    <w:rsid w:val="00E62C6F"/>
    <w:rsid w:val="00E63806"/>
    <w:rsid w:val="00E642B0"/>
    <w:rsid w:val="00E6499E"/>
    <w:rsid w:val="00E650DF"/>
    <w:rsid w:val="00E65650"/>
    <w:rsid w:val="00E657A4"/>
    <w:rsid w:val="00E65901"/>
    <w:rsid w:val="00E65D3D"/>
    <w:rsid w:val="00E65EBA"/>
    <w:rsid w:val="00E66574"/>
    <w:rsid w:val="00E66716"/>
    <w:rsid w:val="00E66752"/>
    <w:rsid w:val="00E67E3E"/>
    <w:rsid w:val="00E67FDA"/>
    <w:rsid w:val="00E704A0"/>
    <w:rsid w:val="00E70630"/>
    <w:rsid w:val="00E7091E"/>
    <w:rsid w:val="00E70F27"/>
    <w:rsid w:val="00E71089"/>
    <w:rsid w:val="00E718C2"/>
    <w:rsid w:val="00E7193D"/>
    <w:rsid w:val="00E72100"/>
    <w:rsid w:val="00E721DC"/>
    <w:rsid w:val="00E7257B"/>
    <w:rsid w:val="00E73018"/>
    <w:rsid w:val="00E730A0"/>
    <w:rsid w:val="00E73182"/>
    <w:rsid w:val="00E73BC1"/>
    <w:rsid w:val="00E7491E"/>
    <w:rsid w:val="00E75047"/>
    <w:rsid w:val="00E75076"/>
    <w:rsid w:val="00E750A9"/>
    <w:rsid w:val="00E752C3"/>
    <w:rsid w:val="00E752E5"/>
    <w:rsid w:val="00E75426"/>
    <w:rsid w:val="00E75767"/>
    <w:rsid w:val="00E75E9B"/>
    <w:rsid w:val="00E76D29"/>
    <w:rsid w:val="00E77379"/>
    <w:rsid w:val="00E77500"/>
    <w:rsid w:val="00E80402"/>
    <w:rsid w:val="00E8199A"/>
    <w:rsid w:val="00E81E8F"/>
    <w:rsid w:val="00E822FC"/>
    <w:rsid w:val="00E826A1"/>
    <w:rsid w:val="00E82846"/>
    <w:rsid w:val="00E83468"/>
    <w:rsid w:val="00E83A6B"/>
    <w:rsid w:val="00E83BA6"/>
    <w:rsid w:val="00E84079"/>
    <w:rsid w:val="00E849BA"/>
    <w:rsid w:val="00E84B6D"/>
    <w:rsid w:val="00E85296"/>
    <w:rsid w:val="00E85525"/>
    <w:rsid w:val="00E85771"/>
    <w:rsid w:val="00E8593A"/>
    <w:rsid w:val="00E85BBD"/>
    <w:rsid w:val="00E86343"/>
    <w:rsid w:val="00E87609"/>
    <w:rsid w:val="00E87B40"/>
    <w:rsid w:val="00E87D9C"/>
    <w:rsid w:val="00E87E87"/>
    <w:rsid w:val="00E90037"/>
    <w:rsid w:val="00E9014D"/>
    <w:rsid w:val="00E906A1"/>
    <w:rsid w:val="00E906E9"/>
    <w:rsid w:val="00E91DF2"/>
    <w:rsid w:val="00E92026"/>
    <w:rsid w:val="00E9269D"/>
    <w:rsid w:val="00E9386D"/>
    <w:rsid w:val="00E943F6"/>
    <w:rsid w:val="00E94CEA"/>
    <w:rsid w:val="00E94DDF"/>
    <w:rsid w:val="00E95034"/>
    <w:rsid w:val="00E95100"/>
    <w:rsid w:val="00E95194"/>
    <w:rsid w:val="00E954E5"/>
    <w:rsid w:val="00E967FF"/>
    <w:rsid w:val="00E96822"/>
    <w:rsid w:val="00E96DA7"/>
    <w:rsid w:val="00E96F4E"/>
    <w:rsid w:val="00EA0341"/>
    <w:rsid w:val="00EA0585"/>
    <w:rsid w:val="00EA075D"/>
    <w:rsid w:val="00EA078A"/>
    <w:rsid w:val="00EA0FB3"/>
    <w:rsid w:val="00EA1547"/>
    <w:rsid w:val="00EA1E24"/>
    <w:rsid w:val="00EA2195"/>
    <w:rsid w:val="00EA21DA"/>
    <w:rsid w:val="00EA3244"/>
    <w:rsid w:val="00EA344D"/>
    <w:rsid w:val="00EA3B88"/>
    <w:rsid w:val="00EA3E8B"/>
    <w:rsid w:val="00EA4A28"/>
    <w:rsid w:val="00EA4A68"/>
    <w:rsid w:val="00EA4CC0"/>
    <w:rsid w:val="00EA4E15"/>
    <w:rsid w:val="00EA51EC"/>
    <w:rsid w:val="00EA5864"/>
    <w:rsid w:val="00EA5AD4"/>
    <w:rsid w:val="00EA7286"/>
    <w:rsid w:val="00EB0538"/>
    <w:rsid w:val="00EB06BD"/>
    <w:rsid w:val="00EB1028"/>
    <w:rsid w:val="00EB1630"/>
    <w:rsid w:val="00EB1D46"/>
    <w:rsid w:val="00EB23CB"/>
    <w:rsid w:val="00EB243E"/>
    <w:rsid w:val="00EB26AA"/>
    <w:rsid w:val="00EB26C9"/>
    <w:rsid w:val="00EB28CC"/>
    <w:rsid w:val="00EB3029"/>
    <w:rsid w:val="00EB320E"/>
    <w:rsid w:val="00EB364F"/>
    <w:rsid w:val="00EB366A"/>
    <w:rsid w:val="00EB3F44"/>
    <w:rsid w:val="00EB485B"/>
    <w:rsid w:val="00EB4AB6"/>
    <w:rsid w:val="00EB4FC3"/>
    <w:rsid w:val="00EB5152"/>
    <w:rsid w:val="00EB57ED"/>
    <w:rsid w:val="00EB5FC4"/>
    <w:rsid w:val="00EB6543"/>
    <w:rsid w:val="00EB7EDC"/>
    <w:rsid w:val="00EC0239"/>
    <w:rsid w:val="00EC1AF7"/>
    <w:rsid w:val="00EC1D8A"/>
    <w:rsid w:val="00EC293B"/>
    <w:rsid w:val="00EC2AE3"/>
    <w:rsid w:val="00EC2E63"/>
    <w:rsid w:val="00EC2FD1"/>
    <w:rsid w:val="00EC313E"/>
    <w:rsid w:val="00EC3BC6"/>
    <w:rsid w:val="00EC4232"/>
    <w:rsid w:val="00EC4233"/>
    <w:rsid w:val="00EC430B"/>
    <w:rsid w:val="00EC43C2"/>
    <w:rsid w:val="00EC5300"/>
    <w:rsid w:val="00EC558F"/>
    <w:rsid w:val="00EC5976"/>
    <w:rsid w:val="00EC6AE2"/>
    <w:rsid w:val="00EC6BEA"/>
    <w:rsid w:val="00EC6E80"/>
    <w:rsid w:val="00EC7007"/>
    <w:rsid w:val="00EC797D"/>
    <w:rsid w:val="00EC798E"/>
    <w:rsid w:val="00EC7EAA"/>
    <w:rsid w:val="00ED029E"/>
    <w:rsid w:val="00ED0877"/>
    <w:rsid w:val="00ED1210"/>
    <w:rsid w:val="00ED1291"/>
    <w:rsid w:val="00ED1816"/>
    <w:rsid w:val="00ED1DFF"/>
    <w:rsid w:val="00ED24F8"/>
    <w:rsid w:val="00ED26F1"/>
    <w:rsid w:val="00ED2CBA"/>
    <w:rsid w:val="00ED2CD6"/>
    <w:rsid w:val="00ED3054"/>
    <w:rsid w:val="00ED3A55"/>
    <w:rsid w:val="00ED3AF4"/>
    <w:rsid w:val="00ED4665"/>
    <w:rsid w:val="00ED4B47"/>
    <w:rsid w:val="00ED4FED"/>
    <w:rsid w:val="00ED5023"/>
    <w:rsid w:val="00ED50F2"/>
    <w:rsid w:val="00ED5294"/>
    <w:rsid w:val="00ED5303"/>
    <w:rsid w:val="00ED57FE"/>
    <w:rsid w:val="00ED6204"/>
    <w:rsid w:val="00ED6327"/>
    <w:rsid w:val="00ED6F93"/>
    <w:rsid w:val="00ED7212"/>
    <w:rsid w:val="00ED760E"/>
    <w:rsid w:val="00EE0733"/>
    <w:rsid w:val="00EE09F6"/>
    <w:rsid w:val="00EE0E56"/>
    <w:rsid w:val="00EE162A"/>
    <w:rsid w:val="00EE1E1C"/>
    <w:rsid w:val="00EE1F18"/>
    <w:rsid w:val="00EE255B"/>
    <w:rsid w:val="00EE2E70"/>
    <w:rsid w:val="00EE32CA"/>
    <w:rsid w:val="00EE35B2"/>
    <w:rsid w:val="00EE3912"/>
    <w:rsid w:val="00EE3DA4"/>
    <w:rsid w:val="00EE3F64"/>
    <w:rsid w:val="00EE443F"/>
    <w:rsid w:val="00EE4B17"/>
    <w:rsid w:val="00EE5205"/>
    <w:rsid w:val="00EE5252"/>
    <w:rsid w:val="00EE528C"/>
    <w:rsid w:val="00EE5657"/>
    <w:rsid w:val="00EE5733"/>
    <w:rsid w:val="00EE58D5"/>
    <w:rsid w:val="00EE59BA"/>
    <w:rsid w:val="00EE6717"/>
    <w:rsid w:val="00EE7328"/>
    <w:rsid w:val="00EE775F"/>
    <w:rsid w:val="00EE79E2"/>
    <w:rsid w:val="00EE7D50"/>
    <w:rsid w:val="00EE7D6A"/>
    <w:rsid w:val="00EF00CC"/>
    <w:rsid w:val="00EF091F"/>
    <w:rsid w:val="00EF1CF2"/>
    <w:rsid w:val="00EF3061"/>
    <w:rsid w:val="00EF33DE"/>
    <w:rsid w:val="00EF345C"/>
    <w:rsid w:val="00EF381D"/>
    <w:rsid w:val="00EF3EF1"/>
    <w:rsid w:val="00EF405B"/>
    <w:rsid w:val="00EF4432"/>
    <w:rsid w:val="00EF472F"/>
    <w:rsid w:val="00EF503A"/>
    <w:rsid w:val="00EF50B9"/>
    <w:rsid w:val="00EF5156"/>
    <w:rsid w:val="00EF52E5"/>
    <w:rsid w:val="00EF595A"/>
    <w:rsid w:val="00EF5B25"/>
    <w:rsid w:val="00EF5C33"/>
    <w:rsid w:val="00EF5FC0"/>
    <w:rsid w:val="00EF6626"/>
    <w:rsid w:val="00EF79D6"/>
    <w:rsid w:val="00EF7A39"/>
    <w:rsid w:val="00EF7B46"/>
    <w:rsid w:val="00EF7E35"/>
    <w:rsid w:val="00EF7EFC"/>
    <w:rsid w:val="00F001AE"/>
    <w:rsid w:val="00F0029F"/>
    <w:rsid w:val="00F0040D"/>
    <w:rsid w:val="00F00C8F"/>
    <w:rsid w:val="00F018AA"/>
    <w:rsid w:val="00F01D5A"/>
    <w:rsid w:val="00F0230D"/>
    <w:rsid w:val="00F024BE"/>
    <w:rsid w:val="00F02A48"/>
    <w:rsid w:val="00F031F1"/>
    <w:rsid w:val="00F03BD9"/>
    <w:rsid w:val="00F03DF9"/>
    <w:rsid w:val="00F03FE5"/>
    <w:rsid w:val="00F043C2"/>
    <w:rsid w:val="00F050EB"/>
    <w:rsid w:val="00F05203"/>
    <w:rsid w:val="00F059CA"/>
    <w:rsid w:val="00F05A7C"/>
    <w:rsid w:val="00F05D10"/>
    <w:rsid w:val="00F05EDA"/>
    <w:rsid w:val="00F061B2"/>
    <w:rsid w:val="00F061D3"/>
    <w:rsid w:val="00F062CC"/>
    <w:rsid w:val="00F0683A"/>
    <w:rsid w:val="00F06A40"/>
    <w:rsid w:val="00F101F9"/>
    <w:rsid w:val="00F104F5"/>
    <w:rsid w:val="00F10746"/>
    <w:rsid w:val="00F120BE"/>
    <w:rsid w:val="00F1241A"/>
    <w:rsid w:val="00F12D1C"/>
    <w:rsid w:val="00F13646"/>
    <w:rsid w:val="00F1410D"/>
    <w:rsid w:val="00F14666"/>
    <w:rsid w:val="00F14C7C"/>
    <w:rsid w:val="00F153AE"/>
    <w:rsid w:val="00F154CD"/>
    <w:rsid w:val="00F159C9"/>
    <w:rsid w:val="00F16C45"/>
    <w:rsid w:val="00F17586"/>
    <w:rsid w:val="00F2049D"/>
    <w:rsid w:val="00F20938"/>
    <w:rsid w:val="00F20A48"/>
    <w:rsid w:val="00F20C3E"/>
    <w:rsid w:val="00F20D14"/>
    <w:rsid w:val="00F21AF3"/>
    <w:rsid w:val="00F220E7"/>
    <w:rsid w:val="00F223DD"/>
    <w:rsid w:val="00F22657"/>
    <w:rsid w:val="00F22D9D"/>
    <w:rsid w:val="00F23027"/>
    <w:rsid w:val="00F2343A"/>
    <w:rsid w:val="00F2378C"/>
    <w:rsid w:val="00F2543B"/>
    <w:rsid w:val="00F26792"/>
    <w:rsid w:val="00F26F2A"/>
    <w:rsid w:val="00F270B9"/>
    <w:rsid w:val="00F277A7"/>
    <w:rsid w:val="00F3029E"/>
    <w:rsid w:val="00F30480"/>
    <w:rsid w:val="00F308F5"/>
    <w:rsid w:val="00F31031"/>
    <w:rsid w:val="00F310C8"/>
    <w:rsid w:val="00F3122B"/>
    <w:rsid w:val="00F3130E"/>
    <w:rsid w:val="00F31683"/>
    <w:rsid w:val="00F3189A"/>
    <w:rsid w:val="00F31956"/>
    <w:rsid w:val="00F31BFF"/>
    <w:rsid w:val="00F32AC3"/>
    <w:rsid w:val="00F32B7C"/>
    <w:rsid w:val="00F32BDA"/>
    <w:rsid w:val="00F32F9A"/>
    <w:rsid w:val="00F331CD"/>
    <w:rsid w:val="00F331E6"/>
    <w:rsid w:val="00F33EDE"/>
    <w:rsid w:val="00F34002"/>
    <w:rsid w:val="00F341E4"/>
    <w:rsid w:val="00F347C0"/>
    <w:rsid w:val="00F34AB8"/>
    <w:rsid w:val="00F34BAC"/>
    <w:rsid w:val="00F3579A"/>
    <w:rsid w:val="00F35A7B"/>
    <w:rsid w:val="00F35AB3"/>
    <w:rsid w:val="00F35C17"/>
    <w:rsid w:val="00F35E2F"/>
    <w:rsid w:val="00F404F8"/>
    <w:rsid w:val="00F41006"/>
    <w:rsid w:val="00F41171"/>
    <w:rsid w:val="00F41195"/>
    <w:rsid w:val="00F41967"/>
    <w:rsid w:val="00F41972"/>
    <w:rsid w:val="00F41CCB"/>
    <w:rsid w:val="00F42177"/>
    <w:rsid w:val="00F42690"/>
    <w:rsid w:val="00F42702"/>
    <w:rsid w:val="00F42BC5"/>
    <w:rsid w:val="00F42DB5"/>
    <w:rsid w:val="00F430E7"/>
    <w:rsid w:val="00F434F5"/>
    <w:rsid w:val="00F44353"/>
    <w:rsid w:val="00F449C2"/>
    <w:rsid w:val="00F44FBC"/>
    <w:rsid w:val="00F45007"/>
    <w:rsid w:val="00F45254"/>
    <w:rsid w:val="00F45418"/>
    <w:rsid w:val="00F4549E"/>
    <w:rsid w:val="00F459D9"/>
    <w:rsid w:val="00F45A35"/>
    <w:rsid w:val="00F45AE0"/>
    <w:rsid w:val="00F45FE0"/>
    <w:rsid w:val="00F4632A"/>
    <w:rsid w:val="00F467D0"/>
    <w:rsid w:val="00F46A5E"/>
    <w:rsid w:val="00F472FE"/>
    <w:rsid w:val="00F479DC"/>
    <w:rsid w:val="00F47E62"/>
    <w:rsid w:val="00F47F9D"/>
    <w:rsid w:val="00F501D6"/>
    <w:rsid w:val="00F50BB1"/>
    <w:rsid w:val="00F5148F"/>
    <w:rsid w:val="00F515CE"/>
    <w:rsid w:val="00F5175B"/>
    <w:rsid w:val="00F5214B"/>
    <w:rsid w:val="00F5226D"/>
    <w:rsid w:val="00F523B7"/>
    <w:rsid w:val="00F52727"/>
    <w:rsid w:val="00F52776"/>
    <w:rsid w:val="00F53577"/>
    <w:rsid w:val="00F537A8"/>
    <w:rsid w:val="00F539F0"/>
    <w:rsid w:val="00F53AC7"/>
    <w:rsid w:val="00F53D7A"/>
    <w:rsid w:val="00F53DF9"/>
    <w:rsid w:val="00F53ECB"/>
    <w:rsid w:val="00F54ACB"/>
    <w:rsid w:val="00F551BA"/>
    <w:rsid w:val="00F5573B"/>
    <w:rsid w:val="00F5586E"/>
    <w:rsid w:val="00F567D8"/>
    <w:rsid w:val="00F572DD"/>
    <w:rsid w:val="00F575FE"/>
    <w:rsid w:val="00F57C68"/>
    <w:rsid w:val="00F57D3C"/>
    <w:rsid w:val="00F61686"/>
    <w:rsid w:val="00F61BCD"/>
    <w:rsid w:val="00F61F59"/>
    <w:rsid w:val="00F63308"/>
    <w:rsid w:val="00F63415"/>
    <w:rsid w:val="00F63B4D"/>
    <w:rsid w:val="00F6454C"/>
    <w:rsid w:val="00F647B6"/>
    <w:rsid w:val="00F64BC3"/>
    <w:rsid w:val="00F64CB3"/>
    <w:rsid w:val="00F64F55"/>
    <w:rsid w:val="00F65D7C"/>
    <w:rsid w:val="00F65F1C"/>
    <w:rsid w:val="00F66381"/>
    <w:rsid w:val="00F67504"/>
    <w:rsid w:val="00F67B84"/>
    <w:rsid w:val="00F702B0"/>
    <w:rsid w:val="00F7098B"/>
    <w:rsid w:val="00F70B13"/>
    <w:rsid w:val="00F71615"/>
    <w:rsid w:val="00F71BEA"/>
    <w:rsid w:val="00F71F19"/>
    <w:rsid w:val="00F723B9"/>
    <w:rsid w:val="00F724DE"/>
    <w:rsid w:val="00F726A0"/>
    <w:rsid w:val="00F72E54"/>
    <w:rsid w:val="00F7308C"/>
    <w:rsid w:val="00F73126"/>
    <w:rsid w:val="00F733CC"/>
    <w:rsid w:val="00F73C30"/>
    <w:rsid w:val="00F73E9E"/>
    <w:rsid w:val="00F740DE"/>
    <w:rsid w:val="00F74176"/>
    <w:rsid w:val="00F74A7B"/>
    <w:rsid w:val="00F750C5"/>
    <w:rsid w:val="00F7570D"/>
    <w:rsid w:val="00F76B20"/>
    <w:rsid w:val="00F76C49"/>
    <w:rsid w:val="00F76F68"/>
    <w:rsid w:val="00F77275"/>
    <w:rsid w:val="00F7755E"/>
    <w:rsid w:val="00F778F6"/>
    <w:rsid w:val="00F77C12"/>
    <w:rsid w:val="00F77EC5"/>
    <w:rsid w:val="00F80E36"/>
    <w:rsid w:val="00F8180B"/>
    <w:rsid w:val="00F818EA"/>
    <w:rsid w:val="00F81D91"/>
    <w:rsid w:val="00F8217F"/>
    <w:rsid w:val="00F82A3D"/>
    <w:rsid w:val="00F82C4F"/>
    <w:rsid w:val="00F82C58"/>
    <w:rsid w:val="00F83883"/>
    <w:rsid w:val="00F83C28"/>
    <w:rsid w:val="00F83C60"/>
    <w:rsid w:val="00F83D4E"/>
    <w:rsid w:val="00F84A02"/>
    <w:rsid w:val="00F84A2A"/>
    <w:rsid w:val="00F85A44"/>
    <w:rsid w:val="00F85E56"/>
    <w:rsid w:val="00F863E2"/>
    <w:rsid w:val="00F86DE4"/>
    <w:rsid w:val="00F873FC"/>
    <w:rsid w:val="00F87636"/>
    <w:rsid w:val="00F8794E"/>
    <w:rsid w:val="00F9010A"/>
    <w:rsid w:val="00F904D0"/>
    <w:rsid w:val="00F90982"/>
    <w:rsid w:val="00F90B34"/>
    <w:rsid w:val="00F90E23"/>
    <w:rsid w:val="00F91701"/>
    <w:rsid w:val="00F91B7A"/>
    <w:rsid w:val="00F921C1"/>
    <w:rsid w:val="00F92884"/>
    <w:rsid w:val="00F92D98"/>
    <w:rsid w:val="00F92EE6"/>
    <w:rsid w:val="00F935A8"/>
    <w:rsid w:val="00F93BAA"/>
    <w:rsid w:val="00F93F0A"/>
    <w:rsid w:val="00F9418F"/>
    <w:rsid w:val="00F941C5"/>
    <w:rsid w:val="00F95305"/>
    <w:rsid w:val="00F95608"/>
    <w:rsid w:val="00F95D53"/>
    <w:rsid w:val="00F9644D"/>
    <w:rsid w:val="00F96AF1"/>
    <w:rsid w:val="00F96CC6"/>
    <w:rsid w:val="00FA0774"/>
    <w:rsid w:val="00FA0A80"/>
    <w:rsid w:val="00FA0AC8"/>
    <w:rsid w:val="00FA0E22"/>
    <w:rsid w:val="00FA0F55"/>
    <w:rsid w:val="00FA177E"/>
    <w:rsid w:val="00FA1C34"/>
    <w:rsid w:val="00FA2112"/>
    <w:rsid w:val="00FA2787"/>
    <w:rsid w:val="00FA28DC"/>
    <w:rsid w:val="00FA2DEE"/>
    <w:rsid w:val="00FA2ECC"/>
    <w:rsid w:val="00FA391F"/>
    <w:rsid w:val="00FA39CB"/>
    <w:rsid w:val="00FA443C"/>
    <w:rsid w:val="00FA44DE"/>
    <w:rsid w:val="00FA4C62"/>
    <w:rsid w:val="00FA4D16"/>
    <w:rsid w:val="00FA4D37"/>
    <w:rsid w:val="00FA5181"/>
    <w:rsid w:val="00FA590B"/>
    <w:rsid w:val="00FA5C40"/>
    <w:rsid w:val="00FA748B"/>
    <w:rsid w:val="00FB04AC"/>
    <w:rsid w:val="00FB04F9"/>
    <w:rsid w:val="00FB0A3F"/>
    <w:rsid w:val="00FB1669"/>
    <w:rsid w:val="00FB1A22"/>
    <w:rsid w:val="00FB2564"/>
    <w:rsid w:val="00FB2A78"/>
    <w:rsid w:val="00FB2AF1"/>
    <w:rsid w:val="00FB3770"/>
    <w:rsid w:val="00FB3C49"/>
    <w:rsid w:val="00FB410D"/>
    <w:rsid w:val="00FB4451"/>
    <w:rsid w:val="00FB45E4"/>
    <w:rsid w:val="00FB45FD"/>
    <w:rsid w:val="00FB4917"/>
    <w:rsid w:val="00FB49C9"/>
    <w:rsid w:val="00FB4BB5"/>
    <w:rsid w:val="00FB4BE1"/>
    <w:rsid w:val="00FB57AA"/>
    <w:rsid w:val="00FB58AA"/>
    <w:rsid w:val="00FB6942"/>
    <w:rsid w:val="00FB6A63"/>
    <w:rsid w:val="00FB6DD2"/>
    <w:rsid w:val="00FB6EDC"/>
    <w:rsid w:val="00FB716A"/>
    <w:rsid w:val="00FB75B1"/>
    <w:rsid w:val="00FB7ADA"/>
    <w:rsid w:val="00FB7EC4"/>
    <w:rsid w:val="00FB7EE6"/>
    <w:rsid w:val="00FC068E"/>
    <w:rsid w:val="00FC0A8A"/>
    <w:rsid w:val="00FC0FE7"/>
    <w:rsid w:val="00FC16E7"/>
    <w:rsid w:val="00FC18ED"/>
    <w:rsid w:val="00FC1B1B"/>
    <w:rsid w:val="00FC1C50"/>
    <w:rsid w:val="00FC280F"/>
    <w:rsid w:val="00FC2D08"/>
    <w:rsid w:val="00FC45D0"/>
    <w:rsid w:val="00FC4FA9"/>
    <w:rsid w:val="00FC528A"/>
    <w:rsid w:val="00FC531D"/>
    <w:rsid w:val="00FC55B4"/>
    <w:rsid w:val="00FC5E0D"/>
    <w:rsid w:val="00FC6247"/>
    <w:rsid w:val="00FC690F"/>
    <w:rsid w:val="00FC6BF4"/>
    <w:rsid w:val="00FC7066"/>
    <w:rsid w:val="00FC757D"/>
    <w:rsid w:val="00FC7CD6"/>
    <w:rsid w:val="00FC7F29"/>
    <w:rsid w:val="00FD156F"/>
    <w:rsid w:val="00FD20C2"/>
    <w:rsid w:val="00FD3D31"/>
    <w:rsid w:val="00FD473F"/>
    <w:rsid w:val="00FD47D1"/>
    <w:rsid w:val="00FD4C88"/>
    <w:rsid w:val="00FD52AD"/>
    <w:rsid w:val="00FD597A"/>
    <w:rsid w:val="00FD59BB"/>
    <w:rsid w:val="00FD631D"/>
    <w:rsid w:val="00FD7059"/>
    <w:rsid w:val="00FD70AB"/>
    <w:rsid w:val="00FD7349"/>
    <w:rsid w:val="00FD766A"/>
    <w:rsid w:val="00FD7EAF"/>
    <w:rsid w:val="00FE01C6"/>
    <w:rsid w:val="00FE0218"/>
    <w:rsid w:val="00FE0236"/>
    <w:rsid w:val="00FE0830"/>
    <w:rsid w:val="00FE0E65"/>
    <w:rsid w:val="00FE1166"/>
    <w:rsid w:val="00FE1BD1"/>
    <w:rsid w:val="00FE1C22"/>
    <w:rsid w:val="00FE1EA1"/>
    <w:rsid w:val="00FE217B"/>
    <w:rsid w:val="00FE2A32"/>
    <w:rsid w:val="00FE2A6E"/>
    <w:rsid w:val="00FE2DC6"/>
    <w:rsid w:val="00FE2FF5"/>
    <w:rsid w:val="00FE339F"/>
    <w:rsid w:val="00FE372F"/>
    <w:rsid w:val="00FE3AC0"/>
    <w:rsid w:val="00FE4C60"/>
    <w:rsid w:val="00FE5019"/>
    <w:rsid w:val="00FE55DB"/>
    <w:rsid w:val="00FE57B1"/>
    <w:rsid w:val="00FE615F"/>
    <w:rsid w:val="00FE6A6E"/>
    <w:rsid w:val="00FE6AB2"/>
    <w:rsid w:val="00FE6ECF"/>
    <w:rsid w:val="00FE75B4"/>
    <w:rsid w:val="00FE77F3"/>
    <w:rsid w:val="00FF083D"/>
    <w:rsid w:val="00FF0853"/>
    <w:rsid w:val="00FF0C61"/>
    <w:rsid w:val="00FF1375"/>
    <w:rsid w:val="00FF1439"/>
    <w:rsid w:val="00FF1539"/>
    <w:rsid w:val="00FF16AF"/>
    <w:rsid w:val="00FF1CDC"/>
    <w:rsid w:val="00FF2016"/>
    <w:rsid w:val="00FF23A4"/>
    <w:rsid w:val="00FF27AB"/>
    <w:rsid w:val="00FF312F"/>
    <w:rsid w:val="00FF3D34"/>
    <w:rsid w:val="00FF3DE0"/>
    <w:rsid w:val="00FF40A5"/>
    <w:rsid w:val="00FF41DF"/>
    <w:rsid w:val="00FF47F1"/>
    <w:rsid w:val="00FF484A"/>
    <w:rsid w:val="00FF48BB"/>
    <w:rsid w:val="00FF48F6"/>
    <w:rsid w:val="00FF5563"/>
    <w:rsid w:val="00FF575F"/>
    <w:rsid w:val="00FF5D18"/>
    <w:rsid w:val="00FF6467"/>
    <w:rsid w:val="00FF6F52"/>
    <w:rsid w:val="00FF74FF"/>
    <w:rsid w:val="00FF78B4"/>
    <w:rsid w:val="099C22E3"/>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93F89"/>
  <w15:chartTrackingRefBased/>
  <w15:docId w15:val="{665121B4-2249-4DBE-936A-85C65C324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en-GB" w:eastAsia="en-US" w:bidi="lo-L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265"/>
    <w:rPr>
      <w:lang w:val="lv-LV"/>
    </w:rPr>
  </w:style>
  <w:style w:type="paragraph" w:styleId="Heading1">
    <w:name w:val="heading 1"/>
    <w:basedOn w:val="Normal"/>
    <w:next w:val="BodyText2"/>
    <w:link w:val="Heading1Char"/>
    <w:autoRedefine/>
    <w:uiPriority w:val="9"/>
    <w:qFormat/>
    <w:rsid w:val="00431790"/>
    <w:pPr>
      <w:keepNext/>
      <w:keepLines/>
      <w:numPr>
        <w:numId w:val="5"/>
      </w:numPr>
      <w:spacing w:before="480" w:after="240"/>
      <w:outlineLvl w:val="0"/>
    </w:pPr>
    <w:rPr>
      <w:rFonts w:eastAsiaTheme="majorEastAsia" w:cstheme="majorBidi"/>
      <w:b/>
      <w:caps/>
      <w:sz w:val="22"/>
      <w:szCs w:val="32"/>
    </w:rPr>
  </w:style>
  <w:style w:type="paragraph" w:styleId="Heading2">
    <w:name w:val="heading 2"/>
    <w:basedOn w:val="Normal"/>
    <w:next w:val="BodyText2"/>
    <w:link w:val="Heading2Char"/>
    <w:autoRedefine/>
    <w:uiPriority w:val="9"/>
    <w:unhideWhenUsed/>
    <w:qFormat/>
    <w:rsid w:val="00431790"/>
    <w:pPr>
      <w:keepNext/>
      <w:keepLines/>
      <w:numPr>
        <w:ilvl w:val="1"/>
        <w:numId w:val="5"/>
      </w:numPr>
      <w:spacing w:before="360" w:after="200"/>
      <w:outlineLvl w:val="1"/>
    </w:pPr>
    <w:rPr>
      <w:rFonts w:eastAsiaTheme="majorEastAsia" w:cstheme="majorBidi"/>
      <w:b/>
      <w:sz w:val="22"/>
      <w:szCs w:val="26"/>
    </w:rPr>
  </w:style>
  <w:style w:type="paragraph" w:styleId="Heading3">
    <w:name w:val="heading 3"/>
    <w:basedOn w:val="Normal"/>
    <w:next w:val="BodyText2"/>
    <w:link w:val="Heading3Char"/>
    <w:uiPriority w:val="9"/>
    <w:unhideWhenUsed/>
    <w:qFormat/>
    <w:rsid w:val="00431790"/>
    <w:pPr>
      <w:keepNext/>
      <w:keepLines/>
      <w:numPr>
        <w:ilvl w:val="2"/>
        <w:numId w:val="5"/>
      </w:numPr>
      <w:spacing w:before="360" w:after="240"/>
      <w:outlineLvl w:val="2"/>
    </w:pPr>
    <w:rPr>
      <w:rFonts w:eastAsiaTheme="majorEastAsia" w:cstheme="majorBidi"/>
      <w:i/>
      <w:sz w:val="22"/>
      <w:szCs w:val="24"/>
    </w:rPr>
  </w:style>
  <w:style w:type="paragraph" w:styleId="Heading4">
    <w:name w:val="heading 4"/>
    <w:basedOn w:val="Normal"/>
    <w:next w:val="BodyText2"/>
    <w:link w:val="Heading4Char"/>
    <w:uiPriority w:val="9"/>
    <w:unhideWhenUsed/>
    <w:qFormat/>
    <w:rsid w:val="00431790"/>
    <w:pPr>
      <w:keepNext/>
      <w:keepLines/>
      <w:numPr>
        <w:ilvl w:val="3"/>
        <w:numId w:val="5"/>
      </w:numPr>
      <w:spacing w:before="360" w:after="240"/>
      <w:outlineLvl w:val="3"/>
    </w:pPr>
    <w:rPr>
      <w:rFonts w:eastAsiaTheme="majorEastAsia" w:cstheme="majorBidi"/>
      <w:iCs/>
    </w:rPr>
  </w:style>
  <w:style w:type="paragraph" w:styleId="Heading5">
    <w:name w:val="heading 5"/>
    <w:basedOn w:val="Normal"/>
    <w:next w:val="BodyText2"/>
    <w:link w:val="Heading5Char"/>
    <w:uiPriority w:val="9"/>
    <w:unhideWhenUsed/>
    <w:qFormat/>
    <w:rsid w:val="00431790"/>
    <w:pPr>
      <w:keepNext/>
      <w:keepLines/>
      <w:numPr>
        <w:ilvl w:val="4"/>
        <w:numId w:val="5"/>
      </w:numPr>
      <w:spacing w:before="360" w:after="240"/>
      <w:outlineLvl w:val="4"/>
    </w:pPr>
    <w:rPr>
      <w:rFonts w:eastAsiaTheme="majorEastAsia" w:cstheme="majorBidi"/>
      <w:spacing w:val="20"/>
      <w:sz w:val="18"/>
    </w:rPr>
  </w:style>
  <w:style w:type="paragraph" w:styleId="Heading6">
    <w:name w:val="heading 6"/>
    <w:basedOn w:val="Normal"/>
    <w:next w:val="BodyText2"/>
    <w:link w:val="Heading6Char"/>
    <w:uiPriority w:val="9"/>
    <w:unhideWhenUsed/>
    <w:qFormat/>
    <w:rsid w:val="00C32B0F"/>
    <w:pPr>
      <w:keepNext/>
      <w:keepLines/>
      <w:numPr>
        <w:ilvl w:val="5"/>
        <w:numId w:val="5"/>
      </w:numPr>
      <w:spacing w:before="360" w:after="200"/>
      <w:jc w:val="both"/>
      <w:outlineLvl w:val="5"/>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712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style>
  <w:style w:type="table" w:styleId="TableGridLight">
    <w:name w:val="Grid Table Light"/>
    <w:basedOn w:val="TableNormal"/>
    <w:uiPriority w:val="40"/>
    <w:rsid w:val="00271284"/>
    <w:tblPr>
      <w:tblCellMar>
        <w:left w:w="0" w:type="dxa"/>
        <w:right w:w="0" w:type="dxa"/>
      </w:tblCellMar>
    </w:tblPr>
    <w:tcPr>
      <w:shd w:val="clear" w:color="auto" w:fill="auto"/>
    </w:tcPr>
  </w:style>
  <w:style w:type="character" w:styleId="FollowedHyperlink">
    <w:name w:val="FollowedHyperlink"/>
    <w:basedOn w:val="DefaultParagraphFont"/>
    <w:uiPriority w:val="99"/>
    <w:semiHidden/>
    <w:unhideWhenUsed/>
    <w:rsid w:val="00271284"/>
    <w:rPr>
      <w:u w:val="none"/>
    </w:rPr>
  </w:style>
  <w:style w:type="character" w:styleId="Hyperlink">
    <w:name w:val="Hyperlink"/>
    <w:basedOn w:val="DefaultParagraphFont"/>
    <w:uiPriority w:val="99"/>
    <w:unhideWhenUsed/>
    <w:rsid w:val="00271284"/>
    <w:rPr>
      <w:u w:val="none"/>
    </w:rPr>
  </w:style>
  <w:style w:type="character" w:styleId="UnresolvedMention">
    <w:name w:val="Unresolved Mention"/>
    <w:basedOn w:val="DefaultParagraphFont"/>
    <w:uiPriority w:val="99"/>
    <w:semiHidden/>
    <w:unhideWhenUsed/>
    <w:rsid w:val="00220C40"/>
    <w:rPr>
      <w:color w:val="605E5C"/>
      <w:shd w:val="clear" w:color="auto" w:fill="E1DFDD"/>
    </w:rPr>
  </w:style>
  <w:style w:type="paragraph" w:customStyle="1" w:styleId="Sender">
    <w:name w:val="Sender"/>
    <w:basedOn w:val="Normal"/>
    <w:autoRedefine/>
    <w:qFormat/>
    <w:rsid w:val="00A47F3A"/>
    <w:rPr>
      <w:color w:val="808080" w:themeColor="background1" w:themeShade="80"/>
      <w:sz w:val="18"/>
    </w:rPr>
  </w:style>
  <w:style w:type="paragraph" w:styleId="Quote">
    <w:name w:val="Quote"/>
    <w:aliases w:val="Long Quote"/>
    <w:basedOn w:val="Normal"/>
    <w:link w:val="QuoteChar"/>
    <w:uiPriority w:val="29"/>
    <w:qFormat/>
    <w:rsid w:val="008B3DB7"/>
    <w:pPr>
      <w:spacing w:before="120"/>
      <w:ind w:left="851"/>
      <w:jc w:val="both"/>
    </w:pPr>
    <w:rPr>
      <w:i/>
      <w:iCs/>
      <w:sz w:val="18"/>
    </w:rPr>
  </w:style>
  <w:style w:type="character" w:customStyle="1" w:styleId="QuoteChar">
    <w:name w:val="Quote Char"/>
    <w:aliases w:val="Long Quote Char"/>
    <w:basedOn w:val="DefaultParagraphFont"/>
    <w:link w:val="Quote"/>
    <w:uiPriority w:val="29"/>
    <w:rsid w:val="008B3DB7"/>
    <w:rPr>
      <w:i/>
      <w:iCs/>
      <w:sz w:val="18"/>
    </w:rPr>
  </w:style>
  <w:style w:type="character" w:styleId="Strong">
    <w:name w:val="Strong"/>
    <w:uiPriority w:val="22"/>
    <w:qFormat/>
    <w:rsid w:val="00DC5BE5"/>
    <w:rPr>
      <w:b/>
      <w:bCs/>
    </w:rPr>
  </w:style>
  <w:style w:type="character" w:customStyle="1" w:styleId="Heading1Char">
    <w:name w:val="Heading 1 Char"/>
    <w:basedOn w:val="DefaultParagraphFont"/>
    <w:link w:val="Heading1"/>
    <w:uiPriority w:val="9"/>
    <w:rsid w:val="00B176FB"/>
    <w:rPr>
      <w:rFonts w:eastAsiaTheme="majorEastAsia" w:cstheme="majorBidi"/>
      <w:b/>
      <w:caps/>
      <w:sz w:val="22"/>
      <w:szCs w:val="32"/>
      <w:lang w:val="lv-LV"/>
    </w:rPr>
  </w:style>
  <w:style w:type="paragraph" w:styleId="Title">
    <w:name w:val="Title"/>
    <w:basedOn w:val="Normal"/>
    <w:next w:val="Salutation"/>
    <w:link w:val="TitleChar"/>
    <w:autoRedefine/>
    <w:uiPriority w:val="10"/>
    <w:qFormat/>
    <w:rsid w:val="008462D4"/>
    <w:pPr>
      <w:numPr>
        <w:numId w:val="1"/>
      </w:numPr>
      <w:tabs>
        <w:tab w:val="left" w:pos="851"/>
      </w:tabs>
      <w:spacing w:before="400" w:after="400"/>
      <w:contextualSpacing/>
    </w:pPr>
    <w:rPr>
      <w:rFonts w:eastAsiaTheme="majorEastAsia" w:cstheme="majorBidi"/>
      <w:b/>
      <w:szCs w:val="56"/>
    </w:rPr>
  </w:style>
  <w:style w:type="character" w:customStyle="1" w:styleId="TitleChar">
    <w:name w:val="Title Char"/>
    <w:basedOn w:val="DefaultParagraphFont"/>
    <w:link w:val="Title"/>
    <w:uiPriority w:val="10"/>
    <w:rsid w:val="008462D4"/>
    <w:rPr>
      <w:rFonts w:eastAsiaTheme="majorEastAsia" w:cstheme="majorBidi"/>
      <w:b/>
      <w:szCs w:val="56"/>
      <w:lang w:val="lv-LV"/>
    </w:rPr>
  </w:style>
  <w:style w:type="paragraph" w:styleId="Salutation">
    <w:name w:val="Salutation"/>
    <w:basedOn w:val="Normal"/>
    <w:next w:val="BodyText"/>
    <w:link w:val="SalutationChar"/>
    <w:autoRedefine/>
    <w:uiPriority w:val="99"/>
    <w:rsid w:val="007E0C34"/>
    <w:pPr>
      <w:spacing w:before="400" w:after="400"/>
      <w:contextualSpacing/>
    </w:pPr>
  </w:style>
  <w:style w:type="character" w:customStyle="1" w:styleId="SalutationChar">
    <w:name w:val="Salutation Char"/>
    <w:basedOn w:val="DefaultParagraphFont"/>
    <w:link w:val="Salutation"/>
    <w:uiPriority w:val="99"/>
    <w:rsid w:val="007E0C34"/>
    <w:rPr>
      <w:lang w:val="lv-LV"/>
    </w:rPr>
  </w:style>
  <w:style w:type="paragraph" w:styleId="BodyText">
    <w:name w:val="Body Text"/>
    <w:basedOn w:val="Normal"/>
    <w:link w:val="BodyTextChar"/>
    <w:uiPriority w:val="99"/>
    <w:qFormat/>
    <w:rsid w:val="00AA4F59"/>
    <w:pPr>
      <w:spacing w:before="200"/>
      <w:jc w:val="both"/>
    </w:pPr>
  </w:style>
  <w:style w:type="character" w:customStyle="1" w:styleId="BodyTextChar">
    <w:name w:val="Body Text Char"/>
    <w:basedOn w:val="DefaultParagraphFont"/>
    <w:link w:val="BodyText"/>
    <w:uiPriority w:val="99"/>
    <w:rsid w:val="00AA4F59"/>
  </w:style>
  <w:style w:type="paragraph" w:styleId="BodyText2">
    <w:name w:val="Body Text 2"/>
    <w:basedOn w:val="BodyText"/>
    <w:link w:val="BodyText2Char"/>
    <w:uiPriority w:val="99"/>
    <w:qFormat/>
    <w:rsid w:val="00782C43"/>
    <w:pPr>
      <w:numPr>
        <w:numId w:val="2"/>
      </w:numPr>
      <w:ind w:left="0" w:hanging="851"/>
    </w:pPr>
  </w:style>
  <w:style w:type="character" w:customStyle="1" w:styleId="BodyText2Char">
    <w:name w:val="Body Text 2 Char"/>
    <w:basedOn w:val="DefaultParagraphFont"/>
    <w:link w:val="BodyText2"/>
    <w:uiPriority w:val="99"/>
    <w:rsid w:val="00782C43"/>
    <w:rPr>
      <w:lang w:val="lv-LV"/>
    </w:rPr>
  </w:style>
  <w:style w:type="paragraph" w:styleId="List">
    <w:name w:val="List"/>
    <w:basedOn w:val="BodyText"/>
    <w:uiPriority w:val="99"/>
    <w:rsid w:val="00FA0A80"/>
    <w:pPr>
      <w:numPr>
        <w:numId w:val="3"/>
      </w:numPr>
      <w:ind w:left="851" w:hanging="851"/>
    </w:pPr>
  </w:style>
  <w:style w:type="character" w:customStyle="1" w:styleId="Heading2Char">
    <w:name w:val="Heading 2 Char"/>
    <w:basedOn w:val="DefaultParagraphFont"/>
    <w:link w:val="Heading2"/>
    <w:uiPriority w:val="9"/>
    <w:rsid w:val="00B176FB"/>
    <w:rPr>
      <w:rFonts w:eastAsiaTheme="majorEastAsia" w:cstheme="majorBidi"/>
      <w:b/>
      <w:sz w:val="22"/>
      <w:szCs w:val="26"/>
      <w:lang w:val="lv-LV"/>
    </w:rPr>
  </w:style>
  <w:style w:type="numbering" w:customStyle="1" w:styleId="Headings">
    <w:name w:val="Headings"/>
    <w:uiPriority w:val="99"/>
    <w:rsid w:val="00431790"/>
    <w:pPr>
      <w:numPr>
        <w:numId w:val="4"/>
      </w:numPr>
    </w:pPr>
  </w:style>
  <w:style w:type="paragraph" w:styleId="Header">
    <w:name w:val="header"/>
    <w:basedOn w:val="Normal"/>
    <w:link w:val="HeaderChar"/>
    <w:uiPriority w:val="99"/>
    <w:unhideWhenUsed/>
    <w:rsid w:val="000C2388"/>
    <w:pPr>
      <w:tabs>
        <w:tab w:val="center" w:pos="4513"/>
        <w:tab w:val="right" w:pos="9026"/>
      </w:tabs>
    </w:pPr>
  </w:style>
  <w:style w:type="character" w:customStyle="1" w:styleId="HeaderChar">
    <w:name w:val="Header Char"/>
    <w:basedOn w:val="DefaultParagraphFont"/>
    <w:link w:val="Header"/>
    <w:uiPriority w:val="99"/>
    <w:rsid w:val="000C2388"/>
  </w:style>
  <w:style w:type="paragraph" w:styleId="Footer">
    <w:name w:val="footer"/>
    <w:basedOn w:val="Normal"/>
    <w:link w:val="FooterChar"/>
    <w:uiPriority w:val="99"/>
    <w:unhideWhenUsed/>
    <w:rsid w:val="000C2388"/>
    <w:pPr>
      <w:tabs>
        <w:tab w:val="center" w:pos="4513"/>
        <w:tab w:val="right" w:pos="9026"/>
      </w:tabs>
    </w:pPr>
  </w:style>
  <w:style w:type="character" w:customStyle="1" w:styleId="FooterChar">
    <w:name w:val="Footer Char"/>
    <w:basedOn w:val="DefaultParagraphFont"/>
    <w:link w:val="Footer"/>
    <w:uiPriority w:val="99"/>
    <w:rsid w:val="000C2388"/>
  </w:style>
  <w:style w:type="paragraph" w:styleId="ListParagraph">
    <w:name w:val="List Paragraph"/>
    <w:basedOn w:val="Normal"/>
    <w:uiPriority w:val="34"/>
    <w:qFormat/>
    <w:rsid w:val="006D5FAA"/>
    <w:pPr>
      <w:ind w:left="720"/>
      <w:contextualSpacing/>
    </w:pPr>
  </w:style>
  <w:style w:type="paragraph" w:styleId="BalloonText">
    <w:name w:val="Balloon Text"/>
    <w:basedOn w:val="Normal"/>
    <w:link w:val="BalloonTextChar"/>
    <w:uiPriority w:val="99"/>
    <w:semiHidden/>
    <w:unhideWhenUsed/>
    <w:rsid w:val="001F00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0FF"/>
    <w:rPr>
      <w:rFonts w:ascii="Segoe UI" w:hAnsi="Segoe UI" w:cs="Segoe UI"/>
      <w:sz w:val="18"/>
      <w:szCs w:val="18"/>
    </w:rPr>
  </w:style>
  <w:style w:type="character" w:styleId="CommentReference">
    <w:name w:val="annotation reference"/>
    <w:basedOn w:val="DefaultParagraphFont"/>
    <w:uiPriority w:val="99"/>
    <w:semiHidden/>
    <w:unhideWhenUsed/>
    <w:rsid w:val="00255AD6"/>
    <w:rPr>
      <w:sz w:val="16"/>
      <w:szCs w:val="16"/>
    </w:rPr>
  </w:style>
  <w:style w:type="paragraph" w:styleId="NoteHeading">
    <w:name w:val="Note Heading"/>
    <w:basedOn w:val="Normal"/>
    <w:next w:val="Normal"/>
    <w:link w:val="NoteHeadingChar"/>
    <w:uiPriority w:val="99"/>
    <w:rsid w:val="000A6BA2"/>
    <w:pPr>
      <w:spacing w:after="200"/>
    </w:pPr>
    <w:rPr>
      <w:b/>
      <w:caps/>
      <w:color w:val="C00000"/>
    </w:rPr>
  </w:style>
  <w:style w:type="character" w:customStyle="1" w:styleId="NoteHeadingChar">
    <w:name w:val="Note Heading Char"/>
    <w:basedOn w:val="DefaultParagraphFont"/>
    <w:link w:val="NoteHeading"/>
    <w:uiPriority w:val="99"/>
    <w:rsid w:val="000A6BA2"/>
    <w:rPr>
      <w:b/>
      <w:caps/>
      <w:color w:val="C00000"/>
    </w:rPr>
  </w:style>
  <w:style w:type="paragraph" w:styleId="CommentText">
    <w:name w:val="annotation text"/>
    <w:basedOn w:val="Normal"/>
    <w:link w:val="CommentTextChar"/>
    <w:uiPriority w:val="99"/>
    <w:unhideWhenUsed/>
    <w:rsid w:val="00255AD6"/>
  </w:style>
  <w:style w:type="character" w:customStyle="1" w:styleId="CommentTextChar">
    <w:name w:val="Comment Text Char"/>
    <w:basedOn w:val="DefaultParagraphFont"/>
    <w:link w:val="CommentText"/>
    <w:uiPriority w:val="99"/>
    <w:rsid w:val="00255AD6"/>
  </w:style>
  <w:style w:type="paragraph" w:styleId="CommentSubject">
    <w:name w:val="annotation subject"/>
    <w:basedOn w:val="CommentText"/>
    <w:next w:val="CommentText"/>
    <w:link w:val="CommentSubjectChar"/>
    <w:uiPriority w:val="99"/>
    <w:semiHidden/>
    <w:unhideWhenUsed/>
    <w:rsid w:val="00255AD6"/>
    <w:rPr>
      <w:b/>
      <w:bCs/>
    </w:rPr>
  </w:style>
  <w:style w:type="character" w:customStyle="1" w:styleId="CommentSubjectChar">
    <w:name w:val="Comment Subject Char"/>
    <w:basedOn w:val="CommentTextChar"/>
    <w:link w:val="CommentSubject"/>
    <w:uiPriority w:val="99"/>
    <w:semiHidden/>
    <w:rsid w:val="00255AD6"/>
    <w:rPr>
      <w:b/>
      <w:bCs/>
    </w:rPr>
  </w:style>
  <w:style w:type="paragraph" w:styleId="Signature">
    <w:name w:val="Signature"/>
    <w:basedOn w:val="Normal"/>
    <w:link w:val="SignatureChar"/>
    <w:uiPriority w:val="99"/>
    <w:unhideWhenUsed/>
    <w:rsid w:val="00D0135F"/>
    <w:pPr>
      <w:spacing w:before="400" w:after="400"/>
    </w:pPr>
  </w:style>
  <w:style w:type="character" w:customStyle="1" w:styleId="SignatureChar">
    <w:name w:val="Signature Char"/>
    <w:basedOn w:val="DefaultParagraphFont"/>
    <w:link w:val="Signature"/>
    <w:uiPriority w:val="99"/>
    <w:rsid w:val="00D0135F"/>
    <w:rPr>
      <w:lang w:val="lv-LV"/>
    </w:rPr>
  </w:style>
  <w:style w:type="character" w:customStyle="1" w:styleId="Heading3Char">
    <w:name w:val="Heading 3 Char"/>
    <w:basedOn w:val="DefaultParagraphFont"/>
    <w:link w:val="Heading3"/>
    <w:uiPriority w:val="9"/>
    <w:rsid w:val="00B176FB"/>
    <w:rPr>
      <w:rFonts w:eastAsiaTheme="majorEastAsia" w:cstheme="majorBidi"/>
      <w:i/>
      <w:sz w:val="22"/>
      <w:szCs w:val="24"/>
      <w:lang w:val="lv-LV"/>
    </w:rPr>
  </w:style>
  <w:style w:type="character" w:styleId="Emphasis">
    <w:name w:val="Emphasis"/>
    <w:basedOn w:val="DefaultParagraphFont"/>
    <w:uiPriority w:val="20"/>
    <w:qFormat/>
    <w:rsid w:val="00A51E82"/>
    <w:rPr>
      <w:i/>
      <w:iCs/>
    </w:rPr>
  </w:style>
  <w:style w:type="character" w:customStyle="1" w:styleId="FileNameReference">
    <w:name w:val="File Name Reference"/>
    <w:basedOn w:val="DefaultParagraphFont"/>
    <w:uiPriority w:val="1"/>
    <w:qFormat/>
    <w:rsid w:val="0056076F"/>
    <w:rPr>
      <w:rFonts w:ascii="Courier" w:hAnsi="Courier"/>
      <w:b w:val="0"/>
      <w:i w:val="0"/>
      <w:lang w:bidi="ar-SA"/>
    </w:rPr>
  </w:style>
  <w:style w:type="character" w:customStyle="1" w:styleId="Heading4Char">
    <w:name w:val="Heading 4 Char"/>
    <w:basedOn w:val="DefaultParagraphFont"/>
    <w:link w:val="Heading4"/>
    <w:uiPriority w:val="9"/>
    <w:rsid w:val="00B176FB"/>
    <w:rPr>
      <w:rFonts w:eastAsiaTheme="majorEastAsia" w:cstheme="majorBidi"/>
      <w:iCs/>
      <w:lang w:val="lv-LV"/>
    </w:rPr>
  </w:style>
  <w:style w:type="character" w:customStyle="1" w:styleId="Heading5Char">
    <w:name w:val="Heading 5 Char"/>
    <w:basedOn w:val="DefaultParagraphFont"/>
    <w:link w:val="Heading5"/>
    <w:uiPriority w:val="9"/>
    <w:rsid w:val="00B176FB"/>
    <w:rPr>
      <w:rFonts w:eastAsiaTheme="majorEastAsia" w:cstheme="majorBidi"/>
      <w:spacing w:val="20"/>
      <w:sz w:val="18"/>
      <w:lang w:val="lv-LV"/>
    </w:rPr>
  </w:style>
  <w:style w:type="paragraph" w:styleId="TOC5">
    <w:name w:val="toc 5"/>
    <w:basedOn w:val="Normal"/>
    <w:next w:val="Normal"/>
    <w:autoRedefine/>
    <w:uiPriority w:val="39"/>
    <w:unhideWhenUsed/>
    <w:rsid w:val="00FD766A"/>
    <w:pPr>
      <w:ind w:left="800"/>
    </w:pPr>
    <w:rPr>
      <w:rFonts w:asciiTheme="minorHAnsi" w:hAnsiTheme="minorHAnsi" w:cs="DokChampa"/>
      <w:sz w:val="18"/>
      <w:szCs w:val="18"/>
    </w:rPr>
  </w:style>
  <w:style w:type="character" w:customStyle="1" w:styleId="Heading6Char">
    <w:name w:val="Heading 6 Char"/>
    <w:basedOn w:val="DefaultParagraphFont"/>
    <w:link w:val="Heading6"/>
    <w:uiPriority w:val="9"/>
    <w:rsid w:val="00C32B0F"/>
    <w:rPr>
      <w:rFonts w:eastAsiaTheme="majorEastAsia" w:cstheme="majorBidi"/>
      <w:i/>
      <w:lang w:val="lv-LV"/>
    </w:rPr>
  </w:style>
  <w:style w:type="paragraph" w:styleId="List2">
    <w:name w:val="List 2"/>
    <w:basedOn w:val="Normal"/>
    <w:uiPriority w:val="99"/>
    <w:unhideWhenUsed/>
    <w:rsid w:val="00411118"/>
    <w:pPr>
      <w:numPr>
        <w:numId w:val="6"/>
      </w:numPr>
      <w:spacing w:before="200" w:after="200"/>
      <w:ind w:left="1418" w:hanging="567"/>
      <w:jc w:val="both"/>
    </w:pPr>
  </w:style>
  <w:style w:type="paragraph" w:styleId="EndnoteText">
    <w:name w:val="endnote text"/>
    <w:basedOn w:val="Normal"/>
    <w:link w:val="EndnoteTextChar"/>
    <w:uiPriority w:val="99"/>
    <w:semiHidden/>
    <w:unhideWhenUsed/>
    <w:rsid w:val="00C7581D"/>
  </w:style>
  <w:style w:type="character" w:customStyle="1" w:styleId="EndnoteTextChar">
    <w:name w:val="Endnote Text Char"/>
    <w:basedOn w:val="DefaultParagraphFont"/>
    <w:link w:val="EndnoteText"/>
    <w:uiPriority w:val="99"/>
    <w:semiHidden/>
    <w:rsid w:val="00C7581D"/>
    <w:rPr>
      <w:lang w:val="lv-LV"/>
    </w:rPr>
  </w:style>
  <w:style w:type="character" w:styleId="EndnoteReference">
    <w:name w:val="endnote reference"/>
    <w:basedOn w:val="DefaultParagraphFont"/>
    <w:uiPriority w:val="99"/>
    <w:semiHidden/>
    <w:unhideWhenUsed/>
    <w:rsid w:val="00C7581D"/>
    <w:rPr>
      <w:vertAlign w:val="superscript"/>
    </w:rPr>
  </w:style>
  <w:style w:type="paragraph" w:styleId="Revision">
    <w:name w:val="Revision"/>
    <w:hidden/>
    <w:uiPriority w:val="99"/>
    <w:semiHidden/>
    <w:rsid w:val="008C5A64"/>
    <w:rPr>
      <w:lang w:val="lv-LV"/>
    </w:rPr>
  </w:style>
  <w:style w:type="paragraph" w:styleId="FootnoteText">
    <w:name w:val="footnote text"/>
    <w:basedOn w:val="Normal"/>
    <w:link w:val="FootnoteTextChar"/>
    <w:uiPriority w:val="99"/>
    <w:semiHidden/>
    <w:unhideWhenUsed/>
    <w:rsid w:val="004B190A"/>
  </w:style>
  <w:style w:type="character" w:customStyle="1" w:styleId="FootnoteTextChar">
    <w:name w:val="Footnote Text Char"/>
    <w:basedOn w:val="DefaultParagraphFont"/>
    <w:link w:val="FootnoteText"/>
    <w:uiPriority w:val="99"/>
    <w:semiHidden/>
    <w:rsid w:val="004B190A"/>
    <w:rPr>
      <w:lang w:val="lv-LV"/>
    </w:rPr>
  </w:style>
  <w:style w:type="character" w:styleId="FootnoteReference">
    <w:name w:val="footnote reference"/>
    <w:basedOn w:val="DefaultParagraphFont"/>
    <w:uiPriority w:val="99"/>
    <w:semiHidden/>
    <w:unhideWhenUsed/>
    <w:rsid w:val="004B190A"/>
    <w:rPr>
      <w:vertAlign w:val="superscript"/>
    </w:rPr>
  </w:style>
  <w:style w:type="paragraph" w:styleId="Index1">
    <w:name w:val="index 1"/>
    <w:basedOn w:val="Normal"/>
    <w:next w:val="Normal"/>
    <w:autoRedefine/>
    <w:uiPriority w:val="99"/>
    <w:unhideWhenUsed/>
    <w:rsid w:val="008B24AB"/>
    <w:pPr>
      <w:numPr>
        <w:numId w:val="7"/>
      </w:numPr>
      <w:spacing w:after="120"/>
      <w:ind w:left="851" w:hanging="851"/>
      <w:contextualSpacing/>
    </w:pPr>
  </w:style>
  <w:style w:type="paragraph" w:styleId="IndexHeading">
    <w:name w:val="index heading"/>
    <w:basedOn w:val="Normal"/>
    <w:next w:val="Index1"/>
    <w:uiPriority w:val="99"/>
    <w:unhideWhenUsed/>
    <w:rsid w:val="000529D3"/>
    <w:pPr>
      <w:keepNext/>
      <w:spacing w:before="720" w:after="240"/>
    </w:pPr>
    <w:rPr>
      <w:rFonts w:eastAsiaTheme="majorEastAsia" w:cstheme="majorBidi"/>
      <w:b/>
      <w:bCs/>
      <w:caps/>
    </w:rPr>
  </w:style>
  <w:style w:type="paragraph" w:styleId="TOC2">
    <w:name w:val="toc 2"/>
    <w:basedOn w:val="Normal"/>
    <w:next w:val="Normal"/>
    <w:autoRedefine/>
    <w:uiPriority w:val="39"/>
    <w:unhideWhenUsed/>
    <w:rsid w:val="00052B8E"/>
    <w:pPr>
      <w:ind w:left="200"/>
    </w:pPr>
    <w:rPr>
      <w:rFonts w:asciiTheme="minorHAnsi" w:hAnsiTheme="minorHAnsi" w:cs="DokChampa"/>
      <w:smallCaps/>
    </w:rPr>
  </w:style>
  <w:style w:type="paragraph" w:styleId="TOC1">
    <w:name w:val="toc 1"/>
    <w:basedOn w:val="Normal"/>
    <w:next w:val="Normal"/>
    <w:autoRedefine/>
    <w:uiPriority w:val="39"/>
    <w:unhideWhenUsed/>
    <w:rsid w:val="00052B8E"/>
    <w:pPr>
      <w:spacing w:before="120" w:after="120"/>
    </w:pPr>
    <w:rPr>
      <w:rFonts w:asciiTheme="minorHAnsi" w:hAnsiTheme="minorHAnsi" w:cs="DokChampa"/>
      <w:b/>
      <w:bCs/>
      <w:caps/>
    </w:rPr>
  </w:style>
  <w:style w:type="paragraph" w:styleId="TOC3">
    <w:name w:val="toc 3"/>
    <w:basedOn w:val="Normal"/>
    <w:next w:val="Normal"/>
    <w:autoRedefine/>
    <w:uiPriority w:val="39"/>
    <w:unhideWhenUsed/>
    <w:rsid w:val="00052B8E"/>
    <w:pPr>
      <w:ind w:left="400"/>
    </w:pPr>
    <w:rPr>
      <w:rFonts w:asciiTheme="minorHAnsi" w:hAnsiTheme="minorHAnsi" w:cs="DokChampa"/>
      <w:i/>
      <w:iCs/>
    </w:rPr>
  </w:style>
  <w:style w:type="paragraph" w:styleId="TOC4">
    <w:name w:val="toc 4"/>
    <w:basedOn w:val="Normal"/>
    <w:next w:val="Normal"/>
    <w:autoRedefine/>
    <w:uiPriority w:val="39"/>
    <w:unhideWhenUsed/>
    <w:rsid w:val="00052B8E"/>
    <w:pPr>
      <w:ind w:left="600"/>
    </w:pPr>
    <w:rPr>
      <w:rFonts w:asciiTheme="minorHAnsi" w:hAnsiTheme="minorHAnsi" w:cs="DokChampa"/>
      <w:sz w:val="18"/>
      <w:szCs w:val="18"/>
    </w:rPr>
  </w:style>
  <w:style w:type="paragraph" w:styleId="TOC6">
    <w:name w:val="toc 6"/>
    <w:basedOn w:val="Normal"/>
    <w:next w:val="Normal"/>
    <w:autoRedefine/>
    <w:uiPriority w:val="39"/>
    <w:unhideWhenUsed/>
    <w:rsid w:val="00052B8E"/>
    <w:pPr>
      <w:ind w:left="1000"/>
    </w:pPr>
    <w:rPr>
      <w:rFonts w:asciiTheme="minorHAnsi" w:hAnsiTheme="minorHAnsi" w:cs="DokChampa"/>
      <w:sz w:val="18"/>
      <w:szCs w:val="18"/>
    </w:rPr>
  </w:style>
  <w:style w:type="paragraph" w:styleId="TOC7">
    <w:name w:val="toc 7"/>
    <w:basedOn w:val="Normal"/>
    <w:next w:val="Normal"/>
    <w:autoRedefine/>
    <w:uiPriority w:val="39"/>
    <w:unhideWhenUsed/>
    <w:rsid w:val="00052B8E"/>
    <w:pPr>
      <w:ind w:left="1200"/>
    </w:pPr>
    <w:rPr>
      <w:rFonts w:asciiTheme="minorHAnsi" w:hAnsiTheme="minorHAnsi" w:cs="DokChampa"/>
      <w:sz w:val="18"/>
      <w:szCs w:val="18"/>
    </w:rPr>
  </w:style>
  <w:style w:type="paragraph" w:styleId="TOC8">
    <w:name w:val="toc 8"/>
    <w:basedOn w:val="Normal"/>
    <w:next w:val="Normal"/>
    <w:autoRedefine/>
    <w:uiPriority w:val="39"/>
    <w:unhideWhenUsed/>
    <w:rsid w:val="00052B8E"/>
    <w:pPr>
      <w:ind w:left="1400"/>
    </w:pPr>
    <w:rPr>
      <w:rFonts w:asciiTheme="minorHAnsi" w:hAnsiTheme="minorHAnsi" w:cs="DokChampa"/>
      <w:sz w:val="18"/>
      <w:szCs w:val="18"/>
    </w:rPr>
  </w:style>
  <w:style w:type="paragraph" w:styleId="TOC9">
    <w:name w:val="toc 9"/>
    <w:basedOn w:val="Normal"/>
    <w:next w:val="Normal"/>
    <w:autoRedefine/>
    <w:uiPriority w:val="39"/>
    <w:unhideWhenUsed/>
    <w:rsid w:val="00052B8E"/>
    <w:pPr>
      <w:ind w:left="1600"/>
    </w:pPr>
    <w:rPr>
      <w:rFonts w:asciiTheme="minorHAnsi" w:hAnsiTheme="minorHAnsi" w:cs="DokChampa"/>
      <w:sz w:val="18"/>
      <w:szCs w:val="18"/>
    </w:rPr>
  </w:style>
  <w:style w:type="paragraph" w:customStyle="1" w:styleId="msonormal0">
    <w:name w:val="msonormal"/>
    <w:basedOn w:val="Normal"/>
    <w:rsid w:val="008F4F9F"/>
    <w:pPr>
      <w:spacing w:before="100" w:beforeAutospacing="1" w:after="100" w:afterAutospacing="1"/>
    </w:pPr>
    <w:rPr>
      <w:rFonts w:ascii="Times New Roman" w:eastAsia="Times New Roman" w:hAnsi="Times New Roman" w:cs="Times New Roman"/>
      <w:sz w:val="24"/>
      <w:szCs w:val="24"/>
      <w:lang w:eastAsia="lv-LV" w:bidi="ar-SA"/>
    </w:rPr>
  </w:style>
  <w:style w:type="table" w:styleId="PlainTable2">
    <w:name w:val="Plain Table 2"/>
    <w:basedOn w:val="TableNormal"/>
    <w:uiPriority w:val="42"/>
    <w:rsid w:val="00BD730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basedOn w:val="Normal"/>
    <w:rsid w:val="00C047AC"/>
    <w:pPr>
      <w:autoSpaceDE w:val="0"/>
      <w:autoSpaceDN w:val="0"/>
    </w:pPr>
    <w:rPr>
      <w:rFonts w:ascii="Times New Roman" w:hAnsi="Times New Roman" w:cs="Times New Roman"/>
      <w:color w:val="000000"/>
      <w:sz w:val="24"/>
      <w:szCs w:val="24"/>
      <w:lang w:eastAsia="lv-LV" w:bidi="ar-SA"/>
    </w:rPr>
  </w:style>
  <w:style w:type="character" w:customStyle="1" w:styleId="file">
    <w:name w:val="file"/>
    <w:basedOn w:val="DefaultParagraphFont"/>
    <w:rsid w:val="00C047AC"/>
  </w:style>
  <w:style w:type="paragraph" w:styleId="TOAHeading">
    <w:name w:val="toa heading"/>
    <w:basedOn w:val="Normal"/>
    <w:next w:val="Normal"/>
    <w:uiPriority w:val="99"/>
    <w:unhideWhenUsed/>
    <w:rsid w:val="00B91410"/>
    <w:pPr>
      <w:spacing w:before="120"/>
    </w:pPr>
    <w:rPr>
      <w:rFonts w:asciiTheme="majorHAnsi" w:eastAsiaTheme="majorEastAsia" w:hAnsiTheme="majorHAnsi" w:cstheme="majorBidi"/>
      <w:b/>
      <w:bCs/>
      <w:sz w:val="24"/>
      <w:szCs w:val="24"/>
    </w:rPr>
  </w:style>
  <w:style w:type="paragraph" w:styleId="List3">
    <w:name w:val="List 3"/>
    <w:basedOn w:val="Normal"/>
    <w:uiPriority w:val="99"/>
    <w:unhideWhenUsed/>
    <w:rsid w:val="00EC798E"/>
    <w:pPr>
      <w:numPr>
        <w:numId w:val="8"/>
      </w:numPr>
      <w:spacing w:before="200"/>
      <w:ind w:left="1985" w:hanging="567"/>
      <w:jc w:val="both"/>
    </w:pPr>
  </w:style>
  <w:style w:type="paragraph" w:styleId="ListNumber">
    <w:name w:val="List Number"/>
    <w:basedOn w:val="Normal"/>
    <w:uiPriority w:val="99"/>
    <w:unhideWhenUsed/>
    <w:rsid w:val="00D02F86"/>
    <w:pPr>
      <w:numPr>
        <w:numId w:val="9"/>
      </w:numPr>
      <w:tabs>
        <w:tab w:val="clear" w:pos="360"/>
      </w:tabs>
      <w:spacing w:before="200"/>
      <w:ind w:left="851" w:hanging="851"/>
      <w:jc w:val="both"/>
    </w:pPr>
  </w:style>
  <w:style w:type="table" w:customStyle="1" w:styleId="TableGrid1">
    <w:name w:val="Table Grid1"/>
    <w:basedOn w:val="TableNormal"/>
    <w:next w:val="TableGrid"/>
    <w:uiPriority w:val="39"/>
    <w:rsid w:val="003C5C3B"/>
    <w:rPr>
      <w:rFonts w:eastAsia="Calibri" w:cs="DokChamp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style>
  <w:style w:type="table" w:customStyle="1" w:styleId="TableGrid2">
    <w:name w:val="Table Grid2"/>
    <w:basedOn w:val="TableNormal"/>
    <w:next w:val="TableGrid"/>
    <w:uiPriority w:val="39"/>
    <w:rsid w:val="007C7D35"/>
    <w:rPr>
      <w:rFonts w:eastAsia="Calibri" w:cs="DokChamp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style>
  <w:style w:type="table" w:customStyle="1" w:styleId="TableGrid3">
    <w:name w:val="Table Grid3"/>
    <w:basedOn w:val="TableNormal"/>
    <w:next w:val="TableGrid"/>
    <w:uiPriority w:val="39"/>
    <w:rsid w:val="006064BE"/>
    <w:rPr>
      <w:rFonts w:eastAsia="Calibri" w:cs="DokChamp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style>
  <w:style w:type="table" w:customStyle="1" w:styleId="TableGrid4">
    <w:name w:val="Table Grid4"/>
    <w:basedOn w:val="TableNormal"/>
    <w:next w:val="TableGrid"/>
    <w:uiPriority w:val="39"/>
    <w:rsid w:val="002E2385"/>
    <w:rPr>
      <w:rFonts w:eastAsia="Calibri" w:cs="DokChamp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17377">
      <w:bodyDiv w:val="1"/>
      <w:marLeft w:val="0"/>
      <w:marRight w:val="0"/>
      <w:marTop w:val="0"/>
      <w:marBottom w:val="0"/>
      <w:divBdr>
        <w:top w:val="none" w:sz="0" w:space="0" w:color="auto"/>
        <w:left w:val="none" w:sz="0" w:space="0" w:color="auto"/>
        <w:bottom w:val="none" w:sz="0" w:space="0" w:color="auto"/>
        <w:right w:val="none" w:sz="0" w:space="0" w:color="auto"/>
      </w:divBdr>
    </w:div>
    <w:div w:id="90397061">
      <w:bodyDiv w:val="1"/>
      <w:marLeft w:val="0"/>
      <w:marRight w:val="0"/>
      <w:marTop w:val="0"/>
      <w:marBottom w:val="0"/>
      <w:divBdr>
        <w:top w:val="none" w:sz="0" w:space="0" w:color="auto"/>
        <w:left w:val="none" w:sz="0" w:space="0" w:color="auto"/>
        <w:bottom w:val="none" w:sz="0" w:space="0" w:color="auto"/>
        <w:right w:val="none" w:sz="0" w:space="0" w:color="auto"/>
      </w:divBdr>
    </w:div>
    <w:div w:id="171604615">
      <w:bodyDiv w:val="1"/>
      <w:marLeft w:val="0"/>
      <w:marRight w:val="0"/>
      <w:marTop w:val="0"/>
      <w:marBottom w:val="0"/>
      <w:divBdr>
        <w:top w:val="none" w:sz="0" w:space="0" w:color="auto"/>
        <w:left w:val="none" w:sz="0" w:space="0" w:color="auto"/>
        <w:bottom w:val="none" w:sz="0" w:space="0" w:color="auto"/>
        <w:right w:val="none" w:sz="0" w:space="0" w:color="auto"/>
      </w:divBdr>
      <w:divsChild>
        <w:div w:id="947347884">
          <w:marLeft w:val="0"/>
          <w:marRight w:val="0"/>
          <w:marTop w:val="0"/>
          <w:marBottom w:val="0"/>
          <w:divBdr>
            <w:top w:val="none" w:sz="0" w:space="0" w:color="auto"/>
            <w:left w:val="none" w:sz="0" w:space="0" w:color="auto"/>
            <w:bottom w:val="none" w:sz="0" w:space="0" w:color="auto"/>
            <w:right w:val="none" w:sz="0" w:space="0" w:color="auto"/>
          </w:divBdr>
          <w:divsChild>
            <w:div w:id="1490440553">
              <w:marLeft w:val="0"/>
              <w:marRight w:val="0"/>
              <w:marTop w:val="0"/>
              <w:marBottom w:val="0"/>
              <w:divBdr>
                <w:top w:val="none" w:sz="0" w:space="0" w:color="auto"/>
                <w:left w:val="none" w:sz="0" w:space="0" w:color="auto"/>
                <w:bottom w:val="none" w:sz="0" w:space="0" w:color="auto"/>
                <w:right w:val="none" w:sz="0" w:space="0" w:color="auto"/>
              </w:divBdr>
            </w:div>
          </w:divsChild>
        </w:div>
        <w:div w:id="1085151157">
          <w:marLeft w:val="0"/>
          <w:marRight w:val="0"/>
          <w:marTop w:val="0"/>
          <w:marBottom w:val="0"/>
          <w:divBdr>
            <w:top w:val="none" w:sz="0" w:space="0" w:color="auto"/>
            <w:left w:val="none" w:sz="0" w:space="0" w:color="auto"/>
            <w:bottom w:val="none" w:sz="0" w:space="0" w:color="auto"/>
            <w:right w:val="none" w:sz="0" w:space="0" w:color="auto"/>
          </w:divBdr>
          <w:divsChild>
            <w:div w:id="363018936">
              <w:marLeft w:val="0"/>
              <w:marRight w:val="0"/>
              <w:marTop w:val="0"/>
              <w:marBottom w:val="0"/>
              <w:divBdr>
                <w:top w:val="none" w:sz="0" w:space="0" w:color="auto"/>
                <w:left w:val="none" w:sz="0" w:space="0" w:color="auto"/>
                <w:bottom w:val="none" w:sz="0" w:space="0" w:color="auto"/>
                <w:right w:val="none" w:sz="0" w:space="0" w:color="auto"/>
              </w:divBdr>
            </w:div>
          </w:divsChild>
        </w:div>
        <w:div w:id="1306162648">
          <w:marLeft w:val="0"/>
          <w:marRight w:val="0"/>
          <w:marTop w:val="0"/>
          <w:marBottom w:val="0"/>
          <w:divBdr>
            <w:top w:val="none" w:sz="0" w:space="0" w:color="auto"/>
            <w:left w:val="none" w:sz="0" w:space="0" w:color="auto"/>
            <w:bottom w:val="none" w:sz="0" w:space="0" w:color="auto"/>
            <w:right w:val="none" w:sz="0" w:space="0" w:color="auto"/>
          </w:divBdr>
          <w:divsChild>
            <w:div w:id="920529591">
              <w:marLeft w:val="0"/>
              <w:marRight w:val="0"/>
              <w:marTop w:val="0"/>
              <w:marBottom w:val="0"/>
              <w:divBdr>
                <w:top w:val="none" w:sz="0" w:space="0" w:color="auto"/>
                <w:left w:val="none" w:sz="0" w:space="0" w:color="auto"/>
                <w:bottom w:val="none" w:sz="0" w:space="0" w:color="auto"/>
                <w:right w:val="none" w:sz="0" w:space="0" w:color="auto"/>
              </w:divBdr>
            </w:div>
          </w:divsChild>
        </w:div>
        <w:div w:id="1701977311">
          <w:marLeft w:val="0"/>
          <w:marRight w:val="0"/>
          <w:marTop w:val="0"/>
          <w:marBottom w:val="0"/>
          <w:divBdr>
            <w:top w:val="none" w:sz="0" w:space="0" w:color="auto"/>
            <w:left w:val="none" w:sz="0" w:space="0" w:color="auto"/>
            <w:bottom w:val="none" w:sz="0" w:space="0" w:color="auto"/>
            <w:right w:val="none" w:sz="0" w:space="0" w:color="auto"/>
          </w:divBdr>
          <w:divsChild>
            <w:div w:id="36216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374277">
      <w:bodyDiv w:val="1"/>
      <w:marLeft w:val="0"/>
      <w:marRight w:val="0"/>
      <w:marTop w:val="0"/>
      <w:marBottom w:val="0"/>
      <w:divBdr>
        <w:top w:val="none" w:sz="0" w:space="0" w:color="auto"/>
        <w:left w:val="none" w:sz="0" w:space="0" w:color="auto"/>
        <w:bottom w:val="none" w:sz="0" w:space="0" w:color="auto"/>
        <w:right w:val="none" w:sz="0" w:space="0" w:color="auto"/>
      </w:divBdr>
    </w:div>
    <w:div w:id="302780328">
      <w:bodyDiv w:val="1"/>
      <w:marLeft w:val="0"/>
      <w:marRight w:val="0"/>
      <w:marTop w:val="0"/>
      <w:marBottom w:val="0"/>
      <w:divBdr>
        <w:top w:val="none" w:sz="0" w:space="0" w:color="auto"/>
        <w:left w:val="none" w:sz="0" w:space="0" w:color="auto"/>
        <w:bottom w:val="none" w:sz="0" w:space="0" w:color="auto"/>
        <w:right w:val="none" w:sz="0" w:space="0" w:color="auto"/>
      </w:divBdr>
      <w:divsChild>
        <w:div w:id="1043795919">
          <w:marLeft w:val="240"/>
          <w:marRight w:val="0"/>
          <w:marTop w:val="0"/>
          <w:marBottom w:val="0"/>
          <w:divBdr>
            <w:top w:val="none" w:sz="0" w:space="0" w:color="auto"/>
            <w:left w:val="none" w:sz="0" w:space="0" w:color="auto"/>
            <w:bottom w:val="none" w:sz="0" w:space="0" w:color="auto"/>
            <w:right w:val="none" w:sz="0" w:space="0" w:color="auto"/>
          </w:divBdr>
        </w:div>
        <w:div w:id="1154377723">
          <w:marLeft w:val="240"/>
          <w:marRight w:val="0"/>
          <w:marTop w:val="0"/>
          <w:marBottom w:val="0"/>
          <w:divBdr>
            <w:top w:val="none" w:sz="0" w:space="0" w:color="auto"/>
            <w:left w:val="none" w:sz="0" w:space="0" w:color="auto"/>
            <w:bottom w:val="none" w:sz="0" w:space="0" w:color="auto"/>
            <w:right w:val="none" w:sz="0" w:space="0" w:color="auto"/>
          </w:divBdr>
        </w:div>
      </w:divsChild>
    </w:div>
    <w:div w:id="324820751">
      <w:bodyDiv w:val="1"/>
      <w:marLeft w:val="0"/>
      <w:marRight w:val="0"/>
      <w:marTop w:val="0"/>
      <w:marBottom w:val="0"/>
      <w:divBdr>
        <w:top w:val="none" w:sz="0" w:space="0" w:color="auto"/>
        <w:left w:val="none" w:sz="0" w:space="0" w:color="auto"/>
        <w:bottom w:val="none" w:sz="0" w:space="0" w:color="auto"/>
        <w:right w:val="none" w:sz="0" w:space="0" w:color="auto"/>
      </w:divBdr>
    </w:div>
    <w:div w:id="354044276">
      <w:bodyDiv w:val="1"/>
      <w:marLeft w:val="0"/>
      <w:marRight w:val="0"/>
      <w:marTop w:val="0"/>
      <w:marBottom w:val="0"/>
      <w:divBdr>
        <w:top w:val="none" w:sz="0" w:space="0" w:color="auto"/>
        <w:left w:val="none" w:sz="0" w:space="0" w:color="auto"/>
        <w:bottom w:val="none" w:sz="0" w:space="0" w:color="auto"/>
        <w:right w:val="none" w:sz="0" w:space="0" w:color="auto"/>
      </w:divBdr>
    </w:div>
    <w:div w:id="392002431">
      <w:bodyDiv w:val="1"/>
      <w:marLeft w:val="0"/>
      <w:marRight w:val="0"/>
      <w:marTop w:val="0"/>
      <w:marBottom w:val="0"/>
      <w:divBdr>
        <w:top w:val="none" w:sz="0" w:space="0" w:color="auto"/>
        <w:left w:val="none" w:sz="0" w:space="0" w:color="auto"/>
        <w:bottom w:val="none" w:sz="0" w:space="0" w:color="auto"/>
        <w:right w:val="none" w:sz="0" w:space="0" w:color="auto"/>
      </w:divBdr>
    </w:div>
    <w:div w:id="407726732">
      <w:bodyDiv w:val="1"/>
      <w:marLeft w:val="0"/>
      <w:marRight w:val="0"/>
      <w:marTop w:val="0"/>
      <w:marBottom w:val="0"/>
      <w:divBdr>
        <w:top w:val="none" w:sz="0" w:space="0" w:color="auto"/>
        <w:left w:val="none" w:sz="0" w:space="0" w:color="auto"/>
        <w:bottom w:val="none" w:sz="0" w:space="0" w:color="auto"/>
        <w:right w:val="none" w:sz="0" w:space="0" w:color="auto"/>
      </w:divBdr>
      <w:divsChild>
        <w:div w:id="127283229">
          <w:marLeft w:val="0"/>
          <w:marRight w:val="0"/>
          <w:marTop w:val="0"/>
          <w:marBottom w:val="0"/>
          <w:divBdr>
            <w:top w:val="none" w:sz="0" w:space="0" w:color="auto"/>
            <w:left w:val="none" w:sz="0" w:space="0" w:color="auto"/>
            <w:bottom w:val="none" w:sz="0" w:space="0" w:color="auto"/>
            <w:right w:val="none" w:sz="0" w:space="0" w:color="auto"/>
          </w:divBdr>
          <w:divsChild>
            <w:div w:id="155536272">
              <w:marLeft w:val="0"/>
              <w:marRight w:val="0"/>
              <w:marTop w:val="120"/>
              <w:marBottom w:val="0"/>
              <w:divBdr>
                <w:top w:val="none" w:sz="0" w:space="0" w:color="auto"/>
                <w:left w:val="none" w:sz="0" w:space="0" w:color="auto"/>
                <w:bottom w:val="none" w:sz="0" w:space="0" w:color="auto"/>
                <w:right w:val="none" w:sz="0" w:space="0" w:color="auto"/>
              </w:divBdr>
            </w:div>
            <w:div w:id="1610118219">
              <w:marLeft w:val="0"/>
              <w:marRight w:val="0"/>
              <w:marTop w:val="0"/>
              <w:marBottom w:val="0"/>
              <w:divBdr>
                <w:top w:val="none" w:sz="0" w:space="0" w:color="auto"/>
                <w:left w:val="none" w:sz="0" w:space="0" w:color="auto"/>
                <w:bottom w:val="none" w:sz="0" w:space="0" w:color="auto"/>
                <w:right w:val="none" w:sz="0" w:space="0" w:color="auto"/>
              </w:divBdr>
            </w:div>
          </w:divsChild>
        </w:div>
        <w:div w:id="678579856">
          <w:marLeft w:val="0"/>
          <w:marRight w:val="0"/>
          <w:marTop w:val="0"/>
          <w:marBottom w:val="0"/>
          <w:divBdr>
            <w:top w:val="none" w:sz="0" w:space="0" w:color="auto"/>
            <w:left w:val="none" w:sz="0" w:space="0" w:color="auto"/>
            <w:bottom w:val="none" w:sz="0" w:space="0" w:color="auto"/>
            <w:right w:val="none" w:sz="0" w:space="0" w:color="auto"/>
          </w:divBdr>
          <w:divsChild>
            <w:div w:id="786503416">
              <w:marLeft w:val="0"/>
              <w:marRight w:val="0"/>
              <w:marTop w:val="0"/>
              <w:marBottom w:val="0"/>
              <w:divBdr>
                <w:top w:val="none" w:sz="0" w:space="0" w:color="auto"/>
                <w:left w:val="none" w:sz="0" w:space="0" w:color="auto"/>
                <w:bottom w:val="none" w:sz="0" w:space="0" w:color="auto"/>
                <w:right w:val="none" w:sz="0" w:space="0" w:color="auto"/>
              </w:divBdr>
            </w:div>
            <w:div w:id="1693533750">
              <w:marLeft w:val="0"/>
              <w:marRight w:val="0"/>
              <w:marTop w:val="120"/>
              <w:marBottom w:val="0"/>
              <w:divBdr>
                <w:top w:val="none" w:sz="0" w:space="0" w:color="auto"/>
                <w:left w:val="none" w:sz="0" w:space="0" w:color="auto"/>
                <w:bottom w:val="none" w:sz="0" w:space="0" w:color="auto"/>
                <w:right w:val="none" w:sz="0" w:space="0" w:color="auto"/>
              </w:divBdr>
            </w:div>
          </w:divsChild>
        </w:div>
        <w:div w:id="1077551190">
          <w:marLeft w:val="0"/>
          <w:marRight w:val="0"/>
          <w:marTop w:val="0"/>
          <w:marBottom w:val="0"/>
          <w:divBdr>
            <w:top w:val="none" w:sz="0" w:space="0" w:color="auto"/>
            <w:left w:val="none" w:sz="0" w:space="0" w:color="auto"/>
            <w:bottom w:val="none" w:sz="0" w:space="0" w:color="auto"/>
            <w:right w:val="none" w:sz="0" w:space="0" w:color="auto"/>
          </w:divBdr>
          <w:divsChild>
            <w:div w:id="179661253">
              <w:marLeft w:val="0"/>
              <w:marRight w:val="0"/>
              <w:marTop w:val="0"/>
              <w:marBottom w:val="0"/>
              <w:divBdr>
                <w:top w:val="none" w:sz="0" w:space="0" w:color="auto"/>
                <w:left w:val="none" w:sz="0" w:space="0" w:color="auto"/>
                <w:bottom w:val="none" w:sz="0" w:space="0" w:color="auto"/>
                <w:right w:val="none" w:sz="0" w:space="0" w:color="auto"/>
              </w:divBdr>
            </w:div>
            <w:div w:id="798954905">
              <w:marLeft w:val="0"/>
              <w:marRight w:val="0"/>
              <w:marTop w:val="120"/>
              <w:marBottom w:val="0"/>
              <w:divBdr>
                <w:top w:val="none" w:sz="0" w:space="0" w:color="auto"/>
                <w:left w:val="none" w:sz="0" w:space="0" w:color="auto"/>
                <w:bottom w:val="none" w:sz="0" w:space="0" w:color="auto"/>
                <w:right w:val="none" w:sz="0" w:space="0" w:color="auto"/>
              </w:divBdr>
            </w:div>
          </w:divsChild>
        </w:div>
        <w:div w:id="1296257340">
          <w:marLeft w:val="0"/>
          <w:marRight w:val="0"/>
          <w:marTop w:val="0"/>
          <w:marBottom w:val="0"/>
          <w:divBdr>
            <w:top w:val="none" w:sz="0" w:space="0" w:color="auto"/>
            <w:left w:val="none" w:sz="0" w:space="0" w:color="auto"/>
            <w:bottom w:val="none" w:sz="0" w:space="0" w:color="auto"/>
            <w:right w:val="none" w:sz="0" w:space="0" w:color="auto"/>
          </w:divBdr>
          <w:divsChild>
            <w:div w:id="120000398">
              <w:marLeft w:val="0"/>
              <w:marRight w:val="0"/>
              <w:marTop w:val="120"/>
              <w:marBottom w:val="0"/>
              <w:divBdr>
                <w:top w:val="none" w:sz="0" w:space="0" w:color="auto"/>
                <w:left w:val="none" w:sz="0" w:space="0" w:color="auto"/>
                <w:bottom w:val="none" w:sz="0" w:space="0" w:color="auto"/>
                <w:right w:val="none" w:sz="0" w:space="0" w:color="auto"/>
              </w:divBdr>
            </w:div>
            <w:div w:id="1003632966">
              <w:marLeft w:val="0"/>
              <w:marRight w:val="0"/>
              <w:marTop w:val="0"/>
              <w:marBottom w:val="0"/>
              <w:divBdr>
                <w:top w:val="none" w:sz="0" w:space="0" w:color="auto"/>
                <w:left w:val="none" w:sz="0" w:space="0" w:color="auto"/>
                <w:bottom w:val="none" w:sz="0" w:space="0" w:color="auto"/>
                <w:right w:val="none" w:sz="0" w:space="0" w:color="auto"/>
              </w:divBdr>
            </w:div>
          </w:divsChild>
        </w:div>
        <w:div w:id="1671564498">
          <w:marLeft w:val="0"/>
          <w:marRight w:val="0"/>
          <w:marTop w:val="0"/>
          <w:marBottom w:val="0"/>
          <w:divBdr>
            <w:top w:val="none" w:sz="0" w:space="0" w:color="auto"/>
            <w:left w:val="none" w:sz="0" w:space="0" w:color="auto"/>
            <w:bottom w:val="none" w:sz="0" w:space="0" w:color="auto"/>
            <w:right w:val="none" w:sz="0" w:space="0" w:color="auto"/>
          </w:divBdr>
          <w:divsChild>
            <w:div w:id="1613779166">
              <w:marLeft w:val="0"/>
              <w:marRight w:val="0"/>
              <w:marTop w:val="120"/>
              <w:marBottom w:val="0"/>
              <w:divBdr>
                <w:top w:val="none" w:sz="0" w:space="0" w:color="auto"/>
                <w:left w:val="none" w:sz="0" w:space="0" w:color="auto"/>
                <w:bottom w:val="none" w:sz="0" w:space="0" w:color="auto"/>
                <w:right w:val="none" w:sz="0" w:space="0" w:color="auto"/>
              </w:divBdr>
            </w:div>
            <w:div w:id="2013607856">
              <w:marLeft w:val="0"/>
              <w:marRight w:val="0"/>
              <w:marTop w:val="0"/>
              <w:marBottom w:val="0"/>
              <w:divBdr>
                <w:top w:val="none" w:sz="0" w:space="0" w:color="auto"/>
                <w:left w:val="none" w:sz="0" w:space="0" w:color="auto"/>
                <w:bottom w:val="none" w:sz="0" w:space="0" w:color="auto"/>
                <w:right w:val="none" w:sz="0" w:space="0" w:color="auto"/>
              </w:divBdr>
            </w:div>
          </w:divsChild>
        </w:div>
        <w:div w:id="1957982774">
          <w:marLeft w:val="0"/>
          <w:marRight w:val="0"/>
          <w:marTop w:val="0"/>
          <w:marBottom w:val="0"/>
          <w:divBdr>
            <w:top w:val="none" w:sz="0" w:space="0" w:color="auto"/>
            <w:left w:val="none" w:sz="0" w:space="0" w:color="auto"/>
            <w:bottom w:val="none" w:sz="0" w:space="0" w:color="auto"/>
            <w:right w:val="none" w:sz="0" w:space="0" w:color="auto"/>
          </w:divBdr>
          <w:divsChild>
            <w:div w:id="134030393">
              <w:marLeft w:val="0"/>
              <w:marRight w:val="0"/>
              <w:marTop w:val="120"/>
              <w:marBottom w:val="0"/>
              <w:divBdr>
                <w:top w:val="none" w:sz="0" w:space="0" w:color="auto"/>
                <w:left w:val="none" w:sz="0" w:space="0" w:color="auto"/>
                <w:bottom w:val="none" w:sz="0" w:space="0" w:color="auto"/>
                <w:right w:val="none" w:sz="0" w:space="0" w:color="auto"/>
              </w:divBdr>
            </w:div>
            <w:div w:id="82590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537538">
      <w:bodyDiv w:val="1"/>
      <w:marLeft w:val="0"/>
      <w:marRight w:val="0"/>
      <w:marTop w:val="0"/>
      <w:marBottom w:val="0"/>
      <w:divBdr>
        <w:top w:val="none" w:sz="0" w:space="0" w:color="auto"/>
        <w:left w:val="none" w:sz="0" w:space="0" w:color="auto"/>
        <w:bottom w:val="none" w:sz="0" w:space="0" w:color="auto"/>
        <w:right w:val="none" w:sz="0" w:space="0" w:color="auto"/>
      </w:divBdr>
    </w:div>
    <w:div w:id="434792001">
      <w:bodyDiv w:val="1"/>
      <w:marLeft w:val="0"/>
      <w:marRight w:val="0"/>
      <w:marTop w:val="0"/>
      <w:marBottom w:val="0"/>
      <w:divBdr>
        <w:top w:val="none" w:sz="0" w:space="0" w:color="auto"/>
        <w:left w:val="none" w:sz="0" w:space="0" w:color="auto"/>
        <w:bottom w:val="none" w:sz="0" w:space="0" w:color="auto"/>
        <w:right w:val="none" w:sz="0" w:space="0" w:color="auto"/>
      </w:divBdr>
    </w:div>
    <w:div w:id="437068082">
      <w:bodyDiv w:val="1"/>
      <w:marLeft w:val="0"/>
      <w:marRight w:val="0"/>
      <w:marTop w:val="0"/>
      <w:marBottom w:val="0"/>
      <w:divBdr>
        <w:top w:val="none" w:sz="0" w:space="0" w:color="auto"/>
        <w:left w:val="none" w:sz="0" w:space="0" w:color="auto"/>
        <w:bottom w:val="none" w:sz="0" w:space="0" w:color="auto"/>
        <w:right w:val="none" w:sz="0" w:space="0" w:color="auto"/>
      </w:divBdr>
    </w:div>
    <w:div w:id="467360561">
      <w:bodyDiv w:val="1"/>
      <w:marLeft w:val="0"/>
      <w:marRight w:val="0"/>
      <w:marTop w:val="0"/>
      <w:marBottom w:val="0"/>
      <w:divBdr>
        <w:top w:val="none" w:sz="0" w:space="0" w:color="auto"/>
        <w:left w:val="none" w:sz="0" w:space="0" w:color="auto"/>
        <w:bottom w:val="none" w:sz="0" w:space="0" w:color="auto"/>
        <w:right w:val="none" w:sz="0" w:space="0" w:color="auto"/>
      </w:divBdr>
    </w:div>
    <w:div w:id="510871485">
      <w:bodyDiv w:val="1"/>
      <w:marLeft w:val="0"/>
      <w:marRight w:val="0"/>
      <w:marTop w:val="0"/>
      <w:marBottom w:val="0"/>
      <w:divBdr>
        <w:top w:val="none" w:sz="0" w:space="0" w:color="auto"/>
        <w:left w:val="none" w:sz="0" w:space="0" w:color="auto"/>
        <w:bottom w:val="none" w:sz="0" w:space="0" w:color="auto"/>
        <w:right w:val="none" w:sz="0" w:space="0" w:color="auto"/>
      </w:divBdr>
    </w:div>
    <w:div w:id="515464266">
      <w:bodyDiv w:val="1"/>
      <w:marLeft w:val="0"/>
      <w:marRight w:val="0"/>
      <w:marTop w:val="0"/>
      <w:marBottom w:val="0"/>
      <w:divBdr>
        <w:top w:val="none" w:sz="0" w:space="0" w:color="auto"/>
        <w:left w:val="none" w:sz="0" w:space="0" w:color="auto"/>
        <w:bottom w:val="none" w:sz="0" w:space="0" w:color="auto"/>
        <w:right w:val="none" w:sz="0" w:space="0" w:color="auto"/>
      </w:divBdr>
      <w:divsChild>
        <w:div w:id="93288479">
          <w:marLeft w:val="0"/>
          <w:marRight w:val="0"/>
          <w:marTop w:val="0"/>
          <w:marBottom w:val="0"/>
          <w:divBdr>
            <w:top w:val="none" w:sz="0" w:space="0" w:color="auto"/>
            <w:left w:val="none" w:sz="0" w:space="0" w:color="auto"/>
            <w:bottom w:val="none" w:sz="0" w:space="0" w:color="auto"/>
            <w:right w:val="none" w:sz="0" w:space="0" w:color="auto"/>
          </w:divBdr>
          <w:divsChild>
            <w:div w:id="90349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693961">
      <w:bodyDiv w:val="1"/>
      <w:marLeft w:val="0"/>
      <w:marRight w:val="0"/>
      <w:marTop w:val="0"/>
      <w:marBottom w:val="0"/>
      <w:divBdr>
        <w:top w:val="none" w:sz="0" w:space="0" w:color="auto"/>
        <w:left w:val="none" w:sz="0" w:space="0" w:color="auto"/>
        <w:bottom w:val="none" w:sz="0" w:space="0" w:color="auto"/>
        <w:right w:val="none" w:sz="0" w:space="0" w:color="auto"/>
      </w:divBdr>
      <w:divsChild>
        <w:div w:id="20862947">
          <w:marLeft w:val="0"/>
          <w:marRight w:val="0"/>
          <w:marTop w:val="0"/>
          <w:marBottom w:val="0"/>
          <w:divBdr>
            <w:top w:val="none" w:sz="0" w:space="0" w:color="auto"/>
            <w:left w:val="none" w:sz="0" w:space="0" w:color="auto"/>
            <w:bottom w:val="none" w:sz="0" w:space="0" w:color="auto"/>
            <w:right w:val="none" w:sz="0" w:space="0" w:color="auto"/>
          </w:divBdr>
          <w:divsChild>
            <w:div w:id="323749973">
              <w:marLeft w:val="0"/>
              <w:marRight w:val="0"/>
              <w:marTop w:val="0"/>
              <w:marBottom w:val="105"/>
              <w:divBdr>
                <w:top w:val="none" w:sz="0" w:space="0" w:color="auto"/>
                <w:left w:val="none" w:sz="0" w:space="0" w:color="auto"/>
                <w:bottom w:val="none" w:sz="0" w:space="0" w:color="auto"/>
                <w:right w:val="none" w:sz="0" w:space="0" w:color="auto"/>
              </w:divBdr>
            </w:div>
            <w:div w:id="2064207731">
              <w:marLeft w:val="0"/>
              <w:marRight w:val="0"/>
              <w:marTop w:val="0"/>
              <w:marBottom w:val="0"/>
              <w:divBdr>
                <w:top w:val="none" w:sz="0" w:space="0" w:color="auto"/>
                <w:left w:val="none" w:sz="0" w:space="0" w:color="auto"/>
                <w:bottom w:val="none" w:sz="0" w:space="0" w:color="auto"/>
                <w:right w:val="none" w:sz="0" w:space="0" w:color="auto"/>
              </w:divBdr>
              <w:divsChild>
                <w:div w:id="37970869">
                  <w:marLeft w:val="0"/>
                  <w:marRight w:val="0"/>
                  <w:marTop w:val="0"/>
                  <w:marBottom w:val="0"/>
                  <w:divBdr>
                    <w:top w:val="none" w:sz="0" w:space="0" w:color="auto"/>
                    <w:left w:val="none" w:sz="0" w:space="0" w:color="auto"/>
                    <w:bottom w:val="none" w:sz="0" w:space="0" w:color="auto"/>
                    <w:right w:val="none" w:sz="0" w:space="0" w:color="auto"/>
                  </w:divBdr>
                  <w:divsChild>
                    <w:div w:id="916749267">
                      <w:marLeft w:val="0"/>
                      <w:marRight w:val="0"/>
                      <w:marTop w:val="0"/>
                      <w:marBottom w:val="0"/>
                      <w:divBdr>
                        <w:top w:val="none" w:sz="0" w:space="0" w:color="auto"/>
                        <w:left w:val="none" w:sz="0" w:space="0" w:color="auto"/>
                        <w:bottom w:val="none" w:sz="0" w:space="0" w:color="auto"/>
                        <w:right w:val="none" w:sz="0" w:space="0" w:color="auto"/>
                      </w:divBdr>
                    </w:div>
                    <w:div w:id="2075664029">
                      <w:marLeft w:val="0"/>
                      <w:marRight w:val="0"/>
                      <w:marTop w:val="0"/>
                      <w:marBottom w:val="90"/>
                      <w:divBdr>
                        <w:top w:val="none" w:sz="0" w:space="0" w:color="auto"/>
                        <w:left w:val="none" w:sz="0" w:space="0" w:color="auto"/>
                        <w:bottom w:val="none" w:sz="0" w:space="0" w:color="auto"/>
                        <w:right w:val="none" w:sz="0" w:space="0" w:color="auto"/>
                      </w:divBdr>
                    </w:div>
                  </w:divsChild>
                </w:div>
                <w:div w:id="550270813">
                  <w:marLeft w:val="0"/>
                  <w:marRight w:val="0"/>
                  <w:marTop w:val="0"/>
                  <w:marBottom w:val="0"/>
                  <w:divBdr>
                    <w:top w:val="none" w:sz="0" w:space="0" w:color="auto"/>
                    <w:left w:val="none" w:sz="0" w:space="0" w:color="auto"/>
                    <w:bottom w:val="none" w:sz="0" w:space="0" w:color="auto"/>
                    <w:right w:val="none" w:sz="0" w:space="0" w:color="auto"/>
                  </w:divBdr>
                  <w:divsChild>
                    <w:div w:id="1312756955">
                      <w:marLeft w:val="0"/>
                      <w:marRight w:val="0"/>
                      <w:marTop w:val="0"/>
                      <w:marBottom w:val="0"/>
                      <w:divBdr>
                        <w:top w:val="none" w:sz="0" w:space="0" w:color="auto"/>
                        <w:left w:val="none" w:sz="0" w:space="0" w:color="auto"/>
                        <w:bottom w:val="none" w:sz="0" w:space="0" w:color="auto"/>
                        <w:right w:val="none" w:sz="0" w:space="0" w:color="auto"/>
                      </w:divBdr>
                    </w:div>
                    <w:div w:id="2124225172">
                      <w:marLeft w:val="0"/>
                      <w:marRight w:val="0"/>
                      <w:marTop w:val="0"/>
                      <w:marBottom w:val="90"/>
                      <w:divBdr>
                        <w:top w:val="none" w:sz="0" w:space="0" w:color="auto"/>
                        <w:left w:val="none" w:sz="0" w:space="0" w:color="auto"/>
                        <w:bottom w:val="none" w:sz="0" w:space="0" w:color="auto"/>
                        <w:right w:val="none" w:sz="0" w:space="0" w:color="auto"/>
                      </w:divBdr>
                    </w:div>
                  </w:divsChild>
                </w:div>
                <w:div w:id="1691107352">
                  <w:marLeft w:val="0"/>
                  <w:marRight w:val="0"/>
                  <w:marTop w:val="0"/>
                  <w:marBottom w:val="0"/>
                  <w:divBdr>
                    <w:top w:val="none" w:sz="0" w:space="0" w:color="auto"/>
                    <w:left w:val="none" w:sz="0" w:space="0" w:color="auto"/>
                    <w:bottom w:val="none" w:sz="0" w:space="0" w:color="auto"/>
                    <w:right w:val="none" w:sz="0" w:space="0" w:color="auto"/>
                  </w:divBdr>
                  <w:divsChild>
                    <w:div w:id="1001275159">
                      <w:marLeft w:val="0"/>
                      <w:marRight w:val="0"/>
                      <w:marTop w:val="0"/>
                      <w:marBottom w:val="0"/>
                      <w:divBdr>
                        <w:top w:val="none" w:sz="0" w:space="0" w:color="auto"/>
                        <w:left w:val="none" w:sz="0" w:space="0" w:color="auto"/>
                        <w:bottom w:val="none" w:sz="0" w:space="0" w:color="auto"/>
                        <w:right w:val="none" w:sz="0" w:space="0" w:color="auto"/>
                      </w:divBdr>
                    </w:div>
                    <w:div w:id="1692612340">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1233740434">
          <w:marLeft w:val="0"/>
          <w:marRight w:val="0"/>
          <w:marTop w:val="0"/>
          <w:marBottom w:val="0"/>
          <w:divBdr>
            <w:top w:val="none" w:sz="0" w:space="0" w:color="auto"/>
            <w:left w:val="none" w:sz="0" w:space="0" w:color="auto"/>
            <w:bottom w:val="none" w:sz="0" w:space="0" w:color="auto"/>
            <w:right w:val="none" w:sz="0" w:space="0" w:color="auto"/>
          </w:divBdr>
        </w:div>
        <w:div w:id="1278902148">
          <w:marLeft w:val="0"/>
          <w:marRight w:val="0"/>
          <w:marTop w:val="0"/>
          <w:marBottom w:val="0"/>
          <w:divBdr>
            <w:top w:val="none" w:sz="0" w:space="0" w:color="auto"/>
            <w:left w:val="none" w:sz="0" w:space="0" w:color="auto"/>
            <w:bottom w:val="none" w:sz="0" w:space="0" w:color="auto"/>
            <w:right w:val="none" w:sz="0" w:space="0" w:color="auto"/>
          </w:divBdr>
          <w:divsChild>
            <w:div w:id="1523206765">
              <w:marLeft w:val="0"/>
              <w:marRight w:val="0"/>
              <w:marTop w:val="0"/>
              <w:marBottom w:val="0"/>
              <w:divBdr>
                <w:top w:val="none" w:sz="0" w:space="0" w:color="auto"/>
                <w:left w:val="none" w:sz="0" w:space="0" w:color="auto"/>
                <w:bottom w:val="none" w:sz="0" w:space="0" w:color="auto"/>
                <w:right w:val="none" w:sz="0" w:space="0" w:color="auto"/>
              </w:divBdr>
              <w:divsChild>
                <w:div w:id="1605846961">
                  <w:blockQuote w:val="1"/>
                  <w:marLeft w:val="0"/>
                  <w:marRight w:val="0"/>
                  <w:marTop w:val="240"/>
                  <w:marBottom w:val="240"/>
                  <w:divBdr>
                    <w:top w:val="none" w:sz="0" w:space="0" w:color="auto"/>
                    <w:left w:val="none" w:sz="0" w:space="0" w:color="auto"/>
                    <w:bottom w:val="none" w:sz="0" w:space="0" w:color="auto"/>
                    <w:right w:val="none" w:sz="0" w:space="0" w:color="auto"/>
                  </w:divBdr>
                </w:div>
                <w:div w:id="210128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294321">
      <w:bodyDiv w:val="1"/>
      <w:marLeft w:val="0"/>
      <w:marRight w:val="0"/>
      <w:marTop w:val="0"/>
      <w:marBottom w:val="0"/>
      <w:divBdr>
        <w:top w:val="none" w:sz="0" w:space="0" w:color="auto"/>
        <w:left w:val="none" w:sz="0" w:space="0" w:color="auto"/>
        <w:bottom w:val="none" w:sz="0" w:space="0" w:color="auto"/>
        <w:right w:val="none" w:sz="0" w:space="0" w:color="auto"/>
      </w:divBdr>
    </w:div>
    <w:div w:id="619605653">
      <w:bodyDiv w:val="1"/>
      <w:marLeft w:val="0"/>
      <w:marRight w:val="0"/>
      <w:marTop w:val="0"/>
      <w:marBottom w:val="0"/>
      <w:divBdr>
        <w:top w:val="none" w:sz="0" w:space="0" w:color="auto"/>
        <w:left w:val="none" w:sz="0" w:space="0" w:color="auto"/>
        <w:bottom w:val="none" w:sz="0" w:space="0" w:color="auto"/>
        <w:right w:val="none" w:sz="0" w:space="0" w:color="auto"/>
      </w:divBdr>
    </w:div>
    <w:div w:id="710424249">
      <w:bodyDiv w:val="1"/>
      <w:marLeft w:val="0"/>
      <w:marRight w:val="0"/>
      <w:marTop w:val="0"/>
      <w:marBottom w:val="0"/>
      <w:divBdr>
        <w:top w:val="none" w:sz="0" w:space="0" w:color="auto"/>
        <w:left w:val="none" w:sz="0" w:space="0" w:color="auto"/>
        <w:bottom w:val="none" w:sz="0" w:space="0" w:color="auto"/>
        <w:right w:val="none" w:sz="0" w:space="0" w:color="auto"/>
      </w:divBdr>
    </w:div>
    <w:div w:id="713428260">
      <w:bodyDiv w:val="1"/>
      <w:marLeft w:val="0"/>
      <w:marRight w:val="0"/>
      <w:marTop w:val="0"/>
      <w:marBottom w:val="0"/>
      <w:divBdr>
        <w:top w:val="none" w:sz="0" w:space="0" w:color="auto"/>
        <w:left w:val="none" w:sz="0" w:space="0" w:color="auto"/>
        <w:bottom w:val="none" w:sz="0" w:space="0" w:color="auto"/>
        <w:right w:val="none" w:sz="0" w:space="0" w:color="auto"/>
      </w:divBdr>
    </w:div>
    <w:div w:id="744838522">
      <w:bodyDiv w:val="1"/>
      <w:marLeft w:val="0"/>
      <w:marRight w:val="0"/>
      <w:marTop w:val="0"/>
      <w:marBottom w:val="0"/>
      <w:divBdr>
        <w:top w:val="none" w:sz="0" w:space="0" w:color="auto"/>
        <w:left w:val="none" w:sz="0" w:space="0" w:color="auto"/>
        <w:bottom w:val="none" w:sz="0" w:space="0" w:color="auto"/>
        <w:right w:val="none" w:sz="0" w:space="0" w:color="auto"/>
      </w:divBdr>
    </w:div>
    <w:div w:id="783041620">
      <w:bodyDiv w:val="1"/>
      <w:marLeft w:val="0"/>
      <w:marRight w:val="0"/>
      <w:marTop w:val="0"/>
      <w:marBottom w:val="0"/>
      <w:divBdr>
        <w:top w:val="none" w:sz="0" w:space="0" w:color="auto"/>
        <w:left w:val="none" w:sz="0" w:space="0" w:color="auto"/>
        <w:bottom w:val="none" w:sz="0" w:space="0" w:color="auto"/>
        <w:right w:val="none" w:sz="0" w:space="0" w:color="auto"/>
      </w:divBdr>
    </w:div>
    <w:div w:id="790438098">
      <w:bodyDiv w:val="1"/>
      <w:marLeft w:val="0"/>
      <w:marRight w:val="0"/>
      <w:marTop w:val="0"/>
      <w:marBottom w:val="0"/>
      <w:divBdr>
        <w:top w:val="none" w:sz="0" w:space="0" w:color="auto"/>
        <w:left w:val="none" w:sz="0" w:space="0" w:color="auto"/>
        <w:bottom w:val="none" w:sz="0" w:space="0" w:color="auto"/>
        <w:right w:val="none" w:sz="0" w:space="0" w:color="auto"/>
      </w:divBdr>
    </w:div>
    <w:div w:id="821233199">
      <w:bodyDiv w:val="1"/>
      <w:marLeft w:val="0"/>
      <w:marRight w:val="0"/>
      <w:marTop w:val="0"/>
      <w:marBottom w:val="0"/>
      <w:divBdr>
        <w:top w:val="none" w:sz="0" w:space="0" w:color="auto"/>
        <w:left w:val="none" w:sz="0" w:space="0" w:color="auto"/>
        <w:bottom w:val="none" w:sz="0" w:space="0" w:color="auto"/>
        <w:right w:val="none" w:sz="0" w:space="0" w:color="auto"/>
      </w:divBdr>
    </w:div>
    <w:div w:id="887381284">
      <w:bodyDiv w:val="1"/>
      <w:marLeft w:val="0"/>
      <w:marRight w:val="0"/>
      <w:marTop w:val="0"/>
      <w:marBottom w:val="0"/>
      <w:divBdr>
        <w:top w:val="none" w:sz="0" w:space="0" w:color="auto"/>
        <w:left w:val="none" w:sz="0" w:space="0" w:color="auto"/>
        <w:bottom w:val="none" w:sz="0" w:space="0" w:color="auto"/>
        <w:right w:val="none" w:sz="0" w:space="0" w:color="auto"/>
      </w:divBdr>
    </w:div>
    <w:div w:id="912131171">
      <w:bodyDiv w:val="1"/>
      <w:marLeft w:val="0"/>
      <w:marRight w:val="0"/>
      <w:marTop w:val="0"/>
      <w:marBottom w:val="0"/>
      <w:divBdr>
        <w:top w:val="none" w:sz="0" w:space="0" w:color="auto"/>
        <w:left w:val="none" w:sz="0" w:space="0" w:color="auto"/>
        <w:bottom w:val="none" w:sz="0" w:space="0" w:color="auto"/>
        <w:right w:val="none" w:sz="0" w:space="0" w:color="auto"/>
      </w:divBdr>
    </w:div>
    <w:div w:id="976572912">
      <w:bodyDiv w:val="1"/>
      <w:marLeft w:val="0"/>
      <w:marRight w:val="0"/>
      <w:marTop w:val="0"/>
      <w:marBottom w:val="0"/>
      <w:divBdr>
        <w:top w:val="none" w:sz="0" w:space="0" w:color="auto"/>
        <w:left w:val="none" w:sz="0" w:space="0" w:color="auto"/>
        <w:bottom w:val="none" w:sz="0" w:space="0" w:color="auto"/>
        <w:right w:val="none" w:sz="0" w:space="0" w:color="auto"/>
      </w:divBdr>
    </w:div>
    <w:div w:id="1007758063">
      <w:bodyDiv w:val="1"/>
      <w:marLeft w:val="0"/>
      <w:marRight w:val="0"/>
      <w:marTop w:val="0"/>
      <w:marBottom w:val="0"/>
      <w:divBdr>
        <w:top w:val="none" w:sz="0" w:space="0" w:color="auto"/>
        <w:left w:val="none" w:sz="0" w:space="0" w:color="auto"/>
        <w:bottom w:val="none" w:sz="0" w:space="0" w:color="auto"/>
        <w:right w:val="none" w:sz="0" w:space="0" w:color="auto"/>
      </w:divBdr>
    </w:div>
    <w:div w:id="1009059967">
      <w:bodyDiv w:val="1"/>
      <w:marLeft w:val="0"/>
      <w:marRight w:val="0"/>
      <w:marTop w:val="0"/>
      <w:marBottom w:val="0"/>
      <w:divBdr>
        <w:top w:val="none" w:sz="0" w:space="0" w:color="auto"/>
        <w:left w:val="none" w:sz="0" w:space="0" w:color="auto"/>
        <w:bottom w:val="none" w:sz="0" w:space="0" w:color="auto"/>
        <w:right w:val="none" w:sz="0" w:space="0" w:color="auto"/>
      </w:divBdr>
    </w:div>
    <w:div w:id="1101607157">
      <w:bodyDiv w:val="1"/>
      <w:marLeft w:val="0"/>
      <w:marRight w:val="0"/>
      <w:marTop w:val="0"/>
      <w:marBottom w:val="0"/>
      <w:divBdr>
        <w:top w:val="none" w:sz="0" w:space="0" w:color="auto"/>
        <w:left w:val="none" w:sz="0" w:space="0" w:color="auto"/>
        <w:bottom w:val="none" w:sz="0" w:space="0" w:color="auto"/>
        <w:right w:val="none" w:sz="0" w:space="0" w:color="auto"/>
      </w:divBdr>
    </w:div>
    <w:div w:id="1110513206">
      <w:bodyDiv w:val="1"/>
      <w:marLeft w:val="0"/>
      <w:marRight w:val="0"/>
      <w:marTop w:val="0"/>
      <w:marBottom w:val="0"/>
      <w:divBdr>
        <w:top w:val="none" w:sz="0" w:space="0" w:color="auto"/>
        <w:left w:val="none" w:sz="0" w:space="0" w:color="auto"/>
        <w:bottom w:val="none" w:sz="0" w:space="0" w:color="auto"/>
        <w:right w:val="none" w:sz="0" w:space="0" w:color="auto"/>
      </w:divBdr>
    </w:div>
    <w:div w:id="1150901831">
      <w:bodyDiv w:val="1"/>
      <w:marLeft w:val="0"/>
      <w:marRight w:val="0"/>
      <w:marTop w:val="0"/>
      <w:marBottom w:val="0"/>
      <w:divBdr>
        <w:top w:val="none" w:sz="0" w:space="0" w:color="auto"/>
        <w:left w:val="none" w:sz="0" w:space="0" w:color="auto"/>
        <w:bottom w:val="none" w:sz="0" w:space="0" w:color="auto"/>
        <w:right w:val="none" w:sz="0" w:space="0" w:color="auto"/>
      </w:divBdr>
    </w:div>
    <w:div w:id="1153178628">
      <w:bodyDiv w:val="1"/>
      <w:marLeft w:val="0"/>
      <w:marRight w:val="0"/>
      <w:marTop w:val="0"/>
      <w:marBottom w:val="0"/>
      <w:divBdr>
        <w:top w:val="none" w:sz="0" w:space="0" w:color="auto"/>
        <w:left w:val="none" w:sz="0" w:space="0" w:color="auto"/>
        <w:bottom w:val="none" w:sz="0" w:space="0" w:color="auto"/>
        <w:right w:val="none" w:sz="0" w:space="0" w:color="auto"/>
      </w:divBdr>
    </w:div>
    <w:div w:id="1157569218">
      <w:bodyDiv w:val="1"/>
      <w:marLeft w:val="0"/>
      <w:marRight w:val="0"/>
      <w:marTop w:val="0"/>
      <w:marBottom w:val="0"/>
      <w:divBdr>
        <w:top w:val="none" w:sz="0" w:space="0" w:color="auto"/>
        <w:left w:val="none" w:sz="0" w:space="0" w:color="auto"/>
        <w:bottom w:val="none" w:sz="0" w:space="0" w:color="auto"/>
        <w:right w:val="none" w:sz="0" w:space="0" w:color="auto"/>
      </w:divBdr>
    </w:div>
    <w:div w:id="1160149506">
      <w:bodyDiv w:val="1"/>
      <w:marLeft w:val="0"/>
      <w:marRight w:val="0"/>
      <w:marTop w:val="0"/>
      <w:marBottom w:val="0"/>
      <w:divBdr>
        <w:top w:val="none" w:sz="0" w:space="0" w:color="auto"/>
        <w:left w:val="none" w:sz="0" w:space="0" w:color="auto"/>
        <w:bottom w:val="none" w:sz="0" w:space="0" w:color="auto"/>
        <w:right w:val="none" w:sz="0" w:space="0" w:color="auto"/>
      </w:divBdr>
    </w:div>
    <w:div w:id="1179857480">
      <w:bodyDiv w:val="1"/>
      <w:marLeft w:val="0"/>
      <w:marRight w:val="0"/>
      <w:marTop w:val="0"/>
      <w:marBottom w:val="0"/>
      <w:divBdr>
        <w:top w:val="none" w:sz="0" w:space="0" w:color="auto"/>
        <w:left w:val="none" w:sz="0" w:space="0" w:color="auto"/>
        <w:bottom w:val="none" w:sz="0" w:space="0" w:color="auto"/>
        <w:right w:val="none" w:sz="0" w:space="0" w:color="auto"/>
      </w:divBdr>
    </w:div>
    <w:div w:id="1199514248">
      <w:bodyDiv w:val="1"/>
      <w:marLeft w:val="0"/>
      <w:marRight w:val="0"/>
      <w:marTop w:val="0"/>
      <w:marBottom w:val="0"/>
      <w:divBdr>
        <w:top w:val="none" w:sz="0" w:space="0" w:color="auto"/>
        <w:left w:val="none" w:sz="0" w:space="0" w:color="auto"/>
        <w:bottom w:val="none" w:sz="0" w:space="0" w:color="auto"/>
        <w:right w:val="none" w:sz="0" w:space="0" w:color="auto"/>
      </w:divBdr>
    </w:div>
    <w:div w:id="1236890106">
      <w:bodyDiv w:val="1"/>
      <w:marLeft w:val="0"/>
      <w:marRight w:val="0"/>
      <w:marTop w:val="0"/>
      <w:marBottom w:val="0"/>
      <w:divBdr>
        <w:top w:val="none" w:sz="0" w:space="0" w:color="auto"/>
        <w:left w:val="none" w:sz="0" w:space="0" w:color="auto"/>
        <w:bottom w:val="none" w:sz="0" w:space="0" w:color="auto"/>
        <w:right w:val="none" w:sz="0" w:space="0" w:color="auto"/>
      </w:divBdr>
    </w:div>
    <w:div w:id="1251159640">
      <w:bodyDiv w:val="1"/>
      <w:marLeft w:val="0"/>
      <w:marRight w:val="0"/>
      <w:marTop w:val="0"/>
      <w:marBottom w:val="0"/>
      <w:divBdr>
        <w:top w:val="none" w:sz="0" w:space="0" w:color="auto"/>
        <w:left w:val="none" w:sz="0" w:space="0" w:color="auto"/>
        <w:bottom w:val="none" w:sz="0" w:space="0" w:color="auto"/>
        <w:right w:val="none" w:sz="0" w:space="0" w:color="auto"/>
      </w:divBdr>
      <w:divsChild>
        <w:div w:id="1161505200">
          <w:marLeft w:val="300"/>
          <w:marRight w:val="0"/>
          <w:marTop w:val="0"/>
          <w:marBottom w:val="0"/>
          <w:divBdr>
            <w:top w:val="none" w:sz="0" w:space="0" w:color="auto"/>
            <w:left w:val="none" w:sz="0" w:space="0" w:color="auto"/>
            <w:bottom w:val="none" w:sz="0" w:space="0" w:color="auto"/>
            <w:right w:val="none" w:sz="0" w:space="0" w:color="auto"/>
          </w:divBdr>
        </w:div>
      </w:divsChild>
    </w:div>
    <w:div w:id="1254513477">
      <w:bodyDiv w:val="1"/>
      <w:marLeft w:val="0"/>
      <w:marRight w:val="0"/>
      <w:marTop w:val="0"/>
      <w:marBottom w:val="0"/>
      <w:divBdr>
        <w:top w:val="none" w:sz="0" w:space="0" w:color="auto"/>
        <w:left w:val="none" w:sz="0" w:space="0" w:color="auto"/>
        <w:bottom w:val="none" w:sz="0" w:space="0" w:color="auto"/>
        <w:right w:val="none" w:sz="0" w:space="0" w:color="auto"/>
      </w:divBdr>
    </w:div>
    <w:div w:id="1266380337">
      <w:bodyDiv w:val="1"/>
      <w:marLeft w:val="0"/>
      <w:marRight w:val="0"/>
      <w:marTop w:val="0"/>
      <w:marBottom w:val="0"/>
      <w:divBdr>
        <w:top w:val="none" w:sz="0" w:space="0" w:color="auto"/>
        <w:left w:val="none" w:sz="0" w:space="0" w:color="auto"/>
        <w:bottom w:val="none" w:sz="0" w:space="0" w:color="auto"/>
        <w:right w:val="none" w:sz="0" w:space="0" w:color="auto"/>
      </w:divBdr>
    </w:div>
    <w:div w:id="1322077704">
      <w:bodyDiv w:val="1"/>
      <w:marLeft w:val="0"/>
      <w:marRight w:val="0"/>
      <w:marTop w:val="0"/>
      <w:marBottom w:val="0"/>
      <w:divBdr>
        <w:top w:val="none" w:sz="0" w:space="0" w:color="auto"/>
        <w:left w:val="none" w:sz="0" w:space="0" w:color="auto"/>
        <w:bottom w:val="none" w:sz="0" w:space="0" w:color="auto"/>
        <w:right w:val="none" w:sz="0" w:space="0" w:color="auto"/>
      </w:divBdr>
    </w:div>
    <w:div w:id="1345522091">
      <w:bodyDiv w:val="1"/>
      <w:marLeft w:val="0"/>
      <w:marRight w:val="0"/>
      <w:marTop w:val="0"/>
      <w:marBottom w:val="0"/>
      <w:divBdr>
        <w:top w:val="none" w:sz="0" w:space="0" w:color="auto"/>
        <w:left w:val="none" w:sz="0" w:space="0" w:color="auto"/>
        <w:bottom w:val="none" w:sz="0" w:space="0" w:color="auto"/>
        <w:right w:val="none" w:sz="0" w:space="0" w:color="auto"/>
      </w:divBdr>
    </w:div>
    <w:div w:id="1388719798">
      <w:bodyDiv w:val="1"/>
      <w:marLeft w:val="0"/>
      <w:marRight w:val="0"/>
      <w:marTop w:val="0"/>
      <w:marBottom w:val="0"/>
      <w:divBdr>
        <w:top w:val="none" w:sz="0" w:space="0" w:color="auto"/>
        <w:left w:val="none" w:sz="0" w:space="0" w:color="auto"/>
        <w:bottom w:val="none" w:sz="0" w:space="0" w:color="auto"/>
        <w:right w:val="none" w:sz="0" w:space="0" w:color="auto"/>
      </w:divBdr>
    </w:div>
    <w:div w:id="1418475141">
      <w:bodyDiv w:val="1"/>
      <w:marLeft w:val="0"/>
      <w:marRight w:val="0"/>
      <w:marTop w:val="0"/>
      <w:marBottom w:val="0"/>
      <w:divBdr>
        <w:top w:val="none" w:sz="0" w:space="0" w:color="auto"/>
        <w:left w:val="none" w:sz="0" w:space="0" w:color="auto"/>
        <w:bottom w:val="none" w:sz="0" w:space="0" w:color="auto"/>
        <w:right w:val="none" w:sz="0" w:space="0" w:color="auto"/>
      </w:divBdr>
    </w:div>
    <w:div w:id="1457522090">
      <w:bodyDiv w:val="1"/>
      <w:marLeft w:val="0"/>
      <w:marRight w:val="0"/>
      <w:marTop w:val="0"/>
      <w:marBottom w:val="0"/>
      <w:divBdr>
        <w:top w:val="none" w:sz="0" w:space="0" w:color="auto"/>
        <w:left w:val="none" w:sz="0" w:space="0" w:color="auto"/>
        <w:bottom w:val="none" w:sz="0" w:space="0" w:color="auto"/>
        <w:right w:val="none" w:sz="0" w:space="0" w:color="auto"/>
      </w:divBdr>
      <w:divsChild>
        <w:div w:id="1432506839">
          <w:marLeft w:val="0"/>
          <w:marRight w:val="0"/>
          <w:marTop w:val="120"/>
          <w:marBottom w:val="120"/>
          <w:divBdr>
            <w:top w:val="none" w:sz="0" w:space="0" w:color="auto"/>
            <w:left w:val="none" w:sz="0" w:space="0" w:color="auto"/>
            <w:bottom w:val="none" w:sz="0" w:space="0" w:color="auto"/>
            <w:right w:val="none" w:sz="0" w:space="0" w:color="auto"/>
          </w:divBdr>
        </w:div>
      </w:divsChild>
    </w:div>
    <w:div w:id="1478297741">
      <w:bodyDiv w:val="1"/>
      <w:marLeft w:val="0"/>
      <w:marRight w:val="0"/>
      <w:marTop w:val="0"/>
      <w:marBottom w:val="0"/>
      <w:divBdr>
        <w:top w:val="none" w:sz="0" w:space="0" w:color="auto"/>
        <w:left w:val="none" w:sz="0" w:space="0" w:color="auto"/>
        <w:bottom w:val="none" w:sz="0" w:space="0" w:color="auto"/>
        <w:right w:val="none" w:sz="0" w:space="0" w:color="auto"/>
      </w:divBdr>
      <w:divsChild>
        <w:div w:id="2071995073">
          <w:marLeft w:val="0"/>
          <w:marRight w:val="0"/>
          <w:marTop w:val="0"/>
          <w:marBottom w:val="0"/>
          <w:divBdr>
            <w:top w:val="none" w:sz="0" w:space="0" w:color="auto"/>
            <w:left w:val="none" w:sz="0" w:space="0" w:color="auto"/>
            <w:bottom w:val="none" w:sz="0" w:space="0" w:color="auto"/>
            <w:right w:val="none" w:sz="0" w:space="0" w:color="auto"/>
          </w:divBdr>
          <w:divsChild>
            <w:div w:id="186470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311736">
      <w:bodyDiv w:val="1"/>
      <w:marLeft w:val="0"/>
      <w:marRight w:val="0"/>
      <w:marTop w:val="0"/>
      <w:marBottom w:val="0"/>
      <w:divBdr>
        <w:top w:val="none" w:sz="0" w:space="0" w:color="auto"/>
        <w:left w:val="none" w:sz="0" w:space="0" w:color="auto"/>
        <w:bottom w:val="none" w:sz="0" w:space="0" w:color="auto"/>
        <w:right w:val="none" w:sz="0" w:space="0" w:color="auto"/>
      </w:divBdr>
    </w:div>
    <w:div w:id="1540818692">
      <w:bodyDiv w:val="1"/>
      <w:marLeft w:val="0"/>
      <w:marRight w:val="0"/>
      <w:marTop w:val="0"/>
      <w:marBottom w:val="0"/>
      <w:divBdr>
        <w:top w:val="none" w:sz="0" w:space="0" w:color="auto"/>
        <w:left w:val="none" w:sz="0" w:space="0" w:color="auto"/>
        <w:bottom w:val="none" w:sz="0" w:space="0" w:color="auto"/>
        <w:right w:val="none" w:sz="0" w:space="0" w:color="auto"/>
      </w:divBdr>
      <w:divsChild>
        <w:div w:id="451561049">
          <w:marLeft w:val="0"/>
          <w:marRight w:val="0"/>
          <w:marTop w:val="0"/>
          <w:marBottom w:val="0"/>
          <w:divBdr>
            <w:top w:val="none" w:sz="0" w:space="0" w:color="auto"/>
            <w:left w:val="none" w:sz="0" w:space="0" w:color="auto"/>
            <w:bottom w:val="none" w:sz="0" w:space="0" w:color="auto"/>
            <w:right w:val="none" w:sz="0" w:space="0" w:color="auto"/>
          </w:divBdr>
          <w:divsChild>
            <w:div w:id="31614456">
              <w:marLeft w:val="0"/>
              <w:marRight w:val="0"/>
              <w:marTop w:val="0"/>
              <w:marBottom w:val="0"/>
              <w:divBdr>
                <w:top w:val="none" w:sz="0" w:space="0" w:color="auto"/>
                <w:left w:val="none" w:sz="0" w:space="0" w:color="auto"/>
                <w:bottom w:val="none" w:sz="0" w:space="0" w:color="auto"/>
                <w:right w:val="none" w:sz="0" w:space="0" w:color="auto"/>
              </w:divBdr>
            </w:div>
            <w:div w:id="422990817">
              <w:marLeft w:val="0"/>
              <w:marRight w:val="0"/>
              <w:marTop w:val="0"/>
              <w:marBottom w:val="0"/>
              <w:divBdr>
                <w:top w:val="none" w:sz="0" w:space="0" w:color="auto"/>
                <w:left w:val="none" w:sz="0" w:space="0" w:color="auto"/>
                <w:bottom w:val="none" w:sz="0" w:space="0" w:color="auto"/>
                <w:right w:val="none" w:sz="0" w:space="0" w:color="auto"/>
              </w:divBdr>
            </w:div>
            <w:div w:id="591666176">
              <w:marLeft w:val="0"/>
              <w:marRight w:val="0"/>
              <w:marTop w:val="0"/>
              <w:marBottom w:val="0"/>
              <w:divBdr>
                <w:top w:val="none" w:sz="0" w:space="0" w:color="auto"/>
                <w:left w:val="none" w:sz="0" w:space="0" w:color="auto"/>
                <w:bottom w:val="none" w:sz="0" w:space="0" w:color="auto"/>
                <w:right w:val="none" w:sz="0" w:space="0" w:color="auto"/>
              </w:divBdr>
            </w:div>
            <w:div w:id="1568303482">
              <w:marLeft w:val="0"/>
              <w:marRight w:val="0"/>
              <w:marTop w:val="0"/>
              <w:marBottom w:val="0"/>
              <w:divBdr>
                <w:top w:val="none" w:sz="0" w:space="0" w:color="auto"/>
                <w:left w:val="none" w:sz="0" w:space="0" w:color="auto"/>
                <w:bottom w:val="none" w:sz="0" w:space="0" w:color="auto"/>
                <w:right w:val="none" w:sz="0" w:space="0" w:color="auto"/>
              </w:divBdr>
            </w:div>
            <w:div w:id="1933273072">
              <w:marLeft w:val="0"/>
              <w:marRight w:val="0"/>
              <w:marTop w:val="0"/>
              <w:marBottom w:val="0"/>
              <w:divBdr>
                <w:top w:val="none" w:sz="0" w:space="0" w:color="auto"/>
                <w:left w:val="none" w:sz="0" w:space="0" w:color="auto"/>
                <w:bottom w:val="none" w:sz="0" w:space="0" w:color="auto"/>
                <w:right w:val="none" w:sz="0" w:space="0" w:color="auto"/>
              </w:divBdr>
            </w:div>
            <w:div w:id="203491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667935">
      <w:bodyDiv w:val="1"/>
      <w:marLeft w:val="0"/>
      <w:marRight w:val="0"/>
      <w:marTop w:val="0"/>
      <w:marBottom w:val="0"/>
      <w:divBdr>
        <w:top w:val="none" w:sz="0" w:space="0" w:color="auto"/>
        <w:left w:val="none" w:sz="0" w:space="0" w:color="auto"/>
        <w:bottom w:val="none" w:sz="0" w:space="0" w:color="auto"/>
        <w:right w:val="none" w:sz="0" w:space="0" w:color="auto"/>
      </w:divBdr>
    </w:div>
    <w:div w:id="1598750903">
      <w:bodyDiv w:val="1"/>
      <w:marLeft w:val="0"/>
      <w:marRight w:val="0"/>
      <w:marTop w:val="0"/>
      <w:marBottom w:val="0"/>
      <w:divBdr>
        <w:top w:val="none" w:sz="0" w:space="0" w:color="auto"/>
        <w:left w:val="none" w:sz="0" w:space="0" w:color="auto"/>
        <w:bottom w:val="none" w:sz="0" w:space="0" w:color="auto"/>
        <w:right w:val="none" w:sz="0" w:space="0" w:color="auto"/>
      </w:divBdr>
    </w:div>
    <w:div w:id="1679229087">
      <w:bodyDiv w:val="1"/>
      <w:marLeft w:val="0"/>
      <w:marRight w:val="0"/>
      <w:marTop w:val="0"/>
      <w:marBottom w:val="0"/>
      <w:divBdr>
        <w:top w:val="none" w:sz="0" w:space="0" w:color="auto"/>
        <w:left w:val="none" w:sz="0" w:space="0" w:color="auto"/>
        <w:bottom w:val="none" w:sz="0" w:space="0" w:color="auto"/>
        <w:right w:val="none" w:sz="0" w:space="0" w:color="auto"/>
      </w:divBdr>
      <w:divsChild>
        <w:div w:id="1647321703">
          <w:marLeft w:val="240"/>
          <w:marRight w:val="0"/>
          <w:marTop w:val="0"/>
          <w:marBottom w:val="0"/>
          <w:divBdr>
            <w:top w:val="none" w:sz="0" w:space="0" w:color="auto"/>
            <w:left w:val="none" w:sz="0" w:space="0" w:color="auto"/>
            <w:bottom w:val="none" w:sz="0" w:space="0" w:color="auto"/>
            <w:right w:val="none" w:sz="0" w:space="0" w:color="auto"/>
          </w:divBdr>
        </w:div>
      </w:divsChild>
    </w:div>
    <w:div w:id="1680618790">
      <w:bodyDiv w:val="1"/>
      <w:marLeft w:val="0"/>
      <w:marRight w:val="0"/>
      <w:marTop w:val="0"/>
      <w:marBottom w:val="0"/>
      <w:divBdr>
        <w:top w:val="none" w:sz="0" w:space="0" w:color="auto"/>
        <w:left w:val="none" w:sz="0" w:space="0" w:color="auto"/>
        <w:bottom w:val="none" w:sz="0" w:space="0" w:color="auto"/>
        <w:right w:val="none" w:sz="0" w:space="0" w:color="auto"/>
      </w:divBdr>
    </w:div>
    <w:div w:id="1696805010">
      <w:bodyDiv w:val="1"/>
      <w:marLeft w:val="0"/>
      <w:marRight w:val="0"/>
      <w:marTop w:val="0"/>
      <w:marBottom w:val="0"/>
      <w:divBdr>
        <w:top w:val="none" w:sz="0" w:space="0" w:color="auto"/>
        <w:left w:val="none" w:sz="0" w:space="0" w:color="auto"/>
        <w:bottom w:val="none" w:sz="0" w:space="0" w:color="auto"/>
        <w:right w:val="none" w:sz="0" w:space="0" w:color="auto"/>
      </w:divBdr>
    </w:div>
    <w:div w:id="1786188402">
      <w:bodyDiv w:val="1"/>
      <w:marLeft w:val="0"/>
      <w:marRight w:val="0"/>
      <w:marTop w:val="0"/>
      <w:marBottom w:val="0"/>
      <w:divBdr>
        <w:top w:val="none" w:sz="0" w:space="0" w:color="auto"/>
        <w:left w:val="none" w:sz="0" w:space="0" w:color="auto"/>
        <w:bottom w:val="none" w:sz="0" w:space="0" w:color="auto"/>
        <w:right w:val="none" w:sz="0" w:space="0" w:color="auto"/>
      </w:divBdr>
    </w:div>
    <w:div w:id="1853831849">
      <w:bodyDiv w:val="1"/>
      <w:marLeft w:val="0"/>
      <w:marRight w:val="0"/>
      <w:marTop w:val="0"/>
      <w:marBottom w:val="0"/>
      <w:divBdr>
        <w:top w:val="none" w:sz="0" w:space="0" w:color="auto"/>
        <w:left w:val="none" w:sz="0" w:space="0" w:color="auto"/>
        <w:bottom w:val="none" w:sz="0" w:space="0" w:color="auto"/>
        <w:right w:val="none" w:sz="0" w:space="0" w:color="auto"/>
      </w:divBdr>
    </w:div>
    <w:div w:id="1864245682">
      <w:bodyDiv w:val="1"/>
      <w:marLeft w:val="0"/>
      <w:marRight w:val="0"/>
      <w:marTop w:val="0"/>
      <w:marBottom w:val="0"/>
      <w:divBdr>
        <w:top w:val="none" w:sz="0" w:space="0" w:color="auto"/>
        <w:left w:val="none" w:sz="0" w:space="0" w:color="auto"/>
        <w:bottom w:val="none" w:sz="0" w:space="0" w:color="auto"/>
        <w:right w:val="none" w:sz="0" w:space="0" w:color="auto"/>
      </w:divBdr>
    </w:div>
    <w:div w:id="1867214337">
      <w:bodyDiv w:val="1"/>
      <w:marLeft w:val="0"/>
      <w:marRight w:val="0"/>
      <w:marTop w:val="0"/>
      <w:marBottom w:val="0"/>
      <w:divBdr>
        <w:top w:val="none" w:sz="0" w:space="0" w:color="auto"/>
        <w:left w:val="none" w:sz="0" w:space="0" w:color="auto"/>
        <w:bottom w:val="none" w:sz="0" w:space="0" w:color="auto"/>
        <w:right w:val="none" w:sz="0" w:space="0" w:color="auto"/>
      </w:divBdr>
    </w:div>
    <w:div w:id="1881940326">
      <w:bodyDiv w:val="1"/>
      <w:marLeft w:val="0"/>
      <w:marRight w:val="0"/>
      <w:marTop w:val="0"/>
      <w:marBottom w:val="0"/>
      <w:divBdr>
        <w:top w:val="none" w:sz="0" w:space="0" w:color="auto"/>
        <w:left w:val="none" w:sz="0" w:space="0" w:color="auto"/>
        <w:bottom w:val="none" w:sz="0" w:space="0" w:color="auto"/>
        <w:right w:val="none" w:sz="0" w:space="0" w:color="auto"/>
      </w:divBdr>
    </w:div>
    <w:div w:id="1882207171">
      <w:bodyDiv w:val="1"/>
      <w:marLeft w:val="0"/>
      <w:marRight w:val="0"/>
      <w:marTop w:val="0"/>
      <w:marBottom w:val="0"/>
      <w:divBdr>
        <w:top w:val="none" w:sz="0" w:space="0" w:color="auto"/>
        <w:left w:val="none" w:sz="0" w:space="0" w:color="auto"/>
        <w:bottom w:val="none" w:sz="0" w:space="0" w:color="auto"/>
        <w:right w:val="none" w:sz="0" w:space="0" w:color="auto"/>
      </w:divBdr>
    </w:div>
    <w:div w:id="1917323003">
      <w:bodyDiv w:val="1"/>
      <w:marLeft w:val="0"/>
      <w:marRight w:val="0"/>
      <w:marTop w:val="0"/>
      <w:marBottom w:val="0"/>
      <w:divBdr>
        <w:top w:val="none" w:sz="0" w:space="0" w:color="auto"/>
        <w:left w:val="none" w:sz="0" w:space="0" w:color="auto"/>
        <w:bottom w:val="none" w:sz="0" w:space="0" w:color="auto"/>
        <w:right w:val="none" w:sz="0" w:space="0" w:color="auto"/>
      </w:divBdr>
    </w:div>
    <w:div w:id="1927153723">
      <w:bodyDiv w:val="1"/>
      <w:marLeft w:val="0"/>
      <w:marRight w:val="0"/>
      <w:marTop w:val="0"/>
      <w:marBottom w:val="0"/>
      <w:divBdr>
        <w:top w:val="none" w:sz="0" w:space="0" w:color="auto"/>
        <w:left w:val="none" w:sz="0" w:space="0" w:color="auto"/>
        <w:bottom w:val="none" w:sz="0" w:space="0" w:color="auto"/>
        <w:right w:val="none" w:sz="0" w:space="0" w:color="auto"/>
      </w:divBdr>
      <w:divsChild>
        <w:div w:id="1137648048">
          <w:marLeft w:val="547"/>
          <w:marRight w:val="0"/>
          <w:marTop w:val="0"/>
          <w:marBottom w:val="0"/>
          <w:divBdr>
            <w:top w:val="none" w:sz="0" w:space="0" w:color="auto"/>
            <w:left w:val="none" w:sz="0" w:space="0" w:color="auto"/>
            <w:bottom w:val="none" w:sz="0" w:space="0" w:color="auto"/>
            <w:right w:val="none" w:sz="0" w:space="0" w:color="auto"/>
          </w:divBdr>
        </w:div>
      </w:divsChild>
    </w:div>
    <w:div w:id="1940942345">
      <w:bodyDiv w:val="1"/>
      <w:marLeft w:val="0"/>
      <w:marRight w:val="0"/>
      <w:marTop w:val="0"/>
      <w:marBottom w:val="0"/>
      <w:divBdr>
        <w:top w:val="none" w:sz="0" w:space="0" w:color="auto"/>
        <w:left w:val="none" w:sz="0" w:space="0" w:color="auto"/>
        <w:bottom w:val="none" w:sz="0" w:space="0" w:color="auto"/>
        <w:right w:val="none" w:sz="0" w:space="0" w:color="auto"/>
      </w:divBdr>
    </w:div>
    <w:div w:id="1946573861">
      <w:bodyDiv w:val="1"/>
      <w:marLeft w:val="0"/>
      <w:marRight w:val="0"/>
      <w:marTop w:val="0"/>
      <w:marBottom w:val="0"/>
      <w:divBdr>
        <w:top w:val="none" w:sz="0" w:space="0" w:color="auto"/>
        <w:left w:val="none" w:sz="0" w:space="0" w:color="auto"/>
        <w:bottom w:val="none" w:sz="0" w:space="0" w:color="auto"/>
        <w:right w:val="none" w:sz="0" w:space="0" w:color="auto"/>
      </w:divBdr>
    </w:div>
    <w:div w:id="1960331073">
      <w:bodyDiv w:val="1"/>
      <w:marLeft w:val="0"/>
      <w:marRight w:val="0"/>
      <w:marTop w:val="0"/>
      <w:marBottom w:val="0"/>
      <w:divBdr>
        <w:top w:val="none" w:sz="0" w:space="0" w:color="auto"/>
        <w:left w:val="none" w:sz="0" w:space="0" w:color="auto"/>
        <w:bottom w:val="none" w:sz="0" w:space="0" w:color="auto"/>
        <w:right w:val="none" w:sz="0" w:space="0" w:color="auto"/>
      </w:divBdr>
    </w:div>
    <w:div w:id="1973560186">
      <w:bodyDiv w:val="1"/>
      <w:marLeft w:val="0"/>
      <w:marRight w:val="0"/>
      <w:marTop w:val="0"/>
      <w:marBottom w:val="0"/>
      <w:divBdr>
        <w:top w:val="none" w:sz="0" w:space="0" w:color="auto"/>
        <w:left w:val="none" w:sz="0" w:space="0" w:color="auto"/>
        <w:bottom w:val="none" w:sz="0" w:space="0" w:color="auto"/>
        <w:right w:val="none" w:sz="0" w:space="0" w:color="auto"/>
      </w:divBdr>
    </w:div>
    <w:div w:id="2062098311">
      <w:bodyDiv w:val="1"/>
      <w:marLeft w:val="0"/>
      <w:marRight w:val="0"/>
      <w:marTop w:val="0"/>
      <w:marBottom w:val="0"/>
      <w:divBdr>
        <w:top w:val="none" w:sz="0" w:space="0" w:color="auto"/>
        <w:left w:val="none" w:sz="0" w:space="0" w:color="auto"/>
        <w:bottom w:val="none" w:sz="0" w:space="0" w:color="auto"/>
        <w:right w:val="none" w:sz="0" w:space="0" w:color="auto"/>
      </w:divBdr>
    </w:div>
    <w:div w:id="2088456652">
      <w:bodyDiv w:val="1"/>
      <w:marLeft w:val="0"/>
      <w:marRight w:val="0"/>
      <w:marTop w:val="0"/>
      <w:marBottom w:val="0"/>
      <w:divBdr>
        <w:top w:val="none" w:sz="0" w:space="0" w:color="auto"/>
        <w:left w:val="none" w:sz="0" w:space="0" w:color="auto"/>
        <w:bottom w:val="none" w:sz="0" w:space="0" w:color="auto"/>
        <w:right w:val="none" w:sz="0" w:space="0" w:color="auto"/>
      </w:divBdr>
    </w:div>
    <w:div w:id="210981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rojs@ke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ur-lex.europa.eu/legal-content/LV/TXT/PDF/?uri=CELEX:32009D0178" TargetMode="External"/><Relationship Id="rId4" Type="http://schemas.openxmlformats.org/officeDocument/2006/relationships/settings" Target="settings.xml"/><Relationship Id="rId9" Type="http://schemas.openxmlformats.org/officeDocument/2006/relationships/hyperlink" Target="http://www.cobalt.lega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03934C-0FD4-4912-829F-B3B9064EB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4245</Words>
  <Characters>2421</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6653</CharactersWithSpaces>
  <SharedDoc>false</SharedDoc>
  <HLinks>
    <vt:vector size="378" baseType="variant">
      <vt:variant>
        <vt:i4>1376313</vt:i4>
      </vt:variant>
      <vt:variant>
        <vt:i4>497</vt:i4>
      </vt:variant>
      <vt:variant>
        <vt:i4>0</vt:i4>
      </vt:variant>
      <vt:variant>
        <vt:i4>5</vt:i4>
      </vt:variant>
      <vt:variant>
        <vt:lpwstr/>
      </vt:variant>
      <vt:variant>
        <vt:lpwstr>_Toc52207393</vt:lpwstr>
      </vt:variant>
      <vt:variant>
        <vt:i4>1310777</vt:i4>
      </vt:variant>
      <vt:variant>
        <vt:i4>491</vt:i4>
      </vt:variant>
      <vt:variant>
        <vt:i4>0</vt:i4>
      </vt:variant>
      <vt:variant>
        <vt:i4>5</vt:i4>
      </vt:variant>
      <vt:variant>
        <vt:lpwstr/>
      </vt:variant>
      <vt:variant>
        <vt:lpwstr>_Toc52207392</vt:lpwstr>
      </vt:variant>
      <vt:variant>
        <vt:i4>1507385</vt:i4>
      </vt:variant>
      <vt:variant>
        <vt:i4>485</vt:i4>
      </vt:variant>
      <vt:variant>
        <vt:i4>0</vt:i4>
      </vt:variant>
      <vt:variant>
        <vt:i4>5</vt:i4>
      </vt:variant>
      <vt:variant>
        <vt:lpwstr/>
      </vt:variant>
      <vt:variant>
        <vt:lpwstr>_Toc52207391</vt:lpwstr>
      </vt:variant>
      <vt:variant>
        <vt:i4>1441849</vt:i4>
      </vt:variant>
      <vt:variant>
        <vt:i4>479</vt:i4>
      </vt:variant>
      <vt:variant>
        <vt:i4>0</vt:i4>
      </vt:variant>
      <vt:variant>
        <vt:i4>5</vt:i4>
      </vt:variant>
      <vt:variant>
        <vt:lpwstr/>
      </vt:variant>
      <vt:variant>
        <vt:lpwstr>_Toc52207390</vt:lpwstr>
      </vt:variant>
      <vt:variant>
        <vt:i4>2031672</vt:i4>
      </vt:variant>
      <vt:variant>
        <vt:i4>473</vt:i4>
      </vt:variant>
      <vt:variant>
        <vt:i4>0</vt:i4>
      </vt:variant>
      <vt:variant>
        <vt:i4>5</vt:i4>
      </vt:variant>
      <vt:variant>
        <vt:lpwstr/>
      </vt:variant>
      <vt:variant>
        <vt:lpwstr>_Toc52207389</vt:lpwstr>
      </vt:variant>
      <vt:variant>
        <vt:i4>1966136</vt:i4>
      </vt:variant>
      <vt:variant>
        <vt:i4>467</vt:i4>
      </vt:variant>
      <vt:variant>
        <vt:i4>0</vt:i4>
      </vt:variant>
      <vt:variant>
        <vt:i4>5</vt:i4>
      </vt:variant>
      <vt:variant>
        <vt:lpwstr/>
      </vt:variant>
      <vt:variant>
        <vt:lpwstr>_Toc52207388</vt:lpwstr>
      </vt:variant>
      <vt:variant>
        <vt:i4>1114168</vt:i4>
      </vt:variant>
      <vt:variant>
        <vt:i4>461</vt:i4>
      </vt:variant>
      <vt:variant>
        <vt:i4>0</vt:i4>
      </vt:variant>
      <vt:variant>
        <vt:i4>5</vt:i4>
      </vt:variant>
      <vt:variant>
        <vt:lpwstr/>
      </vt:variant>
      <vt:variant>
        <vt:lpwstr>_Toc52207387</vt:lpwstr>
      </vt:variant>
      <vt:variant>
        <vt:i4>1048632</vt:i4>
      </vt:variant>
      <vt:variant>
        <vt:i4>455</vt:i4>
      </vt:variant>
      <vt:variant>
        <vt:i4>0</vt:i4>
      </vt:variant>
      <vt:variant>
        <vt:i4>5</vt:i4>
      </vt:variant>
      <vt:variant>
        <vt:lpwstr/>
      </vt:variant>
      <vt:variant>
        <vt:lpwstr>_Toc52207386</vt:lpwstr>
      </vt:variant>
      <vt:variant>
        <vt:i4>1245240</vt:i4>
      </vt:variant>
      <vt:variant>
        <vt:i4>449</vt:i4>
      </vt:variant>
      <vt:variant>
        <vt:i4>0</vt:i4>
      </vt:variant>
      <vt:variant>
        <vt:i4>5</vt:i4>
      </vt:variant>
      <vt:variant>
        <vt:lpwstr/>
      </vt:variant>
      <vt:variant>
        <vt:lpwstr>_Toc52207385</vt:lpwstr>
      </vt:variant>
      <vt:variant>
        <vt:i4>1179704</vt:i4>
      </vt:variant>
      <vt:variant>
        <vt:i4>443</vt:i4>
      </vt:variant>
      <vt:variant>
        <vt:i4>0</vt:i4>
      </vt:variant>
      <vt:variant>
        <vt:i4>5</vt:i4>
      </vt:variant>
      <vt:variant>
        <vt:lpwstr/>
      </vt:variant>
      <vt:variant>
        <vt:lpwstr>_Toc52207384</vt:lpwstr>
      </vt:variant>
      <vt:variant>
        <vt:i4>1376312</vt:i4>
      </vt:variant>
      <vt:variant>
        <vt:i4>437</vt:i4>
      </vt:variant>
      <vt:variant>
        <vt:i4>0</vt:i4>
      </vt:variant>
      <vt:variant>
        <vt:i4>5</vt:i4>
      </vt:variant>
      <vt:variant>
        <vt:lpwstr/>
      </vt:variant>
      <vt:variant>
        <vt:lpwstr>_Toc52207383</vt:lpwstr>
      </vt:variant>
      <vt:variant>
        <vt:i4>1310776</vt:i4>
      </vt:variant>
      <vt:variant>
        <vt:i4>431</vt:i4>
      </vt:variant>
      <vt:variant>
        <vt:i4>0</vt:i4>
      </vt:variant>
      <vt:variant>
        <vt:i4>5</vt:i4>
      </vt:variant>
      <vt:variant>
        <vt:lpwstr/>
      </vt:variant>
      <vt:variant>
        <vt:lpwstr>_Toc52207382</vt:lpwstr>
      </vt:variant>
      <vt:variant>
        <vt:i4>1507384</vt:i4>
      </vt:variant>
      <vt:variant>
        <vt:i4>425</vt:i4>
      </vt:variant>
      <vt:variant>
        <vt:i4>0</vt:i4>
      </vt:variant>
      <vt:variant>
        <vt:i4>5</vt:i4>
      </vt:variant>
      <vt:variant>
        <vt:lpwstr/>
      </vt:variant>
      <vt:variant>
        <vt:lpwstr>_Toc52207381</vt:lpwstr>
      </vt:variant>
      <vt:variant>
        <vt:i4>1441848</vt:i4>
      </vt:variant>
      <vt:variant>
        <vt:i4>419</vt:i4>
      </vt:variant>
      <vt:variant>
        <vt:i4>0</vt:i4>
      </vt:variant>
      <vt:variant>
        <vt:i4>5</vt:i4>
      </vt:variant>
      <vt:variant>
        <vt:lpwstr/>
      </vt:variant>
      <vt:variant>
        <vt:lpwstr>_Toc52207380</vt:lpwstr>
      </vt:variant>
      <vt:variant>
        <vt:i4>2031671</vt:i4>
      </vt:variant>
      <vt:variant>
        <vt:i4>413</vt:i4>
      </vt:variant>
      <vt:variant>
        <vt:i4>0</vt:i4>
      </vt:variant>
      <vt:variant>
        <vt:i4>5</vt:i4>
      </vt:variant>
      <vt:variant>
        <vt:lpwstr/>
      </vt:variant>
      <vt:variant>
        <vt:lpwstr>_Toc52207379</vt:lpwstr>
      </vt:variant>
      <vt:variant>
        <vt:i4>1966135</vt:i4>
      </vt:variant>
      <vt:variant>
        <vt:i4>407</vt:i4>
      </vt:variant>
      <vt:variant>
        <vt:i4>0</vt:i4>
      </vt:variant>
      <vt:variant>
        <vt:i4>5</vt:i4>
      </vt:variant>
      <vt:variant>
        <vt:lpwstr/>
      </vt:variant>
      <vt:variant>
        <vt:lpwstr>_Toc52207378</vt:lpwstr>
      </vt:variant>
      <vt:variant>
        <vt:i4>1114167</vt:i4>
      </vt:variant>
      <vt:variant>
        <vt:i4>401</vt:i4>
      </vt:variant>
      <vt:variant>
        <vt:i4>0</vt:i4>
      </vt:variant>
      <vt:variant>
        <vt:i4>5</vt:i4>
      </vt:variant>
      <vt:variant>
        <vt:lpwstr/>
      </vt:variant>
      <vt:variant>
        <vt:lpwstr>_Toc52207377</vt:lpwstr>
      </vt:variant>
      <vt:variant>
        <vt:i4>1048631</vt:i4>
      </vt:variant>
      <vt:variant>
        <vt:i4>395</vt:i4>
      </vt:variant>
      <vt:variant>
        <vt:i4>0</vt:i4>
      </vt:variant>
      <vt:variant>
        <vt:i4>5</vt:i4>
      </vt:variant>
      <vt:variant>
        <vt:lpwstr/>
      </vt:variant>
      <vt:variant>
        <vt:lpwstr>_Toc52207376</vt:lpwstr>
      </vt:variant>
      <vt:variant>
        <vt:i4>1245239</vt:i4>
      </vt:variant>
      <vt:variant>
        <vt:i4>389</vt:i4>
      </vt:variant>
      <vt:variant>
        <vt:i4>0</vt:i4>
      </vt:variant>
      <vt:variant>
        <vt:i4>5</vt:i4>
      </vt:variant>
      <vt:variant>
        <vt:lpwstr/>
      </vt:variant>
      <vt:variant>
        <vt:lpwstr>_Toc52207375</vt:lpwstr>
      </vt:variant>
      <vt:variant>
        <vt:i4>1179703</vt:i4>
      </vt:variant>
      <vt:variant>
        <vt:i4>383</vt:i4>
      </vt:variant>
      <vt:variant>
        <vt:i4>0</vt:i4>
      </vt:variant>
      <vt:variant>
        <vt:i4>5</vt:i4>
      </vt:variant>
      <vt:variant>
        <vt:lpwstr/>
      </vt:variant>
      <vt:variant>
        <vt:lpwstr>_Toc52207374</vt:lpwstr>
      </vt:variant>
      <vt:variant>
        <vt:i4>1376311</vt:i4>
      </vt:variant>
      <vt:variant>
        <vt:i4>377</vt:i4>
      </vt:variant>
      <vt:variant>
        <vt:i4>0</vt:i4>
      </vt:variant>
      <vt:variant>
        <vt:i4>5</vt:i4>
      </vt:variant>
      <vt:variant>
        <vt:lpwstr/>
      </vt:variant>
      <vt:variant>
        <vt:lpwstr>_Toc52207373</vt:lpwstr>
      </vt:variant>
      <vt:variant>
        <vt:i4>1310775</vt:i4>
      </vt:variant>
      <vt:variant>
        <vt:i4>371</vt:i4>
      </vt:variant>
      <vt:variant>
        <vt:i4>0</vt:i4>
      </vt:variant>
      <vt:variant>
        <vt:i4>5</vt:i4>
      </vt:variant>
      <vt:variant>
        <vt:lpwstr/>
      </vt:variant>
      <vt:variant>
        <vt:lpwstr>_Toc52207372</vt:lpwstr>
      </vt:variant>
      <vt:variant>
        <vt:i4>1507383</vt:i4>
      </vt:variant>
      <vt:variant>
        <vt:i4>365</vt:i4>
      </vt:variant>
      <vt:variant>
        <vt:i4>0</vt:i4>
      </vt:variant>
      <vt:variant>
        <vt:i4>5</vt:i4>
      </vt:variant>
      <vt:variant>
        <vt:lpwstr/>
      </vt:variant>
      <vt:variant>
        <vt:lpwstr>_Toc52207371</vt:lpwstr>
      </vt:variant>
      <vt:variant>
        <vt:i4>1441847</vt:i4>
      </vt:variant>
      <vt:variant>
        <vt:i4>359</vt:i4>
      </vt:variant>
      <vt:variant>
        <vt:i4>0</vt:i4>
      </vt:variant>
      <vt:variant>
        <vt:i4>5</vt:i4>
      </vt:variant>
      <vt:variant>
        <vt:lpwstr/>
      </vt:variant>
      <vt:variant>
        <vt:lpwstr>_Toc52207370</vt:lpwstr>
      </vt:variant>
      <vt:variant>
        <vt:i4>2031670</vt:i4>
      </vt:variant>
      <vt:variant>
        <vt:i4>353</vt:i4>
      </vt:variant>
      <vt:variant>
        <vt:i4>0</vt:i4>
      </vt:variant>
      <vt:variant>
        <vt:i4>5</vt:i4>
      </vt:variant>
      <vt:variant>
        <vt:lpwstr/>
      </vt:variant>
      <vt:variant>
        <vt:lpwstr>_Toc52207369</vt:lpwstr>
      </vt:variant>
      <vt:variant>
        <vt:i4>1966134</vt:i4>
      </vt:variant>
      <vt:variant>
        <vt:i4>347</vt:i4>
      </vt:variant>
      <vt:variant>
        <vt:i4>0</vt:i4>
      </vt:variant>
      <vt:variant>
        <vt:i4>5</vt:i4>
      </vt:variant>
      <vt:variant>
        <vt:lpwstr/>
      </vt:variant>
      <vt:variant>
        <vt:lpwstr>_Toc52207368</vt:lpwstr>
      </vt:variant>
      <vt:variant>
        <vt:i4>1114166</vt:i4>
      </vt:variant>
      <vt:variant>
        <vt:i4>341</vt:i4>
      </vt:variant>
      <vt:variant>
        <vt:i4>0</vt:i4>
      </vt:variant>
      <vt:variant>
        <vt:i4>5</vt:i4>
      </vt:variant>
      <vt:variant>
        <vt:lpwstr/>
      </vt:variant>
      <vt:variant>
        <vt:lpwstr>_Toc52207367</vt:lpwstr>
      </vt:variant>
      <vt:variant>
        <vt:i4>1048630</vt:i4>
      </vt:variant>
      <vt:variant>
        <vt:i4>335</vt:i4>
      </vt:variant>
      <vt:variant>
        <vt:i4>0</vt:i4>
      </vt:variant>
      <vt:variant>
        <vt:i4>5</vt:i4>
      </vt:variant>
      <vt:variant>
        <vt:lpwstr/>
      </vt:variant>
      <vt:variant>
        <vt:lpwstr>_Toc52207366</vt:lpwstr>
      </vt:variant>
      <vt:variant>
        <vt:i4>6160470</vt:i4>
      </vt:variant>
      <vt:variant>
        <vt:i4>306</vt:i4>
      </vt:variant>
      <vt:variant>
        <vt:i4>0</vt:i4>
      </vt:variant>
      <vt:variant>
        <vt:i4>5</vt:i4>
      </vt:variant>
      <vt:variant>
        <vt:lpwstr>http://at.gov.lv/downloadlawfile/4703</vt:lpwstr>
      </vt:variant>
      <vt:variant>
        <vt:lpwstr/>
      </vt:variant>
      <vt:variant>
        <vt:i4>262232</vt:i4>
      </vt:variant>
      <vt:variant>
        <vt:i4>291</vt:i4>
      </vt:variant>
      <vt:variant>
        <vt:i4>0</vt:i4>
      </vt:variant>
      <vt:variant>
        <vt:i4>5</vt:i4>
      </vt:variant>
      <vt:variant>
        <vt:lpwstr>https://www.tvnet.lv/5120747</vt:lpwstr>
      </vt:variant>
      <vt:variant>
        <vt:lpwstr/>
      </vt:variant>
      <vt:variant>
        <vt:i4>1179736</vt:i4>
      </vt:variant>
      <vt:variant>
        <vt:i4>279</vt:i4>
      </vt:variant>
      <vt:variant>
        <vt:i4>0</vt:i4>
      </vt:variant>
      <vt:variant>
        <vt:i4>5</vt:i4>
      </vt:variant>
      <vt:variant>
        <vt:lpwstr>https://gutta.lv/produkti/udens/aqua-riga-gazets-dzeramais-udens/</vt:lpwstr>
      </vt:variant>
      <vt:variant>
        <vt:lpwstr/>
      </vt:variant>
      <vt:variant>
        <vt:i4>7798838</vt:i4>
      </vt:variant>
      <vt:variant>
        <vt:i4>276</vt:i4>
      </vt:variant>
      <vt:variant>
        <vt:i4>0</vt:i4>
      </vt:variant>
      <vt:variant>
        <vt:i4>5</vt:i4>
      </vt:variant>
      <vt:variant>
        <vt:lpwstr>https://gutta.lv/produkti/udens/aqua-riga-negazets-dzeramais-udens/</vt:lpwstr>
      </vt:variant>
      <vt:variant>
        <vt:lpwstr/>
      </vt:variant>
      <vt:variant>
        <vt:i4>4325396</vt:i4>
      </vt:variant>
      <vt:variant>
        <vt:i4>219</vt:i4>
      </vt:variant>
      <vt:variant>
        <vt:i4>0</vt:i4>
      </vt:variant>
      <vt:variant>
        <vt:i4>5</vt:i4>
      </vt:variant>
      <vt:variant>
        <vt:lpwstr>https://data.csb.gov.lv/</vt:lpwstr>
      </vt:variant>
      <vt:variant>
        <vt:lpwstr/>
      </vt:variant>
      <vt:variant>
        <vt:i4>7667797</vt:i4>
      </vt:variant>
      <vt:variant>
        <vt:i4>216</vt:i4>
      </vt:variant>
      <vt:variant>
        <vt:i4>0</vt:i4>
      </vt:variant>
      <vt:variant>
        <vt:i4>5</vt:i4>
      </vt:variant>
      <vt:variant>
        <vt:lpwstr>https://bis.gov.lv/bisp/lv/construction_companies</vt:lpwstr>
      </vt:variant>
      <vt:variant>
        <vt:lpwstr/>
      </vt:variant>
      <vt:variant>
        <vt:i4>6881339</vt:i4>
      </vt:variant>
      <vt:variant>
        <vt:i4>195</vt:i4>
      </vt:variant>
      <vt:variant>
        <vt:i4>0</vt:i4>
      </vt:variant>
      <vt:variant>
        <vt:i4>5</vt:i4>
      </vt:variant>
      <vt:variant>
        <vt:lpwstr>https://www.rigasudens.lv/sites/default/files/inline-files/02_Ligums_Nr.2446 %281%29.pdf</vt:lpwstr>
      </vt:variant>
      <vt:variant>
        <vt:lpwstr/>
      </vt:variant>
      <vt:variant>
        <vt:i4>6553635</vt:i4>
      </vt:variant>
      <vt:variant>
        <vt:i4>192</vt:i4>
      </vt:variant>
      <vt:variant>
        <vt:i4>0</vt:i4>
      </vt:variant>
      <vt:variant>
        <vt:i4>5</vt:i4>
      </vt:variant>
      <vt:variant>
        <vt:lpwstr>https://www.rigasudens.lv/sites/default/files/inline-files/01_Lemums_Nr.2446.pdf</vt:lpwstr>
      </vt:variant>
      <vt:variant>
        <vt:lpwstr/>
      </vt:variant>
      <vt:variant>
        <vt:i4>7012370</vt:i4>
      </vt:variant>
      <vt:variant>
        <vt:i4>150</vt:i4>
      </vt:variant>
      <vt:variant>
        <vt:i4>0</vt:i4>
      </vt:variant>
      <vt:variant>
        <vt:i4>5</vt:i4>
      </vt:variant>
      <vt:variant>
        <vt:lpwstr>https://bis.gov.lv/bisp/lv/construction_companies/411</vt:lpwstr>
      </vt:variant>
      <vt:variant>
        <vt:lpwstr/>
      </vt:variant>
      <vt:variant>
        <vt:i4>3145780</vt:i4>
      </vt:variant>
      <vt:variant>
        <vt:i4>147</vt:i4>
      </vt:variant>
      <vt:variant>
        <vt:i4>0</vt:i4>
      </vt:variant>
      <vt:variant>
        <vt:i4>5</vt:i4>
      </vt:variant>
      <vt:variant>
        <vt:lpwstr>https://bis.gov.lv/eazybi/accounts/5/embed/dashboard/21?locale=lv%22%20frameborder=%220%22</vt:lpwstr>
      </vt:variant>
      <vt:variant>
        <vt:lpwstr/>
      </vt:variant>
      <vt:variant>
        <vt:i4>2687094</vt:i4>
      </vt:variant>
      <vt:variant>
        <vt:i4>144</vt:i4>
      </vt:variant>
      <vt:variant>
        <vt:i4>0</vt:i4>
      </vt:variant>
      <vt:variant>
        <vt:i4>5</vt:i4>
      </vt:variant>
      <vt:variant>
        <vt:lpwstr>https://bis.gov.lv/bisp/lv</vt:lpwstr>
      </vt:variant>
      <vt:variant>
        <vt:lpwstr/>
      </vt:variant>
      <vt:variant>
        <vt:i4>7798824</vt:i4>
      </vt:variant>
      <vt:variant>
        <vt:i4>138</vt:i4>
      </vt:variant>
      <vt:variant>
        <vt:i4>0</vt:i4>
      </vt:variant>
      <vt:variant>
        <vt:i4>5</vt:i4>
      </vt:variant>
      <vt:variant>
        <vt:lpwstr>https://www.rigasudens.lv/lv/komercuzskaites-meraparatu-kum-mezglu-paraugi</vt:lpwstr>
      </vt:variant>
      <vt:variant>
        <vt:lpwstr/>
      </vt:variant>
      <vt:variant>
        <vt:i4>1245189</vt:i4>
      </vt:variant>
      <vt:variant>
        <vt:i4>135</vt:i4>
      </vt:variant>
      <vt:variant>
        <vt:i4>0</vt:i4>
      </vt:variant>
      <vt:variant>
        <vt:i4>5</vt:i4>
      </vt:variant>
      <vt:variant>
        <vt:lpwstr>https://www.rigasudens.lv/lv/veidlapas-projektetajiem</vt:lpwstr>
      </vt:variant>
      <vt:variant>
        <vt:lpwstr/>
      </vt:variant>
      <vt:variant>
        <vt:i4>6553717</vt:i4>
      </vt:variant>
      <vt:variant>
        <vt:i4>132</vt:i4>
      </vt:variant>
      <vt:variant>
        <vt:i4>0</vt:i4>
      </vt:variant>
      <vt:variant>
        <vt:i4>5</vt:i4>
      </vt:variant>
      <vt:variant>
        <vt:lpwstr>https://www.rigasudens.lv/sites/default/files/inline-files/Vadlinijas_23.09.2019_In.docx</vt:lpwstr>
      </vt:variant>
      <vt:variant>
        <vt:lpwstr/>
      </vt:variant>
      <vt:variant>
        <vt:i4>6488105</vt:i4>
      </vt:variant>
      <vt:variant>
        <vt:i4>129</vt:i4>
      </vt:variant>
      <vt:variant>
        <vt:i4>0</vt:i4>
      </vt:variant>
      <vt:variant>
        <vt:i4>5</vt:i4>
      </vt:variant>
      <vt:variant>
        <vt:lpwstr>https://www.rigasudens.lv/lv/projektetajiem</vt:lpwstr>
      </vt:variant>
      <vt:variant>
        <vt:lpwstr/>
      </vt:variant>
      <vt:variant>
        <vt:i4>65628</vt:i4>
      </vt:variant>
      <vt:variant>
        <vt:i4>93</vt:i4>
      </vt:variant>
      <vt:variant>
        <vt:i4>0</vt:i4>
      </vt:variant>
      <vt:variant>
        <vt:i4>5</vt:i4>
      </vt:variant>
      <vt:variant>
        <vt:lpwstr>https://www.lrvk.gov.lv/lv/getrevisionfile/29453-dfDjCTq6gmubCPGzDlyIrwOdepQbduKO.pdf</vt:lpwstr>
      </vt:variant>
      <vt:variant>
        <vt:lpwstr/>
      </vt:variant>
      <vt:variant>
        <vt:i4>7471147</vt:i4>
      </vt:variant>
      <vt:variant>
        <vt:i4>90</vt:i4>
      </vt:variant>
      <vt:variant>
        <vt:i4>0</vt:i4>
      </vt:variant>
      <vt:variant>
        <vt:i4>5</vt:i4>
      </vt:variant>
      <vt:variant>
        <vt:lpwstr>https://www.rigasudens.lv/lv/objekta-bez-piesleguma</vt:lpwstr>
      </vt:variant>
      <vt:variant>
        <vt:lpwstr/>
      </vt:variant>
      <vt:variant>
        <vt:i4>4128887</vt:i4>
      </vt:variant>
      <vt:variant>
        <vt:i4>84</vt:i4>
      </vt:variant>
      <vt:variant>
        <vt:i4>0</vt:i4>
      </vt:variant>
      <vt:variant>
        <vt:i4>5</vt:i4>
      </vt:variant>
      <vt:variant>
        <vt:lpwstr>https://lr1.lsm.lv/lv/raksts/krustpunkta/notekudenu-apsaimniekosanas-sistema-latvija-nesakartota.-kadas-i.a134521/</vt:lpwstr>
      </vt:variant>
      <vt:variant>
        <vt:lpwstr/>
      </vt:variant>
      <vt:variant>
        <vt:i4>1703943</vt:i4>
      </vt:variant>
      <vt:variant>
        <vt:i4>78</vt:i4>
      </vt:variant>
      <vt:variant>
        <vt:i4>0</vt:i4>
      </vt:variant>
      <vt:variant>
        <vt:i4>5</vt:i4>
      </vt:variant>
      <vt:variant>
        <vt:lpwstr>https://www.esfondi.lv/es-fondu-projektu-mekletajs/project?number=5.3.1.0%2F18%2FI%2F002</vt:lpwstr>
      </vt:variant>
      <vt:variant>
        <vt:lpwstr/>
      </vt:variant>
      <vt:variant>
        <vt:i4>5701725</vt:i4>
      </vt:variant>
      <vt:variant>
        <vt:i4>75</vt:i4>
      </vt:variant>
      <vt:variant>
        <vt:i4>0</vt:i4>
      </vt:variant>
      <vt:variant>
        <vt:i4>5</vt:i4>
      </vt:variant>
      <vt:variant>
        <vt:lpwstr>https://www.cfla.gov.lv/lv/es-fondi-2014-2020/izsludinatas-atlases/5-3-1-k-3</vt:lpwstr>
      </vt:variant>
      <vt:variant>
        <vt:lpwstr/>
      </vt:variant>
      <vt:variant>
        <vt:i4>3604558</vt:i4>
      </vt:variant>
      <vt:variant>
        <vt:i4>72</vt:i4>
      </vt:variant>
      <vt:variant>
        <vt:i4>0</vt:i4>
      </vt:variant>
      <vt:variant>
        <vt:i4>5</vt:i4>
      </vt:variant>
      <vt:variant>
        <vt:lpwstr>https://www.esfondi.lv/upload/Planosana/dp_20072020.pdf</vt:lpwstr>
      </vt:variant>
      <vt:variant>
        <vt:lpwstr/>
      </vt:variant>
      <vt:variant>
        <vt:i4>4653095</vt:i4>
      </vt:variant>
      <vt:variant>
        <vt:i4>69</vt:i4>
      </vt:variant>
      <vt:variant>
        <vt:i4>0</vt:i4>
      </vt:variant>
      <vt:variant>
        <vt:i4>5</vt:i4>
      </vt:variant>
      <vt:variant>
        <vt:lpwstr>https://www.esfondi.lv/upload/Planosana/IN_Lemums.pdf</vt:lpwstr>
      </vt:variant>
      <vt:variant>
        <vt:lpwstr/>
      </vt:variant>
      <vt:variant>
        <vt:i4>4718643</vt:i4>
      </vt:variant>
      <vt:variant>
        <vt:i4>66</vt:i4>
      </vt:variant>
      <vt:variant>
        <vt:i4>0</vt:i4>
      </vt:variant>
      <vt:variant>
        <vt:i4>5</vt:i4>
      </vt:variant>
      <vt:variant>
        <vt:lpwstr>https://www.esfondi.lv/upload/Planosana/mof_pa.pdf</vt:lpwstr>
      </vt:variant>
      <vt:variant>
        <vt:lpwstr/>
      </vt:variant>
      <vt:variant>
        <vt:i4>3407959</vt:i4>
      </vt:variant>
      <vt:variant>
        <vt:i4>63</vt:i4>
      </vt:variant>
      <vt:variant>
        <vt:i4>0</vt:i4>
      </vt:variant>
      <vt:variant>
        <vt:i4>5</vt:i4>
      </vt:variant>
      <vt:variant>
        <vt:lpwstr>https://www.esfondi.lv/upload/14-20_gads/DP/PLlemums_apstiprin_20.06.2014.pdf</vt:lpwstr>
      </vt:variant>
      <vt:variant>
        <vt:lpwstr/>
      </vt:variant>
      <vt:variant>
        <vt:i4>3145831</vt:i4>
      </vt:variant>
      <vt:variant>
        <vt:i4>60</vt:i4>
      </vt:variant>
      <vt:variant>
        <vt:i4>0</vt:i4>
      </vt:variant>
      <vt:variant>
        <vt:i4>5</vt:i4>
      </vt:variant>
      <vt:variant>
        <vt:lpwstr>https://www.esfondi.lv/planosanas-dokumenti</vt:lpwstr>
      </vt:variant>
      <vt:variant>
        <vt:lpwstr/>
      </vt:variant>
      <vt:variant>
        <vt:i4>589920</vt:i4>
      </vt:variant>
      <vt:variant>
        <vt:i4>57</vt:i4>
      </vt:variant>
      <vt:variant>
        <vt:i4>0</vt:i4>
      </vt:variant>
      <vt:variant>
        <vt:i4>5</vt:i4>
      </vt:variant>
      <vt:variant>
        <vt:lpwstr>https://ec.europa.eu/commission/presscorner/api/files/document/print/lv/memo_19_462/MEMO_19_462_LV.pdf</vt:lpwstr>
      </vt:variant>
      <vt:variant>
        <vt:lpwstr/>
      </vt:variant>
      <vt:variant>
        <vt:i4>4259919</vt:i4>
      </vt:variant>
      <vt:variant>
        <vt:i4>48</vt:i4>
      </vt:variant>
      <vt:variant>
        <vt:i4>0</vt:i4>
      </vt:variant>
      <vt:variant>
        <vt:i4>5</vt:i4>
      </vt:variant>
      <vt:variant>
        <vt:lpwstr>https://www.rigasudens.lv/lv/pakalpojumu-veidi-un-tarifi</vt:lpwstr>
      </vt:variant>
      <vt:variant>
        <vt:lpwstr/>
      </vt:variant>
      <vt:variant>
        <vt:i4>4259919</vt:i4>
      </vt:variant>
      <vt:variant>
        <vt:i4>45</vt:i4>
      </vt:variant>
      <vt:variant>
        <vt:i4>0</vt:i4>
      </vt:variant>
      <vt:variant>
        <vt:i4>5</vt:i4>
      </vt:variant>
      <vt:variant>
        <vt:lpwstr>https://www.rigasudens.lv/lv/pakalpojumu-veidi-un-tarifi</vt:lpwstr>
      </vt:variant>
      <vt:variant>
        <vt:lpwstr/>
      </vt:variant>
      <vt:variant>
        <vt:i4>262157</vt:i4>
      </vt:variant>
      <vt:variant>
        <vt:i4>36</vt:i4>
      </vt:variant>
      <vt:variant>
        <vt:i4>0</vt:i4>
      </vt:variant>
      <vt:variant>
        <vt:i4>5</vt:i4>
      </vt:variant>
      <vt:variant>
        <vt:lpwstr>https://www.kp.gov.lv/files/documents/Konkurences neitralit%C4%81tes Vadl%C4%ABnijas.pdf</vt:lpwstr>
      </vt:variant>
      <vt:variant>
        <vt:lpwstr/>
      </vt:variant>
      <vt:variant>
        <vt:i4>2097235</vt:i4>
      </vt:variant>
      <vt:variant>
        <vt:i4>33</vt:i4>
      </vt:variant>
      <vt:variant>
        <vt:i4>0</vt:i4>
      </vt:variant>
      <vt:variant>
        <vt:i4>5</vt:i4>
      </vt:variant>
      <vt:variant>
        <vt:lpwstr>https://www.kp.gov.lv/files/documents/Informat%C4%ABvais materi%C4%81ls_Priek%C5%A1noteikumi PP l%C4%ABdzdal%C4%ABbai kapit%C4%81lsabiedr%C4%ABb%C4%81 un t%C4%81s izv%C4%93rt%C4%93%C5%A1ana.pdf%5d</vt:lpwstr>
      </vt:variant>
      <vt:variant>
        <vt:lpwstr/>
      </vt:variant>
      <vt:variant>
        <vt:i4>5570574</vt:i4>
      </vt:variant>
      <vt:variant>
        <vt:i4>24</vt:i4>
      </vt:variant>
      <vt:variant>
        <vt:i4>0</vt:i4>
      </vt:variant>
      <vt:variant>
        <vt:i4>5</vt:i4>
      </vt:variant>
      <vt:variant>
        <vt:lpwstr>https://portalplus.riga.lv/NAAPD/index.php/Main/getData/10418906</vt:lpwstr>
      </vt:variant>
      <vt:variant>
        <vt:lpwstr/>
      </vt:variant>
      <vt:variant>
        <vt:i4>7340101</vt:i4>
      </vt:variant>
      <vt:variant>
        <vt:i4>21</vt:i4>
      </vt:variant>
      <vt:variant>
        <vt:i4>0</vt:i4>
      </vt:variant>
      <vt:variant>
        <vt:i4>5</vt:i4>
      </vt:variant>
      <vt:variant>
        <vt:lpwstr>http://www.valstskapitals.gov.lv/images/userfiles/PKCZinoj_VKS_parvaldibas_politika.pdf</vt:lpwstr>
      </vt:variant>
      <vt:variant>
        <vt:lpwstr/>
      </vt:variant>
      <vt:variant>
        <vt:i4>2359414</vt:i4>
      </vt:variant>
      <vt:variant>
        <vt:i4>18</vt:i4>
      </vt:variant>
      <vt:variant>
        <vt:i4>0</vt:i4>
      </vt:variant>
      <vt:variant>
        <vt:i4>5</vt:i4>
      </vt:variant>
      <vt:variant>
        <vt:lpwstr>http://titania.saeima.lv/LIVS11/saeimalivs11.nsf/0/F2E654D624734A9FC2257D7E004448FE</vt:lpwstr>
      </vt:variant>
      <vt:variant>
        <vt:lpwstr/>
      </vt:variant>
      <vt:variant>
        <vt:i4>4390989</vt:i4>
      </vt:variant>
      <vt:variant>
        <vt:i4>3</vt:i4>
      </vt:variant>
      <vt:variant>
        <vt:i4>0</vt:i4>
      </vt:variant>
      <vt:variant>
        <vt:i4>5</vt:i4>
      </vt:variant>
      <vt:variant>
        <vt:lpwstr>http://www.cobalt.legal/</vt:lpwstr>
      </vt:variant>
      <vt:variant>
        <vt:lpwstr/>
      </vt:variant>
      <vt:variant>
        <vt:i4>7733321</vt:i4>
      </vt:variant>
      <vt:variant>
        <vt:i4>0</vt:i4>
      </vt:variant>
      <vt:variant>
        <vt:i4>0</vt:i4>
      </vt:variant>
      <vt:variant>
        <vt:i4>5</vt:i4>
      </vt:variant>
      <vt:variant>
        <vt:lpwstr>mailto:dace.silava-tomsone@cobalt.legal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COBALT LV</dc:creator>
  <cp:keywords/>
  <dc:description/>
  <cp:lastModifiedBy>Indra Niedrīte</cp:lastModifiedBy>
  <cp:revision>2</cp:revision>
  <cp:lastPrinted>2020-10-05T21:50:00Z</cp:lastPrinted>
  <dcterms:created xsi:type="dcterms:W3CDTF">2023-06-12T13:48:00Z</dcterms:created>
  <dcterms:modified xsi:type="dcterms:W3CDTF">2023-06-12T13:48:00Z</dcterms:modified>
  <cp:contentStatus/>
</cp:coreProperties>
</file>