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C5A" w:rsidRDefault="004F5C5A" w:rsidP="004F5C5A">
      <w:pPr>
        <w:rPr>
          <w:rFonts w:ascii="Calibri" w:eastAsia="Times New Roman" w:hAnsi="Calibri" w:cs="Calibri"/>
          <w:sz w:val="22"/>
          <w:szCs w:val="22"/>
          <w:lang w:val="en-US"/>
        </w:rPr>
      </w:pPr>
      <w:bookmarkStart w:id="0" w:name="_MailOriginal"/>
      <w:bookmarkStart w:id="1" w:name="_GoBack"/>
      <w:bookmarkEnd w:id="1"/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Salvis Rutins &lt;Salvis.Rutins@lrp.gov.lv&gt; 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Monday, March 9, 2020 10:16 AM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Aizsardzības ministrija &lt;Kanceleja@mod.gov.lv&gt;; Vita Upeniece &lt;Vita.Upeniece@mod.gov.lv&gt;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TAP VSS-127</w:t>
      </w:r>
    </w:p>
    <w:p w:rsidR="004F5C5A" w:rsidRDefault="004F5C5A" w:rsidP="004F5C5A"/>
    <w:p w:rsidR="004F5C5A" w:rsidRDefault="004F5C5A" w:rsidP="004F5C5A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sz w:val="20"/>
          <w:szCs w:val="20"/>
        </w:rPr>
        <w:t>Labdien!</w:t>
      </w:r>
    </w:p>
    <w:p w:rsidR="004F5C5A" w:rsidRDefault="004F5C5A" w:rsidP="004F5C5A">
      <w:pPr>
        <w:rPr>
          <w:rFonts w:ascii="Segoe UI" w:eastAsia="Times New Roman" w:hAnsi="Segoe UI" w:cs="Segoe UI"/>
          <w:sz w:val="20"/>
          <w:szCs w:val="20"/>
        </w:rPr>
      </w:pPr>
    </w:p>
    <w:p w:rsidR="004F5C5A" w:rsidRDefault="004F5C5A" w:rsidP="004F5C5A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sz w:val="20"/>
          <w:szCs w:val="20"/>
        </w:rPr>
        <w:t>Informēju, ka Ģenerālprokuratūra saskaņo Aizsardzības ministrijas izstrādāto likumprojektu "Grozījumi Krimināllikumā" un tā anotāciju (VSS-127) bez iebildumiem vai priekšlikumiem.</w:t>
      </w:r>
    </w:p>
    <w:p w:rsidR="004F5C5A" w:rsidRDefault="004F5C5A" w:rsidP="004F5C5A">
      <w:pPr>
        <w:rPr>
          <w:rFonts w:ascii="Segoe UI" w:eastAsia="Times New Roman" w:hAnsi="Segoe UI" w:cs="Segoe UI"/>
          <w:sz w:val="20"/>
          <w:szCs w:val="20"/>
        </w:rPr>
      </w:pPr>
    </w:p>
    <w:p w:rsidR="004F5C5A" w:rsidRDefault="004F5C5A" w:rsidP="004F5C5A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sz w:val="20"/>
          <w:szCs w:val="20"/>
        </w:rPr>
        <w:t>Ar cieņu</w:t>
      </w:r>
    </w:p>
    <w:p w:rsidR="004F5C5A" w:rsidRDefault="004F5C5A" w:rsidP="004F5C5A">
      <w:pPr>
        <w:spacing w:after="75"/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sz w:val="20"/>
          <w:szCs w:val="20"/>
        </w:rPr>
        <w:br/>
      </w:r>
    </w:p>
    <w:p w:rsidR="004F5C5A" w:rsidRDefault="004F5C5A" w:rsidP="004F5C5A">
      <w:pPr>
        <w:spacing w:after="75"/>
        <w:rPr>
          <w:rFonts w:ascii="Segoe UI" w:eastAsia="Times New Roman" w:hAnsi="Segoe UI" w:cs="Segoe UI"/>
          <w:sz w:val="20"/>
          <w:szCs w:val="20"/>
        </w:rPr>
      </w:pPr>
      <w:r>
        <w:rPr>
          <w:rFonts w:eastAsia="Times New Roman"/>
          <w:b/>
          <w:bCs/>
        </w:rPr>
        <w:t>Salvis Rūtiņš</w:t>
      </w:r>
    </w:p>
    <w:p w:rsidR="004F5C5A" w:rsidRDefault="004F5C5A" w:rsidP="004F5C5A">
      <w:pPr>
        <w:spacing w:after="75"/>
        <w:rPr>
          <w:rFonts w:ascii="Segoe UI" w:eastAsia="Times New Roman" w:hAnsi="Segoe UI" w:cs="Segoe UI"/>
          <w:sz w:val="20"/>
          <w:szCs w:val="20"/>
        </w:rPr>
      </w:pPr>
      <w:r>
        <w:rPr>
          <w:rFonts w:eastAsia="Times New Roman"/>
        </w:rPr>
        <w:t>Latvijas Republikas Prokuratūra</w:t>
      </w:r>
    </w:p>
    <w:p w:rsidR="004F5C5A" w:rsidRDefault="004F5C5A" w:rsidP="004F5C5A">
      <w:pPr>
        <w:spacing w:after="75"/>
        <w:rPr>
          <w:rFonts w:ascii="Segoe UI" w:eastAsia="Times New Roman" w:hAnsi="Segoe UI" w:cs="Segoe UI"/>
          <w:sz w:val="20"/>
          <w:szCs w:val="20"/>
        </w:rPr>
      </w:pPr>
      <w:r>
        <w:rPr>
          <w:rFonts w:eastAsia="Times New Roman"/>
        </w:rPr>
        <w:t>Ģenerālprokuratūra</w:t>
      </w:r>
    </w:p>
    <w:p w:rsidR="004F5C5A" w:rsidRDefault="004F5C5A" w:rsidP="004F5C5A">
      <w:pPr>
        <w:spacing w:after="75"/>
        <w:rPr>
          <w:rFonts w:ascii="Segoe UI" w:eastAsia="Times New Roman" w:hAnsi="Segoe UI" w:cs="Segoe UI"/>
          <w:sz w:val="20"/>
          <w:szCs w:val="20"/>
        </w:rPr>
      </w:pPr>
      <w:r>
        <w:rPr>
          <w:rFonts w:eastAsia="Times New Roman"/>
        </w:rPr>
        <w:t>Darbības analīzes un vadības departamenta</w:t>
      </w:r>
    </w:p>
    <w:p w:rsidR="004F5C5A" w:rsidRDefault="004F5C5A" w:rsidP="004F5C5A">
      <w:pPr>
        <w:spacing w:after="75"/>
        <w:rPr>
          <w:rFonts w:ascii="Segoe UI" w:eastAsia="Times New Roman" w:hAnsi="Segoe UI" w:cs="Segoe UI"/>
          <w:sz w:val="20"/>
          <w:szCs w:val="20"/>
        </w:rPr>
      </w:pPr>
      <w:r>
        <w:rPr>
          <w:rFonts w:eastAsia="Times New Roman"/>
        </w:rPr>
        <w:t>Metodikas nodaļas</w:t>
      </w:r>
    </w:p>
    <w:p w:rsidR="004F5C5A" w:rsidRDefault="004F5C5A" w:rsidP="004F5C5A">
      <w:pPr>
        <w:spacing w:after="75"/>
        <w:rPr>
          <w:rFonts w:ascii="Segoe UI" w:eastAsia="Times New Roman" w:hAnsi="Segoe UI" w:cs="Segoe UI"/>
          <w:sz w:val="20"/>
          <w:szCs w:val="20"/>
        </w:rPr>
      </w:pPr>
      <w:r>
        <w:rPr>
          <w:rFonts w:eastAsia="Times New Roman"/>
        </w:rPr>
        <w:t>Prokurors</w:t>
      </w:r>
    </w:p>
    <w:p w:rsidR="004F5C5A" w:rsidRDefault="004F5C5A" w:rsidP="004F5C5A">
      <w:pPr>
        <w:spacing w:after="75"/>
        <w:rPr>
          <w:rFonts w:ascii="Segoe UI" w:eastAsia="Times New Roman" w:hAnsi="Segoe UI" w:cs="Segoe UI"/>
          <w:sz w:val="20"/>
          <w:szCs w:val="20"/>
        </w:rPr>
      </w:pPr>
      <w:r>
        <w:rPr>
          <w:rFonts w:eastAsia="Times New Roman"/>
        </w:rPr>
        <w:t>Kalpaka bulvāris 6, Rīga, LV-1801</w:t>
      </w:r>
    </w:p>
    <w:p w:rsidR="004F5C5A" w:rsidRDefault="004F5C5A" w:rsidP="004F5C5A">
      <w:pPr>
        <w:spacing w:after="75"/>
        <w:rPr>
          <w:rFonts w:ascii="Segoe UI" w:eastAsia="Times New Roman" w:hAnsi="Segoe UI" w:cs="Segoe UI"/>
          <w:sz w:val="20"/>
          <w:szCs w:val="20"/>
        </w:rPr>
      </w:pPr>
      <w:r>
        <w:rPr>
          <w:rFonts w:eastAsia="Times New Roman"/>
        </w:rPr>
        <w:t>Tālrunis: [+371] 67044537</w:t>
      </w:r>
    </w:p>
    <w:bookmarkEnd w:id="0"/>
    <w:p w:rsidR="004F5C5A" w:rsidRDefault="004F5C5A" w:rsidP="004F5C5A">
      <w:pPr>
        <w:rPr>
          <w:rFonts w:ascii="Segoe UI" w:eastAsia="Times New Roman" w:hAnsi="Segoe UI" w:cs="Segoe UI"/>
          <w:sz w:val="20"/>
          <w:szCs w:val="20"/>
        </w:rPr>
      </w:pPr>
    </w:p>
    <w:p w:rsidR="007109A4" w:rsidRDefault="007109A4"/>
    <w:sectPr w:rsidR="007109A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C5A"/>
    <w:rsid w:val="004F5C5A"/>
    <w:rsid w:val="007109A4"/>
    <w:rsid w:val="00BA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5316275-BDC2-4AFB-AA70-8B8D06976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5C5A"/>
    <w:pPr>
      <w:spacing w:after="0" w:line="240" w:lineRule="auto"/>
    </w:pPr>
    <w:rPr>
      <w:rFonts w:ascii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2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381</Words>
  <Characters>218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Aizsardzības ministrija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Romanova</dc:creator>
  <cp:keywords/>
  <dc:description/>
  <cp:lastModifiedBy>Vita Upeniece</cp:lastModifiedBy>
  <cp:revision>2</cp:revision>
  <dcterms:created xsi:type="dcterms:W3CDTF">2020-03-09T10:17:00Z</dcterms:created>
  <dcterms:modified xsi:type="dcterms:W3CDTF">2020-03-09T10:17:00Z</dcterms:modified>
</cp:coreProperties>
</file>