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23-TA-838: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konceptuālo ziņojumu „Par valsts naftas produktu drošības rezervju pārvaldību”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valsts naftas produktu  drošības rezervju pārvaldību” (turpmāk – konceptuālais ziņojums) ieteikto risinājumu, paredzot aģentūras modeli ar sabiedrību ar ierobežotu atbildību “Publisko aktīvu pārvaldītājs Possessor” (turpmāk – Possessor) kā turpmāko drošības rezervju pārvaldītāju ar šādiem pamatnosacījumiem: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Ministru kabinetam var piedāvāt atbalstīt konceptuālajā ziņojumā ieteikto risinājumu tikai tajā gadījumā, ja tā īstenošanai nav nepieciešams papildu valsts budžeta finansējums. Savukārt, ja, ievērojot par konceptuālo ziņojumu izteiktos iebildums, papildu valsts budžeta finansējums būs nepieciešams, tad šobrīd varētu tikt lemts tikai par </w:t>
            </w:r>
            <w:r w:rsidR="00000000" w:rsidRPr="00000000" w:rsidDel="00000000">
              <w:rPr>
                <w:u w:val="single"/>
                <w:rtl w:val="0"/>
              </w:rPr>
              <w:t xml:space="preserve">konceptuālu atbalstu</w:t>
            </w:r>
            <w:r w:rsidR="00000000" w:rsidRPr="00000000" w:rsidDel="00000000">
              <w:rPr>
                <w:rtl w:val="0"/>
              </w:rPr>
              <w:t xml:space="preserve"> Ekonomikas ministrijas piedāvātajam risinājumam.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finansējuma apjoms netiek plānots, jo Possessor ir BVKB funkcijas pārņēmējs, īstenojot gan Centrālās krājumu uzkrāšanas struktūras, gan jaunu valsts naftas drošības rezervju pārvaldības modeli. Līdz ar pārvaldības modeļa un izmaksu maiņu valsts nodevu jāmaina uz pakalpojuma maksu, kas ir fiskāli neitrāla jeb ir ārpus budžeta ietvara. Provizoriski tas ilgtermiņā nodrošinātu patērētājiem maksas desmitkārtīgu samazināšanos no 11,2 uz 1,3 eur centiem par vienu litru, kas radīs konkurētspējīgu uzņēmējdarbības vidi. Pakalpojuma maksas samazināšanās ir saistīta ar to, ka pārejas periodā valsts naftas drošības rezerves pāriet valsts īpašumā un pakalpojuma maksa ar 2029. gadu būs tikai pārvaldības uzturēšanu, jo rezerves ir jau iepirktas pašfinansējošai apsaimniekošanai.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valsts naftas produktu  drošības rezervju pārvaldību” ieteikto risinājumu, paredzot jaunu pārvaldības modeli ar sabiedrību ar ierobežotu atbildību “Publisko aktīvu pārvaldītājs Possessor” (turpmāk – Possessor) kā turpmāko drošības rezervju pārvaldītāju (turpmāk - jaunais pārvaldības modelis)  ar šādiem pamatnosacījumiem: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2023. gada 30.septembrim sagatavot un iesniegt izskatīšanai Ministru kabinetā nepieciešamos likumprojektus 1. punktā minētā risinājuma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konceptuālajā ziņojumā ieteiktā risinājuma īstenošanai būs nepieciešams papildu valsts budžeta finansējums, tad risinājuma ieviešanai nepieciešamie likumprojekti ir virzāmi izskatīšanai Ministru kabinetā </w:t>
            </w:r>
            <w:r w:rsidR="00000000" w:rsidRPr="00000000" w:rsidDel="00000000">
              <w:rPr>
                <w:u w:val="single"/>
                <w:rtl w:val="0"/>
              </w:rPr>
              <w:t xml:space="preserve">tikai pēc tam, kad būs atrisināts jautājums par finansējuma nodrošināšanu,</w:t>
            </w:r>
            <w:r w:rsidR="00000000" w:rsidRPr="00000000" w:rsidDel="00000000">
              <w:rPr>
                <w:rtl w:val="0"/>
              </w:rPr>
              <w:t xml:space="preserve"> attiecīgi lūdzam precizēt MK protokollēmuma projekta 4.punkta redakciju un konceptuālajā ziņojuma 6.sadaļā “Turpmākā rīcība” sniegto informāciju, kā arī  papildināt MK protokollēmuma projektu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Jautājums par papildu nepieciešamo valsts budžeta finansējuma piešķiršanu 1.punktā minētā risinājuma ieviešanai skatāms Ministru kabinetā likumprojekta “Par valsts budžetu 2024. gadam un budžeta ietvaru 2024., 2025. un 2026. 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1.2. apakšpunkts un KZ rediģēts atbilstoši iebildumiem, lai precizētu, ka paredzēts pašfinansējošs un fiskāli neitrāls modelis bez provizoriskas ietekmes uz valsts budžetu, ciktāl varētu mainīties atlikumu saldo.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2023. gada 30.novembrim sagatavot un ekonomikas ministram iesniegt izskatīšanai Ministru kabinetā nepieciešamos likumprojektus jaunā pārvaldības modeļa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2023. gada 30.septembrim sagatavot un iesniegt izskatīšanai Ministru kabinetā nepieciešamos likumprojektus 1. punktā minētā risinājuma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konceptuālajam ziņojumam un rīkojuma projekta 1.1.apakšpunktam risinājums turpmākajai valsts naftas produktu drošības rezervju pārvaldībai paredz ilgtermiņā pāriet uz modeli, kur īpašumtiesības uz naftas produktiem (drošības rezervēm) pilnā apmērā piederētu valstij, tas ir, visas nepieciešamās drošības rezerves būtu valstij piederoši krājumi (proti, valsts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konceptuālo ziņojumu drošības rezerves ir paredzētas gan enerģētikas, gan krīžu vadības un nacionālās drošības plānošanas ietvaros, tās pēc būtības ir dažādām lietotāju grupām pieejamā naftas produktu apgādes sistēma, kad valstī ir būtiski ierobežotas iespējas nodrošināt ikdienišķu naftas produktu privāttiesisko apgrozību. Vienlaikus atbilstoši konceptuālā ziņojuma 4.2.apakšsadaļā norādītajam aktīvu pārvaldītājs cita starpā slēgtu līgumus ar komersantiem par krājumu saimniecisko apriti, kā arī ir paredzēta rezervju pārdošana saistībā ar naftas produktu rotāciju vai samazinoties valsts nepieciešamībai pēc naftas drošības rezervju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kārtību noteic Publiskas personas mantas atsavināšanas likums (turpmāk - Atsavināšanas likums). Saskaņā ar Atsavināšanas likuma 3.panta otro daļu publisku personu mantas atsavināšanas pamatveids ir mantas pārdošana izsolē un citus mantas atsavināšanas veidus var izmantot tikai šajā likumā paredzētajos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6.sadaļā "Turpmākā rīcība" ir paredzēts, ka Ekonomikas ministrija sagatavos un iesniegs izskatīšanai Ministru kabinetā likumprojektus, kas nepieciešami konceptuālajā ziņojumā piedāvātā risinājuma ieviešanai, tai skaitā grozījumus Atsavināšanas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konceptuālo ziņojumu papildināt ar skaidrojumu, kādus valsts mantas atsavināšanas principus plānots noteikt attiecībā uz naftas produktu drošības rezervēm (proti, kādus grozījumus ir plānots veikt Atsavināšanas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apakšnodaļa papildināta: Izvērsta normatīvu projektu paketes izstrāde pirms konceptuālā ziņojuma apstiprināšanas izietu ārpus MK uzdotā uzdevuma, tomēr procesuālās efektivitātes nolūkos norādāms uz rezervju atsavināšanas modeli analogi akciju sabiedrībai "Latvijas valsts meži" , kad krājumu atsavināšana ir speciāli regulēts valsts mantas atsavināšanas gadījums, no kura pats pārvaldnieks negūst tiešu labumu, bet nodrošina līdzekļu virzību funkcijas nodrošināšanai ar Uzkrāšanas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kā piemēru var minēt: Papildināt Atsavināšanas likuma 2. pantu ar 3</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likuma noteikumi nav piemērojami, ja rotācijai atsavināmi valsts naftas produktu drošības rezervju krājumi. Lēmumu par minētās mantas atsavināšanu pieņem SIA "Publisko aktīvu pārvaldītājs Possessor". Manta atsavināma par iespējami augstāku cenu, izmantojot iegūtos līdzekļus uzkrāšanas fondam jauno valsts naftas produktu rezervju iegādei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2023. gada 30.novembrim sagatavot un ekonomikas ministram iesniegt izskatīšanai Ministru kabinetā nepieciešamos likumprojektus jaunā pārvaldības modeļa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savas kompetences ietvaros izvērtēja Vienotajā tiesību aktu projektu izstrādes un saskaņošanas portālā 2023.gada 22.jūnijā saskaņošanai pieteikto konceptuālo ziņojumu „Par valsts naftas produktu drošības rezervju pārvaldību” (23-TA-838) (turpmāk – Ziņojums)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4.2.apakšnodaļā “Possessor kapacitāte drošības rezervju pārvaldītāja funkcijas nodrošināšanai” noteikts, ka Possessor valsts naftas produktu drošības rezervju iegādei neplāno pieprasīt valsts budžeta līdzekļus, savukārt izmaksas drošības rezervju infrastruktūras uzturēšanai, produktu rotācijai, pārvaldībai un citām sistēmas izmaksām  segtu  no Pakalpojuma maksas un ka publisko iepirkumu par drošības rezervju izveidi 2024. gadu vēl veiktu Būvniecības valsts kontroles birojs (turpmāk – BVKB) par apjomu, kas atbilst 80% no kopējās drošības rezerves. Naftas produktu drošības rezervju Uzkrāšanas fondā Pakalpojuma maksu par drošības rezervju uzturēšanu sāktu ieskaitīt ar 2024. gadu, attiecīgi ar 2024. gadu valsts nodeva tiktu mainīta uz pakalpojuma maksu, ievērojot mainītā pārvaldības modeļa būtību, neplānojot ieņēmumus no valsts nodevas un attiecīgi tiktu samazināti izdevumi Ekonomikas ministrijas budžeta apakšprogrammā 29.01.00 “Naftas produktu rezervju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atbilstoši Elektronisko iepirkumu sistēmā publicētajai informācijai (https://www.eis.gov.lv/EKEIS/Supplier/Procurement/103969) BVKB ir uzsācis drošības rezervju </w:t>
            </w:r>
            <w:r w:rsidR="00000000" w:rsidRPr="00000000" w:rsidDel="00000000">
              <w:rPr>
                <w:u w:val="single"/>
                <w:rtl w:val="0"/>
              </w:rPr>
              <w:t xml:space="preserve">pakalpojuma</w:t>
            </w:r>
            <w:r w:rsidR="00000000" w:rsidRPr="00000000" w:rsidDel="00000000">
              <w:rPr>
                <w:rtl w:val="0"/>
              </w:rPr>
              <w:t xml:space="preserve"> sniegšanas valsts (Latvijas Republikas) naftas produktu rezervju izveidei iepirkumu 2024.gadam, nevis pašu rezervju iepirkšanu, kā norādīts Ziņojumā. Turklāt atbilstoši normatīvajos aktos noteiktajam BVKB minēto pakalpojumu iepērk 100% apmērā. BVKB būs tiesības veikt drošības rezervju pakalpojuma iepirkumu 80% apmērā tikai pēc grozījumu veikšanas attiecīgajos normatīvajos aktos. Līdz ar to nepieciešams izvērtēt Ziņojumā noteikto termiņu, no kura  tiek uzsākta drošības rezervju pārvaldības modeļa maiņa,  BVKB veic pakalpojuma iepirkumu samazinātā apmērā un daļu no drošības rezervēm būs pienākums iepirkt Possessor.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 par drošības rezervju uzturēšanu tiek izmantota BVKB saistību pret drošības rezervju pakalpojuma sniedzējiem segšanai. Līdz ar to Ministrija vērš uzmanību, ka, paredzot, ka 2024.gadā visa Pakalpojuma maksa, kas aizstāj minēto valsts nodevu, tiek ieskaitīta Uzkrāšanas fondā - Possessor ārpusbilances rezerves fondā, kurā tiek uzkrāts finansējums drošības rezervju iegādei un uzturēšanai - , Ziņojumā nepieciešams norādīt, no kādiem līdzekļiem tiks segtas BVKB saistības pret drošības rezervju pakalpojuma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4.2.apakšnodaļā “Possessor kapacitāte drošības rezervju pārvaldītāja funkcijas nodrošināšanai” noteikts, ka rotācijas jeb krājumu atjaunošanas ciklus jānosaka ārējos normatīvos aktos, lai drošības rezerves atbilstu standartiem (piemēram, benzīnam rotācija reizi gadā, dīzeļdegvielu reizi divos gados vai pēc t.s. novecošanas testiem laboratorijās). Ministru kabineta 2000.gada 26.septembra noteikumi Nr.332 “Noteikumi par benzīna un dīzeļdegvielas atbilstības novērtēšanu” nosaka atbilstības novērtēšanas objekta – benzīna un dīzeļdegvielas – būtiskās prasības un atbilstības specifikācijas, to ievērošanas uzraudzības mehānismu, institūcijas, kuras veic uzraudzību, un minētās uzraudzības veikšanas kārtību. Ministrijas ieskatā tiesiskajā regulējumā būtu jāparedz Possessor pienākums, pamatojoties uz minēto Ministru kabineta noteikumu prasībām, plānot drošības rezervju rotāciju, tā samazinot ar to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Ziņojuma 4.2.apakšnodaļā “Possessor kapacitāte drošības rezervju pārvaldītāja funkcijas nodrošināšanai” norādīts, ka aplēses par biržas cenu naftas produktu iegādei Eiropas Savienības dalībvalstīs vai darbaspēku u.c. izmaksu pozīciju noteikšanai veidojas galvenokārt no vidējiem statistiskajiem rādītājiem. Provizoriski aprēķināms, ka laika periodā no 2024. līdz 2028. gadam, katru gadu iegādājoties 20% no kopējām nepieciešamajām valsts naftas drošības rezervēm valsts īpašumā, iegādi veicot </w:t>
            </w:r>
            <w:r w:rsidR="00000000" w:rsidRPr="00000000" w:rsidDel="00000000">
              <w:rPr>
                <w:u w:val="single"/>
                <w:rtl w:val="0"/>
              </w:rPr>
              <w:t xml:space="preserve">par vidējo prognozēto naftas produktu cenu</w:t>
            </w:r>
            <w:r w:rsidR="00000000" w:rsidRPr="00000000" w:rsidDel="00000000">
              <w:rPr>
                <w:rtl w:val="0"/>
              </w:rPr>
              <w:t xml:space="preserve">. Ziņojumu nepieciešams papildināt ar norādi, par kādu periodu ir noteikta vidējā naftas produktu cena un kāds ir informācijas par cenām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Ziņojuma 4.2.apakšnodaļā “Possessor kapacitāte drošības rezervju pārvaldītāja funkcijas nodrošināšanai” minēts, ka Possesor nodrošinās pilnu drošības rezerves esamību valsts īpašumā piecu gadu laikā, katru gadu iepērkot 20% no kopējās drošības rezerves apjoma. Ievērojot, ka līdz 2028.gadam Possesor nebūs iegādājies drošības rezerves pilnā apjomā, Ministrijas ieskatā, Ziņojumu jāpapildina ar skaidrojumu par to, kas veiks drošības rezervju pakalpojuma iepirkumu, lai nodrošinātu, ka drošības rezerves ir pieejamas 100% apmērā, un kādi finanšu līdzekļi tam ir nepieciešami, kā arī Ziņojumā jānorāda to segšanas avots.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ka atbilstoši normatīvajos aktos noteiktajam BVKB jānodrošina, ka  2024.gadā drošības rezerves ir pieejamas 100% apmērā un BVKB pilda normatīvajos aktos noteiktos pienākumus, Ministrija iebilst pret Ziņojuma 6.nodaļas “Turpmākā rīcība” 2.punktā noteikto, ka Possessor no 2024. gada pārņemt no BVKB neuzsākto iepirkumu organizēšanu. Minētajā punktā nepieciešams precīzi norādīt, kādas darbības Possessor veiks. Ziņojumā tas nav minēts, bet Ministrijas ieskatā līdz brīdim, kad Possessor būs iegādājies drošības rezerves pilnā apjomā, tas veiks gan drošības rezervju, gan drošības rezervju pakalpojuma iepirkumu. Attiecīgas izmaiņas jāveic arī Rīkojuma projekta 1.1.apakšpunktā.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Ministrijas ieskatā nepieciešams papildināt Ziņojuma 6.nodaļas "Turpmākā rīcība" 3.punktu, nosakot, kā tiks kompensētas arī drošības rezervju pakalpojuma iepirkumu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Ziņojuma 6.nodaļas "Turpmākā rīcība" 6.punkta būtu jānorāda arī termiņš, līdz kuram Ekonomikas ministrijai ir jāsagatavo un jāiesniedz Ministru kabinetā grozījumus Enerģētikas likumā noteiktiem Ministru kabineta noteikumiem. Ņemot vērā termiņus, kādos iespējams veikt jaunā drošības rezervju pārvaldības modeļa darbībai nepieciešamā tiesiskā regulējuma izstrādi un apstiprināšanu, kā arī šā atzinuma 1.punktā minēto, Ministrija atkārtoti norāda uz nepieciešamību izvērtēt Ziņojumā noteikto termiņu, kādā jaunajam drošības rezervju pārvaldības modelim jāsāk darboties, attiecīgi veicot izmaiņas arī Rīkojuma projekta 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vēlamies vērst uzmanību, ka Klimata un enerģētikas ministrijas (turpmāk – KEM) izteiktie iebildumi ir sniegti vienkopus vienā ierakstā, nevis noteiktajā kārtībā, kas paredz iebildumu izteikt kā atsevišķu komentāru par projektu. Attiecīgi saistībā ar saņemtiem iebilduma ierakstiem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1.Pirmkārt, vēlamies vērst uzmanību, ka konceptuālā ziņojuma nodošana saskaņošanai notika pirms Būvniecības valsts kontroles birojs (turpmāk – BVKB) izsludināja KEM pieminēto iepirkumu. Otrkārt, nav pretrunas starp BVKB uzsākto iepirkumu, kas paredzēts spēkā esošajos normatīvajos aktos, un konceptuālo ziņojumu, kas piedāvā atšķirīgu risinājumu no spēkā esošā kārtības,  saskaņošanas un iesniegšanas izskatīšanai Ministru kabinetā. Jebkurā gadījumā konceptuālajā ziņojumā piedāvātā risinājuma laika rāmis ir tikai nosacītais, kurā var ieviest piedāvāto risinājumu. Pēc konceptuālā ziņojuma izskatīšanas Ministru kabinetā, likumprojektā tiks noteikts pārejas noteikumi tādā laika rāmī, kas ir iespējami un realizējami. Vienlaicīgi ir jānorāda, ka pakalpojuma maksas ieviešana nemaina to, ka pārvaldības modeļa naudas plūsma tiek novirzīta sistēmas  uzturēšanai, tai skaitā no pakalpojuma maksas pārejas periodā tiks finansēts gan esošās maksas, gan naftas produktu iegāde un uzturēšana. Tāpat, uzsākot piedāvātā risinājuma ieviešanu, BVKB uzņemtās saistību izpildi pārņems SIA “Publisko aktīvu pārvaldītājs Possessor” (turpmāk – Possessor). Šajā sakarā esam precizējuši konceptuālā ziņojuma  4.2.apakšnodaļa un Ministru kabineta rīkojuma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2.Aprites ciklu un kvalitātes specifikācijas prasības būtu pašsaprotami pielāgojamas tirgus aprites nepieciešamībai, lai būtu iespējama pilnvērtīga integrācija civiltiesiskajā apgrozībā un neradītu materiālos riskus pārvaldītājam (valstij). Konceptuālā ziņojuma 4.2.apakšnodaļa papildināta ar norādi, ka rotācijas jeb krājumu atjaunošanas ciklus jāveic atbilstoši ārējo normatīvo aktu prasībām (piemēram, apritē nepieciešamo kvalitāti[1]).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2000. gada 26. septembra noteikumi Nr. 332 "Noteikumi par benzīna un dīzeļdegvielas atbilstības novērtēšanu". https://likumi.lv/ta/id/11217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3.Konceptuālajā ziņojumā izņemta norāde uz “vidējo” pārpratumu novēršanai, jo nav publicēti periodi par vidējo prognozēto, tā ir patstāvīga aprēķina mediāna, balstoties uz tirgus situāciju izstrādes brīdī. Vienlaicīgi konceptuālajā ziņojuma 5.nodaļa. papildināta ar šādu atsauci: Ievērojot 2021. gada ziņojuma uzdevumu izvērtēt nacionālā līmeņa pārvaldības modeļa izmaksas, tika izmantota Orlen Latvija SIA kā reģionālā tirgus lielākā komersanta komercdarbības dati par vairumtirdzniecības cenu bez akcīzes nodokļa uz 09.06.2023., kurai piemērots nākotnes sadārdzinājums, balstoties uz prognozēto Brent naftas cenas izmaiņu par barelu no 2024.gada. Cena ir indikatīva, jo faktiskās izmaksas būs atkarīgs no iegādes avota, apjoma, piegādes u.tml.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4.Papildinājām Konceptuālo ziņojuma 4.2.apakšnodaļu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atbilstoši apstiprinātajam konceptuālā ziņojuma risinājumam  izstrādājot likumprojektus tojos tiks noteikts pārejas mehānisms kā Possessera no BVKB pārņem saistības, kas saistītas ar naftas rezervju pakalpojuma iepirkumiem. Savukārt drošības rezervju pakalpojuma iepirkumu, ko BVKB vēl nebūs paspējis uzsākt, no 2024. gada veiks Possessor atbilstoši tam apjomam, kas nepieciešams, lai nodrošinātu drošības rezerves 100% apmērā. Pārejas posmā no Pakalpojuma maksas  būs finansēta gan naftas drošības rezervju pakalpojums, gan naftas rezervju iegāde un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Precizēts Ministru kabineta rīkojuma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Papildināts 6.nodaļas 6. punkts un par saistību pārņemšanu un norēķinu finansēšanu skatīt arī paskaidrojumu pie 4.iebilduma.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Konceptuālajā ziņojuma risinājumā sniegtais termiņš ir provizorisks, kas var tikt koriģēts atbilstoši šī ziņojuma izskatīšanai Ministru kabinetā un likumprojekta saskaņošanai u pieņemšanai Saeimā. Jebkurā gadījumā, atkarībā no piedāvātā risinājuma apstiprināšanas Ministru kabinetā, likumprojektā tiks sniegti termiņi, kas iespējami un izpildāmi piedāvātā modeļa ieviešanai.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projektam pievienotā konceptuālā ziņojuma projekta "Par valsts naftas produktu drošības rezervju pārvaldību" (turpmāk - konceptuālā ziņojuma projekts) 6. sadaļas “Turpmākā rīcība” 2. punkta saturs, proti, nav skaidrs, vai tas paredz, ka sabiedrība ar ierobežotu atbildību “Publisko aktīvu pārvaldītājs Possessor” (turpmāk – Possessor) no 2024. gada pārņem no Būvniecības valsts kontroles biroja (turpmāk - birojs) to publisko iepirkumu organizēšanu, kas jau ir uzsākti, vai to publisko iepirkumu organizēšanu, kas ir plānoti.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vērtēt šāda nosacījuma lietderību, ņemot vērā, ka konceptuālā ziņojuma projekta 6. sadaļas “Turpmākā rīcība” 1. punkts jau paredz, ka Possessor tiek noteikts kā turpmākais valsts naftas produktu drošības rezervju pārvaldītājs.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precizējot, ka no BVKB pārņem neuzsāktos iepirkumus un kopumā CKUS funkcijas. Ar noregulētu pārejas regulējumu pārejai nodrošinātu funkciju nepārtrauktību, kā arī saistību pārņemšanu. To normatīvo projektu izstrādi veiktu tikai pēc konceptuālā ziņojuma apstiprināšanas, kad būtu pilnīgi skaidrs dotais deleģējums un atbalstīts modelis.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- 24.04.2023.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konceptuālā ziņojuma projekta nav saprotams, kādi tieši grozījumi Publiskas personas mantas atsavināšanas likumā un Likumā par budžetu un finanšu vadību nepieciešami. Proti, nav skaidrs, kādas funkcijas valsts naftas produktu drošības rezervju pārvaldības jautājumos konceptuālā ziņojuma projekts paredz saglabāt biroja kompetencē, kā arī vai un kurus no šajā kompetencē esošiem valsts pārvaldes uzdevumiem plānots deleģēt Possessor. Tāpat nav skaidrs, kāda plānota Possessor darbība privāto tiesību jomā attiecībā uz valsts naftas produktu drošības rezervju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konceptuālā ziņojuma projektu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apakšnodaļa papildināta: Izvērsta normatīvu projektu paketes izstrāde pirms konceptuālā ziņojuma apstiprināšanas izietu ārpus MK uzdotā uzdevuma, tomēr procesuālās efektivitātes nolūkos norādāms uz rezervju atsavināšanas modeli analogi akciju sabiedrībai "Latvijas valsts meži" , kad krājumu atsavināšana ir speciāli regulēts valsts mantas atsavināšanas gadījums, no kura pats pārvaldnieks negūst tiešu labumu, bet nodrošina līdzekļu virzību funkcijas nodrošināšanai ar Uzkrāšanas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procesā kā piemēru var minēt: Papildināt Atsavināšanas likuma 2. pantu ar 3</w:t>
            </w:r>
            <w:r w:rsidR="00000000" w:rsidRPr="00000000" w:rsidDel="00000000">
              <w:rPr>
                <w:vertAlign w:val="superscript"/>
                <w:rtl w:val="0"/>
              </w:rPr>
              <w:t xml:space="preserve">2</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Šā likuma noteikumi nav piemērojami, ja rotācijai atsavināmi valsts naftas produktu drošības rezervju krājumi. Lēmumu par minētās mantas atsavināšanu pieņem SIA "Publisko aktīvu pārvaldītājs Possessor". Manta atsavināma par iespējami augstāku cenu, izmantojot iegūtos līdzekļus uzkrāšanas fondam jauno valsts naftas produktu rezervju iegādei un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iespējas koriģēt pārejas grafiku uz jauno valsts naftas drošības rezervju pārvaldības modeli formā, kas neradītu papildus valsts nodevas slogu uz degvielas cenām 2024. un 2025.gadā, salīdzinājumā ar esošo modeli, piemēram, iegādājoties lielāku naftas drošības rezervju īpatsvaru 2027. un 2028.gadā.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izstrādes tika izmantoti dati, ko BVKB bija gatavi sniegt saistībā ar līdz šim veiktajām aizsardzības un drošības jomas iepirkumu procedūrām drošības rezervju rezervēšanai. Brīvprātīgie pretendenti tajos sniedz savu komerciāla rakstura informāciju, lai noteiktu iepirkuma finanšu piedāvājumu. Pēc tiem tika apsvērti dažādu modeļa pārejas īpatsvaru tempi, tomēr atbilstoši MK uzdevumam galvenokārt vadmotīvs ir 20% gadā, kas pie aktuālās konjunktūras atbilstu tehniskajām iespējām. Tā kā BVKB iepirkumu rezultātā 2 gados aprēķinātā valsts nodeva ir pieaugusi vairākkārtīgi, bet tai pašā laikā, piemēram, 2023. gada maijā mazumtirdzniecības cenas ir vienas no zemākajām, tad ievērojama daļa izmaksu paredzama komersantu komercpraksē, par kuru komercnoslēpumiem valstij šobrīd ir vien provizoriska informācija. Līdz ar to šobrīd ir radīts valsts nodevas slogs, kas ir prognozējams ar turpinātu pieaugumu un pāreja uz jaunu pārvaldības modeli mazinātu slogu, iegādājoties valsts naftas drošības rezerves valsts īpašumā un finansētu ar pārrēķināmiem pakalpojumu maksas apmēriem, kas pēc šī brīža datiem neradītu nesamērīgas mazumtirdzniecības cenu svārstības.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Konceptuālā ziņojuma 12. lpp. norādīto iespēju “lemt par [Possessor] esošās darbības nesadalītās peļņas daļēju novirzīšanu drošības rezervju iegādei” kontekstā ar valsts kapitālsabiedrību peļņas izlietošanas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teksts ir citāts no pieminētā pētījuma par Possessor profilu. Ziņojuma izstrādē tika secināts, ka šādi instrumenti, lai arī formāli kapitālsabiedrībai pieejami, šādu funkciju (CKUS un rezervju iegāde) nebūtu nepieciešami sekmīgai darbībai. Valsts naftas drošības rezerves būs valsts īpašumā un finansējums netiks turēts Possessor bilancē.  Pie funkciju izpildes tiek izveidota atsevišķa uzskaite, nodalīta naudas plūsma un netiek paredzēta iespējama šķērssubsidēšana, lai saglabātu Possessor darbības atbilstīgi izsekojamas un strukturētas regulētās jomas apstākļiem.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Konceptuālā ziņojuma ievaddaļai viens no Konceptuālā ziņojuma sagatavošanas mērķiem ir, lai Latvijas drošības rezervju plānošanā būtu izvērtēti aģentūras izveides scenāriji nacionālā līmenī. Kā piedāvātais risinājuma variants paredzēts  īstenot aģentūras modeli ar Possessor kā turpmāko drošības rezervju pārvaldītāju.  Valsts kanceleja norāda, ka ar Konceptuālo ziņojumu tiek piedāvāta jauna forma  valsts funkcijas īstenošanai, kā arī valsts kapitālsabiedrībai (Possessor)  ir plānots deleģēt jaunu funkciju, un minēto lēmumu izskatīšanai un pieņemšanai ir būtiska efektivitātes mēraukla, pamatojot, ka piedāvātais risinājums ir efektīvākais funkciju īstenošanas veids. Konceptuālajā ziņojumā ir ietverta sadaļa par jaunā drošības rezervju pārvaldības modeļa finansiālo ietekmi, kā arī ziņojuma saturā ir ietvertas atsevišķas norādes uz vienā publiskotā pētījuma un divos nepubliskotos pētījumos izdarītiem secinājumiem, kas lielā mērā varētu attiekties uz citām valsts kapitālsabiedrībām, kam ir izveidota padome. Ņemot vērā minēto, lūdzam papildināt Konceptuālo ziņojumu ar izvērstu informāciju par plānotā risinājuma (funkcijas nodošana Possessor) finansiālajiem ieguvumiem, tādejādi pamatojot, ka piedāvātais risinājums ir ekonomiski izdevīgākais funkcijas īstenošanas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Finansiālie ieguvumi ir provizoriski pie svārstīgas tirgus situācijas, kas šajā izstrādes stadijā nevar būt izšķirošais, bet konceptuāli papildinājumi iekļauti 4.2. apakšnodaļā: Runājot par efektivitātes mērauklu, lai pamatotu, ka piedāvātais risinājums ir piemērotākais veids ar funkcijas nodošanu Possessor finansiālajiem ieguvumiem kā ekonomiski izdevīgāko, jāuzsver, ka konceptuālā ziņojuma izstrādes brīdī nav pieejami dati, kas būtu pretēji Civitta abos pētījumos secinātajam. Proti, Possessor darbības profils likumsakarīgi ļautu valstij adaptēties jaunas funkcijas izpildei ar vismazākajiem izaicinājumiem, jo valsts rīcībā esošie instrumenti ir ierobežoti ar tiešās pārvaldes iestādēm vai specifisku uzdevumu publiskām kapitālsabiedrībām. Gan no Civitta abiem pētījumiem, gan no Pārresoru koordinācijas centra analīzes[1] izriet, ka Possessor pēc sava darbības profila ir vienīgā publiskā kapitālsabiedrība ar vēsturiski pieaugošiem darbības segmentiem, veidojot retu stratēģisko pieredzi plaša mēroga valsts aktīvu pārvaldībai un nestandarta valsts deleģēto funkciju izpildei. Tādējādi gan procesu, gan personāla pārvaldībā Possessor ir veidojis specifisku kompetenci papilddarbību nodrošināšanai, kāda nav citām publiskām kapitālsabiedrībām vai tiešās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uzdevums ir jau izlemts par labu aģentūras modeļa ieviešanai[2], tad pēc izvirzītajiem kritērijiem aģentūrai jānodrošina, ka:  a) ilgtermiņā tiek ieviests izmaksu ziņā izdevīgākais risinājums;  b) drošības rezerves piederētu valstij, kas stiprinātu piegādes drošību un savlaicīgu naftas produktu pieejamību krīzes gadījumā, civilās un militārās aizsardzības ilgtspēju, kā arī kopējo valsts noturību pret apdraudējumu;  c) drošības rezervju efektīvu apsaimniekošanu, tostarp degvielas apriti un uzglabāšanu;  d) izveidotā aģentūra varēs rīkot drošības rezervju iegādes, kas no komersantu puses ir pievilcīgāks, nekā uzglabāšanas pakalpojuma iepirkums. Ievērojot to, ka jaunu iestāžu vai kapitālsabiedrību veidošana ir saistāma ar valsts administratīvā un budžeta sloga palielināšanos, tad šobrīd vienīgais racionālais modelis bez jaunu institūciju veidošanas būtu deleģēt gan CKUS funkcijas, gan drošības rezervju  iegādes un pārvaldības funkcijas Possessor kā vienīgajai publiskajai kapitālsabiedrībai ar vienlaicīgām nestandarta deleģējumu un aktīvu pārvaldības kompetencēm. Tāpat arī konceptuālā ziņojuma izstrādē un saskaņošanā no citiem resoriem netika saņemta informācija vai priekšlikumi par iespējami efektīvākiem risinājumiem aģentūras modeļa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Publiskais pārskatats par valsts kapitālsabiedrībām un valstij piederošajām kapitāla daļām 2021. gadā. Rīga: Pārresoru koordinačijas centrs, 2022, 146.lpp. Pieejams: https://www.valstskapitals.gov.lv/images/userfiles/GP2021_LV_Parskats-par-valsts-un-pasvaldibu-kapitalsabiedribam-un-dalam-2021-gada_LV_Atverums_WEB_v0303%283%29.pdf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8. jūnija rīkojums Nr. 399 "Par konceptuālo ziņojumu "Par valsts naftas produktu drošības rezervju nodrošināšanu"", konceptuālais ziņojums, 4.nodaļa. https://likumi.lv/ta/id/323886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Ministrija) savas kompetences ietvaros izvērtēja Vienotajā tiesību aktu projektu izstrādes un saskaņošanas portālā 2023.gada 6.aprīlī saskaņošanai pieteikto konceptuālo ziņojumu „Par valsts naftas produktu drošības rezervju pārvaldību” (23-TA-838) (turpmāk – Ziņojums)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2.2.apakšnodaļā “Latvijas drošības rezervju pārvaldības modelis” noteikts, ka valsts naftas produktu drošības rezervju (turpmāk – drošības rezerves) uzturēšana, izmantojot iepirkumu, no valsts budžeta viedokļa īstermiņā ir </w:t>
            </w:r>
            <w:r w:rsidR="00000000" w:rsidRPr="00000000" w:rsidDel="00000000">
              <w:rPr>
                <w:u w:val="single"/>
                <w:rtl w:val="0"/>
              </w:rPr>
              <w:t xml:space="preserve">rentabla</w:t>
            </w:r>
            <w:r w:rsidR="00000000" w:rsidRPr="00000000" w:rsidDel="00000000">
              <w:rPr>
                <w:rtl w:val="0"/>
              </w:rPr>
              <w:t xml:space="preserve">. Ministrija norāda, ka drošības rezervju uzturēšanai ir jābūt budžeta neitrālai, tas ir budžeta ieņēmumiem no valsts nodevas par drošības rezervju uzturēšanu, nebūtu jāpārsniedz budžeta izdevumus par drošības rezervju uzturēšanu, nodrošinot rentabilitāti (ienesīgumu). Līdz ar to minēto apgalvojumu nepieciešams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4.1.apakšnodaļā “Konceptuālās izmaiņas drošības rezervju pārvaldībai ar aģentūru” minēts, ka “</w:t>
            </w:r>
            <w:r w:rsidR="00000000" w:rsidRPr="00000000" w:rsidDel="00000000">
              <w:rPr>
                <w:i w:val="1"/>
                <w:rtl w:val="0"/>
              </w:rPr>
              <w:t xml:space="preserve">paredzams, ka, izveidojot jaunu drošības rezervju pārvaldības modeli, </w:t>
            </w:r>
            <w:r w:rsidR="00000000" w:rsidRPr="00000000" w:rsidDel="00000000">
              <w:rPr>
                <w:i w:val="1"/>
                <w:u w:val="single"/>
                <w:rtl w:val="0"/>
              </w:rPr>
              <w:t xml:space="preserve">no valsts nodevas </w:t>
            </w:r>
            <w:r w:rsidR="00000000" w:rsidRPr="00000000" w:rsidDel="00000000">
              <w:rPr>
                <w:i w:val="1"/>
                <w:rtl w:val="0"/>
              </w:rPr>
              <w:t xml:space="preserve">maksājumiem jāsedz gan </w:t>
            </w:r>
            <w:r w:rsidR="00000000" w:rsidRPr="00000000" w:rsidDel="00000000">
              <w:rPr>
                <w:i w:val="1"/>
                <w:u w:val="single"/>
                <w:rtl w:val="0"/>
              </w:rPr>
              <w:t xml:space="preserve">drošības rezervju infrastruktūras uzturēšanas izmaksas, gan arī citas sistēmas izmaksas</w:t>
            </w:r>
            <w:r w:rsidR="00000000" w:rsidRPr="00000000" w:rsidDel="00000000">
              <w:rPr>
                <w:rtl w:val="0"/>
              </w:rPr>
              <w:t xml:space="preserve">.” Vienlaikus norādīts, ka valsts nodevas statuss nav tiešā veidā saistāms ar institūcijas veiktās darbības izmaksu segšanu likuma “Par nodokļiem un nodevām” izpratnē. Tā kā abi apgalvojumi ir pretrunā viens otram, tad Ziņojumu nepieciešams precizēt, novēršot pretrunu.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3.Ziņojuma 4.1.apakšnodaļā noteikts, ka drošības rezervju infrastruktūras uzturēšanas izmaksu un citu sistēmas izmaksu segšanai tiks izmantota publiskā pakalpojuma maksa par drošības rezervju uzturēšanu (turpmāk – pakalpojuma maksa).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saskaņā ar Brīvas pakalpojumu sniegšanas likuma 1.panta 9.punktu pakalpojums ir personas saimnieciskās darbības ietvaros par atlīdzību vai bez tās izpildīts pakalpojuma saņēmēja pasūtījums. Ņemot vērā termina “pakalpojums” skaidrojumu, Ministrijas ieskatā Latvijā, izņemot valsts pārvaldes institūcijas, nav ieinficējami citi  subjektu, kuri pasūtītu drošības rezervju uzturēšanu. Līdz ar to būtu izvērtējama piedāvājuma izmantot drošības rezervju uzturēšanai pakalpojumu maksu pamatotība.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Ministrijas ieskatā Ziņojumā nepieciešams norādīt tos subjektus, kuru maksājumus paredzēts izmantot, lai segtu izmaksas drošības rezervju infrastruktūras uzturēšanai, produktu rotācijai, pārvaldībai un citās sistēmas izmaksas,  kā arī Ziņojumu jāpapildina, skaidrojot, kas ir citas sistēmas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4.Ziņojuma 4.2.apakšnodaļā “Possessor kapacitāte drošības rezervju pārvaldītāja funkcijas nodrošināšanai” noteikts, ka drošības rezervju iegādei plānots pieprasīt valsts budžeta līdzekļus, bet, ja drošības rezervju iegādei netiktu paredzēti budžeta līdzekļi, būtu nepieciešams izvērtēt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izprati par paredzēto drošības rezervju iegādes finansēšanu, Ministrijas ieskatā Ziņojumā būtu ietverams visu drošības rezervju iegādei pieejamo finansējumu izvērtējums, nosakot optimālāko drošības rezervju iegādes finansēšanas veidu, ja valsts budžeta līdzekļi šim mērķim netiek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Ziņojuma 4.2.apakšnodaļa būtu papildināma ar skaidrojumu, pamatojoties uz kuru Ziņojuma 6.nodaļas “Turpmākā rīcība” 3.punktā tiek secināts, ka drošības rezervju pārvaldības modeļa pāreju, krājumu iegādi un uzturēšanu plānot ārpus valsts pamatbudžeta ar drošības rezervju valsts nodevas un </w:t>
            </w:r>
            <w:r w:rsidR="00000000" w:rsidRPr="00000000" w:rsidDel="00000000">
              <w:rPr>
                <w:u w:val="single"/>
                <w:rtl w:val="0"/>
              </w:rPr>
              <w:t xml:space="preserve">pakalpojuma maksu</w:t>
            </w:r>
            <w:r w:rsidR="00000000" w:rsidRPr="00000000" w:rsidDel="00000000">
              <w:rPr>
                <w:rtl w:val="0"/>
              </w:rPr>
              <w:t xml:space="preserve"> ieņēmumiem, pārrēķinot reizi gadā komersantu maksājamos </w:t>
            </w:r>
            <w:r w:rsidR="00000000" w:rsidRPr="00000000" w:rsidDel="00000000">
              <w:rPr>
                <w:u w:val="single"/>
                <w:rtl w:val="0"/>
              </w:rPr>
              <w:t xml:space="preserve">tarifus</w:t>
            </w:r>
            <w:r w:rsidR="00000000" w:rsidRPr="00000000" w:rsidDel="00000000">
              <w:rPr>
                <w:rtl w:val="0"/>
              </w:rPr>
              <w:t xml:space="preserve"> par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Ziņojuma 6.nodaļas “Turpmākā rīcība” 3.punkts, noteic, ka drošības rezervju pārvaldības modeļa pāreju, krājumu iegādi un uzturēšanu plānot ārpus valsts pamatbudžeta ar drošības rezervju valsts nodevas un pakalpojuma maksu ieņēmumiem, pārrēķinot reizi gadā komersantu maksājamos tarifus par drošības rezervēm.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šā atzinuma 3.punktā noteikto attiecībā uz pakalpojuma maksas izmantošanas drošības rezervju uzturēšanai pamatotība, Ministrija ieskatā minētas punkts būtu precizējams, tajā skaitā norādot, kuriem komersantiem būs jāveic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Ministrija norada, ka, ja komersantiem tiek noteikta pakalpojama maksa, tad reizi gadā būtu pārrēķina pakalpojuma maksa, nevis tarifs.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iebildumu apstrādes un klātienes apspriedēm veikti rediģējumi un papildinājumi atbilstoši KEM izteiktajiem komentāriem.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6.sadaļas “Turpmākā rīcība” 3.punkta ir minēts, ka drošības rezervju pārvaldības modeļa pāreju, krājumu iegādi un uzturēšanu plānot ārpus valsts pamatbudžeta ar drošības rezervju valsts nodevas un pakalpojuma maksu ieņēmumiem, pārrēķinot reizi gadā komersantu maksājamos tarifus par drošības rezervēm. Lūdzam izvērtēt vai minētā informācija par valsts nodevas ieņēmumiem nav precizējama, ņemot vērā 4.2. sadaļā “Possessor kapacitāte drošības rezervju pārvaldītāja funkcijas nodrošināšanai” (18.lpp) minēto, ka ar 2024. gadu valsts nodeva par drošības rezervju uzturēšanu tiktu mainīta uz pakalpojuma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ka bez valsts nodevas vai tarifiem, bet ar pakalpojuma 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5.sadaļā “Latvijas jaunās drošības rezervju pārvaldības finansiālā ietekme” (20.lpp) norādīts, ka, ja ir nepieciešams nodrošināt Latvijas tautsaimniecības konkurētspēju, tad valsts naftas drošības rezervju nodrošināšanas izmaksas var paredzēt daļēji segt no valsts budžeta, par to lemjot valsts budžeta izstrādes procesā. Lūdzam skaidrot pamatojumu iespējamajai izmaksu segšanai no valsts budžeta, ņemot vērā, ka sadaļā tālāk tiek norādīts uz pakalpojuma maksas par valsts naftas drošības rezervju uzturēšanu desmitkārtīgu samazināšanos no 11,2 uz 1,3 EUR centiem par vienu litru, kas </w:t>
            </w:r>
            <w:r w:rsidR="00000000" w:rsidRPr="00000000" w:rsidDel="00000000">
              <w:rPr>
                <w:u w:val="single"/>
                <w:rtl w:val="0"/>
              </w:rPr>
              <w:t xml:space="preserve">radīs konkurētspējīgu uzņēmējdarbības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koriģēts, lai precizētu, ka paredzēts pašfinansējošs un fiskāli neitrāls modelis bez pieprasījumiem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4.2. sadaļā “Possessor kapacitāte drošības rezervju pārvaldītāja funkcijas nodrošināšanai” pēdējā rindkopā norādīts, ka pie efektīvas pārvaldības aģentūras modelis ļautu arī pārsniegt pašizmaksas (faktiski pelnīt) un tad to pie turpmākiem periodiem būtu iespējams izlīdzināt ar Pakalpojuma maksas pārrēķinu un </w:t>
            </w:r>
            <w:r w:rsidR="00000000" w:rsidRPr="00000000" w:rsidDel="00000000">
              <w:rPr>
                <w:u w:val="single"/>
                <w:rtl w:val="0"/>
              </w:rPr>
              <w:t xml:space="preserve">fiskālā sloga mazināšanu valsts budžetam.</w:t>
            </w:r>
            <w:r w:rsidR="00000000" w:rsidRPr="00000000" w:rsidDel="00000000">
              <w:rPr>
                <w:rtl w:val="0"/>
              </w:rPr>
              <w:t xml:space="preserve"> Lūdzam skaidrot kādā veidā aģentūras modelis mazinās slogu uz valsts budžetu, ņemot vērā, ka šobrīd naftas produktu drošības rezervju uzturēšanai nepieciešamais finansējums valsts budžetā tiek plānots atbilstoši ieplānotajiem ieņēmumiem no nodevas par naftas produktu drošības rezervju uzturēšanu un attiecīgi minētajam finansēšanas modelim nav ietekmes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Piebilde par fiskālā sloga mazināšanos, precizējot par pašfinansējošo modeli, izņemta. Citādi slogs mazinātos līdz ar pakalpojuma maksas izmaksu samazināšanos, ciktāl tā vismaz netieši var tikt pārnesta tēriņos, kurus sedz no valsts budžeta, piemēram, gala patērētāju degviela valsts autotransportam. Vidēja termiņa budžeta ietvarā pārvaldības modelis paredz samazināt slogu būdams fiskāli neitrāls bez vajadzības pēc valsts nodevas administrēšanas. Lai nodrošinātu drošības rezervju uzturēšanu un administrēšanu, Possessor uz ārējā normatīvā akta pamata izveidotu finansējuma Uzkrāšanas fondu Pakalpojuma maksas ieskaitīšanai un ieņēmumiem no naftas produktu rotācijas. Uzkrāšanas fonda līdzekļi tiktu izlietoti naftas rezervju veidošanai, uzturēšanai un administrēšanas izmaksu segšanai, samazinot arī tās tiešās un netiešās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4.2. sadaļā “Possessor kapacitāte drošības rezervju pārvaldītāja funkcijas nodrošināšanai” (18.lpp) ir minēts, ka valsts budžetā no 2024. līdz 2028. gadam piešķiramas dotācijas Possessor naftas produktu iegādei un ar 2024. gadu valsts nodeva par drošības rezervju uzturēšanu tiktu mainīta uz pakalpojuma maksu, kuru ieskaitītu Uzkrāšanas fondā. Norādām, ka šobrīd atbilstoši Enerģētikas likuma 72.4 pantam Būvniecības valsts kontroles birojs Centrālās krājumu uzturēšanas struktūras funkcijas izpildei nepieciešamos izdevumus </w:t>
            </w:r>
            <w:r w:rsidR="00000000" w:rsidRPr="00000000" w:rsidDel="00000000">
              <w:rPr>
                <w:u w:val="single"/>
                <w:rtl w:val="0"/>
              </w:rPr>
              <w:t xml:space="preserve">sedz no valsts nodevas ieņēmumiem</w:t>
            </w:r>
            <w:r w:rsidR="00000000" w:rsidRPr="00000000" w:rsidDel="00000000">
              <w:rPr>
                <w:rtl w:val="0"/>
              </w:rPr>
              <w:t xml:space="preserve">, kas saņemti par drošības rezervju uzturēšanu, tādējādi likumā “Par valsts budžetu 2023. gadam un budžeta ietvaru 2023., 2024. un 2025. gadam” Ekonomikas ministrijas budžeta apakšprogrammā 29.01.00 “Naftas produktu rezervju uzturēšana” 2023., 2024. un 2025.gadam plānotais finansējums drošības rezervju uzturēšanai atbilst ieplānotajiem ieņēmumi no nodevas par naftas produktu drošības rezervju uzturēšanu. </w:t>
            </w:r>
            <w:r w:rsidR="00000000" w:rsidRPr="00000000" w:rsidDel="00000000">
              <w:rPr>
                <w:u w:val="single"/>
                <w:rtl w:val="0"/>
              </w:rPr>
              <w:t xml:space="preserve">Vēršam uzmanību, ka gadījumā, ja drošības rezervju uzturēšanas valsts nodeva ar 2024.gadu netiks ieskaita valsts pamatbudžetā, attiecīgi nebūs vairs finansējuma avota Ekonomikas ministrijas budžetā plānotajiem izdevumiem un tie būs samazināmi. </w:t>
            </w:r>
            <w:r w:rsidR="00000000" w:rsidRPr="00000000" w:rsidDel="00000000">
              <w:rPr>
                <w:rtl w:val="0"/>
              </w:rPr>
              <w:t xml:space="preserve">Ņemot vērā iepriekš minēto, nav saprotams kā plānots nodrošināt naftas produktu iegādei nepieciešamo valsts budžeta dotāciju.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lai novērstu pārpratumus. Īstenojot jauno pārvaldības modeli, netiek paredzēts prasīts valsts budžeta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no konceptuālā ziņojumā sniegtās informācijas nevar viennozīmīgi saprast, vai piedāvātais risinājums ir īstenojams bez papildu ietekmes uz valsts budžetu, vai tomēr papildu finansējums būs nepieciešams. Vēršam uzmanību, ka ziņojumā ir ietverta pretrunīga informācija, piemēram, 17.lpp ir minēts, ka Possessor valsts naftas produktu drošības rezervju iegādei plānotu pieprasīt valsts budžeta līdzekļus, 20.lpp ir norādīts, ka naftas produktu iegādi valsts īpašumā ir iespējams nodrošināt, nepieprasot papildu budžeta dotācijas, savukārt 21.lpp ir sniegta informācija, ka krājumu iegāde un uzturēšana tiek plānota no valsts nodevas un pakalpojuma maksu ieņēmumiem. Lūdzam pārskatīt konceptuālajā ziņojumā sniegto informāciju un attiecīgi 5.sadaļā “Latvijas jaunās drošības rezervju pārvaldības finansiālā ietekme” sniegt nepārprotamu informāciju par piedāvātā jaunā valsts naftas drošības rezervju pārvaldības modeļa plānotajiem finansēšanas avotiem. Ja gadījumā tā īstenošanai 2024. un turpmākajos gados ir nepieciešams papildu valsts budžeta finansējums, tad attiecīgi ietekme uz valsts budžetu jāatspoguļo atbilstoši Ministru kabineta 2014.gada 2.decembra noteikumu Nr.737 “Attīstības plānošanas dokumentu izstrādes un ietekmes izvērtēšanas noteikumi” 3.pielikumā noteiktajai formai, turklāt ievērojot, ka jautājums par papildu finansējumu skatāms likumprojekta “Par valsts budžetu 2024. gadam un budžeta ietvaru 2024., 2025. un 2026. 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lai novērstu pārpratumus. Īstenojot jauno pārvaldības modeli, netiek paredzēts prasīts valsts budžeta līdzekļus. Pakalpojuma maksa plānota ārpus valsts budžeta ietvara.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2023.gadā vismaz 75% no naftas produktu drošības rezervju apjoma ir jāglabā Latvijas teritorijā, bet 2025.gada - 100% apmērā, lūdzam papildināt konceptuālo ziņojumu ar informāciju un analīzi par spēju tehniski uzglabāt Latvijas teritorijā nepieciešamo apjomu (uzglabāšanas termināļi un to atrašanās, naftas produktu izkraušanas un iekraušanas spējas, loģistikas ķēdes krīzes situācijās ar degvielas apgādi).  Minētās infrastruktūras izveidošana un tās darbības noteikšana  ir galvenais aspekts drošas naftas produktu apgādes nodrošināšanā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4.2.apakšnodaļa papildināta: Kritiskās infrastruktūras izvērsta analīze ierobežotu ziņojuma pieejamību, bet būtiskākie aspekti analizēti jau 2021. gada konceptuālā ziņojumā izstrādē, ieskaitot t.s. hakatonā kur secināja: Darba grupas rekomendēja uz aģentūras modeli pāriet pakāpeniski 5 gadu periodā. Papildus tika uzsvērts, ka drošības rezervju uzglabāšanas infrastruktūra Latvijā ir pietiekama un drošības rezervju uzglabāšanai var izmantot gan privāto, gan publisko infrastruktūru, tostarp arī valsts kapitālsabiedrībām piederošo infrastruktūru, kurai var apsvērt risinājumu noteikt tiesiskajā regulējumā minimālo drošības rezervju pašnodrošinājumu.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 ziņojuma projektā tiek paredzēts noteikt sabiedrību ar ierobežotu atbildību “Publisko aktīvu pārvaldītāju Possessor” kā turpmāko drošības rezervju pārvaldītāju, kas atbilstoši Eiropas Savienības nacionālo un reģionālo kontu metodoloģijai (turpmāk – EKS) ir klasificēta vispārējās valdības sektorā un ar savu darbību ietekmē vispārējās valdības budžeta bilanci un parādu, lūdzam papildināt konceptuālo ziņojuma 4.2. sadaļu ar informāciju par iespējamo ietekmi uz vispārējās valdības budžeta bilanci. Atbilstoši EKS metodoloģijai, vispārējās valdības budžeta izdevumi veidojās brīdī, kad vispārējai valdībai pieklasificēta kapitālsabiedrība veic aktīvu iegādi (uzskaita aktīvus savā bilancē), nevis brīdi, kad fiziski tiek veikts maksājums. Tāpēc, lai izvairītos no gadījumiem, kad samaksa par maksas pakalpojumiem tiek saņemta vienā gadā, bet drošības rezervju iegāde un attiecīgi aktīvu uzskaite bilancē citā gadā, ietekmējot vispārējās valdības budžeta bilanci, būtiski nodrošināt, ka rezervju uzskaite gada pārskatā tiek veikta tajā pašā gadā, kad kapitālsabiedrība ir saņēmusi samaksu par maksas pakalpojumiem, ieņēmumus no naftas produktu rotācijas un veikusi samaksu par drošības rezervju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institucionālo sektoru klasifikācijai, kas veidota saskaņā ar 2013.gada 21.maija Eiropas Parlamenta un Padomes Regulu Nr. 549/2013 par Eiropas nacionālo un reģionālo kontu sistēmu Eiropas Savienībā (turpmāk – EKS), Possessor ir vispārējās valdības sektorā ietilpstoša kapitālsabiedrība un ar savu saimniecisko darbību ietekmē vispārējās valdības budžeta bilanci un parādu. Atbilstoši EKS metodoloģijai, vispārējās valdības budžeta izdevumi veidojās brīdī, kad vispārējai valdībai pieklasificēta kapitālsabiedrība veic aktīvu iegādi (uzskaita aktīvus savā bilancē), nevis brīdi, kad tiek veikts maksājums. Possessor ir jānodrošina, ka gūtie ieņēmumi no maksas pakalpojumiem, naftas produktu rotācijas un samaksa par drošības rezervju iegādi tiek veikti un uzskaitīti tajā pašā gadā, kurā tiek veiktas krājumu izmaiņas kapitālsabiedrības bilancē.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lai novērstu pārpratumus, ka  valsts naftas drošības rezervju aktīvi būs ārpusbilances uzskaitē, nevis Possessor bilancē. Tāpat arī pakalpojuma maksa paredzēta fiskāli neitrāli pašfinansējošam modelim ar uzkrāšanas fondu kā nozares veidotu finansējuma modeli drošības rezervju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20. lpp. ir norādīts, ka 2024. gadā valsts naftas drošības rezervju nodrošināšanas izmaksas sastādīs 158,3 milj. euro. No konceptuālā ziņojuma izriet arī tas, ka naftas drošības rezervju nodrošināšanai netiek plānots pieprasīt papildus budžeta līdzekļus un nepieciešamo finansējumu nodrošināt nosakot pakalpojuma maksu. Kā arī ņemot vērā, ka atbilstoši likumam “Par valsts budžetu 2023. gadam un budžeta ietvaru 2023., 2024. un 2025. gadam”, ieņēmumi no valsts nodevas par naftas produktu drošības rezervju uzturēšanu un pievienotās vērtības nodokļa ieņēmumi, kas iekasēti no drošības rezervju uzturēšanas, kopā veidos 47 milj. euro, lūgums papildināt konceptuālā ziņojuma 5.sadaļu ar aprēķiniem kā papildus nepieciešamā finansējuma 111,3 milj. euro apmērā (158,3-47=111,3) iekasēšana no maksas pakalpojumiem ietekmēs naftas produktu cenu galapatērētājiem.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5. attēla 5.nodaļa vēl papildināta: Jāpiebilst, ka finanšu aprēķiniem ir īpaši apgrūtināti apstākļi saistībā ar pēdējo 3 gadu izejas datiem, kas balstās uz svārstībām tirgos pēc Covid-19 pandēmijas un Krievijas iebrukuma Ukrainā. Gan globālās enerģētikas, gan politiskās prioritātes vairāk koncentrējas uz pašpietiekamību, kas vismaz īstermiņā var veicināt izmaksu pieaugumu, toties ilgtermiņā būt saimnieciskākais risinājums noturībai pret dažādām kataklizmām. Līdz ar to ziņojuma aprēķini ir provizoriski un vispārināti, jo jomā darbs noritētu soli pa solim atbilstoši laikmetīgām politiskām, komerciālām, ekoloģiskām, humanitārām, ētiskām un zinātniskām pamatnostādnēm. Ievērojot to, ka pēdējos 2 gados BVKB ir palielinājis vairākkārt valsts nodevas apmēru, bet tai pašā laikā galapatērētājam mazumtirdzniecības cenas degvielai 2023. gada 2. ceturksnī ir kritušas[1], tad ievērojama daļa ir arī saistāma ar tirgus komercpraksi, par ko Possessor un valsts nevarēs veikt pat provizoriskus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Sk.arī: https://lvportals.lv/dienaskartiba/351611-videjais-paterina-cenu-limenis-gada-laika-palielinajas-par-151-2023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nodeva ir viens </w:t>
            </w:r>
            <w:r w:rsidR="00000000" w:rsidRPr="00000000" w:rsidDel="00000000">
              <w:rPr>
                <w:u w:val="single"/>
                <w:rtl w:val="0"/>
              </w:rPr>
              <w:t xml:space="preserve">no politikas veidošanas instrumentiem, veicinot vai tieši pretēji – ierobežojot personu darbību konkrētajā nozarē. </w:t>
            </w:r>
            <w:r w:rsidR="00000000" w:rsidRPr="00000000" w:rsidDel="00000000">
              <w:rPr>
                <w:rtl w:val="0"/>
              </w:rPr>
              <w:t xml:space="preserve">Tādēļ likuma “Par nodokļiem un nodevām” 1.panta 2.punktā vispārīgi ir noteikts, ka valsts nodevas apmērs nav tiešā veidā saistīts ar institūcijas veiktās darbības izmaksu segšanu (kas ir viens no aspektiem, ar ko šis obligātais maksājums atšķiras no maksas pakalpojuma, kura izcenojums nedrīkst pārsniegt ar pakalpojuma sniegšanu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atteiktos no valsts nodevas kā no nozari veidojošas politikas instrumenta, un tā vietā noteiktu maksas pakalpojumu, nepietiek ar pamatojumu, ka valsti pārstāvošā institūcija ir ar pamatdarbības izmaksām un budžetu. Attiecīgi lūdzam pilnveidot konceptuālā ziņojuma 16.lpp. ietverto aprakstu, detalizētāk aprakstot izvēlēto risinājuma variantu un Ekonomikas ministrijas atteikšanos no valsts nodevas kā nozares politikas veidošanas instrumenta (it īpaši pamatojot, kāpēc konkrētais valsts nodevas objekts vairs neatbilst valsts nodevas objektam).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Atteikšanās no valsts nodevas nozīmē vienkāršot pārvaldības procesu, novirzot finanšu plūsmu ārpus valsts budžeta ietvara pašfinansējošā sistēmā. Nozare iemaksā pakalpojuma maksu par funkcijas veikšanu un uzturēšanu. Līdz ar to 4.1. apakšnodaļas pēdējā rindkopa rediģēta: Paredzams, ka, izveidojot jaunu drošības rezervju pārvaldības modeli, no komersantu maksājumiem jāsedz gan drošības rezervju iegādes un infrastruktūras uzturēšanas izmaksas, gan arī citas sistēmas izmaksas. Tomēr pie nacionālas aģentūras modeļa ar valstij piederošiem drošības rezervju krājumiem valsts nodevas statuss nav tiešā veidā saistāms ar institūcijas veiktās darbības izmaksu segšanu likuma “Par nodokļiem un nodevām”[1] izpratnē, jo valsts nodevai nav tieša izdevumu segšanas funkcija. Tomēr Pakalpojuma maksas iekasēšana Uzkrāšanas fondam ir paredzēta kā pašfinansējošs pārvaldības modelis, kas ir arī pašas nozares interesēs uzturētas rezerves. Tādējādi paredzamais pārvaldības modelis neatbilst valsts nodevas kritērijiem  nacionālas aģentūras patstāvīgas darbības nodrošināšanai valsts nodevas vietā paredzama Pakalpojuma maksa, kuras apmērs nosakāms, ievērojot nepieciešamo finansējumu drošības rezervju infrastruktūras izmaksām, ko ietekmē komersantu piedāvātā cena par uzglabāšanas pakalpojumu nodrošināšanu un drošības rezervju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nodokļiem un nodevām", 1. pants, 2.punkts. https://likumi.lv/ta/id/33946#p1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nodokļiem un nodevām", 1. pants, 2.punkts. https://likumi.lv/ta/id/33946#p1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valsts naftas produktu  drošības rezervju pārvaldību” (turpmāk – konceptuālais ziņojums) ieteikto risinājumu, paredzot jaunu pārvaldības modeli ar sabiedrību ar ierobežotu atbildību “Publisko aktīvu pārvaldītājs Possessor” (turpmāk – Possessor) kā turpmāko drošības rezervju pārvaldītāju (turpmāk - jaunais pārvaldības modelis)  ar šādiem pamatnosacījumiem: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"(turpmāk – konceptuālais ziņojums)", jo turpmāk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valsts naftas produktu  drošības rezervju pārvaldību” ieteikto risinājumu, paredzot jaunu pārvaldības modeli ar sabiedrību ar ierobežotu atbildību “Publisko aktīvu pārvaldītājs Possessor” (turpmāk – Possessor) kā turpmāko drošības rezervju pārvaldītāju (turpmāk - jaunais pārvaldības modelis)  ar šādiem pamatnosacījumiem: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1.punktā minētā risinājuma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2., 3. un 4. punktā ietverto </w:t>
            </w:r>
            <w:r w:rsidR="00000000" w:rsidRPr="00000000" w:rsidDel="00000000">
              <w:rPr>
                <w:u w:val="single"/>
                <w:rtl w:val="0"/>
              </w:rPr>
              <w:t xml:space="preserve">atsauci uz projekta 1.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no "1.punkta" uz "jaunā pārvaldības modeļa".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jaunā pārvaldības modeļa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2023. gada 30.septembrim sagatavot un iesniegt izskatīšanai Ministru kabinetā nepieciešamos likumprojektus 1. punktā minētā risinājuma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w:t>
            </w:r>
            <w:r w:rsidR="00000000" w:rsidRPr="00000000" w:rsidDel="00000000">
              <w:rPr>
                <w:u w:val="single"/>
                <w:rtl w:val="0"/>
              </w:rPr>
              <w:t xml:space="preserve">Ministru kabineta loceklis</w:t>
            </w:r>
            <w:r w:rsidR="00000000" w:rsidRPr="00000000" w:rsidDel="00000000">
              <w:rPr>
                <w:rtl w:val="0"/>
              </w:rPr>
              <w:t xml:space="preserve">. Ievērojot minēto, lūdzam atbilstoši precizēt projekta 4. punktu un konceptuālā ziņojuma projekta 6. sadaļas “Turpmākā rīcība”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ministrijai līdz 2023. gada 30.novembrim sagatavot un ekonomikas ministram iesniegt izskatīšanai Ministru kabinetā nepieciešamos likumprojektus jaunā pārvaldības modeļa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skaidrot Konceptuālā ziņojuma projekta 4.2. nodaļas "Possessor kapacitāte drošības rezervju pārvaldītāja uzdevumu nodrošināšanai" (..)</w:t>
            </w:r>
            <w:r w:rsidR="00000000" w:rsidRPr="00000000" w:rsidDel="00000000">
              <w:rPr>
                <w:i w:val="1"/>
                <w:rtl w:val="0"/>
              </w:rPr>
              <w:t xml:space="preserve"> ka publisko iepirkumu par 2024. gadu vēl veiktu BVKB par apjomu, kas atbilst 80% no kopējās drošības rezerves </w:t>
            </w:r>
            <w:r w:rsidR="00000000" w:rsidRPr="00000000" w:rsidDel="00000000">
              <w:rPr>
                <w:rtl w:val="0"/>
              </w:rPr>
              <w:t xml:space="preserve">(Konceptuālā ziņojuma projekta 18. lpp.) Saskaņā ar Elektroniskajā iepirkumu sistēmā pieejamo informāciju Būvniecības valsts kontroles birojs ir jau izsludinājis publisko iepirkumu par valsts naftas produktu drošības rezervju pakalpojuma sniegšanu 2024. gadā, kur iepirkuma priekšmets atbilst 90 dienām noteiktajam apjomam - 355 891 tonnas. Līdz ar to, lūdzam, skaidrot, vai 2024. gadā Possessor iepirks naftas produktusvalsts īpašumā 20% no nepieciešamā apjoma, kas varētu nozīmēt, ka 2024. gadā varētu būt lielāks naftas produktu apjoms, kas segtu valsts naftas produktu drošības rezerves.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Konceptuālā ziņojuma projekta 4.2. nodaļā "Possessor kapacitāte drošības rezervju pārvaldītāja uzdevumu nodrošināšanai" norādīts, ka </w:t>
            </w:r>
            <w:r w:rsidR="00000000" w:rsidRPr="00000000" w:rsidDel="00000000">
              <w:rPr>
                <w:i w:val="1"/>
                <w:rtl w:val="0"/>
              </w:rPr>
              <w:t xml:space="preserve">(..) Uzkrāšanas fondā Pakalpojuma maksu par drošības rezervju uzturēšanu sāktu ieskaitīt ar 2024. gadu (..)</w:t>
            </w:r>
            <w:r w:rsidR="00000000" w:rsidRPr="00000000" w:rsidDel="00000000">
              <w:rPr>
                <w:rtl w:val="0"/>
              </w:rPr>
              <w:t xml:space="preserve"> (Konceptuālā ziņojuma projekta 18. lpp.). Lūdzu,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kādā veidā 2024. gadā tiks nosegtas valsts uzņemtās saistības par valsts naftas produktu drošības rezervju pakalpojumu sniegšanu, ja šobrīd spēkā esošais risinājums ir fiskāli neitrāls, tas ir, valsts budžetā Ekonomikas ministrijas budžeta apakšprogrammā 29.01.00 “Naftas produktu rezervju uzturēšana” tiek paredzēts finansējums, kas atbilst noslēgto līgumu summu kopapjomam. Savukārt, valsts nodeva rada ieņēmumus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kādā veidā Konceptuālā ziņojuma projektā minētajā Uzkrāšanas fondā būs ieņēmumi no Pakalpojuma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Konceptuālā ziņojuma projekta 4.2. nodaļā "Possessor kapacitāte drošības rezervju pārvaldītāja uzdevumu nodrošināšanai" par naftas produktu rotāciju (18. lpp.) aicinām svītrot iekavas</w:t>
            </w:r>
            <w:r w:rsidR="00000000" w:rsidRPr="00000000" w:rsidDel="00000000">
              <w:rPr>
                <w:i w:val="1"/>
                <w:rtl w:val="0"/>
              </w:rPr>
              <w:t xml:space="preserve"> (piemēram, benzīnam rotācija reizi gadā, dīzeļdegvielu reizi divos gados vai pēc t.s. novecošanas testiem laboratorijās)</w:t>
            </w:r>
            <w:r w:rsidR="00000000" w:rsidRPr="00000000" w:rsidDel="00000000">
              <w:rPr>
                <w:rtl w:val="0"/>
              </w:rPr>
              <w:t xml:space="preserve">, kas Klimata un enerģētikas ministrijas ieskatā mulsina, ka šāds nosacījums ir iekļauts ārējā tiesību aktā par degvielas kvalitātes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rediģējumi 18.lpp.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BVKB kopumā turpinātu īstenot tai noteiktos uzdevumus pastāvošajā drošības rezervju pārvaldības modelī, kamēr nav stājušās spēkā attiecīgas izmaiņas normatīvos aktos par pārvaldes modeļa maiņu, nosakot tās pārejas periodus un nosacījumus. Kolīdz tiktu atbalstīts konceptuālā ziņojumā izvirzītais risinājums, tiktu virzīti normatīvu grozījumi ar atbilstīgu pārejas regulējumu, vadoties atbilstoši faktiskajiem apstākļiem. Piemēram, 2023. gadam iepirkumos līgumus slēdza par aptuveni 78 dienu drošības rezervju pieejamību komersantu mazās intereses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Naftas produktu drošības rezervju Uzkrāšanas fondā Pakalpojuma maksu par drošības rezervju uzturēšanu sāktu ieskaitīt ar 2024. gadu pie nosacījuma, ka pie 2024. gada valsts budžeta izstrādes nerastos nepārvarami šķēršļi ar Valsts nodevu. Proti, konceptuālais ziņojuma piedāvātais risinājums paredz, ka BVKB var veikt nepieciešamos iepirkumus 2024. gada drošības rezervju pieejamībai, bet pie laicīgas likumdošanas saistību izpildi nodot Possessor, kas to finansētu jau ar Pakalpojuma maksu (2024. gada valsts budžetam nevirzīt Valsts nodevas apropriācijas, jo Uzkrāšanas fondā būtu plānoti ieņēmumi no Pakalpojuma maksas). Attiecīgi ar 2024. gadu Valsts nodeva tiktu mainīta uz Pakalpojuma maksu, ievērojot mainītā pārvaldības modeļa būtību un arī neplānojot ieņēmumus no Valsts nodevas. Tas atbilstīgi samazinātu summas Ekonomikas ministrijas budžeta apakšprogrammā 29.01.00 “Naftas produktu rezervju uzturēšana”, jo apakšprogramma netiktu lietota. Vienlaicīgi piedāvātā risinājuma ieviešanas pārejas periodā finansējums, kas tiks gūts no Pakalpojuma maksas, nodrošinātu drošības rezervju pieejamības pakalpojuma izdevumus, tai skaitā neizpildītās saistības, kuras uzņēmās BVKB, kā arī naftas produktu iegādi un uzturēšanu atbilstoši proporcijai, kas piedāvāta šī ziņojuma risinājumā (uz konceptuālā ziņojuma brīdi nav arī paredzama komersantu aktivitāte pieteikties BVKB iepirkumam par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vērsām uzmanību savā iepriekšēja atzinumā, valsts nodeva ir viens no politikas veidošanas instrumentiem, veicinot vai tieši pretēji – ierobežojot personu darbību konkrētajā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izziņas 18.punktā sniegtā skaidrojuma izriet, ka atteikšanās no valsts nodevas nozīmē vienkāršot pārvaldības procesu, novirzot finanšu plūsmu ārpus valsts budžeta pašfinansējošā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lēmums par atteikšanos no valsts nodevas kā politikas veidošanas instrumenta nedrīkst būt pieņemts tikai ar mērķi vienkāršot pārvaldības procesus. Šāds lēmums var būt saistīts tikai ar apsvērumiem, ka pēc jaunās drošības rezervju pārvaldības modeļa ieviešanas maksājums par drošības rezervju uzturēšanu turpmāk atbildīs maksas pakalpojuma objektam.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 konceptuālais ziņojuma 4.1.apakšsadaļu pēdējā rindkopa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modelis neatbilst valsts nodevas kritērijiem, tad nacionālas aģentūras darbības nodrošināšanai valsts nodevas vietā paredzama Pakalpojuma maksa, kuras apmērs nosakāms, ievērojot nepieciešamo finansējumu drošības rezervju iegādei, pārvaldībai un infrastruktūrai, ko ietekmē komersantu piedāvātā cena par uzglabāšanas pakalpojumu nodrošināšanu un drošības rezervju apjomi. Līdz ar to Pakalpojuma maksa tieši atbilst maksas pakalpojuma objektam kā samaksa, lai nodrošinātu minēto sabiedrības vajadzību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Valsts pārvaldes iekārtas likuma V nodaļu</w:t>
            </w:r>
            <w:r w:rsidR="00000000" w:rsidRPr="00000000" w:rsidDel="00000000">
              <w:rPr>
                <w:u w:val="single"/>
                <w:rtl w:val="0"/>
              </w:rPr>
              <w:t xml:space="preserve"> publiska persona var deleģēt privātpersonai un citai publiskai personai pārvaldes uzdevumu (nevis funkciju)</w:t>
            </w:r>
            <w:r w:rsidR="00000000" w:rsidRPr="00000000" w:rsidDel="00000000">
              <w:rPr>
                <w:rtl w:val="0"/>
              </w:rPr>
              <w:t xml:space="preserve">. Ievērojot minēto, lūdzam atbilstoši precizēt konceptuālā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tekstā termins “funkciju” aizstāts ar terminu "uzdevumi", kur semantiski bija piemērotāk (piem., Enerģētikas likuma 72.</w:t>
            </w:r>
            <w:r w:rsidR="00000000" w:rsidRPr="00000000" w:rsidDel="00000000">
              <w:rPr>
                <w:vertAlign w:val="superscript"/>
                <w:rtl w:val="0"/>
              </w:rPr>
              <w:t xml:space="preserve">1</w:t>
            </w:r>
            <w:r w:rsidR="00000000" w:rsidRPr="00000000" w:rsidDel="00000000">
              <w:rPr>
                <w:rtl w:val="0"/>
              </w:rPr>
              <w:t xml:space="preserve"> pants runā par CKUS funkciju izpildi, tāpēc KZ joprojām vietām satur norādes uz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7.lpp ir norādīts, ka valsts nodevas par naftas produktu drošības rezervju uzturēšanu apmērs 2023.gadā ir 45,45 EUR/t, savukārt atbilstoši likumam “Par valsts budžetu 2023. gadam un budžeta ietvaru 2023., 2024. un 2025. gadam”, tiek plānots, ka valsts budžetā ieņēmumi no nodevas par naftas produktu drošības rezervju uzturēšanu sasniegs 50 milj.euro, un kopā ar pievienotās vērtības nodokļa ieņēmumiem, kas iekasēti no drošības rezervju uzturēšanas, veidos kopējo pieejamo finansējumu Ekonomikas ministrijas programmā 29.01.00 “Naftas produktu rezervju uzturēšana”, kas 2023. gadā tiek plānots 60,6 milj.euro apmērā. Ziņojuma 6.attēlā ir norādīts, ka esošā modeļa ietvaros valsts naftas drošības rezervju uzglabāšana 2024. gadā izmaksās 137,4 milj.euro. kas ir 76,6 milj.euro vairāk kā 2023 .gadā. Lai nodrošinātu nepieciešamo finansējumu 2024. gadā ir būtiski jāpalielina Pakalpojuma maksa, kas attiecīgi ietekmēs galapatērētāju. Lūgums papildināt 5.attēlu ar informāciju par valsts naftas drošības rezervju uzglabāšanas izmaksām 2023.gadā, norādot izmaksas EUR centi/l.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konceptuālā ziņojuma 5.attēls.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savas kompetences ietvaros izvērtējot sagatavoto konceptuālā ziņojuma projektu, sniedz šādu konceptuālu priekšlikumu. Lai gan pārejas periodā viena no SIA "Possessor" kā valsts naftas produktu rezervju pārvaldītāja funkcijām būtu uzglabāšanas pakalpojuma iepirkuma organizēšana, ilgtermiņā ir nepieciešams vērtēt iespējas uzglabāt naftas produktu rezerves valstij piederošā degvielas uzglabāšanas infrastruktūrā. Ņemot vērā, ka ir noteikts uzstādījums no 2025. gada 100% naftas rezerves glabāt Latvijā un ka tiek plānots organizēt iepirkumu, kā rezultātā tiktu izvēlēti komersanti, kas uz līguma pamata uzglabātu drošības rezerves attiecīgajā apjomā Latvijas teritorijā, ilgtermiņā var tikt saskatīti riski nevēlamu cenu pieaugumam (atbilstoši konceptuālā ziņojuma projektam 52,20% no prognozētās naftas produktu rezervju cenas veido infrastruktūras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AM ieskatā nepieciešams nodrošināt pilnvērtīgu un efektīvu kompetenču pārnesi no BVKB uz SIA "Possessor", lai pārvaldības modeļa pārejas periodā tiktu pilnā apmērā nodrošinātas naftas produktu rezervju pārvaldības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5.nodaļa papildināta ar šādu informāciju: “Ziņojuma izstrādes procesā Aizsardzības ministrija vērsa uzmanību uz sistēmas pilnveidošanas iespējām, apsverot, piemēram, ilgtermiņā attīstīt arī valsts infrastruktūras objektus fizisko drošības rezervju glabāšanai, lai mazinātu drošības un finanšu riskus. No nacionālās drošības viedokļa tas būtu atbalstāms, tāpēc, ievērojot 2021. gada ziņojumā apzināto izvēli nevirzīt šādu scenāriju, arī turpmāk valdības pārziņā būtu atsevišķi vērtēt de lega ferenda (nākotnes regulējuma) uzlabojumus un pārvaldības modeļa pilnveidošanas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5.sadaļā “Latvijas jaunās drošības rezervju pārvaldības finansiālā ietekme” (21.lpp) norādīts, ka alternatīvi valdības pārziņā joprojām būtu vērtēt, kā </w:t>
            </w:r>
            <w:r w:rsidR="00000000" w:rsidRPr="00000000" w:rsidDel="00000000">
              <w:rPr>
                <w:u w:val="single"/>
                <w:rtl w:val="0"/>
              </w:rPr>
              <w:t xml:space="preserve">izmaksas daļēji segt citādi, </w:t>
            </w:r>
            <w:r w:rsidR="00000000" w:rsidRPr="00000000" w:rsidDel="00000000">
              <w:rPr>
                <w:rtl w:val="0"/>
              </w:rPr>
              <w:t xml:space="preserve">kad īpašu apstākļu dēļ nepieciešams nodrošināt Latvijas tautsaimniecības konkurētspējai elastīgākas atkāpes, </w:t>
            </w:r>
            <w:r w:rsidR="00000000" w:rsidRPr="00000000" w:rsidDel="00000000">
              <w:rPr>
                <w:u w:val="single"/>
                <w:rtl w:val="0"/>
              </w:rPr>
              <w:t xml:space="preserve">lemjot par to valsts budžeta izstrādes procesā.</w:t>
            </w:r>
            <w:r w:rsidR="00000000" w:rsidRPr="00000000" w:rsidDel="00000000">
              <w:rPr>
                <w:rtl w:val="0"/>
              </w:rPr>
              <w:t xml:space="preserve"> Norādām, ka nav saprotams pamatojums, kādēļ naftas drošības rezervju nodrošināšanas izmaksas būtu daļēji jāsedz citādi, lemjot par to valsts budžeta izstrādes procesā, ievērojot, ka Ekonomikas ministrijas piedāvātais jauns drošības rezervju pārvaldības modelis paredz no komersantu maksājumiem segt gan drošības rezervju iegādes un infrastruktūras uzturēšanas izmaksas, gan arī administrēšanas u.c. sistēmas izmaksas. Lūdzam izvērtēt un svītrot 5.sadaļā sniegto informāciju attiecībā uz valsts budžeta izstrādes procesā lemjamo jautājumu par izmaksu daļēju segšanu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konceptuālis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Saturā (2.lp.) trūkst "5. Latvijas jaunās drošības rezervju pārvaldības finansiālā ietekme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Kopsavilkumā (4.lp.) pirmajā rindkopā pievienot vārdus "(turpmāk – konceptuālais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Kopš 2023. gada 1. marta Pārresoru koordinācijas centrs ir pievienots Valsts kancelejai. Aicinām 19.lp. precizēt vai pievienot atsauci uz 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2011. gada 19. aprīļa noteikumu Nr. 312 “Enerģijas lietotāju apgādes un kurināmā pārdošanas kārtība izsludinātas enerģētiskās krīzes laikā un valsts apdraudējuma gadījumā” 2. punkts noteic, ka lēmuma projektu par valsts enerģētiskās krīzes līmeni sagatavo Valsts enerģētiskās krīzes centrs (turpmāk – centrs), bet par vietējās enerģētiskās krīzes līmeni – attiecīgās pašvaldības enerģētiskās krīzes centrs. Savukārt centra pienākumu izsludinātas valsts enerģētiskās krīzes laikā vai arī tās draudu gadījumā vadīt krīzes novēršanas un krīzes izraisīto seku likvidēšanas pasākumus noteic Ministru kabineta 2022. gada 29. janvāra noteikumu Nr. 40 “Valsts enerģētiskās krīzes centra nolikums” 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konceptuālā ziņojuma projekta 2.2. sadaļas “Latvijas drošības rezervju pārvaldības modelis” trešo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Pārņemts norādītais teksts: Ministru kabineta 2011. gada 19. aprīļa noteikumu Nr. 312 “Enerģijas lietotāju apgādes un kurināmā pārdošanas kārtība izsludinātas enerģētiskās krīzes laikā un valsts apdraudējuma gadījumā” 2. punkts noteic, ka lēmuma projektu par valsts enerģētiskās krīzes līmeni sagatavo Valsts enerģētiskās krīzes centrs (turpmāk – Centrs), bet par vietējās enerģētiskās krīzes līmeni – attiecīgās pašvaldības enerģētiskās krīzes centrs. Savukārt centra pienākumu izsludinātas valsts enerģētiskās krīzes laikā vai arī tās draudu gadījumā vadīt krīzes novēršanas un krīzes izraisīto seku likvidēšanas pasākumus noteic Ministru kabineta 2022. gada 29. janvāra noteikumu Nr. 40 “Valsts enerģētiskās krīzes centra nolikums” 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konceptuālā ziņojuma 6.sadaļas punktu numerāciju, kur ir ieviesusies tehniska neprecizitāte.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konceptuālā ziņojuma 4.2.apakšsadaļā (18.lpp.priekšpēdējā rindkopā) precizēt likuma nosaukumu - </w:t>
            </w:r>
            <w:r w:rsidR="00000000" w:rsidRPr="00000000" w:rsidDel="00000000">
              <w:rPr>
                <w:u w:val="single"/>
                <w:rtl w:val="0"/>
              </w:rPr>
              <w:t xml:space="preserve">Publiskas personas</w:t>
            </w:r>
            <w:r w:rsidR="00000000" w:rsidRPr="00000000" w:rsidDel="00000000">
              <w:rPr>
                <w:rtl w:val="0"/>
              </w:rPr>
              <w:t xml:space="preserve"> mantas atsavināšanas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Ekonomikas ministrija ir iecerējusi atteikties no valsts nodevas un pāriet uz maksas pakalpojumu, aicinām pārskatīt, vai ir korekts konceptuālā ziņojuma 20.lpp. ietvertais teikums, no kura izriet, ka “</w:t>
            </w:r>
            <w:r w:rsidR="00000000" w:rsidRPr="00000000" w:rsidDel="00000000">
              <w:rPr>
                <w:i w:val="1"/>
                <w:rtl w:val="0"/>
              </w:rPr>
              <w:t xml:space="preserve">valsts nodeva, kas segtu aprēķinātās valsts naftas drošības rezervju izmaksas, pirmajā pārejas gadā būtu 11,2 EUR centi par vienu litru, savukārt piektajā gadā samazinātos līdz 6,1 EUR centiem par vienu litru”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šeit tomēr ir bijis iecerēts ietvert skaidrojumu par valsts nodevu (nevis maksas pakalpojumu), tad aicinām konceptuālo ziņojumu papildināt arī ar informāciju par iecerēto maksas pakalpojuma apmēra prognozi.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atbilsoši Pakalpojuma maksas modelim.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17.lpp. ir ietverts šāds skaidrojums: “</w:t>
            </w:r>
            <w:r w:rsidR="00000000" w:rsidRPr="00000000" w:rsidDel="00000000">
              <w:rPr>
                <w:i w:val="1"/>
                <w:rtl w:val="0"/>
              </w:rPr>
              <w:t xml:space="preserve">salīdzinot ar nodevu, kas ir novirzāma arī valsts budžetā, visi maksājumi Uzkrāšanas fondā izmantojami Possessor administratīvo izmaksu segšanai; naftas produktu drošības rezervju iegādei; naftas produktu rezervuāru nomai un uzturēšanai (iespējams nākotnē arī iegādei); krājumu apritei un apdrošināšanai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valsts nodeva par drošības rezervju uzturēšanu tiek ieskaitīta valsts pamatbudžetā, tomēr jāņem vērā, ka saskaņā ar Enerģētikas likuma 72.</w:t>
            </w:r>
            <w:r w:rsidR="00000000" w:rsidRPr="00000000" w:rsidDel="00000000">
              <w:rPr>
                <w:vertAlign w:val="superscript"/>
                <w:rtl w:val="0"/>
              </w:rPr>
              <w:t xml:space="preserve">4</w:t>
            </w:r>
            <w:r w:rsidR="00000000" w:rsidRPr="00000000" w:rsidDel="00000000">
              <w:rPr>
                <w:rtl w:val="0"/>
              </w:rPr>
              <w:t xml:space="preserve"> pantu Būvniecības valsts kontroles birojs šā likuma 72.</w:t>
            </w:r>
            <w:r w:rsidR="00000000" w:rsidRPr="00000000" w:rsidDel="00000000">
              <w:rPr>
                <w:vertAlign w:val="superscript"/>
                <w:rtl w:val="0"/>
              </w:rPr>
              <w:t xml:space="preserve">1</w:t>
            </w:r>
            <w:r w:rsidR="00000000" w:rsidRPr="00000000" w:rsidDel="00000000">
              <w:rPr>
                <w:rtl w:val="0"/>
              </w:rPr>
              <w:t xml:space="preserve"> pantā minēto funkciju izpildei nepieciešamos izdevumus sedz no valsts nodevas ieņēmumiem, kas saņemti par drošības rezervju uzturēšanu. Tādējādi aicinām konceptuālajā ziņojumā ietverto skaidrojumu precizēt, piemēram, to izsakot šādā redakcijā: “</w:t>
            </w:r>
            <w:r w:rsidR="00000000" w:rsidRPr="00000000" w:rsidDel="00000000">
              <w:rPr>
                <w:i w:val="1"/>
                <w:rtl w:val="0"/>
              </w:rPr>
              <w:t xml:space="preserve">salīdzinot ar valsts nodevu, kas ir ieskaitāma valsts pamatbudžetā un kuras ieņēmumi tiek izmantoti, lai segtu Būvniecības valsts kontroles biroja nepieciešamos izdevumus Enerģētikas likuma 72.</w:t>
            </w:r>
            <w:r w:rsidR="00000000" w:rsidRPr="00000000" w:rsidDel="00000000">
              <w:rPr>
                <w:i w:val="1"/>
                <w:vertAlign w:val="superscript"/>
                <w:rtl w:val="0"/>
              </w:rPr>
              <w:t xml:space="preserve">1 </w:t>
            </w:r>
            <w:r w:rsidR="00000000" w:rsidRPr="00000000" w:rsidDel="00000000">
              <w:rPr>
                <w:i w:val="1"/>
                <w:rtl w:val="0"/>
              </w:rPr>
              <w:t xml:space="preserve">pantā minēto funkciju izpildei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salīdzinot ar valsts nodevu, kas līdz šim ir ieskaitāma valsts pamatbudžetā un kuras ieņēmumi tiek izmantoti, lai segtu BVKB nepieciešamos izdevumus Enerģētikas likuma 72.</w:t>
            </w:r>
            <w:r w:rsidR="00000000" w:rsidRPr="00000000" w:rsidDel="00000000">
              <w:rPr>
                <w:vertAlign w:val="superscript"/>
                <w:rtl w:val="0"/>
              </w:rPr>
              <w:t xml:space="preserve">1</w:t>
            </w:r>
            <w:r w:rsidR="00000000" w:rsidRPr="00000000" w:rsidDel="00000000">
              <w:rPr>
                <w:rtl w:val="0"/>
              </w:rPr>
              <w:t xml:space="preserve"> pantā minēto funkciju izpildei,  visi maksājumi Uzkrāšanas fondā izmantojami attiecīgo Possessor izmaksu segšanai, naftas produktu drošības rezervju iegādei, naftas produktu rezervuāru nomai un uzturēšanai (iespējams nākotnē arī iegādei), krājumu apritei un apdrošināšanai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16.lpp. tiek norādīts, ka “</w:t>
            </w:r>
            <w:r w:rsidR="00000000" w:rsidRPr="00000000" w:rsidDel="00000000">
              <w:rPr>
                <w:i w:val="1"/>
                <w:rtl w:val="0"/>
              </w:rPr>
              <w:t xml:space="preserve">valsts nodevas likme veidojas no iepirkuma par drošības rezervju uzglabāšanas pakalpojumu sniegšanu kopsummas</w:t>
            </w:r>
            <w:r w:rsidR="00000000" w:rsidRPr="00000000" w:rsidDel="00000000">
              <w:rPr>
                <w:rtl w:val="0"/>
              </w:rPr>
              <w:t xml:space="preserve">”, savukārt “</w:t>
            </w:r>
            <w:r w:rsidR="00000000" w:rsidRPr="00000000" w:rsidDel="00000000">
              <w:rPr>
                <w:i w:val="1"/>
                <w:rtl w:val="0"/>
              </w:rPr>
              <w:t xml:space="preserve">pakalpojuma maksas apmērs nosakāms, ievērojot nepieciešamo finansējumu drošības rezervju infrastruktūras izmaksām, ko ietekmē komersantu piedāvātā cena par uzglabāšanas pakalpojumu nodrošināšanu un drošības rezervju apjoms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šo atšķirību, kā arī, ņemot vērā, ka valsts nodevas un pakalpojuma maksas apmēra noteikšanā tiek izmantotas dažādas metodoloģijas (t.i., lai veicinātu personu darbību konkrētajā nozarē, valsts nodevas apmērs tiek samazināts, bet, lai ierobežotu – palielināts, turpretim maksas pakalpojuma apmērs visos gadījumos atbilst ar pakalpojuma sniegšanu saistīto izmaksu apmēram), attiecīgi nav saprotama konceptuālā ziņojuma 17.lpp. ietvertais teikums: “</w:t>
            </w:r>
            <w:r w:rsidR="00000000" w:rsidRPr="00000000" w:rsidDel="00000000">
              <w:rPr>
                <w:i w:val="1"/>
                <w:rtl w:val="0"/>
              </w:rPr>
              <w:t xml:space="preserve">Paredzams, ka ilgtermiņā šī Pakalpojuma maksa samazināsies salīdzinājumā ar spēkā esošās valsts nodevas apmēru</w:t>
            </w:r>
            <w:r w:rsidR="00000000" w:rsidRPr="00000000" w:rsidDel="00000000">
              <w:rPr>
                <w:rtl w:val="0"/>
              </w:rPr>
              <w:t xml:space="preserve">”. Jo vēršam uzmanību, ka Pakalpojuma maksa jau sākotnēji nevar būt noteikta vienlīdzīga valsts nodevas apmēram, ņemot vērā šo maksājumu atšķirīgo noteikšanas metodoloģiju. Tādējādi, konceptuālā ziņojumā būtu jāietver sākotnējā prognoze plānotajam maksas pakalpojumam, tajā skaitā, vai pāreja uz maksas pakalpojumu jau sākotnēji samazinās/palielinās tā apmēru salīdzinājumā ar spēkā esošās valsts nodevas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17.lpp. tiek norādīts, lai “</w:t>
            </w:r>
            <w:r w:rsidR="00000000" w:rsidRPr="00000000" w:rsidDel="00000000">
              <w:rPr>
                <w:i w:val="1"/>
                <w:rtl w:val="0"/>
              </w:rPr>
              <w:t xml:space="preserve">nodrošinātu naftas produktu drošības rezervju uzturēšanu un administrēšanu, Possessor uz ārējā normatīvā akta pamata izveidotu finansējuma Uzkrāšanas fondu Pakalpojuma maksas ieskaitīšanai un ieņēmumiem no naftas produktu rotācijas. Uzkrāšanas fondā uzkrātie līdzekļi tiktu izlietoti naftas rezervju veidošanai, uzturēšanai un administrēšanas izmaksu segšanai. Pakalpojuma maksa ietvertu arī Possessor administratīvās izmaksas un tiktu periodiski pārskatīta un samērota ar pamatdarbības rezultātiem un naftas produktu drošības rezervju uzturēšanas, kā arī citām sistēmas izmaksām, tajā skaitā līgumiem par naftas produktu drošības rezervju glabāšanu, rotāciju, apdrošināšanu, u.tml.</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Likuma par budžetu un finanšu vadību maksas pakalpojuma izcenojuma apmērs būtībā ir vienlīdzīgs iestādes administratīvo izmaksu apmēram, kas rodas iestādei konkrēto pakalpojumu sniedzot, lūdzam konceptuālā ziņojuma 4.2.nodaļā “</w:t>
            </w:r>
            <w:r w:rsidR="00000000" w:rsidRPr="00000000" w:rsidDel="00000000">
              <w:rPr>
                <w:b w:val="1"/>
                <w:rtl w:val="0"/>
              </w:rPr>
              <w:t xml:space="preserve">Possessor kapacitāte drošības rezervju pārvaldītāja funkcijas nodrošināšanai</w:t>
            </w:r>
            <w:r w:rsidR="00000000" w:rsidRPr="00000000" w:rsidDel="00000000">
              <w:rPr>
                <w:rtl w:val="0"/>
              </w:rPr>
              <w:t xml:space="preserve">” ietvert aprakstu plānotajam Pakalpojumam, kuru, lai saņemtu, komersantam būs jāmaksā attiecīga maksa (jeb plānotā Pakalpojuma tvērumu), jo šobrīd no apraksta nav skaidrs, vai Pakalpojuma maksa tiks noteikta atbilstoši ar Pakalpojuma sniegšanu saistītajām izmaksām un vai tā sevī tomēr neietvers arī cita veida izmaksas, kas ar saņemto Pakalpojumu nav saistītas.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 nodaļa un 4.2.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MK uzdevums ir jau izlemts par labu aģentūras modeļa ieviešanai[1], tad pakalpojumos pēc izvirzītajiem kritērijiem aģentūrai jānodrošina, ka:  a) ilgtermiņā tiek ieviests izmaksu ziņā izdevīgākais risinājums;  b) drošības rezerves piederētu valstij, kas stiprinātu piegādes drošību un savlaicīgu naftas produktu pieejamību krīzes gadījumā, civilās un militārās aizsardzības ilgtspēju, kā arī kopējo valsts noturību pret apdraudējumu;  c) drošības rezervju efektīvu apsaimniekošanu, tostarp degvielas apriti un uzglabāšanu;  d) izveidotā aģentūra varēs rīkot publisku iepirkumu par drošības rezervju iegādi, kas no komersantu puses ir pievilcīgāks, nekā uzglabāšanas pakalpojuma iepirkums. Ievērojot to, ka jaunu iestāžu vai kapitālsabiedrību veidošana ir saistāma ar valsts administratīvā un budžeta sloga palielināšanos, tad šobrīd vienīgais racionālais modelis bez jaunu institūciju veidošanas būtu deleģēt gan CKUS funkcijas, gan drošības rezervju  iegādes un pārvaldības funkcijas Possessor kā vienīgajai publiskajai kapitālsabiedrībai ar vienlaicīgām nestandarta deleģējumu un aktīvu pārvaldības kompetencēm. Tāpat arī konceptuālā ziņojuma izstrādē un saskaņošanā no citiem resoriem netika saņemta informācija vai priekšlikumi par iespējami efektīvākiem risinājumiem aģentūras modeļa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Kritiskās infrastruktūras izvērsta analīze ierobežotu ziņojuma pieejamību, bet būtiskākie aspekti analizēti jau 2021. gada konceptuālā ziņojumā izstrādē, ieskaitot t.s. hakatonā[2], kur secināja: Darba grupas rekomendēja uz aģentūras modeli pāriet pakāpeniski 5 gadu periodā. Papildus tika uzsvērts, ka drošības rezervju uzglabāšanas infrastruktūra Latvijā ir pietiekama un drošības rezervju uzglabāšanai var izmantot gan privāto, gan publisko infrastruktūru, tostarp arī valsts kapitālsabiedrībām piederošo infrastruktūru, kurai var apsvērt risinājumu noteikt tiesiskajā regulējumā minimālo drošības rezervju pašnodrošinājumu.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8. jūnija rīkojums Nr. 399 "Par konceptuālo ziņojumu "Par valsts naftas produktu drošības rezervju nodrošināšanu"", konceptuālais ziņojums, 4.nodaļa. https://likumi.lv/ta/id/323886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Turpat, 6. 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Likuma par budžetu un finanšu vadību 5.panta 12.</w:t>
            </w:r>
            <w:r w:rsidR="00000000" w:rsidRPr="00000000" w:rsidDel="00000000">
              <w:rPr>
                <w:vertAlign w:val="superscript"/>
                <w:rtl w:val="0"/>
              </w:rPr>
              <w:t xml:space="preserve">1</w:t>
            </w:r>
            <w:r w:rsidR="00000000" w:rsidRPr="00000000" w:rsidDel="00000000">
              <w:rPr>
                <w:rtl w:val="0"/>
              </w:rPr>
              <w:t xml:space="preserve"> daļu, nosakot maksas pakalpojuma izcenojumu, ievēro nosacījumu, ka samaksa par pakalpojumu nedrīkst pārsniegt ar pakalpojuma sniegšanu saistītās izmaksas. No minētā izriet, ka pamatojums iespējamā Pakalpojuma maksas apmēra pārskatīšanai ir ar pakalpojuma sniegšanu saistīto izmaksu sadārdzināšanās nevis nosacījums, ka naftas produktu drošības rezervju iegādei netiek paredzēti budžeta līdzekļi. Ievērojot minēto, attiecīgi aicinām pārskatīt konceptuālā ziņojuma 17.lpp. ietverto skaidrojumu: “</w:t>
            </w:r>
            <w:r w:rsidR="00000000" w:rsidRPr="00000000" w:rsidDel="00000000">
              <w:rPr>
                <w:i w:val="1"/>
                <w:rtl w:val="0"/>
              </w:rPr>
              <w:t xml:space="preserve">Gadījumā, ja naftas produktu drošības rezervju iegādei netiktu paredzēti budžeta līdzekļi, būtu nepieciešams izvērtēt pieejamo finansējumu, kā arī pārskatīt Pakalpojuma maksas apmēru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Ievērojot to, ka naftas produktu drošības rezervju iegādei netiktu paredzēti budžeta līdzekļi, būtu nepieciešams izvērtēt pieejamo finansējumu, kā arī pārskatīt Pakalpojuma maksas apmēru.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konceptuālā ziņojuma 16.lpp. ietverto tekstu “</w:t>
            </w:r>
            <w:r w:rsidR="00000000" w:rsidRPr="00000000" w:rsidDel="00000000">
              <w:rPr>
                <w:i w:val="1"/>
                <w:rtl w:val="0"/>
              </w:rPr>
              <w:t xml:space="preserve">(…) savukārt valsts nodevas likme veidojas no iepirkuma par drošības rezervju uzglabāšanas pakalpojumu sniegšanu kopsummas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14.jūlija noteikumu Nr.450 “Noteikumi par valsts naftas produktu rezervju apmēru, apmēru, kādā maksājama valsts nodeva par drošības rezervju uzturēšanu, kā arī tās aprēķināšanas, maksāšanas un administrēšanas kārtību” 5.punktu valsts nodevas likme ir fiksēts lielums (t.i., 45,45 </w:t>
            </w:r>
            <w:r w:rsidR="00000000" w:rsidRPr="00000000" w:rsidDel="00000000">
              <w:rPr>
                <w:i w:val="1"/>
                <w:rtl w:val="0"/>
              </w:rPr>
              <w:t xml:space="preserve">euro </w:t>
            </w:r>
            <w:r w:rsidR="00000000" w:rsidRPr="00000000" w:rsidDel="00000000">
              <w:rPr>
                <w:rtl w:val="0"/>
              </w:rPr>
              <w:t xml:space="preserve">par Latvijas Republikas teritorijā brīvā apgrozījumā izlaisto, realizēto un patērēto I, II un III kategorijas naftas produktu tonnu) nevis tās likme veidojas no iepirkuma par drošības rezervju uzglabāšanas pakalpojumu sniegšanu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atsauce uz anotāciju par aprēķinu (iepriekš veiktā iepirkuma izmaksu attiecināšana uz valsts nodevas apmēru): [1] Anotācija Ministru kabineta 2022. gada 20. decembra noteikumiem Nr. 811 "Grozījumi Ministru kabineta 2011. gada 14. jūnija noteikumos Nr. 450 "Noteikumi par valsts naftas produktu rezervju apmēru, apmēru, kādā maksājama valsts nodeva par drošības rezervju uzturēšanu, kā arī tās aprēķināšanas, maksāšanas un administrēšanas kārtību"". https://likumi.lv/ta/id/338232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vērsām uzmanību saskaņā ar likuma “Par nodokļiem un nodevām” 1.panta 2.punktu vispārīgi ir noteikts, ka valsts nodevas apmērs nav tiešā veidā saistīts ar institūcijas veiktās darbības izmaksu segšanu. Tomēr atsevišķos gadījumos (piemēram, ja tas izriet no ES Regulas prasībām) var tikt noteikts no vispārīgā regulējuma atšķirīgs nosacījums, paredzot, ka valsts nodevas apmērs nedrīkst pārsniegt ar valsts sniegtā pakalpojuma vai nodrošinājumu saistītās vidējās izmaksas (lai arī šajā gadījumā valsts nodevas apmēra noteikšanas metodoloģija ir līdzīga maksas pakalpojuma noteikšanas metodoloģijai, tomēr šajā gadījumā valsts nodeva tiek saglabāta kā nozares politikas veidošanas instruments, piemēram, ar iespēju no tās jebkurā brīdī atteikties).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konceptuālā ziņojuma 8.lpp. izriet, ka valsts nodevas apmērs tiek pamatots ar izmaksām, kas rodas pakalpojumu nodrošinot (t.i., komersanta piedāvātā cena par uzglabāšanas pakalpojumu nodrošināšanu iepirkuma ietvaros, drošības rezervju apjoms, kā arī citi izdevumi – saistības, atalgojuma izmaksas un citas sistēmas administrēšanas izmaksas), nevis, kā tas izriet no vispārējā nosacījuma – lai ierobežotu vai veicinātu personu darbību konkrētajā nozarē – aicinām konceptuālo ziņojuma 6.lpp. ietverto aprakstu pilnveidot (piemēram, norādot uz ES Regulu (ja tāda ir), saskaņā ar kuru valsts nodevas apmērs nedrīkst pārsniegt izmaksu apmēru, vai, ja valsts nodevas likmes nosacījumi neizriet no ES Regulas – uzsverot, ka tās apmērs šobrīd tostarp ir pamatots ar izmaksām, kas rodas pakalpojumu nodrošinot, tajā skaitā, veicot arī personu darbību kontrolēšanu, kas ir viena no valsts nodevas izmaksas pozīcijām saskaņā ar likuma “Par nodokļiem un nodevām” 1.panta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ir ierobežots savā vērtēšanā attiecībā uz pašreizējo sistēmu, bet valsts nodevu paredzēt nomainīt uz pakalpojumu maksu, jo tieši neatbilst valsts nodevas funkcijām un izpratnei pēc būtības, tāpēc 4.1. apakšanodaļā papildināts: Paredzams, ka, izveidojot jaunu drošības rezervju pārvaldības modeli, no komersantu maksājumiem jāsedz gan drošības rezervju iegādes un infrastruktūras uzturēšanas izmaksas, gan arī citas sistēmas izmaksas. Tomēr pie nacionālas aģentūras modeļa ar valstij piederošiem drošības rezervju krājumiem valsts nodevas statuss nav tiešā veidā saistāms ar institūcijas veiktās darbības izmaksu segšanu likuma “Par nodokļiem un nodevām”[1] izpratnē, jo valsts nodevai nav tieša izdevumu segšanas funkcija. Tomēr Pakalpojuma maksas iekasēšana Uzkrāšanas fondam ir paredzēta kā pašfinansējošs pārvaldības modelis, kas ir arī pašas nozares interesēs uzturētas rezerves. Tādējādi paredzamais pārvaldības modelis neatbilst valsts nodevas kritērijiem  nacionālas aģentūras patstāvīgas darbības nodrošināšanai valsts nodevas vietā paredzama Pakalpojuma maksa, kuras apmērs nosakāms, ievērojot nepieciešamo finansējumu drošības rezervju infrastruktūras izmaksām, ko ietekmē komersantu piedāvātā cena par uzglabāšanas pakalpojumu nodrošināšanu un drošības rezervju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Likums "Par nodokļiem un nodevām", 1. pants, 2.punkts. https://likumi.lv/ta/id/33946#p1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sadaļā “Apzīmējumi” jau iekļauts apzīmējums “Valsts nodeva”, norādot, ka konceptuālajā ziņojumā ar to tiek apzīmēta valsts nodeva par drošības rezervju uzturēšanu, aicinām konceptuālā ziņojuma 6.lpp. nelietot valsts nodevas pilno nosaukumu, vienlaikus veidojot tās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sadaļā “Apzīmējumi” iekļauts apzīmējums “Valsts nodeva”, norādot, ka konceptuālajā ziņojumā ar to tiek apzīmēta valsts nodeva par drošības rezervju uzturēšanu, aicinām konceptuālā ziņojuma 9.lpp., kurā ietverts aģentūras modeļa piemērs Igaunijā, termina “valsts nodeva” vietā lietot terminu “nodeva” (līdzīgi kā tas konceptuālā ziņojuma 8.lpp, aprakstot valsts modeļa piemēru Čehijā).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valsts naftas produktu drošības rezervju pārvaldību”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Konceptuālo ziņojumu ar detalizētu un apkopojošu informāciju par pārvaldības modeļa maiņas fiskālo ietekmi (pa gadiem un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 nodaļa: Jāpiebilst, ka finanšu aprēķiniem ir īpaši apgrūtināti apstākļi saistībā ar pēdējo 3 gadu izejas datiem, kas balstās uz svārstībām tirgos pēc Covid-19 pandēmijas un Krievijas iebrukuma Ukrainā. Gan globālās enerģētikas, gan politiskās prioritātes vairāk koncentrējas uz pašpietiekamību, kas vismaz īstermiņā var veicināt izmaksu pieaugumu, toties ilgtermiņā būt saimnieciskākais risinājums noturībai pret dažādām kataklizmām. Līdz ar to atbilstoši tiesību normu saprātīgas piemērošanas principam ziņojuma aprēķini ir provizoriski un vispārināti bez valsts budžeta ietekmes[1], jo pārvaldība plānota fiskāli neitrāla un jomā darbs noritētu soli pa solim atbilstoši laikmetīgām politiskām, komerciālām, ekoloģiskām, humanitārām, ētiskām un zinātniskām pamatnostādnēm. Ievērojot to, ka pēdējos 3 gados BVKB ir palielinājis vairākkārt valsts nodevas apmēru, bet tai pašā laikā galapatērētājam mazumtirdzniecības cenas degvielai 2023. gada 2. ceturksnī ir kritušas[2], tad ievērojama daļa ir arī saistāma ar tirgus komercpraksi, par ko Possessor un valsts nevarēs veikt pat provizoriskus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2014. gada 2. decembra noteikumi Nr. 737 "Attīstības plānošanas dokumentu izstrādes un ietekmes izvērtēšanas noteikumi", 29. punkts. https://likumi.lv/ta/id/270934#p29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Sk.arī: https://lvportals.lv/dienaskartiba/351611-videjais-paterina-cenu-limenis-gada-laika-palielinajas-par-151-2023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23-TA-838</w:t>
    </w:r>
    <w:r>
      <w:br/>
    </w:r>
    <w:r w:rsidR="00000000" w:rsidRPr="00000000" w:rsidDel="00000000">
      <w:rPr>
        <w:rtl w:val="0"/>
      </w:rPr>
      <w:t xml:space="preserve">11.07.2023. 15.33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23-TA-838</w:t>
    </w:r>
    <w:r>
      <w:br/>
    </w:r>
    <w:r w:rsidR="00000000" w:rsidRPr="00000000" w:rsidDel="00000000">
      <w:rPr>
        <w:rtl w:val="0"/>
      </w:rPr>
      <w:t xml:space="preserve">11.07.2023. 15.33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Izziņa_23-TA-838.docx</dc:title>
</cp:coreProperties>
</file>

<file path=docProps/custom.xml><?xml version="1.0" encoding="utf-8"?>
<Properties xmlns="http://schemas.openxmlformats.org/officeDocument/2006/custom-properties" xmlns:vt="http://schemas.openxmlformats.org/officeDocument/2006/docPropsVTypes"/>
</file>