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22-TA-1511: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12. janvāra noteikumos Nr. 26 "Gaisa telpas pārvaldības kārtība, gaisa telpas struktūra un tās mainīšanas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Regulas Nr. 923/2012 4. pantā minēto operāciju, ugunsdzēsības un glābšanas darbu, neatliekamu ārkārtējo situāciju izraisījušo notikumu seku likvidēšanas pasākumu vai regulas Nr. 549/2005 13. pantā minēto aizsardzības pasākumu gadījumā (turpmāk – ārkārtas gadījums) atļauts izveidot bīstamo zonu (D), ierobežoto lidojumu zonu (R) un aizliegto zonu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projektā izdarītās atsauces uz Eiropas Savienības regulām, nodrošinot, ka tās ir precīzas (tai skaitā atsauces ir uz konkrētas regulas vienības apakšvienībām, kā arī neskaidro attiecīgo regulu. Tai skaita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Komisijas 2012. gada 26. septembra Īstenošanas Regulā (ES) Nr. 923/2012, ar ko nosaka vienotus lidojumu noteikumus un ekspluatācijas normas aeronavigācijas pakalpojumiem un procedūrām un ar ko groza Īstenošanas Regulu (ES) Nr. 1035/2011 un Regulas (EK) Nr. 1265/2007, (EK) Nr. 1794/2006, (EK) Nr. 730/2006, (EK) Nr. 1033/2006 un (ES) Nr. 255/2010 (turpmāk - regula Nr. 923/2012), 4. pantā nav vispārīgi minētas operācijas un glābšanas darbi, kādēļ attiecīgo atsauci nepieciešams precizēt, kā arī konkretizēt, norādot 4. panta konkrētu apakšvienību (vai apakšvienības);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Komisijas 2017.gada 1.marta Īstenošanas Regulas (ES) 2017/373, ar ko nosaka kopīgas prasības gaisa satiksmes pārvaldības/aeronavigācijas pakalpojumu sniedzējiem un citu gaisa satiksmes pārvaldības tīkla funkciju nodrošinātājiem un to uzraudzībai, ar ko atceļ Regulu (EK) Nr.482/2008, Īstenošanas regulas (ES) Nr.1034/2011, (ES) Nr.1035/2011 un (ES) 2016/1377 un groza Regulu (ES) Nr.677/2011, regulas Nr. 2017/373 III pielikuma ATM/ANS.OR.A.045. punkta  "b" apakšpunkts neparedz precizētu izmaiņu paziņojumu, bet gan paredz sniegt grozītu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 un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Pārskatītas un kur tas ir nepieciešams precizētas noteikumu projektā izdarītās atsauces uz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dotas atsauces uz konkrētām  regulas Nr.923/2012 tiesību normām, tā piemēram, 2., 6., 8.punkts un regulas Nr.2017/373 tiesību normām, tā piemēram, projekta 10., 11., 14.punkts.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1944. gada 7. decembra Konvencijas par starptautisko civilo aviāciju 2., 11.pielikumā un regulā Nr.923/2012 un regulas Nr.2017/373 3.pantā dalībvalstīm ir noteiktas prasības gaisa telpas struktūras elementu izveidei. Kā dalībvalsts izveido gaisa telpas struktūru, t.sk. piešķir gaisa telpas struktūras elementus un nosaka to izmantošanu nav noteikts minētajos ICAO un ES tiesību aktos, jo gaisa telpas izmantošana ir nacionālā lidojuma drošuma un valsts suverenitātes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Regulas Nr.923/2012 4. panta “1” punktā minēto darbību vai regulas Nr.549/2004 13. pantā minēto aizsardzības pasākumu gadījumā (turpmāk – ārkārtas gadījums) atļauts izveidot bīstamo zonu (D), ierobežoto lidojumu zonu (R) un aizliegto zonu (P).”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14.4.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saskaņojumu ar pašvaldību iestādēm, virs kuru teritorijām plānots izveidot gaisa telpas struktūras elementu, ja plānotās izmaiņas gaisa telpas struktūrā vai lidojumu veikšana paredz  gaisa kuģu lidojumus augstumā, kas ir zemāks par regulas Nr. 923/2012 pielikuma SERA.5005. un SERA.5015. punktā noteiktajiem minimālajiem augstumiem.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 un 8. punktā norādītās regulas Nr.923/2012 pielikuma SERA.5005. un SERA.5015. punktā ir ietvertas atsauces uz valsts noteiktajiem minimālajiem augstumiem. Attiecīgi lūdzam izvērtēt un paredzēt minimālos augstumus, ieviešot attiecīgās regulas prasības noteikumu projektā, vai skaidrot noteikumu projekta anotācijas 5.4. sadaļas 1. tabulā, papildinot aili (sniedzot pamatojumu), kādēļ noteikumu projektā netiek īstenota rīcības brīvība noteikt minimālos augstumus, ievērojot Ministru kabineta 2021. gada 7. septembra noteikumu Nr. 617 "Tiesību akta projekta sākotnējās ietekmes izvērtēšanas kārtība" (turpmāk - noteikumi Nr. 617) 9.19. apakšpunkta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anotācijas 5.4. sadaļas 1. tabulā skaidrot pamatojumu par dalībvalsts rīcības brīvības izmantošanu vai neizmantošanu arī citos gadījumos, kad regulas, kuru prasības paredzēts ieviest noteikumu projektā, paredz attiecīgu rīcības brīvību, piemēram, Komisijas 2005.gada 23.decembra Regulas (EK) Nr.2150/2005, ar ko nosaka kopīgus noteikumus gaisa telpas elastīgai izmantošanai 5. panta 2. punkta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24.10.2022.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Nr.923/2012 pielikuma SERA.5005. un SERA.5015. punktā nav uzlikts pienākums dalībvalstij noteikt minimāli drošo lidojumu augstumu. Šāda iespēja noteikt minimāli drošo lidojumu augstumu ir tām dalībvalstīm kurām ir izteikta nepieciešamība to noteikt, piemēram izteiktu ģeogrāfisko īpatnību dēļ, piemēram, izteikts reljefs.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-Pieņemamie minimāli drošie lidojumu augstumi jau ir noteikti regulas Nr.923/2012 pielikuma SERA.5005.punkta “f” apakšpunktā un SERA.5015. punkta “b” apakšpunktā. Tā kā Latvijā nav  izteikta reljefa (kalni), līdz ar to absolūtais lidojuma augstums nav noteikts nakts VFR un IFR lidojumiem. Šādu lidojuma augstuma drīkstētu noteikt, ņemot vērā visu nepieciešamo aeronavigācijas līdzekļu ietekmi uz lidojumu drošumu pie izteiktas zemes reljefa variācijas.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precizēts, kādiem zemākiem lidojuma augstumiem nepieciešams pašvaldības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lidojumu piemēriem, kuriem jāsaņem saskaņojums (trenniņu lidojumi zem Reg 923/2012 noteiktajiem lidojumu augstumiem).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Latvijā nav  izteikta reljefa (kalni) absolūtais lidojuma augstums nav noteikts nakts VFR un IFR lidojumiem. Šādu lidojuma augstuma drīkstētu noteikt, ņemot vērā visu nepieciešamo aeronavigācijas līdzekļu ietekmi uz lidojumu drošumu.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14.4.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saskaņojumu ar pašvaldību iestādēm, virs kuru teritorijām plānots izveidot gaisa telpas struktūras elementu, ja plānotās izmaiņas gaisa telpas struktūrā vai lidojumu veikšana paredz  gaisa kuģu lidojumus augstumā, kas ir zemāks par regulas Nr.923/2012 pielikuma SERA.5005. un SERA.5015. punktā noteiktajiem minimālajiem augstumiem;"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plānotās izmaiņas gaisa telpas struktūrā skar gaisa telpu, kur Latvijas gaisa satiksme sniedz gaisa satiksmes pakalpojumus, Civilās aviācijas aģentūra piecu darbdienu laikā pēc šo noteikumu 13. punktā minētā iesnieguma saņemšanas un sākotnējās izvērtēšanas vai nav konstatējami šo noteikumu 19.punktā minētie gadījumi, nosūta iesniegumu Latvijas gaisa satiksmei un uzdod: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9. punkta skaidri neizriet procesuālās darbības - sākotnējā izvērtēšana - sekas un nozīme, tai skaitā, vai, konstatējot šo noteikumu 19. punktā minētos gadījumus, iesniegums Latvijas gaisa satiksmei netiek nosūtīts. Attiecīgi lūdzam izvērtēt un atbilstoši precizēt noteikumu projekta 9. punktu vai sniegt pamatotu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24.10.2022.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konstatēti noteikumu Nr.26 19.1., 19.2., 19.3.apakšpunktā minētie gadījumi, t.sk. ja projekta 5.punktā minētais iesniegums par gaisa telpas struktūras izmaiņām neatbilst, LR vai ES tiesību aktu prasībām, iesniegums Latvijas gaisa satiksmei netiks nosūtīts. To paredz arī projekta 9.punkts..  Ja CAA konstatēs, ka iesniegumā iztrūkst informācija, kas neļauj veikt tā turpmāko apstrādi, no iesniedzēja tiks lūgts iesniegt nepieciešamo informāciju un pēc minētās informācijas saņemšanas iesniegums tiks nosūtīts LGS.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plānotās izmaiņas gaisa telpas struktūrā skar gaisa telpu, kur Latvijas gaisa satiksme sniedz gaisa satiksmes pakalpojumus, Civilās aviācijas aģentūra piecu darbdienu laikā pēc šo noteikumu </w:t>
            </w:r>
            <w:r w:rsidR="00000000" w:rsidRPr="00000000" w:rsidDel="00000000">
              <w:rPr>
                <w:rtl w:val="0"/>
              </w:rPr>
              <w:t xml:space="preserve">13.punktā</w:t>
            </w:r>
            <w:r w:rsidR="00000000" w:rsidRPr="00000000" w:rsidDel="00000000">
              <w:rPr>
                <w:rtl w:val="0"/>
              </w:rPr>
              <w:t xml:space="preserve"> minētā iesnieguma saņemšanas un sākotnējās izvērtēšanas vai nav konstatējami šo noteikumu </w:t>
            </w:r>
            <w:r w:rsidR="00000000" w:rsidRPr="00000000" w:rsidDel="00000000">
              <w:rPr>
                <w:rtl w:val="0"/>
              </w:rPr>
              <w:t xml:space="preserve">19.1., 19.2. un 19.3.apakšpunktā</w:t>
            </w:r>
            <w:r w:rsidR="00000000" w:rsidRPr="00000000" w:rsidDel="00000000">
              <w:rPr>
                <w:rtl w:val="0"/>
              </w:rPr>
              <w:t xml:space="preserve"> minētie gadījumi, nosūta iesniegumu Latvijas gaisa satiksmei un uzdod 20 darbdienu laikā no iesnieguma saņemšanas izvērtēt iesniegumu un iesniegt Civilās aviācijas aģentūrā izmaiņas paziņojumu atbilstoši regulas Nr. 2017/373 III pielikuma ATM/ANS.OR.A.045. punkta “a” apakšpunkta 1.  un 2. punktā  noteiktajām prasībām. Ar minētās izmaiņas un procedūras izstrādi un ieviešanu saistītos izdevumus sedz ierosinātājs.”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17.1. Latvijas gaisa satiksmei 25 dienu laikā izvērtēt iesniegumu un iesniegt Civilās aviācijas aģentūrā izmaiņu paziņojumu atbilstoši regulas Nr. 2017/373 III pielikuma ATM/ANS.OR.A.045. punkta a) punkta 1) punktā  vai precizētu izmaiņu paziņojumu atbilstoši regulas Nr. 2017/373 III pielikuma ATM/ANS.OR.A.045. punkta  b) punktā noteiktajām prasībām gaisa telpas struktūras elementa izmantošanas nodrošināšanas procedūru, ja tās nepieciešamību gaisa kuģu lidojuma drošuma nolūkos nosaka Civilās aviācijas aģentūra. Ar minētās izmaiņas izstrādi un ieviešanu procedūras izstrādi saistītos izdevumus sedz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1.Nepieciešams precizēt, vai iesniegums tiek vērtēts 25 dienu vai 25 darbdienu laikā (noteikumu 16.punkts, piemēram nosaka 10darbdienu termiņu), kā arī pārskatīt, vai šādi precizējumi nav nepieciešami visā 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2.Pārskatīt punkta redakciju - šobrīd tā ir nesaprotama  - iespējams,  aiz vārdiem "b) punktā noteiktajām prasībām" redakciju nepieciešams papildināt ar vārdu "par".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17.1. Latvijas gaisa satiksmei 25 dienu laikā izvērtēt iesniegumu un iesniegt Civilās aviācijas aģentūrā izmaiņu paziņojumu atbilstoši regulas Nr. 2017/373 III pielikuma ATM/ANS.OR.A.045. punkta a) punkta 1) punktā  vai precizētu izmaiņu paziņojumu atbilstoši regulas Nr. 2017/373 III pielikuma ATM/ANS.OR.A.045. punkta  b) punktā noteiktajām prasībām par  gaisa telpas struktūras elementa izmantošanas nodrošināšanas procedūru, ja tās nepieciešamību gaisa kuģu lidojuma drošuma nolūkos nosaka Civilās aviācijas aģentūra. Ar minētās izmaiņas izstrādi un ieviešanu procedūras izstrādi saistītos izdevumus sedz ierosinātājs.”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17.1. Latvijas gaisa satiksmei 25 dienu laikā izvērtēt iesniegumu un iesniegt Civilās aviācijas aģentūrā izmaiņu paziņojumu atbilstoši regulas Nr. 2017/373 III pielikuma ATM/ANS.OR.A.045. punkta a) punkta 1) punktā  vai precizētu izmaiņu paziņojumu atbilstoši regulas Nr. 2017/373 III pielikuma ATM/ANS.OR.A.045. punkta  b) punktā noteiktajām prasībām gaisa telpas struktūras elementa izmantošanas nodrošināšanas procedūru, ja tās nepieciešamību gaisa kuģu lidojuma drošuma nolūkos nosaka Civilās aviācijas aģentūra. Ar minētās izmaiņas izstrādi un ieviešanu procedūras izstrādi saistītos izdevumus sedz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9.1. apakšpunktā norādīt atskaites punktu 25 dienu termiņa aprēķināšanai, tādējādi nodrošinot nepārprotamu minētās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20.1. apstiprina attiecīgā gaisa telpas struktūras elementa izmantošanas procedūras, ja tādas gaisa telpas struktūras mainīšanas procesā ir nepieciešamas vai apstiprina Latvijas gaisa satiksme izmaiņu, saskaņā ar regulas Nr. 2017/373 II pielikuma ATM/ANS.AR.C.025. punktā noteiktajām prasībām izmaiņām, kuras rada ietekmi uz Latvijas gaisa satiksme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10.1. apakšpunktā norādi "apstiprina Latvijas gaisa satiksme izmaiņu, saskaņā ar regulas Nr. 2017/373 II pielikuma ATM/ANS.AR.C.025. punktā noteiktajām prasībām izmaiņām, kuras rada ietekmi uz Latvijas gaisa satiksme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skaidri norādot, kas tieši tiek apstiprināts saistībā ar Latvijas gaisa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precizējot norādi uz izmaiņām, kuras rada ietekmi uz Latvijas gaisa satiksme sniegtajiem pakalpojumiem, jo no noteikumu projekta skaidri neizriet, uz ko minētā norāde attiecas, padarot attiecīgo normu neskaidru.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24.10.2022.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gaisa telpas struktūrā var radīt ietekmi uz Latvijas gaisa satiksmes sniegtajiem pakalpojumiem. Šī iemesla dēļ, katru reizi, kad jebkādas izmaiņas attiecas uz Latvijas gaisa satiksmi, ieskaitot izmaiņas gaisa telpas struktūrā tiešā tuvumā Latvijas gaisa satiksmes gaisa satiksmes vadības pakalpojumu vai lidlauku informatīvā dienesta pakalpojumu (AFIS) gaisa telpai, ir jāpaziņo par izmaiņām uzraudzības iestādei – Civilās aviācijas aģentūrai atbilstoši   regulas Nr.2017/373 prasībām.  Izmaiņas gaisa telpas struktūrā var tikt saistītas ar izmaiņām citos Latvijas gaisa satiksme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Aeronavigācijas pakalpojumu, gaisa satiksmes pārvaldības pakalpojumu sniedzēju un citu pakalpojumu sniedzēju izmaiņu pārvaldība un uzraudzība tiek veikta atbilstoši regulas Nr.2017/373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20.1. apstiprina attiecīgā gaisa telpas struktūras elementa izmantošanas procedūras, ja tādas gaisa telpas struktūras mainīšanas procesā ir nepieciešamas vai apstiprina Latvijas gaisa satiksmes izmaiņas, kuras rada ietekmi uz Latvijas gaisa satiksmes sniegtajiem pakalpojumiem, saskaņā ar regulas Nr.2017/373 II pielikuma ATM/ANS.AR.C.025. punkta “a” un “b” apakšpunktā noteiktajām prasībām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20.2. uzdod izmaiņu ierosinātājam atbilstoši normatīvajiem aktiem par aeronavigācijas informācijas sagatavošanas un izplatīšanas kārtību sagatavot un iesniegt publikācijai informāciju par gaisa telpas struktūras izmaiņām aeronavigācijas informācijas produktā;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10.2. un 10.3. apakšpunktā norādīt tiesību subjektu, kam iesniedzama publikācijai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20.2. uzdod izmaiņu ierosinātājam, atbilstoši normatīvajiem aktiem par aeronavigācijas informācijas sagatavošanas un izplatīšanas kārtību, sagatavot un iesniegt publikācijai Latvijas gaisa satiksmei informāciju par gaisa telpas struktūras izmaiņām aeronavigācijas informācijas produktā;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Lai mainītu gaisa telpas struktūru šo noteikumu 8.1  punktā noteiktajos gadījumos, Nacionālie bruņotie spēki vai Valsts robežsardze ierosina Latvijas gaisa satiksmei izveidot izmaiņas gaisa telpas struktūrā, saskaņā ar Nacionālo bruņoto spēku, Valsts robežsardzes un Latvijas gaisa satiksmes noteikto procedūru par gaisa telpas struktūras izmaiņām ārkārtas gadījumos, kura ir apstiprināta Civilās aviācijas aģentūrā atbilstoši regulas Nr. 2017/373 II pielikuma ATM/ANS.AR.C.035. punkta a)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punktā lietotās atsauces, proti, nevis 8.1.apakšpunkts, bet 8.prim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Lai mainītu gaisa telpas struktūru šo noteikumu </w:t>
            </w:r>
            <w:r w:rsidR="00000000" w:rsidRPr="00000000" w:rsidDel="00000000">
              <w:rPr>
                <w:u w:val="single"/>
                <w:rtl w:val="0"/>
              </w:rPr>
              <w:t xml:space="preserve">8</w:t>
            </w:r>
            <w:r w:rsidR="00000000" w:rsidRPr="00000000" w:rsidDel="00000000">
              <w:rPr>
                <w:u w:val="single"/>
                <w:vertAlign w:val="superscript"/>
                <w:rtl w:val="0"/>
              </w:rPr>
              <w:t xml:space="preserve">.1</w:t>
            </w:r>
            <w:r w:rsidR="00000000" w:rsidRPr="00000000" w:rsidDel="00000000">
              <w:rPr>
                <w:u w:val="single"/>
                <w:rtl w:val="0"/>
              </w:rPr>
              <w:t xml:space="preserve"> </w:t>
            </w:r>
            <w:r w:rsidR="00000000" w:rsidRPr="00000000" w:rsidDel="00000000">
              <w:rPr>
                <w:rtl w:val="0"/>
              </w:rPr>
              <w:t xml:space="preserve"> punktā noteiktajos gadījumos, Nacionālie bruņotie spēki vai Valsts robežsardze ierosina Latvijas gaisa satiksmei izveidot izmaiņas gaisa telpas struktūrā, saskaņā ar Nacionālo bruņoto spēku, Valsts robežsardzes un Latvijas gaisa satiksmes noteikto procedūru par gaisa telpas struktūras izmaiņām ārkārtas gadījumos, kura ir apstiprināta Civilās aviācijas aģentūrā atbilstoši regulas Nr. 2017/373 II pielikuma ATM/ANS.AR.C.035. punkta a) 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11.punktā ir dota atsauce uz noteikumu Nr.26 8.</w:t>
            </w:r>
            <w:r w:rsidR="00000000" w:rsidRPr="00000000" w:rsidDel="00000000">
              <w:rPr>
                <w:vertAlign w:val="superscript"/>
                <w:rtl w:val="0"/>
              </w:rPr>
              <w:t xml:space="preserve">1</w:t>
            </w:r>
            <w:r w:rsidR="00000000" w:rsidRPr="00000000" w:rsidDel="00000000">
              <w:rPr>
                <w:rtl w:val="0"/>
              </w:rPr>
              <w:t xml:space="preserve"> punktu. Izziņā, ko ģenerē TAP portāls ir kļūdaini norādīta atsauce uz 8.1.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Lai mainītu gaisa telpas struktūru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noteiktajos gadījumos, Nacionālie bruņotie spēki vai Valsts robežsardze ierosina Latvijas gaisa satiksmei izveidot izmaiņas gaisa telpas struktūrā, saskaņā ar Nacionālo bruņoto spēku, Valsts robežsardzes un Latvijas gaisa satiksmes noteikto procedūru par gaisa telpas struktūras izmaiņām ārkārtas gadījumos, kura ir apstiprināta Civilās aviācijas aģentūrā atbilstoši šo noteikumu </w:t>
            </w:r>
            <w:r w:rsidR="00000000" w:rsidRPr="00000000" w:rsidDel="00000000">
              <w:rPr>
                <w:rtl w:val="0"/>
              </w:rPr>
              <w:t xml:space="preserve">20.1. apakšpunktā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Lai mainītu gaisa telpas struktūru šo noteikumu 8.1  punktā noteiktajos gadījumos, Nacionālie bruņotie spēki vai Valsts robežsardze ierosina Latvijas gaisa satiksmei izveidot izmaiņas gaisa telpas struktūrā, saskaņā ar Nacionālo bruņoto spēku, Valsts robežsardzes un Latvijas gaisa satiksmes noteikto procedūru par gaisa telpas struktūras izmaiņām ārkārtas gadījumos, kura ir apstiprināta Civilās aviācijas aģentūrā atbilstoši regulas Nr. 2017/373 II pielikuma ATM/ANS.AR.C.035. punkta a)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 punktā neizdarīt atsauci uz Nacionālo bruņoto spēku, Valsts robežsardzes un Latvijas gaisa satiksmes noteikto procedūru par gaisa telpas struktūras izmaiņām ārkārtas gadījumos, kura ir apstiprināta Civilās aviācijas aģentūrā atbilstoši regulas Nr. 2017/373 II pielikuma ATM/ANS.AR.C.035. punkta "a"" punktā noteiktajām prasībām, bet nepieciešamības gadījumā norādīt, ka tā tiek apstiprināta. Norādām, ka atbilstoši Ministru kabineta 2009. gada 3. februāra noteikumu Nr. 108 "Normatīvo aktu projektu sagatavošanas noteikumi" (turpmāk - noteikumi Nr. 108) 131. punktam noteikumu projekta tekstā, ja nepieciešams, raksta atsauces atsauces uz citām noteikumu projekta vienībām (iekšējās atsauces); atsauces uz citiem tāda paša vai augstāka juridiska spēka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10. un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Lai mainītu gaisa telpas struktūru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noteiktajos gadījumos, Nacionālie bruņotie spēki vai Valsts robežsardze ierosina Latvijas gaisa satiksmei izveidot izmaiņas gaisa telpas struktūrā, saskaņā ar Nacionālo bruņoto spēku, Valsts robežsardzes un Latvijas gaisa satiksmes noteikto procedūru par gaisa telpas struktūras izmaiņām ārkārtas gadījumos, kura ir apstiprināta Civilās aviācijas aģentūrā atbilstoši šo noteikumu </w:t>
            </w:r>
            <w:r w:rsidR="00000000" w:rsidRPr="00000000" w:rsidDel="00000000">
              <w:rPr>
                <w:rtl w:val="0"/>
              </w:rPr>
              <w:t xml:space="preserve">20.1. apakšpunktā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Gadījumā, ja šo noteikumu 8.1 punktā noteiktos  gadījumos nekontrolējamā gaisa telpā tiek veiktas citas gaisa telpas izmantošanas darbības tām speciāli izveidotos gaisa telpas struktūras elementos, Latvijas gaisa satiksme informē gaisa telpas izmantotājus par nepieciešamību nekavējoties pārtraukt darbības gaisa telpas struktūras elementā un  Aviācijas meklēšanas un glābšanas koordinācijas centrs (turpmāk – ARCC) ir atbildīgs par saziņu un darbības koordinēšanu ar attiecīgā gaisa telpas struktūras elementa kontaktpersonu, kuru kontaktus viņiem pēc pieprasījuma sniedz LGS."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punktā lietotās atsaces, proti, nevis 8.1.apakšpunkts, bet 8.prim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Gadījumā, ja šo noteikumu </w:t>
            </w:r>
            <w:r w:rsidR="00000000" w:rsidRPr="00000000" w:rsidDel="00000000">
              <w:rPr>
                <w:u w:val="single"/>
                <w:rtl w:val="0"/>
              </w:rPr>
              <w:t xml:space="preserve">8.</w:t>
            </w:r>
            <w:r w:rsidR="00000000" w:rsidRPr="00000000" w:rsidDel="00000000">
              <w:rPr>
                <w:u w:val="single"/>
                <w:vertAlign w:val="superscript"/>
                <w:rtl w:val="0"/>
              </w:rPr>
              <w:t xml:space="preserve">1</w:t>
            </w:r>
            <w:r w:rsidR="00000000" w:rsidRPr="00000000" w:rsidDel="00000000">
              <w:rPr>
                <w:rtl w:val="0"/>
              </w:rPr>
              <w:t xml:space="preserve"> punktā noteiktos  gadījumos nekontrolējamā gaisa telpā tiek veiktas citas gaisa telpas izmantošanas darbības tām speciāli izveidotos gaisa telpas struktūras elementos, Latvijas gaisa satiksme informē gaisa telpas izmantotājus par nepieciešamību nekavējoties pārtraukt darbības gaisa telpas struktūras elementā un  Aviācijas meklēšanas un glābšanas koordinācijas centrs (turpmāk – ARCC) ir atbildīgs par saziņu un darbības koordinēšanu ar attiecīgā gaisa telpas struktūras elementa kontaktpersonu, kuru kontaktus viņiem pēc pieprasījuma sniedz LGS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12.punktā ir dota atsauce uz noteikumu Nr.26 8.</w:t>
            </w:r>
            <w:r w:rsidR="00000000" w:rsidRPr="00000000" w:rsidDel="00000000">
              <w:rPr>
                <w:vertAlign w:val="superscript"/>
                <w:rtl w:val="0"/>
              </w:rPr>
              <w:t xml:space="preserve">1</w:t>
            </w:r>
            <w:r w:rsidR="00000000" w:rsidRPr="00000000" w:rsidDel="00000000">
              <w:rPr>
                <w:rtl w:val="0"/>
              </w:rPr>
              <w:t xml:space="preserve"> punktu. Izziņā, ko ģenerē TAP portāls ir kļūdaini norādīta atsauce uz 8.1.apakšpunktu.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Gadījumā, ja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noteiktos gadījumos nekontrolējamā gaisa telpā tiek veiktas citas gaisa telpas izmantošanas darbības tām speciāli izveidotos gaisa telpas struktūras elementos, Latvijas gaisa satiksme informē gaisa telpas lietotājus par nepieciešamību nekavējoties pārtraukt darbības gaisa telpas struktūras elementā un Aviācijas meklēšanas un glābšanas koordinācijas centrs  sazinās un koordinē gaisa telpas struktūras elementa atbrīvošanas darbības ar attiecīgā gaisa telpas struktūras elementa kontaktpersonu, kuru kontaktus Aviācijas meklēšanas un glābšanas koordinācijas centram pēc pieprasījuma sniedz Latvijas gaisa satiksme."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Gadījumā, ja šo noteikumu 8.1 punktā noteiktos  gadījumos nekontrolējamā gaisa telpā tiek veiktas citas gaisa telpas izmantošanas darbības tām speciāli izveidotos gaisa telpas struktūras elementos, Latvijas gaisa satiksme informē gaisa telpas izmantotājus par nepieciešamību nekavējoties pārtraukt darbības gaisa telpas struktūras elementā un  Aviācijas meklēšanas un glābšanas koordinācijas centrs (turpmāk – ARCC) ir atbildīgs par saziņu un darbības koordinēšanu ar attiecīgā gaisa telpas struktūras elementa kontaktpersonu, kuru kontaktus viņiem pēc pieprasījuma sniedz LGS."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projekta 12. punktā ietvertais regulējums, kas paredz, ka Aviācijas meklēšanas un glābšanas koordinācijas centrs (turpmāk – ARCC) ir atbildīgs par saziņu un darbības koordinēšanu ar attiecīgā gaisa telpas struktūras elementa kontaktpersonu, kuru kontaktus viņiem pēc pieprasījuma sniedz LGS,  neatbilst likuma "Par aviāciju" 61. pantam, kas izsmeļoši noteic Aviācijas meklēšanas un glābšanas koordinācijas centra kompetenci. Attiecīgi lūdzam izvērtēt un atbilstoši precizēt 12. punktu, svītrojot minēto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24.10.2022.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projekta 12.punkta atbilstība likuma “Par aviāciju” 61.pantam.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aviāciju” 61.panta pirmajai daļai Aviācijas meklēšanas un glābšanas koordinācijas centra (ARCC) darbību nodrošina 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ARCC kompetence ir noteikta ne tikai likuma “Par aviāciju” 61.panta pirmajā daļā, bet arī citos tiesību aktos, piemēram 1944. gada 7. decembra Konvencijas par starptautisko civilo aviāciju 12.pielikumā.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 Valsts robežsardzes š.g. 9.augustā saņemtajai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pamatpienākumi ir noteikti Valsts robežsardzes likuma 5. panta pirmajā daļā, taču vēršam uzmanību uz to, ka Valsts robežsardzes likuma 5. panta otrajā daļā ir tieši ietverta atruna uz to, ka Valsts robežsardze pilda arī citus normatīvajos aktos noteiktos uzdevumus. No tā izriet, ka Valsts robežsardzes sekundārie pienākumi ir definēti arī citos normatīvajos aktos, kā piemēram, likuma Par Aviāciju 61. pantā tiek noteikta Valsts robežsardzes kompetence ARCC pienākumu veikšanā. Tādējādi Valsts robežsardzes Aviācijas pārvalde nesaskata kolīziju starp likuma Par Aviāciju 61. panta ietverto regulējumu un Noteikumu (grozījumu) projekta 20.2.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Gadījumā, ja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noteiktos gadījumos nekontrolējamā gaisa telpā tiek veiktas citas gaisa telpas izmantošanas darbības tām speciāli izveidotos gaisa telpas struktūras elementos, Latvijas gaisa satiksme informē gaisa telpas lietotājus par nepieciešamību nekavējoties pārtraukt darbības gaisa telpas struktūras elementā un Aviācijas meklēšanas un glābšanas koordinācijas centrs  sazinās un koordinē gaisa telpas struktūras elementa atbrīvošanas darbības ar attiecīgā gaisa telpas struktūras elementa kontaktpersonu, kuru kontaktus Aviācijas meklēšanas un glābšanas koordinācijas centram pēc pieprasījuma sniedz Latvijas gaisa satiksme."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noteikumu 3. nodaļas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telpas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Gaisa telpas elastīgas izmantošanas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redakcijā Ministru kabineta 2016. gada 12. janvāra noteikumos Nr. 26 "Gaisa telpas pārvaldības kārtība, gaisa telpas struktūra un tās mainīšanas kārtība" (turpmāk - noteikumi Nr. 26) šobrīd ir divas 3.3. apakšnodaļas, turklāt 3.1., 3.2. un 3.3. apakšnodaļu nosaukumi nav loģiski, jo pēc būtības 3.2. un 3.3. apakšnodaļā ietvertais saturs veido 3.1. apakšsadaļā ietvertā satura elementus. Attiecīgi lūdzam izvērtēt un atbilstoši precizēt noteikumu projektu, nodrošinot strukturāli skaidras un loģiskas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projektā ietverto noteikuma 3.nodaļas apakšnodaļu nosaukumi un secība (projekta 16., 18., 21., 29.punkts).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Nr.549/2004 gaisa telpas elastīgas izmantošanas pārvaldība ir gaisa telpas pārvaldības koncepts, kuru pielieto Eiropas Civilās aviācijas Konferences (ECAC) gaisa telpā kā tas ir noteikts Eirokontroles 1996. gada 5. februāra Eirokontroles rokasgrāmatā par Gaisa telpas pārvaldību, pielietojot gaisa telpas elastīgas izmantošanas konceptu.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telpas pārvaldība sevī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telpas elastīgas izmantošanas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stratēģiskā līmeņa gaisa telpas elastīgas izmantošanas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pirmstaktiskā līmeņa gaisa telpas elastīgas izmantošanas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taktiskā līmeņa gaisa telpas elastīgas izmantošanas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noteikumu 3. nodaļas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telpas pārvaldība"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Gaisa telpas pārvaldību attiecībā uz gaisa telpas struktūras elementiem, kuriem ir piemērojami gaisa telpas elastīgas izmantošanas principi, īsteno atbilstoši regulas Nr. 2150/2005 4., 5. un 6. panta prasībām un to iedala šādos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skaidrot, kur ietverti noteikumu projekta 16. punktā minētie elastīgas izmantošanas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nepieciešamību noteikumu projekta 16. punktā norādīt uz gaisa telpas struktūras elementiem, kuriem ir piemērojami gaisa telpas elastīgas izmantošanas principi, ņemot vērā, ka atbilstoši likuma "Par aviāciju" 39. panta pirmajai daļai, lai organizētu šā likuma 40.pantā minēto darbību un nodrošinātu gaisa telpas pārvaldību, izveido tādu Latvijas Republikas gaisa telpas struktūru, kas atbilst Eiropas Savienības tiesību aktos noteiktajiem elastīgas gaisa telpas izmantošanas principiem. Attiecīgi noteikumu projekta priekšmets var būt vienīgi gaisa telpas struktūras elementi, kuriem minētie principi ir piemērojami. Nepieciešamības gadījumā lūdzam minēto norādi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24.10.2022.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17.punkts (noteikumu Nr.26 21.punkts).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Nr.551/2004 7.panta 1.punktam dalībvalstīm vienotajā Eiropas gaisa telpā jānodrošina gaisa telpas elastīgas izmantošanas principa vienveidīga piemērošana ICAO noteiktajā un Eurocontrol izstrādātajā kārtībā. Kā tiek piemērots minētais princips ir noteikts Eirokontroles 1996. gada 5. februāra Eirokontroles rokasgrāmatā par Gaisa telpas pārvaldību, pielietojot gaisa telpas elastīgas izmantošanas konceptu, t.sk. ir noteikts kuriem gaisa telpas struktūras elementiem tiek piemērots minētais princips.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Gaisa telpas pārvaldību attiecībā uz gaisa telpas struktūras elementiem, kuriem ir piemērojams regulas Nr. 551/2004 7. panta 1. punktā minētais gaisa telpas elastīgas izmantošanas princips, īsteno atbilstoši regulas Nr. 2150/2005 4., 5. un 6. panta prasībām un to iedala šādos līmeņos: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26.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Jautājumus, kuri skar Nacionālajiem bruņotajiem spēkiem piešķirtās zonas, ja šīs zonas vienlaicīgi pārklājas ar speciālo aviācijas darbu, radionavigācijas iekārtu aplidošanas vai aviācijas paraugdemonstrējumu vai aviācijas skates lidojumu veikšanu laikā un telpā, Civilās aviācijas aģentūra risina, saskaņojot ar Nacionālajiem bruņotajiem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18. punktā un 19. punktā un cituviet noteikumu projektā līdzīgos gadījumos konkretizēt, kā izpaužas jautājumu risināšana (īstenošana), tādējādi nodrošinot skaidras tiesību normas.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24.10.2022.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19.punkts (noteikumu Nr.26 26.punkts), projekta 22.punkts (noteikumu Nr.26 36.punkts).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26.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Gadījumos, ja pieteiktās izmaiņas gaisa telpas pārvaldībā atrodas gaisa telpā, kurā atrodas  Nacionālajiem bruņotajiem spēkiem piešķirtās zonas, ja šīs zonas vienlaicīgi pārklājas ar speciālo aviācijas darbu, radionavigācijas iekārtu aplidošanas vai aviācijas paraugdemonstrējumu vai aviācijas skates lidojumu veikšanu laikā un telpā, Civilās aviācijas aģentūra gaisa telpas izmantošanas prioritāti saskaņo ar Nacionālajiem bruņotajiem spēkiem."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Papildināt ar 40.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Ja civilais un militārais gaisa telpas lietotājs piesaka vienu vai vairākus gaisa telpas struktūras elementus, kas savstarpēji pārklājas to plānotajā aktivizācijas telpā un laikā vai rada jebkuru gaisa satiksmes vadības sektora nozīmīgu noslogotību, pirmstaktiskajā līmenī Latvijas gaisa satiksme prioritāri piešķir gaisa telpas struktūras elementu militārajam gaisa telpas lietotājam, izņemot sekojošos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noteikumu projekta anotācijā (nepieciešamības gadījumā - piemērveidā) skaidrot, kas saprotams ar nozīmīgu gaisa satiksmes vadības sektora noslogotību (noteikumu projekta 23. punktā), īslaicīgiem mērķiem (noteikumu projekta 26. punktā, kā arī pagaidu īslaicīgi izveidotiem gaisa telpas struktūras elementiem (noteikumu projekta 28.8.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27.punkts (iepriekš 1.26.apakšpunkts), projekta 30.punkts (noteikumu Nr.26 48.</w:t>
            </w:r>
            <w:r w:rsidR="00000000" w:rsidRPr="00000000" w:rsidDel="00000000">
              <w:rPr>
                <w:vertAlign w:val="superscript"/>
                <w:rtl w:val="0"/>
              </w:rPr>
              <w:t xml:space="preserve">1</w:t>
            </w:r>
            <w:r w:rsidR="00000000" w:rsidRPr="00000000" w:rsidDel="00000000">
              <w:rPr>
                <w:rtl w:val="0"/>
              </w:rPr>
              <w:t xml:space="preserve">5.3.apakšpunkts) (iepriekš projekta 1.28.apakšpunkts).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gaisa satiksmei prioritāri piešķirot gaisa telpas struktūras elementu militārajam gaisa telpas lietotājam ir jāizvērtē gaisa telpas lietotāja pieteikums ņemot vērā gaisa satiksmes vadības (ATC) sektora kapacitāti tā, lai tiktu ievēroti  regulas Nr.255/2010 3.panta 2.punkta “a” apakšpunktā minētie principi. Nozīmīga gaisa satiksmes vadības sektora noslogotība ir tad, kad tā tuvojas gaisa satiksmes vadības (ATC) sektora kapacitātei vai pārsniedz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Ilglaicīgi gaisa telpas struktūras elementi tiek izveidoti uz laika posmu, kas pārsniedz 3 mēnešus un tie ir iekļauti patstāvīgajā ilglaicīgajā aeronavigācijas informācijas produktā, tādā kā Aeronavigācijas informācijas publikācija (AIP). Īslaicīgie gaisa telpas struktūras elementi nepārsniedz 3 mēnešus un tie tiek paziņoti aeronavigācijas informācijas produktos, kas paziņo par īslaicīgām izmaiņām, piemēram, paziņojums par jebkuru aeronavigācijas iekārtu, pakalpojumu un noteikumu ieviešanu, izmaiņām vai informāciju par briesmām (NOTAM).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Papildināt ar 40.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Ja civilais un militārais gaisa telpas lietotājs piesaka vienu vai vairākus gaisa telpas struktūras elementus, kas savstarpēji pārklājas to plānotajā aktivizācijas telpā un laikā vai rada jebkuru gaisa satiksmes vadības sektora nozīmīgu noslogotību, pirmstaktiskajā līmenī Latvijas gaisa satiksme prioritāri piešķir gaisa telpas struktūras elementu militārajam gaisa telpas lietotājam, izņemot šādos gadījumus: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23.1. 40.</w:t>
            </w:r>
            <w:r w:rsidR="00000000" w:rsidRPr="00000000" w:rsidDel="00000000">
              <w:rPr>
                <w:vertAlign w:val="superscript"/>
                <w:rtl w:val="0"/>
              </w:rPr>
              <w:t xml:space="preserve">1</w:t>
            </w:r>
            <w:r w:rsidR="00000000" w:rsidRPr="00000000" w:rsidDel="00000000">
              <w:rPr>
                <w:rtl w:val="0"/>
              </w:rPr>
              <w:t xml:space="preserve">1. plānojamā militāras zonas piešķiršana, arī piedāvājot gaisa telpas izmantotājiem alternatīvos izmantošanas laikus, ietekmē gaisa satiksmes plūsmu tādā apjomā, ka būtu nepieciešams ieviest gaisa satiksmes plūsmas pasākumus saskaņā ar regulas Nr. 255/2010 3. panta 2.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vairākos gadījumos lietoti termini, par kuriem nav gūstama pārliecība, vai ar tiem ir saprotams viens un tas pats jēdziens, piemēram, "gaisa telpas izmantotāji" un "gaisa telpas struktūras lietotāji", "drošuma situācija", "ārkārtas situācija" un "ārkārtas gadījums", "deaktivizācija" un "beigas". Attiecīgi lūdzam izvērtēt un precizēt noteikumu projektu, nodrošinot konsekventu un vienveidīgu terminoloģiju.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 12., 24., 32.apakšpunkts, projekta 1.pielikuma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2.pielikuma 4.1 punktā norādīts, ka elastīgi izmantojamo gaisa telpas struktūras elementu izmantošanas pieteikumā ir jānorāda gaisa telpas elastīgas izmantošanas struktūras elementa datums un aktivizācijas laiks, un datums un deaktivizācijas laiks, līdz kuram gaisa telpas izmantošana tiks pabeigta, neieskaitot beigu laika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Beigu laika vērtība (cipars: minūte) ir atkarīga no gaisa telpas lietotāja un tā pienākums ir to noteikt un savlaicīgi izpildīt atbrīvojot gaisa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telpas struktūras elementa aktivizācija un deaktivizācija ir gaisa telpas pārvaldības funkcija un gaisa telpas pārvaldības pakalpojumu sniedzējs (LGS) veicamā darbība, kad gaisa telpas struktūras elements tiek aktivizēts un deaktivizēts, pat gadījuma, ja lietotājs to vispār nav izmantojis.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24.1. 40.</w:t>
            </w:r>
            <w:r w:rsidR="00000000" w:rsidRPr="00000000" w:rsidDel="00000000">
              <w:rPr>
                <w:vertAlign w:val="superscript"/>
                <w:rtl w:val="0"/>
              </w:rPr>
              <w:t xml:space="preserve">1</w:t>
            </w:r>
            <w:r w:rsidR="00000000" w:rsidRPr="00000000" w:rsidDel="00000000">
              <w:rPr>
                <w:rtl w:val="0"/>
              </w:rPr>
              <w:t xml:space="preserve">1. plānojamā militāras zonas piešķiršana, arī piedāvājot gaisa telpas lietotājiem alternatīvos izmantošanas laikus, ietekmē gaisa satiksmes plūsmu tādā apjomā, ka būtu nepieciešams ieviest gaisa satiksmes plūsmas pārvaldības pasākumus saskaņā ar regulas Nr. 255/2010 3. panta 2. punktā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23.2. 40.</w:t>
            </w:r>
            <w:r w:rsidR="00000000" w:rsidRPr="00000000" w:rsidDel="00000000">
              <w:rPr>
                <w:vertAlign w:val="superscript"/>
                <w:rtl w:val="0"/>
              </w:rPr>
              <w:t xml:space="preserve">1</w:t>
            </w:r>
            <w:r w:rsidR="00000000" w:rsidRPr="00000000" w:rsidDel="00000000">
              <w:rPr>
                <w:rtl w:val="0"/>
              </w:rPr>
              <w:t xml:space="preserve">2. plānojamā militāras zonas piešķiršana ietekmē speciālas darbības gaisa telpā, kuriem ar Civilās aviācijas aģentūras lēmumu ir piešķirta augstāka prioritāte saskaņā ar šo noteikumu 26.puntu (piemēram, radionavigācijas iekārtu aplidošanas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26. punktā nav norāžu par speciālām darbībām gaisa telpā, kam ar noteiktu lēmumu ir piešķirta augstāka prioritāte (no noteikumu projekta 23.2. apakšpunkta arī neizriet, uz ko attiecas vietniekvārds "kuriem"), kādēļ lūdzam precizēt noteikumu projekta 23.2. apakšpunktā ietverto attiecīgo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24.punkts (noteikumu Nr.26 40.</w:t>
            </w:r>
            <w:r w:rsidR="00000000" w:rsidRPr="00000000" w:rsidDel="00000000">
              <w:rPr>
                <w:vertAlign w:val="superscript"/>
                <w:rtl w:val="0"/>
              </w:rPr>
              <w:t xml:space="preserve">1</w:t>
            </w:r>
            <w:r w:rsidR="00000000" w:rsidRPr="00000000" w:rsidDel="00000000">
              <w:rPr>
                <w:rtl w:val="0"/>
              </w:rPr>
              <w:t xml:space="preserve">2.punkts) (iepriekš projekta 1.23.apakšpunkts).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24.2. 40.</w:t>
            </w:r>
            <w:r w:rsidR="00000000" w:rsidRPr="00000000" w:rsidDel="00000000">
              <w:rPr>
                <w:vertAlign w:val="superscript"/>
                <w:rtl w:val="0"/>
              </w:rPr>
              <w:t xml:space="preserve">1</w:t>
            </w:r>
            <w:r w:rsidR="00000000" w:rsidRPr="00000000" w:rsidDel="00000000">
              <w:rPr>
                <w:rtl w:val="0"/>
              </w:rPr>
              <w:t xml:space="preserve">2. plānojamā militāras zonas piešķiršana ietekmē tos gaisa telpas lietotājus, kuriem ar Civilās aviācijas aģentūras lēmumu ir piešķirta augstāka prioritāte saskaņā ar šo noteikumu </w:t>
            </w:r>
            <w:r w:rsidR="00000000" w:rsidRPr="00000000" w:rsidDel="00000000">
              <w:rPr>
                <w:rtl w:val="0"/>
              </w:rPr>
              <w:t xml:space="preserve">26. punktu</w:t>
            </w:r>
            <w:r w:rsidR="00000000" w:rsidRPr="00000000" w:rsidDel="00000000">
              <w:rPr>
                <w:rtl w:val="0"/>
              </w:rPr>
              <w:t xml:space="preserve"> (piemēram, radionavigācijas iekārtu aplidošanas darbi).”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Papildināt ar 43.4.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pieteikumā (2. pielikums) nav aizpildīta obligāti norādāmā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27. punktu, nodrošinot, ka attiecīgais regulējums ir pamatots un atbilst samērīguma principam. Tai skaitā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minētā regulējuma izriet, ka Latvijas gaisa satiksme atsaka gaisa telpas struktūras elementa piešķiršanu gaisa telpas lietotājam, neparedzot iespējas precizēt iesniegumu, turklāt tai skaitā gadījumos, ja iesniegumā nav norādīts telefona numurs vai fakss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pamatots regulējums, kas paredz, ka Latvijas gaisa satiksme atsaka gaisa telpas struktūras elementa piešķiršanu gaisa telpas lietotājam, ja nav norādīta informācija, kuru lietotājs uzskata par nepieciešamu, ja attiecīgā nepieciešamība neizriet no ārējiem normatīvajiem aktiem. Proti, informācijas norādīšanas obligātums nevar izrietēt no lietotāja uzskatiem.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24.10.2022.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projekta 28.punkts (iepriekš projekta 1.27.apakšpunkts).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28.punkts (noteikumu Nr.26 43.4.apakšpunkts) (iepriekš projekta 1.27.apakšpunkts) paredz, ka Latvijas gaisa satiksme atsaka gaisa telpas struktūras elementa piešķiršanu gaisa telpas lietotājam, ja šo noteikumu 38.punktā minētajā pieteikumā (noteikumu Nr.26 2.pielikums) nav aizpildīta obligāti norādāmā informācija. Noteikumu Nr.26 2.pielikumā, kas ar projekta 3.punktu tiek izteikts jaunā redakcijā ir norādīts tās informācijas apjoms, kas ir obligāti sniedzama: 1) visos gadījumos, 2) noteiktos gadījumos, kas minēti  2.pielikumā. 2.pielikumā minētās obligāti aizpildāmās informācijas apjoms izriet no Eirokontroles 1996. gada 5. februāra Eirokontroles rokasgrāmatas par Gaisa telpas pārvaldību, kas ir saistoša dalībvalstīm, aeronavigācijas un gaisa satiksmes pārvaldības pakalpojumu sniedzējiem un visiem gaisa telpas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informācija ir svarīga gaisa telpas pārvaldības pakalpojumu sniegšanā un ietekmē gaisa kuģu lidojumu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LGS konstatēs, ka iesniegumā iztrūkst informācija, kas neļauj veikt tā turpmāko apstrādi, no iesniedzēja tiks lūgts iesniegt nepieciešamo informāciju un pēc minētās informācijas saņemšanas, vai ja LGS noradītajā laika posmā, kas nepieciešams lēmuma pieņemšanai,  no iesnieguma iesniedzēja netiks saņemta pieprasītā informācija, LGS pieņems lēmumu par gaisa telpas struktūras elementa piešķiršanu gaisa telpas lietotājam vai par atteikšanu gaisa telpas struktūras elementu piešķirt gaisa telpas lietotājam.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Papildināt ar 43.4.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šo noteikumu </w:t>
            </w:r>
            <w:r w:rsidR="00000000" w:rsidRPr="00000000" w:rsidDel="00000000">
              <w:rPr>
                <w:rtl w:val="0"/>
              </w:rPr>
              <w:t xml:space="preserve">38. punktā</w:t>
            </w:r>
            <w:r w:rsidR="00000000" w:rsidRPr="00000000" w:rsidDel="00000000">
              <w:rPr>
                <w:rtl w:val="0"/>
              </w:rPr>
              <w:t xml:space="preserve"> minētajā pieteikumā nav aizpildīta šo noteikumu </w:t>
            </w:r>
            <w:r w:rsidR="00000000" w:rsidRPr="00000000" w:rsidDel="00000000">
              <w:rPr>
                <w:rtl w:val="0"/>
              </w:rPr>
              <w:t xml:space="preserve">2. pielikumā</w:t>
            </w:r>
            <w:r w:rsidR="00000000" w:rsidRPr="00000000" w:rsidDel="00000000">
              <w:rPr>
                <w:rtl w:val="0"/>
              </w:rPr>
              <w:t xml:space="preserve"> minētā obligāti norādāmā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 ar 48.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 Gaisa telpas struktūras elementu lietotāji nodrošina savu sasniedzamību pa vismaz vienu no šo noteikumu 1. un 2. pielikumā norādītajiem vai zināmajiem sakaru kanāliem (piemēram, radio frekvence vai telefons) un  8.1 punktā minētajā ārkārtas gadījumā, pēc informācijas saņemšanas no Nacionālajiem bruņotajiem spēkiem vai Valsts robežsardzes par nepieciešamību pārtraukt savu darbību piešķirtā gaisa telpas struktūras elementā, nodrošina, lai visi ar gaisa telpas struktūras elementa izmantošanu saistītie lietotāji pārtrauc savas darbības attiecīgajā gaisa telpas struktūras elementā līdz ārkārtas situācijas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punktā lietotās atsauces, proti, nevis 8.1.apakšpunkts, bet 8.prim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 Gaisa telpas struktūras elementu lietotāji nodrošina savu sasniedzamību pa vismaz vienu no šo noteikumu 1. un 2. pielikumā norādītajiem vai zināmajiem sakaru kanāliem (piemēram, radio frekvence vai telefons) un  </w:t>
            </w:r>
            <w:r w:rsidR="00000000" w:rsidRPr="00000000" w:rsidDel="00000000">
              <w:rPr>
                <w:u w:val="single"/>
                <w:rtl w:val="0"/>
              </w:rPr>
              <w:t xml:space="preserve">8.</w:t>
            </w:r>
            <w:r w:rsidR="00000000" w:rsidRPr="00000000" w:rsidDel="00000000">
              <w:rPr>
                <w:u w:val="single"/>
                <w:vertAlign w:val="superscript"/>
                <w:rtl w:val="0"/>
              </w:rPr>
              <w:t xml:space="preserve">1</w:t>
            </w:r>
            <w:r w:rsidR="00000000" w:rsidRPr="00000000" w:rsidDel="00000000">
              <w:rPr>
                <w:rtl w:val="0"/>
              </w:rPr>
              <w:t xml:space="preserve">  punktā minētajā ārkārtas gadījumā, pēc informācijas saņemšanas no Nacionālajiem bruņotajiem spēkiem vai Valsts robežsardzes par nepieciešamību pārtraukt savu darbību piešķirtā gaisa telpas struktūras elementā, nodrošina, lai visi ar gaisa telpas struktūras elementa izmantošanu saistītie lietotāji pārtrauc savas darbības attiecīgajā gaisa telpas struktūras elementā līdz ārkārtas situācijas atcelšanai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32.punktā (noteikumu Nr.26 48.</w:t>
            </w:r>
            <w:r w:rsidR="00000000" w:rsidRPr="00000000" w:rsidDel="00000000">
              <w:rPr>
                <w:vertAlign w:val="superscript"/>
                <w:rtl w:val="0"/>
              </w:rPr>
              <w:t xml:space="preserve">3</w:t>
            </w:r>
            <w:r w:rsidR="00000000" w:rsidRPr="00000000" w:rsidDel="00000000">
              <w:rPr>
                <w:rtl w:val="0"/>
              </w:rPr>
              <w:t xml:space="preserve"> punktā) (iepriekš projekta 1.31.apakšpunktā) ir dota atsauce uz noteikumu Nr.26 8.</w:t>
            </w:r>
            <w:r w:rsidR="00000000" w:rsidRPr="00000000" w:rsidDel="00000000">
              <w:rPr>
                <w:vertAlign w:val="superscript"/>
                <w:rtl w:val="0"/>
              </w:rPr>
              <w:t xml:space="preserve">1</w:t>
            </w:r>
            <w:r w:rsidR="00000000" w:rsidRPr="00000000" w:rsidDel="00000000">
              <w:rPr>
                <w:rtl w:val="0"/>
              </w:rPr>
              <w:t xml:space="preserve"> punktu. Izziņā, ko ģenerē TAP portāls ir kļūdaini norādīta atsauce uz 8.1.apakšpunktu.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Papildināt ar 48.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 Gaisa telpas struktūras elementu lietotāji nodrošina savu sasniedzamību pa vismaz vienu no šo noteikumu </w:t>
            </w:r>
            <w:r w:rsidR="00000000" w:rsidRPr="00000000" w:rsidDel="00000000">
              <w:rPr>
                <w:rtl w:val="0"/>
              </w:rPr>
              <w:t xml:space="preserve">1. vai 2. pielikumā</w:t>
            </w:r>
            <w:r w:rsidR="00000000" w:rsidRPr="00000000" w:rsidDel="00000000">
              <w:rPr>
                <w:rtl w:val="0"/>
              </w:rPr>
              <w:t xml:space="preserve"> norādītajiem vai zināmajiem sakaru kanāliem (piemēram, radio frekvence vai telefons) un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 ārkārtas gadījumā, pēc informācijas saņemšanas no Nacionālajiem bruņotajiem spēkiem vai Valsts robežsardzes par nepieciešamību pārtraukt savu darbību piešķirtā gaisa telpas struktūras elementā, nodrošina, ka visi ar gaisa telpas struktūras elementa izmantošanu saistītie lietotāji nekavējoties pārtrauc savas darbības attiecīgajā gaisa telpas struktūras elementā līdz ārkārtas gadījuma izbeigšanai."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 ar 48.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 Gaisa telpas struktūras elementu lietotāji nodrošina savu sasniedzamību pa vismaz vienu no šo noteikumu 1. un 2. pielikumā norādītajiem vai zināmajiem sakaru kanāliem (piemēram, radio frekvence vai telefons) un  8.1 punktā minētajā ārkārtas gadījumā, pēc informācijas saņemšanas no Nacionālajiem bruņotajiem spēkiem vai Valsts robežsardzes par nepieciešamību pārtraukt savu darbību piešķirtā gaisa telpas struktūras elementā, nodrošina, lai visi ar gaisa telpas struktūras elementa izmantošanu saistītie lietotāji pārtrauc savas darbības attiecīgajā gaisa telpas struktūras elementā līdz ārkārtas situācijas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12. punkta izriet, ka gaisa telpas izmantotājus par nepieciešamību nekavējoties pārtraukt darbības gaisa telpas struktūras elementā informē Latvijas gaisa telpas satiksme, nevis Nacionālie bruņotie spēki un Valsts robežsardze. Attiecīgi lūdzam izvērtēt un atbilstoši precizēt noteikumu projekta 30. punktu, salāgojot minēto punktu ar noteikumu projekta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24.10.2022.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12.punkts (noteikumu Nr.26 20.</w:t>
            </w:r>
            <w:r w:rsidR="00000000" w:rsidRPr="00000000" w:rsidDel="00000000">
              <w:rPr>
                <w:vertAlign w:val="superscript"/>
                <w:rtl w:val="0"/>
              </w:rPr>
              <w:t xml:space="preserve">2 </w:t>
            </w:r>
            <w:r w:rsidR="00000000" w:rsidRPr="00000000" w:rsidDel="00000000">
              <w:rPr>
                <w:rtl w:val="0"/>
              </w:rPr>
              <w:t xml:space="preserve">punkts) un projekta  32.punkts (noteikumu Nr.26 48.</w:t>
            </w:r>
            <w:r w:rsidR="00000000" w:rsidRPr="00000000" w:rsidDel="00000000">
              <w:rPr>
                <w:vertAlign w:val="superscript"/>
                <w:rtl w:val="0"/>
              </w:rPr>
              <w:t xml:space="preserve">3</w:t>
            </w:r>
            <w:r w:rsidR="00000000" w:rsidRPr="00000000" w:rsidDel="00000000">
              <w:rPr>
                <w:rtl w:val="0"/>
              </w:rPr>
              <w:t xml:space="preserve"> punkts) (iepriekš projekta 1.31.apakšpunkts).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12.punkts attiecas uz gaisa telpas izmantošanas darbībām, kas tiek veiktas nekontrolējamā gaisa telpā, tām speciāli izveidotos gaisa telpas struktūras elementos,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Nr.26 8.</w:t>
            </w:r>
            <w:r w:rsidR="00000000" w:rsidRPr="00000000" w:rsidDel="00000000">
              <w:rPr>
                <w:vertAlign w:val="superscript"/>
                <w:rtl w:val="0"/>
              </w:rPr>
              <w:t xml:space="preserve">1</w:t>
            </w:r>
            <w:r w:rsidR="00000000" w:rsidRPr="00000000" w:rsidDel="00000000">
              <w:rPr>
                <w:rtl w:val="0"/>
              </w:rPr>
              <w:t xml:space="preserve"> punktā minētajos ārkārtas gadījumos. Latvijas gaisa satiksme informē gaisa telpas lietotājus par nepieciešamību nekavējoties pārtraukt darbības gaisa telpas struktūras elementā, jo šajā gaisa telpā ņetiek sniegti gaisa satiksmes vadības pakalpojumi un tur nav obligāti radio sakari. Lidojuma drošuma nolūkos LGS tur nesniedz gaisa satiksmes vadību un distancēšana starp gaisa kuģiem netiek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1.30.apakšpunkts apraksta LGS struktūrvienības, kura veic gaisa satiksmes vadības pakalpojumus, darbības kontrolējamā gaisa telpā ar elastīgiem gaisa telpas struktūras elementiem. Šīs darbības neattiecas uz noteikumu Nr.26 8.</w:t>
            </w:r>
            <w:r w:rsidR="00000000" w:rsidRPr="00000000" w:rsidDel="00000000">
              <w:rPr>
                <w:vertAlign w:val="superscript"/>
                <w:rtl w:val="0"/>
              </w:rPr>
              <w:t xml:space="preserve">1</w:t>
            </w:r>
            <w:r w:rsidR="00000000" w:rsidRPr="00000000" w:rsidDel="00000000">
              <w:rPr>
                <w:rtl w:val="0"/>
              </w:rPr>
              <w:t xml:space="preserve"> punktā minētajiem ārkārtas gadījumiem, bet tos var pielietot arī minētajos gadījumos. Atbilstoši projekta 32.punktam gaisa telpas struktūras elementu lietotāji nodrošina savu sasniedzamību pa vismaz vienu no šo noteikumu 1. vai 2.pielikumā norādītajiem vai zināmajiem sakaru kanāliem (piemēram, radio frekvence vai telefons) un šo noteikumu 8.</w:t>
            </w:r>
            <w:r w:rsidR="00000000" w:rsidRPr="00000000" w:rsidDel="00000000">
              <w:rPr>
                <w:vertAlign w:val="superscript"/>
                <w:rtl w:val="0"/>
              </w:rPr>
              <w:t xml:space="preserve">1</w:t>
            </w:r>
            <w:r w:rsidR="00000000" w:rsidRPr="00000000" w:rsidDel="00000000">
              <w:rPr>
                <w:rtl w:val="0"/>
              </w:rPr>
              <w:t xml:space="preserve"> punktā minētajā ārkārtas gadījumā, pēc informācijas saņemšanas no Nacionālajiem bruņotajiem spēkiem vai Valsts robežsardzes par nepieciešamību pārtraukt savu darbību piešķirtā gaisa telpas struktūras elementā, kas nodrošina, lai visi ar gaisa telpas struktūras elementa izmantošanu saistītie lietotāji pārtrauc savas darbības attiecīgajā gaisa telpas struktūras elementā līdz ārkārtas gadījuma izbeigšanai. Minētajā gadījumā LGS nevarēs veikt projekta 12.punktā minētās darbības, jo LGS šajā gaisa telpā nesniedz gaisa satiksmes vadības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Papildināt ar 48.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 Gaisa telpas struktūras elementu lietotāji nodrošina savu sasniedzamību pa vismaz vienu no šo noteikumu </w:t>
            </w:r>
            <w:r w:rsidR="00000000" w:rsidRPr="00000000" w:rsidDel="00000000">
              <w:rPr>
                <w:rtl w:val="0"/>
              </w:rPr>
              <w:t xml:space="preserve">1. vai 2. pielikumā</w:t>
            </w:r>
            <w:r w:rsidR="00000000" w:rsidRPr="00000000" w:rsidDel="00000000">
              <w:rPr>
                <w:rtl w:val="0"/>
              </w:rPr>
              <w:t xml:space="preserve"> norādītajiem vai zināmajiem sakaru kanāliem (piemēram, radio frekvence vai telefons) un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 ārkārtas gadījumā, pēc informācijas saņemšanas no Nacionālajiem bruņotajiem spēkiem vai Valsts robežsardzes par nepieciešamību pārtraukt savu darbību piešķirtā gaisa telpas struktūras elementā, nodrošina, ka visi ar gaisa telpas struktūras elementa izmantošanu saistītie lietotāji nekavējoties pārtrauc savas darbības attiecīgajā gaisa telpas struktūras elementā līdz ārkārtas gadījuma izbeigšanai."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 ar 48.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 Gaisa telpas struktūras elementu lietotāji nodrošina savu sasniedzamību pa vismaz vienu no šo noteikumu 1. un 2. pielikumā norādītajiem vai zināmajiem sakaru kanāliem (piemēram, radio frekvence vai telefons) un  8.1 punktā minētajā ārkārtas gadījumā, pēc informācijas saņemšanas no Nacionālajiem bruņotajiem spēkiem vai Valsts robežsardzes par nepieciešamību pārtraukt savu darbību piešķirtā gaisa telpas struktūras elementā, nodrošina, lai visi ar gaisa telpas struktūras elementa izmantošanu saistītie lietotāji pārtrauc savas darbības attiecīgajā gaisa telpas struktūras elementā līdz ārkārtas situācijas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30. punktā skaidri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līdz kuram brīdim jāpārtrauc savas darbības attiecīgajā gaisa telpas struktūras elementā. Norādām, ka no noteikumu projekta 2. punkta izriet, ka ārkārtas gadījumā var tikt izveidota bīstamā zona (D), ierobežotā lidojumu zona (R) un aizliegtā zona (P), attiecīgi lūdzam izvērtēt un paredzēt skaidru atskaites punktu, līdz kuram darbības pārtraucamas, nodrošinot, ka gaisa telpas struktūras elementu lietotāji ir informēti par brīdi, līdz kuram nodrošināms tas, ka visi ar gaisa telpas struktūras elementa izmantošanu saistītie lietotāji pārtrauc savas darbības attiecīgajā gaisa telpas struktūras elementā;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vai noteikumu projekta anotācijā detalizēt skaidrot, kuri tiesību subjekti atbilst ar gaisa telpas struktūras elementa izmantošanu saistītajiem lietotājiem, kas šobrīd neizriet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32.punkts (noteikumu Nr.26 48.</w:t>
            </w:r>
            <w:r w:rsidR="00000000" w:rsidRPr="00000000" w:rsidDel="00000000">
              <w:rPr>
                <w:vertAlign w:val="superscript"/>
                <w:rtl w:val="0"/>
              </w:rPr>
              <w:t xml:space="preserve">3</w:t>
            </w:r>
            <w:r w:rsidR="00000000" w:rsidRPr="00000000" w:rsidDel="00000000">
              <w:rPr>
                <w:rtl w:val="0"/>
              </w:rPr>
              <w:t xml:space="preserve"> punkts) (iepriekš 1.31.apakšpunkts).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telpas struktūras elementu lietotājam  noteikumu Nr.26 8.</w:t>
            </w:r>
            <w:r w:rsidR="00000000" w:rsidRPr="00000000" w:rsidDel="00000000">
              <w:rPr>
                <w:vertAlign w:val="superscript"/>
                <w:rtl w:val="0"/>
              </w:rPr>
              <w:t xml:space="preserve">1</w:t>
            </w:r>
            <w:r w:rsidR="00000000" w:rsidRPr="00000000" w:rsidDel="00000000">
              <w:rPr>
                <w:rtl w:val="0"/>
              </w:rPr>
              <w:t xml:space="preserve"> punktā minētajā ārkārtas gadījumā, pēc informācijas saņemšanas no Nacionālajiem bruņotajiem spēkiem vai Valsts robežsardzes par nepieciešamību pārtraukt savu darbību piešķirtā gaisa telpas struktūras elementā, ir jānodrošina, ka visi ar gaisa telpas struktūras elementa izmantošanu saistītie lietotāji nekavējoties pārtrauc savas darbības attiecīgajā gaisa telpas struktūras elementā līdz ārkārtas gadījuma izbeigšanai.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telpas struktūras elementa lietotājs, kam ir piešķirts attiecīgais   gaisa telpas struktūras elements var atļaut to izmantot arī citiem ar gaisa telpas struktūras elementa izmantošanu saistītiem lietotājiem, piemēram, apmācību sniedzējs var  atļaut tā instruktoriem un pilotiem izmantot apmācību sniedzējam piešķirto TRA zonu.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Papildināt ar 48.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 Gaisa telpas struktūras elementu lietotāji nodrošina savu sasniedzamību pa vismaz vienu no šo noteikumu </w:t>
            </w:r>
            <w:r w:rsidR="00000000" w:rsidRPr="00000000" w:rsidDel="00000000">
              <w:rPr>
                <w:rtl w:val="0"/>
              </w:rPr>
              <w:t xml:space="preserve">1. vai 2. pielikumā</w:t>
            </w:r>
            <w:r w:rsidR="00000000" w:rsidRPr="00000000" w:rsidDel="00000000">
              <w:rPr>
                <w:rtl w:val="0"/>
              </w:rPr>
              <w:t xml:space="preserve"> norādītajiem vai zināmajiem sakaru kanāliem (piemēram, radio frekvence vai telefons) un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 ārkārtas gadījumā, pēc informācijas saņemšanas no Nacionālajiem bruņotajiem spēkiem vai Valsts robežsardzes par nepieciešamību pārtraukt savu darbību piešķirtā gaisa telpas struktūras elementā, nodrošina, ka visi ar gaisa telpas struktūras elementa izmantošanu saistītie lietotāji nekavējoties pārtrauc savas darbības attiecīgajā gaisa telpas struktūras elementā līdz ārkārtas gadījuma izbeigšanai."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Papildināt ar 48.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Iestājoties 8.</w:t>
            </w:r>
            <w:r w:rsidR="00000000" w:rsidRPr="00000000" w:rsidDel="00000000">
              <w:rPr>
                <w:vertAlign w:val="superscript"/>
                <w:rtl w:val="0"/>
              </w:rPr>
              <w:t xml:space="preserve">1</w:t>
            </w:r>
            <w:r w:rsidR="00000000" w:rsidRPr="00000000" w:rsidDel="00000000">
              <w:rPr>
                <w:rtl w:val="0"/>
              </w:rPr>
              <w:t xml:space="preserve"> punktā minētajam gadījumam, lietotājam, kuram jau ir piešķirts plānotā izmantošanā gaisa telpas struktūras elements, var atcelt savu rezervāciju jau piešķirtā laika ietvaros, informējot par to Latvijas gaisa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"lietotājam" aizstāt ar "gaisa telpas lietotājam".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Papildināt ar 48.4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Iestājoties 8.1 punktā minētajam gadījumam, gaisa telpas lietotājam, kuram jau ir piešķirts plānotā izmantošanā gaisa telpas struktūras elements, var atcelt savu rezervāciju jau piešķirtā laika ietvaros, informējot par to Latvijas gaisa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33.punkts (iepriekš 1.32.apakšpunkts).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Papildināt ar 48.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4</w:t>
            </w:r>
            <w:r w:rsidR="00000000" w:rsidRPr="00000000" w:rsidDel="00000000">
              <w:rPr>
                <w:rtl w:val="0"/>
              </w:rPr>
              <w:t xml:space="preserve"> Gaisa telpas lietotājs, kuram jau ir piešķirts gaisa telpas struktūras elements, var atteikties no tā izmantošanas, informējot par to Latvijas gaisa satiksmi."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Papildināt ar 48.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Iestājoties 8.</w:t>
            </w:r>
            <w:r w:rsidR="00000000" w:rsidRPr="00000000" w:rsidDel="00000000">
              <w:rPr>
                <w:vertAlign w:val="superscript"/>
                <w:rtl w:val="0"/>
              </w:rPr>
              <w:t xml:space="preserve">1</w:t>
            </w:r>
            <w:r w:rsidR="00000000" w:rsidRPr="00000000" w:rsidDel="00000000">
              <w:rPr>
                <w:rtl w:val="0"/>
              </w:rPr>
              <w:t xml:space="preserve"> punktā minētajam gadījumam, lietotājam, kuram jau ir piešķirts plānotā izmantošanā gaisa telpas struktūras elements, var atcelt savu rezervāciju jau piešķirtā laika ietvaros, informējot par to Latvijas gaisa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31. punktā paredzēt termiņu, kādā informējama Latvijas gaisa satiksme,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24.10.2022.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33.punkts (iepriekš 1.32.apakšpunkts).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telpas lietotājam, kuram jau ir piešķirts gaisa telpas struktūras elements, ir tiesības atteikties no tā izmantošanas jebkurā laikā par to informējot Latvijas gaisa satiksmi. Nav iespējams paredzēt termiņu, kādā informējama Latvijas gaisa satiksme, jo zonas var tikt piešķirtas no 30 minūtēm līdz vairākām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Papildināt ar 48.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4</w:t>
            </w:r>
            <w:r w:rsidR="00000000" w:rsidRPr="00000000" w:rsidDel="00000000">
              <w:rPr>
                <w:rtl w:val="0"/>
              </w:rPr>
              <w:t xml:space="preserve"> Gaisa telpas lietotājs, kuram jau ir piešķirts gaisa telpas struktūras elements, var atteikties no tā izmantošanas, informējot par to Latvijas gaisa satiksmi."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Izteikt 2. pielikumu jaunā redakcijā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33. punktā simbolu "/", kā arī vārdus un simbolu "un/vai" aizstāt ar saikli "un" vai saikli "vai", jo no minētās noteikumu projekta vienības nav skaidrs, vai ar simbolu "/", kā arī vārdiem un simbolu "un/vai" tiek saprasts saiklis "un" vai saiklis "vai". Pamatojoties uz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Nr.26 2.pielikums, kas ar projekta 35.punktu ir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Izteikt 2. pielikumu jaunā redakcijā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9.19. apakšpunktu lūdzam pārskatīt un precizēt noteikumu projekta anotācijas 5.4. sadaļas 1. tabulu, jo minētā tabula, ciktāl tajā norādītas noteikumu projekta vienības, ar kurām tiek ieviestas Eiropas Savienības regulu prasības, ir aizpildīta acīmredzami nekorekti (neprecīzi).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nodrošināt, ka no noteikumu projekta un tā anotācijas visos gadījumos skaidri izriet, ar kurām noteikumu projekta vienībām tiek ieviestas Eiropas Savienības regulu prasības, nepieciešamības gadījumā izdarot atbilstošas atsauces uz attiecīgo regulu vienībām, ievērojot noteikumu Nr. 108 172. punktā minēto. Tai skaitā norādām, ka šobrīd no noteikumu projekta un tā anotācijas, piemēram, nav gūstama pārliecība, kā ar noteikumu projektu tiek ieviestas Komisijas 2019.gada 24.janvāra Īstenošanas regula (ES) Nr.2019/123, ar ko nosaka sīki izstrādātus noteikumus gaisa satiksmes pārvaldības (ATM) tīkla funkciju īstenošanai un atceļ regulu (ES) Nr. 677/2011, prasības. Norādām, ka atbilstoši Eiropas Savienības Tiesas spriedumam lietā 34/73 </w:t>
            </w:r>
            <w:r w:rsidR="00000000" w:rsidRPr="00000000" w:rsidDel="00000000">
              <w:rPr>
                <w:i w:val="1"/>
                <w:rtl w:val="0"/>
              </w:rPr>
              <w:t xml:space="preserve">Fratelli Variola S.p.A. v Amministrazione italiana delle Finanze</w:t>
            </w:r>
            <w:r w:rsidR="00000000" w:rsidRPr="00000000" w:rsidDel="00000000">
              <w:rPr>
                <w:rtl w:val="0"/>
              </w:rPr>
              <w:t xml:space="preserve"> „nav pieļaujama procedūra, kuru izmantojot tiesību normas subjektiem netiek atklāts, ka attiecīgā norma ir Eiropas Kopienas norma”. Tas nozīmē, ka dalībvalstij, izdodot nacionālos normatīvos aktus, skaidri jānorāda, kuras ir Eiropas Savienības un kuras – nacionālās normas. Papildus norādām, ka ir būtiski pārliecināties, ka tiek pienācīgi ieviestas visas nepieciešamās prasības regulu piemērošanai. Skaidrojam, ka gadījumos, kad regulas normas paredz dalībvalstij veikt papildu pasākumus, bet tas netiek izdarīts noteiktajā laikā un apjomā, uzskatāms, ka attiecīgā dalībvalsts ir pārkāpusi no Eiropas Savienības tiesībām izrietošās saistības, jo šādos gadījumos bez papildu pasākumu veikšanas nav iespējams pilnībā nodrošināt attiecīgo regulas prasību piemērošanu (sk. </w:t>
            </w:r>
            <w:r w:rsidR="00000000" w:rsidRPr="00000000" w:rsidDel="00000000">
              <w:rPr>
                <w:i w:val="1"/>
                <w:rtl w:val="0"/>
              </w:rPr>
              <w:t xml:space="preserve">Eiropas Savienības Tiesas 1979. gada 7. februāra spriedumu lietā Nr. 128/78 Commission v United Kingdom of Great Britain and Northern Ireland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Nr.2019/123 ir tieši piemērojama. Gaisa telpas struktūras plānošanai, ko veic LGS ir jābūt saskaņā ar principiem un kārtību, kas ir noteikti Regula Nr.2019/123 minētajā Eiropas maršrutu tīkla uzlabošanas plānā, kuru gaisa telpas lietotāji ikdienā neizmanto, jo tas ir saistīts ar gaisa telpa struktūras plānošanu, ko veic LGS. Projekts paredz, kā tiek izpildītas  Regulas Nr.2019/123 minētajā Eiropas maršrutu tīkla uzlabošanas plānā minētās prasības,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paredz buferzonas izveidošanu zonas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14.punkts paredz, ka Latvijas gaisa satiksme veic gaisa telpas struktūras plānošanu saskaņā ar regulas Nr. 2017/373 3. panta 8.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 apakšpunktu, lūdzam nodrošināt, ka noteikumu projekta anotācijā ir ietverts skaidrojums par visu būtisko izmaiņu noteikumos Nr. 26 būtību, nepieciešamību un mērķi. Tai skaitā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anotācijā nav ietverts skaidrojums, piemēram, par noteikumu projekta 1., 16. punktu u.c. Attiecīgi nepieciešams atbilstoši papildināt noteikumu projekta anotāciju. Kā arī nepieciešams nodrošināt, ka noteikumu projekta anotācijā atsauces uz noteikumu projekta vienībām ir precīzas (aktuālas) un korespondē konkrētajam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anotācijā skaidrojums par vairākām noteikumu projekta vienībām, piemēram, 3., 9., 23., 26., 27. punktu u.c., ir pārāk vispārīgs un nesniedz pilnīgu priekšstatu par attiecīgā regulējuma būtību, nepieciešamību un mērķi, kādēļ nepieciešams attiecīgo skaidrojumu izvērst un detalizēt.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17.1. Latvijas gaisa satiksmei 25 dienu laikā izvērtēt iesniegumu un iesniegt Civilās aviācijas aģentūrā izmaiņu paziņojumu atbilstoši regulas Nr. 2017/373 III pielikuma ATM/ANS.OR.A.045. punkta a) punkta 1) punktā  vai precizētu izmaiņu paziņojumu atbilstoši regulas Nr. 2017/373 III pielikuma ATM/ANS.OR.A.045. punkta  b) punktā noteiktajām prasībām gaisa telpas struktūras elementa izmantošanas nodrošināšanas procedūru, ja tās nepieciešamību gaisa kuģu lidojuma drošuma nolūkos nosaka Civilās aviācijas aģentūra. Ar minētās izmaiņas izstrādi un ieviešanu procedūras izstrādi saistītos izdevumus sedz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visu noteikumu tekstu un izvērtēt, cik atbilstoši ir noteiktie izpildes termiņi - vai tās ir dienas vai darbdienas. Piemēram, noteikumu 16.punktā noteikts 10 darbdienu, savukārt 17.2. apakšpunktā - 25 dienu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9.punkts (noteikumu Nr.26 17.punkts)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17.1. Latvijas gaisa satiksmei 25 dienu laikā izvērtēt iesniegumu un iesniegt Civilās aviācijas aģentūrā izmaiņu paziņojumu atbilstoši regulas Nr. 2017/373 III pielikuma ATM/ANS.OR.A.045. punkta a) punkta 1) punktā  vai precizētu izmaiņu paziņojumu atbilstoši regulas Nr. 2017/373 III pielikuma ATM/ANS.OR.A.045. punkta  b) punktā noteiktajām prasībām gaisa telpas struktūras elementa izmantošanas nodrošināšanas procedūru, ja tās nepieciešamību gaisa kuģu lidojuma drošuma nolūkos nosaka Civilās aviācijas aģentūra. Ar minētās izmaiņas izstrādi un ieviešanu procedūras izstrādi saistītos izdevumus sedz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apakšpunktus neveido, ja apakšpunkts ir tikai viens, lūdzam ietvert noteikumu projekta 17.1. apakšpunktu 17. punkta ievaddaļā, svītrojot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9.punkts (noteikumu Nr.26 17.punkts)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17.1. Latvijas gaisa satiksmei 25 dienu laikā izvērtēt iesniegumu un iesniegt Civilās aviācijas aģentūrā izmaiņu paziņojumu atbilstoši regulas Nr. 2017/373 III pielikuma ATM/ANS.OR.A.045. punkta a) punkta 1) punktā  vai precizētu izmaiņu paziņojumu atbilstoši regulas Nr. 2017/373 III pielikuma ATM/ANS.OR.A.045. punkta  b) punktā noteiktajām prasībām gaisa telpas struktūras elementa izmantošanas nodrošināšanas procedūru, ja tās nepieciešamību gaisa kuģu lidojuma drošuma nolūkos nosaka Civilās aviācijas aģentūra. Ar minētās izmaiņas izstrādi un ieviešanu procedūras izstrādi saistītos izdevumus sedz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projektā ietvertās atsauces uz regulu apakšvienībām, neliekot tās iekavās, bet gan pēdiņās, kā arī nodrošinot, ka atsauces tiek attiecīgos gadījumos izdarītas uz apakšpunktiem, nevis punktiem (piemēram, III pielikuma ATM/ANS.OR.A.045. punkta "a" apakšpunkta 1. punkts, nevis III pielikuma ATM/ANS.OR.A.045. punkta a) punkta 1) punkts), tādējādi nodrošinot korektas un tehniski precīzas atsauces uz regulu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 9.,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Lai mainītu gaisa telpas struktūru šo noteikumu 8.1  punktā noteiktajos gadījumos, Nacionālie bruņotie spēki vai Valsts robežsardze ierosina Latvijas gaisa satiksmei izveidot izmaiņas gaisa telpas struktūrā, saskaņā ar Nacionālo bruņoto spēku, Valsts robežsardzes un Latvijas gaisa satiksmes noteikto procedūru par gaisa telpas struktūras izmaiņām ārkārtas gadījumos, kura ir apstiprināta Civilās aviācijas aģentūrā atbilstoši regulas Nr. 2017/373 II pielikuma ATM/ANS.AR.C.035. punkta a)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 punktā un citos līdzīgos gadījumos korekti atsaukties uz noteikumu projekta prim vienībām, izmantojot augšrakstu (piemēram, 8.</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11.punktā ir dota atsauce uz noteikumu Nr.26 8.</w:t>
            </w:r>
            <w:r w:rsidR="00000000" w:rsidRPr="00000000" w:rsidDel="00000000">
              <w:rPr>
                <w:vertAlign w:val="superscript"/>
                <w:rtl w:val="0"/>
              </w:rPr>
              <w:t xml:space="preserve">1</w:t>
            </w:r>
            <w:r w:rsidR="00000000" w:rsidRPr="00000000" w:rsidDel="00000000">
              <w:rPr>
                <w:rtl w:val="0"/>
              </w:rPr>
              <w:t xml:space="preserve"> punktu. Izziņā, ko ģenerē TAP portāls ir kļūdaini norādīta atsauce uz 8.1.apakšpunktu.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Lai mainītu gaisa telpas struktūru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noteiktajos gadījumos, Nacionālie bruņotie spēki vai Valsts robežsardze ierosina Latvijas gaisa satiksmei izveidot izmaiņas gaisa telpas struktūrā, saskaņā ar Nacionālo bruņoto spēku, Valsts robežsardzes un Latvijas gaisa satiksmes noteikto procedūru par gaisa telpas struktūras izmaiņām ārkārtas gadījumos, kura ir apstiprināta Civilās aviācijas aģentūrā atbilstoši šo noteikumu </w:t>
            </w:r>
            <w:r w:rsidR="00000000" w:rsidRPr="00000000" w:rsidDel="00000000">
              <w:rPr>
                <w:rtl w:val="0"/>
              </w:rPr>
              <w:t xml:space="preserve">20.1. apakšpunktā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Gadījumā, ja šo noteikumu 8.1 punktā noteiktos  gadījumos nekontrolējamā gaisa telpā tiek veiktas citas gaisa telpas izmantošanas darbības tām speciāli izveidotos gaisa telpas struktūras elementos, Latvijas gaisa satiksme informē gaisa telpas izmantotājus par nepieciešamību nekavējoties pārtraukt darbības gaisa telpas struktūras elementā un  Aviācijas meklēšanas un glābšanas koordinācijas centrs (turpmāk – ARCC) ir atbildīgs par saziņu un darbības koordinēšanu ar attiecīgā gaisa telpas struktūras elementa kontaktpersonu, kuru kontaktus viņiem pēc pieprasījuma sniedz LGS."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(sk. noteikumu projektā neatrunāto saīsinājumu LGS). Kā arī, ja konkrētais apzīmējums tiek saīsināts, tad šis saīsinājums lietojams arī turpmāk tekstā (piemēram, atrunāts saīsinājums "ARCC”, kas noteikumu projekta tekstā netiek lietots u.tml.). Ievērojot minēto, lūdzam precizēt noteikumu projektu atbilstoši noteikumu Nr. 108 124. punkta prasībām, tai skaitā arī kā saīsinājumus neizmantojot abreviatūras.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12.punkts. Pārējie projektā lietotie saīsinājumi, t.sk. TRA un TSA ir lietoti atbilstoši noteikumu Nr.26 5.punktā minētajiem saīsinājumiem. Projekta 29.punktā tiek lietoti tikai terminu saīsinājumi TRA un TSA, tā vietā lai rakstītu īslaicīgi norobežotā zona (TSA) un īslaicīgi rezervētā zona (TRA), lai padarītu noteikumu normas lietotājam vieglāk un nepārprotami uztveramas, kā tas tiek plaši lietots starptautiskajā aviācijā.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Gadījumā, ja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noteiktos gadījumos nekontrolējamā gaisa telpā tiek veiktas citas gaisa telpas izmantošanas darbības tām speciāli izveidotos gaisa telpas struktūras elementos, Latvijas gaisa satiksme informē gaisa telpas lietotājus par nepieciešamību nekavējoties pārtraukt darbības gaisa telpas struktūras elementā un Aviācijas meklēšanas un glābšanas koordinācijas centrs  sazinās un koordinē gaisa telpas struktūras elementa atbrīvošanas darbības ar attiecīgā gaisa telpas struktūras elementa kontaktpersonu, kuru kontaktus Aviācijas meklēšanas un glābšanas koordinācijas centram pēc pieprasījuma sniedz Latvijas gaisa satiksme."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Papildināt ar 40.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Ja civilais un militārais gaisa telpas lietotājs piesaka vienu vai vairākus gaisa telpas struktūras elementus, kas savstarpēji pārklājas to plānotajā aktivizācijas telpā un laikā vai rada jebkuru gaisa satiksmes vadības sektora nozīmīgu noslogotību, pirmstaktiskajā līmenī Latvijas gaisa satiksme prioritāri piešķir gaisa telpas struktūras elementu militārajam gaisa telpas lietotājam, izņemot sekojošos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 un 28. punktā vārdu "sekojoši" (attiecīgā locījumā) aizstāt ar vārdu "šādi" (attiecīgā locījumā), tādējādi nodrošinot gramatiski korektas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24. un 30.punkts (iepriekš 1.23. un 1.29.apakšpunkts).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Papildināt ar 40.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Ja civilais un militārais gaisa telpas lietotājs piesaka vienu vai vairākus gaisa telpas struktūras elementus, kas savstarpēji pārklājas to plānotajā aktivizācijas telpā un laikā vai rada jebkuru gaisa satiksmes vadības sektora nozīmīgu noslogotību, pirmstaktiskajā līmenī Latvijas gaisa satiksme prioritāri piešķir gaisa telpas struktūras elementu militārajam gaisa telpas lietotājam, izņemot šādos gadījumus: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Papildināt ar 48.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Iestājoties 8.</w:t>
            </w:r>
            <w:r w:rsidR="00000000" w:rsidRPr="00000000" w:rsidDel="00000000">
              <w:rPr>
                <w:vertAlign w:val="superscript"/>
                <w:rtl w:val="0"/>
              </w:rPr>
              <w:t xml:space="preserve">1</w:t>
            </w:r>
            <w:r w:rsidR="00000000" w:rsidRPr="00000000" w:rsidDel="00000000">
              <w:rPr>
                <w:rtl w:val="0"/>
              </w:rPr>
              <w:t xml:space="preserve"> punktā minētajam gadījumam, lietotājam, kuram jau ir piešķirts plānotā izmantošanā gaisa telpas struktūras elements, var atcelt savu rezervāciju jau piešķirtā laika ietvaros, informējot par to Latvijas gaisa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izdarot iekšējās atsauces, konsekventi ievērot noteikumu Nr. 108 132. punkta prasības un atsaukties uz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33.punkts (iepriekš 1.32.apakšpunkts).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Papildināt ar 48.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4</w:t>
            </w:r>
            <w:r w:rsidR="00000000" w:rsidRPr="00000000" w:rsidDel="00000000">
              <w:rPr>
                <w:rtl w:val="0"/>
              </w:rPr>
              <w:t xml:space="preserve"> Gaisa telpas lietotājs, kuram jau ir piešķirts gaisa telpas struktūras elements, var atteikties no tā izmantošanas, informējot par to Latvijas gaisa satiksmi."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22-TA-1511</w:t>
    </w:r>
    <w:r>
      <w:br/>
    </w:r>
    <w:r w:rsidR="00000000" w:rsidRPr="00000000" w:rsidDel="00000000">
      <w:rPr>
        <w:rtl w:val="0"/>
      </w:rPr>
      <w:t xml:space="preserve">24.11.2022. 11.27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22-TA-1511</w:t>
    </w:r>
    <w:r>
      <w:br/>
    </w:r>
    <w:r w:rsidR="00000000" w:rsidRPr="00000000" w:rsidDel="00000000">
      <w:rPr>
        <w:rtl w:val="0"/>
      </w:rPr>
      <w:t xml:space="preserve">24.11.2022. 11.27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Izziņa_22-TA-1511.docx</dc:title>
</cp:coreProperties>
</file>

<file path=docProps/custom.xml><?xml version="1.0" encoding="utf-8"?>
<Properties xmlns="http://schemas.openxmlformats.org/officeDocument/2006/custom-properties" xmlns:vt="http://schemas.openxmlformats.org/officeDocument/2006/docPropsVTypes"/>
</file>