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53FBB4" w14:textId="77777777" w:rsidR="00903B3B" w:rsidRPr="00A33E03" w:rsidRDefault="00903B3B" w:rsidP="00A33E03">
      <w:pPr>
        <w:jc w:val="right"/>
        <w:rPr>
          <w:sz w:val="28"/>
          <w:szCs w:val="28"/>
        </w:rPr>
      </w:pPr>
      <w:r w:rsidRPr="00A33E03">
        <w:rPr>
          <w:sz w:val="28"/>
          <w:szCs w:val="28"/>
        </w:rPr>
        <w:t>2.</w:t>
      </w:r>
      <w:r w:rsidR="00FA23A3" w:rsidRPr="00A33E03">
        <w:rPr>
          <w:sz w:val="28"/>
          <w:szCs w:val="28"/>
        </w:rPr>
        <w:t> </w:t>
      </w:r>
      <w:r w:rsidRPr="00A33E03">
        <w:rPr>
          <w:sz w:val="28"/>
          <w:szCs w:val="28"/>
        </w:rPr>
        <w:t>pielikums</w:t>
      </w:r>
    </w:p>
    <w:p w14:paraId="3EEC0C07" w14:textId="77777777" w:rsidR="00903B3B" w:rsidRPr="00A33E03" w:rsidRDefault="00903B3B" w:rsidP="00A33E03">
      <w:pPr>
        <w:jc w:val="right"/>
        <w:rPr>
          <w:sz w:val="28"/>
          <w:szCs w:val="28"/>
        </w:rPr>
      </w:pPr>
      <w:r w:rsidRPr="00A33E03">
        <w:rPr>
          <w:sz w:val="28"/>
          <w:szCs w:val="28"/>
        </w:rPr>
        <w:t>Ministru kabineta</w:t>
      </w:r>
    </w:p>
    <w:p w14:paraId="00963A38" w14:textId="77777777" w:rsidR="00A33E03" w:rsidRDefault="00903B3B" w:rsidP="00A33E03">
      <w:pPr>
        <w:jc w:val="right"/>
        <w:rPr>
          <w:sz w:val="28"/>
          <w:szCs w:val="28"/>
        </w:rPr>
      </w:pPr>
      <w:r w:rsidRPr="00A33E03">
        <w:rPr>
          <w:sz w:val="28"/>
          <w:szCs w:val="28"/>
        </w:rPr>
        <w:t>2010</w:t>
      </w:r>
      <w:r w:rsidR="00A33E03">
        <w:rPr>
          <w:sz w:val="28"/>
          <w:szCs w:val="28"/>
        </w:rPr>
        <w:t>. g</w:t>
      </w:r>
      <w:r w:rsidRPr="00A33E03">
        <w:rPr>
          <w:sz w:val="28"/>
          <w:szCs w:val="28"/>
        </w:rPr>
        <w:t>ada 23</w:t>
      </w:r>
      <w:r w:rsidR="00A33E03">
        <w:rPr>
          <w:sz w:val="28"/>
          <w:szCs w:val="28"/>
        </w:rPr>
        <w:t>. f</w:t>
      </w:r>
      <w:r w:rsidRPr="00A33E03">
        <w:rPr>
          <w:sz w:val="28"/>
          <w:szCs w:val="28"/>
        </w:rPr>
        <w:t xml:space="preserve">ebruāra </w:t>
      </w:r>
    </w:p>
    <w:p w14:paraId="1E44295F" w14:textId="77777777" w:rsidR="00903B3B" w:rsidRPr="00A33E03" w:rsidRDefault="00903B3B" w:rsidP="00A33E03">
      <w:pPr>
        <w:jc w:val="right"/>
        <w:rPr>
          <w:sz w:val="28"/>
          <w:szCs w:val="28"/>
        </w:rPr>
      </w:pPr>
      <w:r w:rsidRPr="00A33E03">
        <w:rPr>
          <w:sz w:val="28"/>
          <w:szCs w:val="28"/>
        </w:rPr>
        <w:t>instrukcijai Nr.</w:t>
      </w:r>
      <w:r w:rsidR="00A33E03">
        <w:rPr>
          <w:sz w:val="28"/>
          <w:szCs w:val="28"/>
        </w:rPr>
        <w:t> </w:t>
      </w:r>
      <w:r w:rsidRPr="00A33E03">
        <w:rPr>
          <w:sz w:val="28"/>
          <w:szCs w:val="28"/>
        </w:rPr>
        <w:t>1</w:t>
      </w:r>
    </w:p>
    <w:p w14:paraId="37F3EFBD" w14:textId="77777777" w:rsidR="008779E6" w:rsidRPr="008779E6" w:rsidRDefault="008779E6" w:rsidP="00A33E03">
      <w:pPr>
        <w:rPr>
          <w:i/>
          <w:sz w:val="20"/>
          <w:szCs w:val="20"/>
        </w:rPr>
      </w:pPr>
    </w:p>
    <w:p w14:paraId="2440FCEB" w14:textId="77777777" w:rsidR="00903B3B" w:rsidRPr="00A33E03" w:rsidRDefault="00903B3B" w:rsidP="00A33E03">
      <w:pPr>
        <w:jc w:val="center"/>
        <w:rPr>
          <w:b/>
          <w:bCs/>
          <w:sz w:val="28"/>
          <w:szCs w:val="28"/>
        </w:rPr>
      </w:pPr>
      <w:r w:rsidRPr="00A33E03">
        <w:rPr>
          <w:b/>
          <w:bCs/>
          <w:sz w:val="28"/>
          <w:szCs w:val="28"/>
        </w:rPr>
        <w:t>Paziņojums par tehnisko noteikumu projektu</w:t>
      </w:r>
    </w:p>
    <w:p w14:paraId="6C3377AB" w14:textId="77777777" w:rsidR="005C320B" w:rsidRPr="00A33E03" w:rsidRDefault="005C320B" w:rsidP="00A33E03">
      <w:pPr>
        <w:jc w:val="both"/>
        <w:rPr>
          <w:color w:val="414142"/>
          <w:sz w:val="28"/>
          <w:szCs w:val="28"/>
        </w:rPr>
      </w:pPr>
    </w:p>
    <w:p w14:paraId="0D82D316" w14:textId="77777777" w:rsidR="0047176E" w:rsidRPr="00A33E03" w:rsidRDefault="00903B3B" w:rsidP="0047176E">
      <w:pPr>
        <w:jc w:val="both"/>
        <w:rPr>
          <w:rFonts w:eastAsia="Calibri"/>
          <w:sz w:val="28"/>
          <w:szCs w:val="28"/>
          <w:lang w:eastAsia="en-US"/>
        </w:rPr>
      </w:pPr>
      <w:r w:rsidRPr="00A33E03">
        <w:rPr>
          <w:rFonts w:eastAsia="Calibri"/>
          <w:sz w:val="28"/>
          <w:szCs w:val="28"/>
          <w:lang w:eastAsia="en-US"/>
        </w:rPr>
        <w:t>1</w:t>
      </w:r>
      <w:r w:rsidR="00E60521">
        <w:rPr>
          <w:rFonts w:eastAsia="Calibri"/>
          <w:sz w:val="28"/>
          <w:szCs w:val="28"/>
          <w:lang w:eastAsia="en-US"/>
        </w:rPr>
        <w:t>.</w:t>
      </w:r>
      <w:r w:rsidR="00A33E03">
        <w:rPr>
          <w:rFonts w:eastAsia="Calibri"/>
          <w:sz w:val="28"/>
          <w:szCs w:val="28"/>
          <w:lang w:eastAsia="en-US"/>
        </w:rPr>
        <w:t>a</w:t>
      </w:r>
      <w:r w:rsidRPr="00A33E03">
        <w:rPr>
          <w:rFonts w:eastAsia="Calibri"/>
          <w:sz w:val="28"/>
          <w:szCs w:val="28"/>
          <w:lang w:eastAsia="en-US"/>
        </w:rPr>
        <w:t xml:space="preserve"> Par paziņošanu atbildīgā institūcija</w:t>
      </w:r>
      <w:r w:rsidR="0047176E" w:rsidRPr="0047176E">
        <w:rPr>
          <w:rFonts w:eastAsia="Calibri"/>
          <w:b/>
          <w:sz w:val="28"/>
          <w:szCs w:val="28"/>
          <w:lang w:eastAsia="en-US"/>
        </w:rPr>
        <w:t xml:space="preserve"> </w:t>
      </w:r>
      <w:r w:rsidR="0047176E" w:rsidRPr="00942E46">
        <w:rPr>
          <w:rFonts w:eastAsia="Calibri"/>
          <w:b/>
          <w:sz w:val="28"/>
          <w:szCs w:val="28"/>
          <w:lang w:eastAsia="en-US"/>
        </w:rPr>
        <w:t>Ekonomikas ministrija</w:t>
      </w:r>
      <w:r w:rsidR="0047176E">
        <w:rPr>
          <w:rFonts w:eastAsia="Calibri"/>
          <w:sz w:val="28"/>
          <w:szCs w:val="28"/>
          <w:lang w:eastAsia="en-US"/>
        </w:rPr>
        <w:t xml:space="preserve"> </w:t>
      </w:r>
      <w:hyperlink r:id="rId8" w:history="1">
        <w:r w:rsidR="0047176E" w:rsidRPr="00C90085">
          <w:rPr>
            <w:rStyle w:val="Hyperlink"/>
            <w:rFonts w:eastAsia="Calibri"/>
            <w:sz w:val="28"/>
            <w:szCs w:val="28"/>
            <w:lang w:eastAsia="en-US"/>
          </w:rPr>
          <w:t>notification@em.gov.lv</w:t>
        </w:r>
      </w:hyperlink>
      <w:r w:rsidR="0047176E">
        <w:rPr>
          <w:rFonts w:eastAsia="Calibri"/>
          <w:sz w:val="28"/>
          <w:szCs w:val="28"/>
          <w:lang w:eastAsia="en-US"/>
        </w:rPr>
        <w:t xml:space="preserve"> </w:t>
      </w:r>
    </w:p>
    <w:p w14:paraId="6EE89F1F" w14:textId="77777777" w:rsidR="00903B3B" w:rsidRPr="00A33E03" w:rsidRDefault="00903B3B" w:rsidP="00A33E03">
      <w:pPr>
        <w:jc w:val="both"/>
        <w:rPr>
          <w:rFonts w:eastAsia="Calibri"/>
          <w:sz w:val="28"/>
          <w:szCs w:val="28"/>
          <w:lang w:eastAsia="en-US"/>
        </w:rPr>
      </w:pPr>
      <w:r w:rsidRPr="00A33E03">
        <w:rPr>
          <w:rFonts w:eastAsia="Calibri"/>
          <w:sz w:val="28"/>
          <w:szCs w:val="28"/>
          <w:lang w:eastAsia="en-US"/>
        </w:rPr>
        <w:t>_________________________</w:t>
      </w:r>
      <w:r w:rsidR="005C320B" w:rsidRPr="00A33E03">
        <w:rPr>
          <w:rFonts w:eastAsia="Calibri"/>
          <w:sz w:val="28"/>
          <w:szCs w:val="28"/>
          <w:lang w:eastAsia="en-US"/>
        </w:rPr>
        <w:t>___</w:t>
      </w:r>
      <w:r w:rsidR="00E60521">
        <w:rPr>
          <w:rFonts w:eastAsia="Calibri"/>
          <w:sz w:val="28"/>
          <w:szCs w:val="28"/>
          <w:lang w:eastAsia="en-US"/>
        </w:rPr>
        <w:t>_______________________________</w:t>
      </w:r>
      <w:r w:rsidR="005C320B" w:rsidRPr="00A33E03">
        <w:rPr>
          <w:rFonts w:eastAsia="Calibri"/>
          <w:sz w:val="28"/>
          <w:szCs w:val="28"/>
          <w:lang w:eastAsia="en-US"/>
        </w:rPr>
        <w:t>_____</w:t>
      </w:r>
    </w:p>
    <w:p w14:paraId="6D2D67F0" w14:textId="77777777" w:rsidR="00903B3B" w:rsidRPr="001270C2" w:rsidRDefault="00903B3B" w:rsidP="00E60521">
      <w:pPr>
        <w:jc w:val="center"/>
        <w:rPr>
          <w:rFonts w:eastAsia="Calibri"/>
          <w:lang w:eastAsia="en-US"/>
        </w:rPr>
      </w:pPr>
      <w:r w:rsidRPr="001270C2">
        <w:rPr>
          <w:rFonts w:eastAsia="Calibri"/>
          <w:lang w:eastAsia="en-US"/>
        </w:rPr>
        <w:t>(nosaukums, tālruņa numurs, faksa numurs,</w:t>
      </w:r>
      <w:r w:rsidR="00E60521" w:rsidRPr="001270C2">
        <w:rPr>
          <w:rFonts w:eastAsia="Calibri"/>
          <w:lang w:eastAsia="en-US"/>
        </w:rPr>
        <w:t xml:space="preserve"> </w:t>
      </w:r>
      <w:r w:rsidRPr="001270C2">
        <w:rPr>
          <w:rFonts w:eastAsia="Calibri"/>
          <w:lang w:eastAsia="en-US"/>
        </w:rPr>
        <w:t>e-pasta adrese)</w:t>
      </w:r>
    </w:p>
    <w:p w14:paraId="01F94FD0" w14:textId="77777777" w:rsidR="0047176E" w:rsidRPr="00A33E03" w:rsidRDefault="00903B3B" w:rsidP="0047176E">
      <w:pPr>
        <w:jc w:val="both"/>
        <w:rPr>
          <w:rFonts w:eastAsia="Calibri"/>
          <w:sz w:val="28"/>
          <w:szCs w:val="28"/>
          <w:lang w:eastAsia="en-US"/>
        </w:rPr>
      </w:pPr>
      <w:r w:rsidRPr="00A33E03">
        <w:rPr>
          <w:rFonts w:eastAsia="Calibri"/>
          <w:sz w:val="28"/>
          <w:szCs w:val="28"/>
          <w:lang w:eastAsia="en-US"/>
        </w:rPr>
        <w:t>1.b Iestāde, kas iesniedz paziņojumu</w:t>
      </w:r>
      <w:r w:rsidR="0047176E">
        <w:rPr>
          <w:rFonts w:eastAsia="Calibri"/>
          <w:sz w:val="28"/>
          <w:szCs w:val="28"/>
          <w:lang w:eastAsia="en-US"/>
        </w:rPr>
        <w:t xml:space="preserve"> </w:t>
      </w:r>
      <w:r w:rsidR="0047176E" w:rsidRPr="00942E46">
        <w:rPr>
          <w:rFonts w:eastAsia="Calibri"/>
          <w:b/>
          <w:sz w:val="28"/>
          <w:szCs w:val="28"/>
          <w:lang w:eastAsia="en-US"/>
        </w:rPr>
        <w:t>Vides aizsardzības un reģionālās attīstības ministrija</w:t>
      </w:r>
      <w:r w:rsidR="006B0FCC">
        <w:rPr>
          <w:rFonts w:eastAsia="Calibri"/>
          <w:b/>
          <w:sz w:val="28"/>
          <w:szCs w:val="28"/>
          <w:lang w:eastAsia="en-US"/>
        </w:rPr>
        <w:t xml:space="preserve"> </w:t>
      </w:r>
      <w:r w:rsidR="006B0FCC" w:rsidRPr="006B0FCC">
        <w:rPr>
          <w:rFonts w:eastAsia="Calibri"/>
          <w:sz w:val="28"/>
          <w:szCs w:val="28"/>
          <w:lang w:eastAsia="en-US"/>
        </w:rPr>
        <w:t>(turpmāk - VARAM)</w:t>
      </w:r>
      <w:r w:rsidR="00D83757">
        <w:rPr>
          <w:rFonts w:eastAsia="Calibri"/>
          <w:sz w:val="28"/>
          <w:szCs w:val="28"/>
          <w:lang w:eastAsia="en-US"/>
        </w:rPr>
        <w:t xml:space="preserve"> tālr. 67</w:t>
      </w:r>
      <w:r w:rsidR="0047176E">
        <w:rPr>
          <w:rFonts w:eastAsia="Calibri"/>
          <w:sz w:val="28"/>
          <w:szCs w:val="28"/>
          <w:lang w:eastAsia="en-US"/>
        </w:rPr>
        <w:t>0264</w:t>
      </w:r>
      <w:r w:rsidR="00016B62">
        <w:rPr>
          <w:rFonts w:eastAsia="Calibri"/>
          <w:sz w:val="28"/>
          <w:szCs w:val="28"/>
          <w:lang w:eastAsia="en-US"/>
        </w:rPr>
        <w:t>90</w:t>
      </w:r>
      <w:r w:rsidR="0047176E">
        <w:rPr>
          <w:rFonts w:eastAsia="Calibri"/>
          <w:sz w:val="28"/>
          <w:szCs w:val="28"/>
          <w:lang w:eastAsia="en-US"/>
        </w:rPr>
        <w:t xml:space="preserve">, </w:t>
      </w:r>
      <w:hyperlink r:id="rId9" w:history="1">
        <w:r w:rsidR="00016B62" w:rsidRPr="002A2129">
          <w:rPr>
            <w:rStyle w:val="Hyperlink"/>
            <w:rFonts w:eastAsia="Calibri"/>
            <w:sz w:val="28"/>
            <w:szCs w:val="28"/>
            <w:lang w:eastAsia="en-US"/>
          </w:rPr>
          <w:t>sanita.reinerte@varam.gov.lv</w:t>
        </w:r>
      </w:hyperlink>
    </w:p>
    <w:p w14:paraId="54778826" w14:textId="77777777" w:rsidR="00903B3B" w:rsidRPr="00A33E03" w:rsidRDefault="00903B3B" w:rsidP="00A33E03">
      <w:pPr>
        <w:jc w:val="both"/>
        <w:rPr>
          <w:rFonts w:eastAsia="Calibri"/>
          <w:sz w:val="28"/>
          <w:szCs w:val="28"/>
          <w:lang w:eastAsia="en-US"/>
        </w:rPr>
      </w:pPr>
      <w:r w:rsidRPr="00A33E03">
        <w:rPr>
          <w:rFonts w:eastAsia="Calibri"/>
          <w:sz w:val="28"/>
          <w:szCs w:val="28"/>
          <w:lang w:eastAsia="en-US"/>
        </w:rPr>
        <w:t>___________________________</w:t>
      </w:r>
      <w:r w:rsidR="005C320B" w:rsidRPr="00A33E03">
        <w:rPr>
          <w:rFonts w:eastAsia="Calibri"/>
          <w:sz w:val="28"/>
          <w:szCs w:val="28"/>
          <w:lang w:eastAsia="en-US"/>
        </w:rPr>
        <w:t>__</w:t>
      </w:r>
      <w:r w:rsidR="00E60521">
        <w:rPr>
          <w:rFonts w:eastAsia="Calibri"/>
          <w:sz w:val="28"/>
          <w:szCs w:val="28"/>
          <w:lang w:eastAsia="en-US"/>
        </w:rPr>
        <w:t>______________________________</w:t>
      </w:r>
      <w:r w:rsidR="005C320B" w:rsidRPr="00A33E03">
        <w:rPr>
          <w:rFonts w:eastAsia="Calibri"/>
          <w:sz w:val="28"/>
          <w:szCs w:val="28"/>
          <w:lang w:eastAsia="en-US"/>
        </w:rPr>
        <w:t>_____</w:t>
      </w:r>
    </w:p>
    <w:p w14:paraId="08AEEC62" w14:textId="77777777" w:rsidR="00903B3B" w:rsidRPr="001270C2" w:rsidRDefault="00903B3B" w:rsidP="00E60521">
      <w:pPr>
        <w:jc w:val="center"/>
        <w:rPr>
          <w:rFonts w:eastAsia="Calibri"/>
          <w:lang w:eastAsia="en-US"/>
        </w:rPr>
      </w:pPr>
      <w:r w:rsidRPr="001270C2">
        <w:rPr>
          <w:rFonts w:eastAsia="Calibri"/>
          <w:lang w:eastAsia="en-US"/>
        </w:rPr>
        <w:t>(nosaukums, tālruņa numurs, faksa numurs,</w:t>
      </w:r>
      <w:r w:rsidR="00E60521" w:rsidRPr="001270C2">
        <w:rPr>
          <w:rFonts w:eastAsia="Calibri"/>
          <w:lang w:eastAsia="en-US"/>
        </w:rPr>
        <w:t xml:space="preserve"> </w:t>
      </w:r>
      <w:r w:rsidRPr="001270C2">
        <w:rPr>
          <w:rFonts w:eastAsia="Calibri"/>
          <w:lang w:eastAsia="en-US"/>
        </w:rPr>
        <w:t>e-pasta adrese)</w:t>
      </w:r>
    </w:p>
    <w:p w14:paraId="39AF1629" w14:textId="77777777" w:rsidR="00903B3B" w:rsidRPr="00A33E03" w:rsidRDefault="00903B3B" w:rsidP="00A33E03">
      <w:pPr>
        <w:jc w:val="both"/>
        <w:rPr>
          <w:rFonts w:eastAsia="Calibri"/>
          <w:sz w:val="28"/>
          <w:szCs w:val="28"/>
          <w:lang w:eastAsia="en-US"/>
        </w:rPr>
      </w:pPr>
      <w:r w:rsidRPr="00A33E03">
        <w:rPr>
          <w:rFonts w:eastAsia="Calibri"/>
          <w:sz w:val="28"/>
          <w:szCs w:val="28"/>
          <w:lang w:eastAsia="en-US"/>
        </w:rPr>
        <w:t>2. Tehnisko noteikumu projekta nosau</w:t>
      </w:r>
      <w:r w:rsidR="00A33E03">
        <w:rPr>
          <w:rFonts w:eastAsia="Calibri"/>
          <w:sz w:val="28"/>
          <w:szCs w:val="28"/>
          <w:lang w:eastAsia="en-US"/>
        </w:rPr>
        <w:t xml:space="preserve">kums </w:t>
      </w:r>
      <w:r w:rsidR="00016B62" w:rsidRPr="00016B62">
        <w:rPr>
          <w:rFonts w:eastAsia="Calibri"/>
          <w:b/>
          <w:sz w:val="28"/>
          <w:szCs w:val="28"/>
          <w:lang w:eastAsia="en-US"/>
        </w:rPr>
        <w:t>Ministru kabineta noteikumu projekt</w:t>
      </w:r>
      <w:r w:rsidR="00016B62">
        <w:rPr>
          <w:rFonts w:eastAsia="Calibri"/>
          <w:b/>
          <w:sz w:val="28"/>
          <w:szCs w:val="28"/>
          <w:lang w:eastAsia="en-US"/>
        </w:rPr>
        <w:t>s</w:t>
      </w:r>
      <w:r w:rsidR="00016B62" w:rsidRPr="00016B62">
        <w:rPr>
          <w:rFonts w:eastAsia="Calibri"/>
          <w:b/>
          <w:sz w:val="28"/>
          <w:szCs w:val="28"/>
          <w:lang w:eastAsia="en-US"/>
        </w:rPr>
        <w:t xml:space="preserve"> </w:t>
      </w:r>
      <w:r w:rsidR="0047176E">
        <w:rPr>
          <w:rFonts w:eastAsia="Calibri"/>
          <w:sz w:val="28"/>
          <w:szCs w:val="28"/>
          <w:lang w:eastAsia="en-US"/>
        </w:rPr>
        <w:t>“</w:t>
      </w:r>
      <w:r w:rsidR="00DC0C76" w:rsidRPr="00DC0C76">
        <w:rPr>
          <w:rFonts w:eastAsia="Calibri"/>
          <w:b/>
          <w:sz w:val="28"/>
          <w:szCs w:val="28"/>
          <w:lang w:eastAsia="en-US"/>
        </w:rPr>
        <w:t>No bioloģiski noārdāmiem atkritumiem iegūta materiāla atkritumu statusa piemērošanas izbeigšanas kārtība</w:t>
      </w:r>
      <w:r w:rsidR="0047176E">
        <w:rPr>
          <w:rFonts w:eastAsia="Calibri"/>
          <w:b/>
          <w:sz w:val="28"/>
          <w:szCs w:val="28"/>
          <w:lang w:eastAsia="en-US"/>
        </w:rPr>
        <w:t>”</w:t>
      </w:r>
      <w:r w:rsidR="00BB16FD">
        <w:rPr>
          <w:rFonts w:eastAsia="Calibri"/>
          <w:b/>
          <w:sz w:val="28"/>
          <w:szCs w:val="28"/>
          <w:lang w:eastAsia="en-US"/>
        </w:rPr>
        <w:t xml:space="preserve"> (</w:t>
      </w:r>
      <w:r w:rsidR="00DC0C76" w:rsidRPr="00DC0C76">
        <w:rPr>
          <w:rFonts w:eastAsia="Calibri"/>
          <w:b/>
          <w:sz w:val="28"/>
          <w:szCs w:val="28"/>
          <w:lang w:eastAsia="en-US"/>
        </w:rPr>
        <w:t>21-TA-677</w:t>
      </w:r>
      <w:r w:rsidR="00BB16FD">
        <w:rPr>
          <w:rFonts w:eastAsia="Calibri"/>
          <w:b/>
          <w:sz w:val="28"/>
          <w:szCs w:val="28"/>
          <w:lang w:eastAsia="en-US"/>
        </w:rPr>
        <w:t>)</w:t>
      </w:r>
    </w:p>
    <w:p w14:paraId="0CF20355" w14:textId="77777777" w:rsidR="00903B3B" w:rsidRPr="00A33E03" w:rsidRDefault="00903B3B" w:rsidP="00A33E03">
      <w:pPr>
        <w:jc w:val="both"/>
        <w:rPr>
          <w:rFonts w:eastAsia="Calibri"/>
          <w:sz w:val="28"/>
          <w:szCs w:val="28"/>
          <w:lang w:eastAsia="en-US"/>
        </w:rPr>
      </w:pPr>
      <w:r w:rsidRPr="00A33E03">
        <w:rPr>
          <w:rFonts w:eastAsia="Calibri"/>
          <w:sz w:val="28"/>
          <w:szCs w:val="28"/>
          <w:lang w:eastAsia="en-US"/>
        </w:rPr>
        <w:t>___________________________________________________________</w:t>
      </w:r>
      <w:r w:rsidR="005C320B" w:rsidRPr="00A33E03">
        <w:rPr>
          <w:rFonts w:eastAsia="Calibri"/>
          <w:sz w:val="28"/>
          <w:szCs w:val="28"/>
          <w:lang w:eastAsia="en-US"/>
        </w:rPr>
        <w:t>_____</w:t>
      </w:r>
    </w:p>
    <w:p w14:paraId="3B767E97" w14:textId="77777777" w:rsidR="001270C2" w:rsidRDefault="001270C2" w:rsidP="00A33E03">
      <w:pPr>
        <w:jc w:val="both"/>
        <w:rPr>
          <w:rFonts w:eastAsia="Calibri"/>
          <w:sz w:val="28"/>
          <w:szCs w:val="28"/>
          <w:lang w:eastAsia="en-US"/>
        </w:rPr>
      </w:pPr>
    </w:p>
    <w:p w14:paraId="4BE32EDC" w14:textId="77777777" w:rsidR="0047176E" w:rsidRDefault="00903B3B" w:rsidP="00A33E03">
      <w:pPr>
        <w:jc w:val="both"/>
        <w:rPr>
          <w:rFonts w:eastAsia="Calibri"/>
          <w:sz w:val="28"/>
          <w:szCs w:val="28"/>
          <w:lang w:eastAsia="en-US"/>
        </w:rPr>
      </w:pPr>
      <w:r w:rsidRPr="00A33E03">
        <w:rPr>
          <w:rFonts w:eastAsia="Calibri"/>
          <w:sz w:val="28"/>
          <w:szCs w:val="28"/>
          <w:lang w:eastAsia="en-US"/>
        </w:rPr>
        <w:t>3. Produkti un pakalpojumi</w:t>
      </w:r>
      <w:r w:rsidR="00E60521">
        <w:rPr>
          <w:rFonts w:eastAsia="Calibri"/>
          <w:sz w:val="28"/>
          <w:szCs w:val="28"/>
          <w:lang w:eastAsia="en-US"/>
        </w:rPr>
        <w:t>,</w:t>
      </w:r>
      <w:r w:rsidRPr="00A33E03">
        <w:rPr>
          <w:rFonts w:eastAsia="Calibri"/>
          <w:sz w:val="28"/>
          <w:szCs w:val="28"/>
          <w:lang w:eastAsia="en-US"/>
        </w:rPr>
        <w:t xml:space="preserve"> uz kuriem attiecas tehnisko noteikumu projekts</w:t>
      </w:r>
      <w:r w:rsidR="00E60521">
        <w:rPr>
          <w:rFonts w:eastAsia="Calibri"/>
          <w:sz w:val="28"/>
          <w:szCs w:val="28"/>
          <w:lang w:eastAsia="en-US"/>
        </w:rPr>
        <w:t xml:space="preserve"> </w:t>
      </w:r>
    </w:p>
    <w:p w14:paraId="65899D1D" w14:textId="77777777" w:rsidR="006B0FCC" w:rsidRDefault="006B0FCC" w:rsidP="00A33E03">
      <w:pPr>
        <w:jc w:val="both"/>
        <w:rPr>
          <w:rFonts w:eastAsia="Calibri"/>
          <w:u w:val="single"/>
          <w:lang w:eastAsia="en-US"/>
        </w:rPr>
      </w:pPr>
    </w:p>
    <w:p w14:paraId="6B5D50A7" w14:textId="77777777" w:rsidR="001D0656" w:rsidRPr="00094DC0" w:rsidRDefault="00DC0C76" w:rsidP="00A33E03">
      <w:pPr>
        <w:jc w:val="both"/>
        <w:rPr>
          <w:rFonts w:eastAsia="Calibri"/>
          <w:lang w:eastAsia="en-US"/>
        </w:rPr>
      </w:pPr>
      <w:r>
        <w:rPr>
          <w:rFonts w:eastAsia="Calibri"/>
          <w:lang w:eastAsia="en-US"/>
        </w:rPr>
        <w:t>Bioloģiski noārdāmo</w:t>
      </w:r>
      <w:r w:rsidR="00094DC0" w:rsidRPr="00094DC0">
        <w:rPr>
          <w:rFonts w:eastAsia="Calibri"/>
          <w:lang w:eastAsia="en-US"/>
        </w:rPr>
        <w:t xml:space="preserve"> atkritumu</w:t>
      </w:r>
      <w:r w:rsidR="00D83757" w:rsidRPr="00094DC0">
        <w:rPr>
          <w:rFonts w:eastAsia="Calibri"/>
          <w:lang w:eastAsia="en-US"/>
        </w:rPr>
        <w:t xml:space="preserve"> apsaimniekošana</w:t>
      </w:r>
    </w:p>
    <w:p w14:paraId="75EBFED1" w14:textId="77777777" w:rsidR="00903B3B" w:rsidRPr="00A33E03" w:rsidRDefault="00903B3B" w:rsidP="00E95EC7">
      <w:pPr>
        <w:jc w:val="both"/>
        <w:rPr>
          <w:rFonts w:eastAsia="Calibri"/>
          <w:sz w:val="28"/>
          <w:szCs w:val="28"/>
          <w:lang w:eastAsia="en-US"/>
        </w:rPr>
      </w:pPr>
      <w:r w:rsidRPr="00A33E03">
        <w:rPr>
          <w:rFonts w:eastAsia="Calibri"/>
          <w:sz w:val="28"/>
          <w:szCs w:val="28"/>
          <w:lang w:eastAsia="en-US"/>
        </w:rPr>
        <w:t>_____________________________</w:t>
      </w:r>
      <w:r w:rsidR="005C320B" w:rsidRPr="00A33E03">
        <w:rPr>
          <w:rFonts w:eastAsia="Calibri"/>
          <w:sz w:val="28"/>
          <w:szCs w:val="28"/>
          <w:lang w:eastAsia="en-US"/>
        </w:rPr>
        <w:t>____________________________</w:t>
      </w:r>
      <w:r w:rsidRPr="00A33E03">
        <w:rPr>
          <w:rFonts w:eastAsia="Calibri"/>
          <w:sz w:val="28"/>
          <w:szCs w:val="28"/>
          <w:lang w:eastAsia="en-US"/>
        </w:rPr>
        <w:t>______</w:t>
      </w:r>
    </w:p>
    <w:p w14:paraId="799B8458" w14:textId="77777777" w:rsidR="001270C2" w:rsidRDefault="001270C2" w:rsidP="00A33E03">
      <w:pPr>
        <w:jc w:val="both"/>
        <w:rPr>
          <w:rFonts w:eastAsia="Calibri"/>
          <w:sz w:val="28"/>
          <w:szCs w:val="28"/>
          <w:lang w:eastAsia="en-US"/>
        </w:rPr>
      </w:pPr>
    </w:p>
    <w:p w14:paraId="5E311DE0" w14:textId="77777777" w:rsidR="00F16147" w:rsidRDefault="00903B3B" w:rsidP="00E60521">
      <w:pPr>
        <w:jc w:val="both"/>
        <w:rPr>
          <w:rFonts w:eastAsia="Calibri"/>
          <w:sz w:val="28"/>
          <w:szCs w:val="28"/>
          <w:lang w:eastAsia="en-US"/>
        </w:rPr>
      </w:pPr>
      <w:r w:rsidRPr="00A33E03">
        <w:rPr>
          <w:rFonts w:eastAsia="Calibri"/>
          <w:sz w:val="28"/>
          <w:szCs w:val="28"/>
          <w:lang w:eastAsia="en-US"/>
        </w:rPr>
        <w:t>4. Paziņojums saskaņā ar citu Eiropas Savienības tiesību aktu</w:t>
      </w:r>
      <w:r w:rsidR="00E60521">
        <w:rPr>
          <w:rFonts w:eastAsia="Calibri"/>
          <w:sz w:val="28"/>
          <w:szCs w:val="28"/>
          <w:lang w:eastAsia="en-US"/>
        </w:rPr>
        <w:t xml:space="preserve"> </w:t>
      </w:r>
    </w:p>
    <w:p w14:paraId="1D540899" w14:textId="77777777" w:rsidR="00E60521" w:rsidRPr="001270C2" w:rsidRDefault="00E60521" w:rsidP="00F16147">
      <w:pPr>
        <w:ind w:left="284"/>
        <w:jc w:val="both"/>
        <w:rPr>
          <w:rFonts w:eastAsia="Calibri"/>
          <w:lang w:eastAsia="en-US"/>
        </w:rPr>
      </w:pPr>
      <w:r w:rsidRPr="001270C2">
        <w:rPr>
          <w:rFonts w:eastAsia="Calibri"/>
          <w:lang w:eastAsia="en-US"/>
        </w:rPr>
        <w:t>(vajadzīgo atzīmē ar X)</w:t>
      </w:r>
    </w:p>
    <w:p w14:paraId="3BDA907A" w14:textId="77777777" w:rsidR="00E60521" w:rsidRPr="00A33E03" w:rsidRDefault="00891874" w:rsidP="00E60521">
      <w:pPr>
        <w:jc w:val="center"/>
        <w:rPr>
          <w:rFonts w:eastAsia="Calibri"/>
          <w:sz w:val="28"/>
          <w:szCs w:val="28"/>
          <w:lang w:eastAsia="en-US"/>
        </w:rPr>
      </w:pPr>
      <w:r w:rsidRPr="000710B3">
        <w:rPr>
          <w:rFonts w:eastAsia="Calibri"/>
          <w:b/>
          <w:sz w:val="28"/>
          <w:szCs w:val="28"/>
          <w:lang w:eastAsia="en-US"/>
        </w:rPr>
        <w:t>X</w:t>
      </w:r>
      <w:r w:rsidR="00903B3B" w:rsidRPr="00A33E03">
        <w:rPr>
          <w:rFonts w:eastAsia="Calibri"/>
          <w:sz w:val="28"/>
          <w:szCs w:val="28"/>
          <w:lang w:eastAsia="en-US"/>
        </w:rPr>
        <w:t xml:space="preserve"> Ir</w:t>
      </w:r>
      <w:r w:rsidR="00E60521">
        <w:rPr>
          <w:rFonts w:eastAsia="Calibri"/>
          <w:sz w:val="28"/>
          <w:szCs w:val="28"/>
          <w:lang w:eastAsia="en-US"/>
        </w:rPr>
        <w:tab/>
      </w:r>
      <w:r w:rsidR="00E60521">
        <w:rPr>
          <w:rFonts w:eastAsia="Calibri"/>
          <w:sz w:val="28"/>
          <w:szCs w:val="28"/>
          <w:lang w:eastAsia="en-US"/>
        </w:rPr>
        <w:tab/>
      </w:r>
      <w:r w:rsidR="00E60521">
        <w:rPr>
          <w:rFonts w:eastAsia="Calibri"/>
          <w:sz w:val="28"/>
          <w:szCs w:val="28"/>
          <w:lang w:eastAsia="en-US"/>
        </w:rPr>
        <w:tab/>
      </w:r>
      <w:r w:rsidR="00E60521" w:rsidRPr="00A33E03">
        <w:rPr>
          <w:rFonts w:eastAsia="Calibri"/>
          <w:sz w:val="28"/>
          <w:szCs w:val="28"/>
          <w:lang w:eastAsia="en-US"/>
        </w:rPr>
        <w:sym w:font="Symbol" w:char="F0A0"/>
      </w:r>
      <w:r w:rsidR="00E60521" w:rsidRPr="00A33E03">
        <w:rPr>
          <w:rFonts w:eastAsia="Calibri"/>
          <w:sz w:val="28"/>
          <w:szCs w:val="28"/>
          <w:lang w:eastAsia="en-US"/>
        </w:rPr>
        <w:t xml:space="preserve"> Nav</w:t>
      </w:r>
    </w:p>
    <w:p w14:paraId="4AE56951" w14:textId="77777777" w:rsidR="00903B3B" w:rsidRDefault="00903B3B" w:rsidP="00D04267">
      <w:pPr>
        <w:ind w:left="284"/>
        <w:rPr>
          <w:rFonts w:eastAsia="Calibri"/>
          <w:lang w:eastAsia="en-US"/>
        </w:rPr>
      </w:pPr>
      <w:r w:rsidRPr="001270C2">
        <w:rPr>
          <w:rFonts w:eastAsia="Calibri"/>
          <w:lang w:eastAsia="en-US"/>
        </w:rPr>
        <w:t>(Ja atbilde ir apstiprinoša, atbilstošo Eiropas Savienības tiesību aktu atzīmē ar X)</w:t>
      </w:r>
    </w:p>
    <w:p w14:paraId="5E062FD3" w14:textId="77777777" w:rsidR="001270C2" w:rsidRPr="001270C2" w:rsidRDefault="001270C2" w:rsidP="00A33E03">
      <w:pPr>
        <w:rPr>
          <w:rFonts w:eastAsia="Calibri"/>
          <w:lang w:eastAsia="en-US"/>
        </w:rPr>
      </w:pPr>
    </w:p>
    <w:p w14:paraId="2E65A4F8" w14:textId="77777777" w:rsidR="00903B3B" w:rsidRPr="00A33E03" w:rsidRDefault="00903B3B" w:rsidP="001270C2">
      <w:pPr>
        <w:tabs>
          <w:tab w:val="left" w:pos="0"/>
          <w:tab w:val="left" w:pos="1411"/>
          <w:tab w:val="left" w:pos="2116"/>
          <w:tab w:val="left" w:pos="2822"/>
          <w:tab w:val="left" w:pos="3528"/>
          <w:tab w:val="left" w:pos="4233"/>
          <w:tab w:val="left" w:pos="4939"/>
          <w:tab w:val="left" w:pos="5644"/>
          <w:tab w:val="left" w:pos="6350"/>
          <w:tab w:val="left" w:pos="7056"/>
          <w:tab w:val="left" w:pos="7761"/>
          <w:tab w:val="left" w:pos="8467"/>
          <w:tab w:val="left" w:pos="9172"/>
          <w:tab w:val="left" w:pos="9878"/>
          <w:tab w:val="left" w:pos="10584"/>
          <w:tab w:val="left" w:pos="11289"/>
          <w:tab w:val="left" w:pos="11995"/>
          <w:tab w:val="left" w:pos="12700"/>
          <w:tab w:val="left" w:pos="13406"/>
          <w:tab w:val="left" w:pos="14112"/>
          <w:tab w:val="left" w:pos="14817"/>
          <w:tab w:val="left" w:pos="15523"/>
          <w:tab w:val="left" w:pos="16228"/>
          <w:tab w:val="left" w:pos="16934"/>
          <w:tab w:val="left" w:pos="17640"/>
          <w:tab w:val="left" w:pos="18345"/>
          <w:tab w:val="left" w:pos="19051"/>
          <w:tab w:val="left" w:pos="19756"/>
          <w:tab w:val="left" w:pos="20462"/>
          <w:tab w:val="left" w:pos="21168"/>
          <w:tab w:val="left" w:pos="21873"/>
          <w:tab w:val="left" w:pos="22579"/>
          <w:tab w:val="left" w:pos="23284"/>
          <w:tab w:val="left" w:pos="23990"/>
          <w:tab w:val="left" w:pos="24696"/>
          <w:tab w:val="left" w:pos="25401"/>
          <w:tab w:val="left" w:pos="26107"/>
          <w:tab w:val="left" w:pos="26812"/>
          <w:tab w:val="left" w:pos="27518"/>
        </w:tabs>
        <w:ind w:firstLine="709"/>
        <w:contextualSpacing/>
        <w:jc w:val="both"/>
        <w:rPr>
          <w:rFonts w:eastAsia="Calibri"/>
          <w:sz w:val="28"/>
          <w:szCs w:val="28"/>
          <w:lang w:eastAsia="en-US"/>
        </w:rPr>
      </w:pPr>
      <w:r w:rsidRPr="00A33E03">
        <w:rPr>
          <w:rFonts w:eastAsia="Calibri"/>
          <w:sz w:val="28"/>
          <w:szCs w:val="28"/>
          <w:lang w:eastAsia="en-US"/>
        </w:rPr>
        <w:sym w:font="Symbol" w:char="F0A0"/>
      </w:r>
      <w:r w:rsidRPr="00A33E03">
        <w:rPr>
          <w:rFonts w:eastAsia="Calibri"/>
          <w:sz w:val="28"/>
          <w:szCs w:val="28"/>
          <w:lang w:eastAsia="en-US"/>
        </w:rPr>
        <w:t xml:space="preserve"> a) Padomes 1993</w:t>
      </w:r>
      <w:r w:rsidR="00A33E03">
        <w:rPr>
          <w:rFonts w:eastAsia="Calibri"/>
          <w:sz w:val="28"/>
          <w:szCs w:val="28"/>
          <w:lang w:eastAsia="en-US"/>
        </w:rPr>
        <w:t>. g</w:t>
      </w:r>
      <w:r w:rsidRPr="00A33E03">
        <w:rPr>
          <w:rFonts w:eastAsia="Calibri"/>
          <w:sz w:val="28"/>
          <w:szCs w:val="28"/>
          <w:lang w:eastAsia="en-US"/>
        </w:rPr>
        <w:t>ada 8</w:t>
      </w:r>
      <w:r w:rsidR="00A33E03">
        <w:rPr>
          <w:rFonts w:eastAsia="Calibri"/>
          <w:sz w:val="28"/>
          <w:szCs w:val="28"/>
          <w:lang w:eastAsia="en-US"/>
        </w:rPr>
        <w:t>. f</w:t>
      </w:r>
      <w:r w:rsidRPr="00A33E03">
        <w:rPr>
          <w:rFonts w:eastAsia="Calibri"/>
          <w:sz w:val="28"/>
          <w:szCs w:val="28"/>
          <w:lang w:eastAsia="en-US"/>
        </w:rPr>
        <w:t>ebruāra Regula (EEK) Nr.</w:t>
      </w:r>
      <w:r w:rsidR="001270C2">
        <w:rPr>
          <w:rFonts w:eastAsia="Calibri"/>
          <w:sz w:val="28"/>
          <w:szCs w:val="28"/>
          <w:lang w:eastAsia="en-US"/>
        </w:rPr>
        <w:t> </w:t>
      </w:r>
      <w:r w:rsidRPr="00A33E03">
        <w:rPr>
          <w:rFonts w:eastAsia="Calibri"/>
          <w:sz w:val="28"/>
          <w:szCs w:val="28"/>
          <w:lang w:eastAsia="en-US"/>
        </w:rPr>
        <w:t xml:space="preserve">315/93, ar ko nosaka Kopienas procedūras attiecībā uz piesārņotājiem pārtikā; </w:t>
      </w:r>
    </w:p>
    <w:p w14:paraId="0C76867A" w14:textId="77777777" w:rsidR="00903B3B" w:rsidRPr="00A33E03" w:rsidRDefault="00903B3B" w:rsidP="001270C2">
      <w:pPr>
        <w:tabs>
          <w:tab w:val="left" w:pos="0"/>
          <w:tab w:val="left" w:pos="1411"/>
          <w:tab w:val="left" w:pos="2116"/>
          <w:tab w:val="left" w:pos="2822"/>
          <w:tab w:val="left" w:pos="3528"/>
          <w:tab w:val="left" w:pos="4233"/>
          <w:tab w:val="left" w:pos="4939"/>
          <w:tab w:val="left" w:pos="5644"/>
          <w:tab w:val="left" w:pos="6350"/>
          <w:tab w:val="left" w:pos="7056"/>
          <w:tab w:val="left" w:pos="7761"/>
          <w:tab w:val="left" w:pos="8467"/>
          <w:tab w:val="left" w:pos="9172"/>
          <w:tab w:val="left" w:pos="9878"/>
          <w:tab w:val="left" w:pos="10584"/>
          <w:tab w:val="left" w:pos="11289"/>
          <w:tab w:val="left" w:pos="11995"/>
          <w:tab w:val="left" w:pos="12700"/>
          <w:tab w:val="left" w:pos="13406"/>
          <w:tab w:val="left" w:pos="14112"/>
          <w:tab w:val="left" w:pos="14817"/>
          <w:tab w:val="left" w:pos="15523"/>
          <w:tab w:val="left" w:pos="16228"/>
          <w:tab w:val="left" w:pos="16934"/>
          <w:tab w:val="left" w:pos="17640"/>
          <w:tab w:val="left" w:pos="18345"/>
          <w:tab w:val="left" w:pos="19051"/>
          <w:tab w:val="left" w:pos="19756"/>
          <w:tab w:val="left" w:pos="20462"/>
          <w:tab w:val="left" w:pos="21168"/>
          <w:tab w:val="left" w:pos="21873"/>
          <w:tab w:val="left" w:pos="22579"/>
          <w:tab w:val="left" w:pos="23284"/>
          <w:tab w:val="left" w:pos="23990"/>
          <w:tab w:val="left" w:pos="24696"/>
          <w:tab w:val="left" w:pos="25401"/>
          <w:tab w:val="left" w:pos="26107"/>
          <w:tab w:val="left" w:pos="26812"/>
          <w:tab w:val="left" w:pos="27518"/>
        </w:tabs>
        <w:ind w:firstLine="709"/>
        <w:contextualSpacing/>
        <w:jc w:val="both"/>
        <w:rPr>
          <w:rFonts w:eastAsia="Calibri"/>
          <w:sz w:val="28"/>
          <w:szCs w:val="28"/>
          <w:lang w:eastAsia="en-US"/>
        </w:rPr>
      </w:pPr>
      <w:r w:rsidRPr="00A33E03">
        <w:rPr>
          <w:rFonts w:eastAsia="Calibri"/>
          <w:sz w:val="28"/>
          <w:szCs w:val="28"/>
          <w:lang w:eastAsia="en-US"/>
        </w:rPr>
        <w:sym w:font="Symbol" w:char="F0A0"/>
      </w:r>
      <w:r w:rsidRPr="00A33E03">
        <w:rPr>
          <w:rFonts w:eastAsia="Calibri"/>
          <w:sz w:val="28"/>
          <w:szCs w:val="28"/>
          <w:lang w:eastAsia="en-US"/>
        </w:rPr>
        <w:t xml:space="preserve"> b) Eiropas Parlamenta un Padomes 2004</w:t>
      </w:r>
      <w:r w:rsidR="00A33E03">
        <w:rPr>
          <w:rFonts w:eastAsia="Calibri"/>
          <w:sz w:val="28"/>
          <w:szCs w:val="28"/>
          <w:lang w:eastAsia="en-US"/>
        </w:rPr>
        <w:t>. g</w:t>
      </w:r>
      <w:r w:rsidRPr="00A33E03">
        <w:rPr>
          <w:rFonts w:eastAsia="Calibri"/>
          <w:sz w:val="28"/>
          <w:szCs w:val="28"/>
          <w:lang w:eastAsia="en-US"/>
        </w:rPr>
        <w:t>ada 29</w:t>
      </w:r>
      <w:r w:rsidR="00A33E03">
        <w:rPr>
          <w:rFonts w:eastAsia="Calibri"/>
          <w:sz w:val="28"/>
          <w:szCs w:val="28"/>
          <w:lang w:eastAsia="en-US"/>
        </w:rPr>
        <w:t>. a</w:t>
      </w:r>
      <w:r w:rsidRPr="00A33E03">
        <w:rPr>
          <w:rFonts w:eastAsia="Calibri"/>
          <w:sz w:val="28"/>
          <w:szCs w:val="28"/>
          <w:lang w:eastAsia="en-US"/>
        </w:rPr>
        <w:t>prīļa Regula (EK) Nr.</w:t>
      </w:r>
      <w:r w:rsidR="001270C2">
        <w:rPr>
          <w:rFonts w:eastAsia="Calibri"/>
          <w:sz w:val="28"/>
          <w:szCs w:val="28"/>
          <w:lang w:eastAsia="en-US"/>
        </w:rPr>
        <w:t> </w:t>
      </w:r>
      <w:r w:rsidRPr="00A33E03">
        <w:rPr>
          <w:rFonts w:eastAsia="Calibri"/>
          <w:sz w:val="28"/>
          <w:szCs w:val="28"/>
          <w:lang w:eastAsia="en-US"/>
        </w:rPr>
        <w:t>852/2004 par pārtikas produktu higiēnu;</w:t>
      </w:r>
    </w:p>
    <w:p w14:paraId="3A11BBA1" w14:textId="77777777" w:rsidR="00903B3B" w:rsidRPr="00A33E03" w:rsidRDefault="00903B3B" w:rsidP="001270C2">
      <w:pPr>
        <w:tabs>
          <w:tab w:val="left" w:pos="0"/>
          <w:tab w:val="left" w:pos="1411"/>
          <w:tab w:val="left" w:pos="2116"/>
          <w:tab w:val="left" w:pos="2822"/>
          <w:tab w:val="left" w:pos="3528"/>
          <w:tab w:val="left" w:pos="4233"/>
          <w:tab w:val="left" w:pos="4939"/>
          <w:tab w:val="left" w:pos="5644"/>
          <w:tab w:val="left" w:pos="6350"/>
          <w:tab w:val="left" w:pos="7056"/>
          <w:tab w:val="left" w:pos="7761"/>
          <w:tab w:val="left" w:pos="8467"/>
          <w:tab w:val="left" w:pos="9172"/>
          <w:tab w:val="left" w:pos="9878"/>
          <w:tab w:val="left" w:pos="10584"/>
          <w:tab w:val="left" w:pos="11289"/>
          <w:tab w:val="left" w:pos="11995"/>
          <w:tab w:val="left" w:pos="12700"/>
          <w:tab w:val="left" w:pos="13406"/>
          <w:tab w:val="left" w:pos="14112"/>
          <w:tab w:val="left" w:pos="14817"/>
          <w:tab w:val="left" w:pos="15523"/>
          <w:tab w:val="left" w:pos="16228"/>
          <w:tab w:val="left" w:pos="16934"/>
          <w:tab w:val="left" w:pos="17640"/>
          <w:tab w:val="left" w:pos="18345"/>
          <w:tab w:val="left" w:pos="19051"/>
          <w:tab w:val="left" w:pos="19756"/>
          <w:tab w:val="left" w:pos="20462"/>
          <w:tab w:val="left" w:pos="21168"/>
          <w:tab w:val="left" w:pos="21873"/>
          <w:tab w:val="left" w:pos="22579"/>
          <w:tab w:val="left" w:pos="23284"/>
          <w:tab w:val="left" w:pos="23990"/>
          <w:tab w:val="left" w:pos="24696"/>
          <w:tab w:val="left" w:pos="25401"/>
          <w:tab w:val="left" w:pos="26107"/>
          <w:tab w:val="left" w:pos="26812"/>
          <w:tab w:val="left" w:pos="27518"/>
        </w:tabs>
        <w:ind w:firstLine="709"/>
        <w:contextualSpacing/>
        <w:jc w:val="both"/>
        <w:rPr>
          <w:rFonts w:eastAsia="Calibri"/>
          <w:sz w:val="28"/>
          <w:szCs w:val="28"/>
          <w:lang w:eastAsia="en-US"/>
        </w:rPr>
      </w:pPr>
      <w:r w:rsidRPr="00A33E03">
        <w:rPr>
          <w:rFonts w:eastAsia="Calibri"/>
          <w:sz w:val="28"/>
          <w:szCs w:val="28"/>
          <w:lang w:eastAsia="en-US"/>
        </w:rPr>
        <w:sym w:font="Symbol" w:char="F0A0"/>
      </w:r>
      <w:r w:rsidRPr="00A33E03">
        <w:rPr>
          <w:rFonts w:eastAsia="Calibri"/>
          <w:sz w:val="28"/>
          <w:szCs w:val="28"/>
          <w:lang w:eastAsia="en-US"/>
        </w:rPr>
        <w:t xml:space="preserve"> c) Eiropas Parlamenta un Padomes 2004</w:t>
      </w:r>
      <w:r w:rsidR="00A33E03">
        <w:rPr>
          <w:rFonts w:eastAsia="Calibri"/>
          <w:sz w:val="28"/>
          <w:szCs w:val="28"/>
          <w:lang w:eastAsia="en-US"/>
        </w:rPr>
        <w:t>. g</w:t>
      </w:r>
      <w:r w:rsidRPr="00A33E03">
        <w:rPr>
          <w:rFonts w:eastAsia="Calibri"/>
          <w:sz w:val="28"/>
          <w:szCs w:val="28"/>
          <w:lang w:eastAsia="en-US"/>
        </w:rPr>
        <w:t>ada 29</w:t>
      </w:r>
      <w:r w:rsidR="00A33E03">
        <w:rPr>
          <w:rFonts w:eastAsia="Calibri"/>
          <w:sz w:val="28"/>
          <w:szCs w:val="28"/>
          <w:lang w:eastAsia="en-US"/>
        </w:rPr>
        <w:t>. a</w:t>
      </w:r>
      <w:r w:rsidRPr="00A33E03">
        <w:rPr>
          <w:rFonts w:eastAsia="Calibri"/>
          <w:sz w:val="28"/>
          <w:szCs w:val="28"/>
          <w:lang w:eastAsia="en-US"/>
        </w:rPr>
        <w:t>prīļa Regula (EK) Nr.</w:t>
      </w:r>
      <w:r w:rsidR="001270C2">
        <w:rPr>
          <w:rFonts w:eastAsia="Calibri"/>
          <w:sz w:val="28"/>
          <w:szCs w:val="28"/>
          <w:lang w:eastAsia="en-US"/>
        </w:rPr>
        <w:t> </w:t>
      </w:r>
      <w:r w:rsidRPr="00A33E03">
        <w:rPr>
          <w:rFonts w:eastAsia="Calibri"/>
          <w:sz w:val="28"/>
          <w:szCs w:val="28"/>
          <w:lang w:eastAsia="en-US"/>
        </w:rPr>
        <w:t>853/2004, ar ko nosaka īpašus higiēnas noteikumus attiecībā uz dzīvnieku izcelsmes pārtiku;</w:t>
      </w:r>
    </w:p>
    <w:p w14:paraId="5557EA00" w14:textId="77777777" w:rsidR="00903B3B" w:rsidRPr="00A33E03" w:rsidRDefault="00903B3B" w:rsidP="001270C2">
      <w:pPr>
        <w:tabs>
          <w:tab w:val="left" w:pos="0"/>
          <w:tab w:val="left" w:pos="1411"/>
          <w:tab w:val="left" w:pos="2116"/>
          <w:tab w:val="left" w:pos="2822"/>
          <w:tab w:val="left" w:pos="3528"/>
          <w:tab w:val="left" w:pos="4233"/>
          <w:tab w:val="left" w:pos="4939"/>
          <w:tab w:val="left" w:pos="5644"/>
          <w:tab w:val="left" w:pos="6350"/>
          <w:tab w:val="left" w:pos="7056"/>
          <w:tab w:val="left" w:pos="7761"/>
          <w:tab w:val="left" w:pos="8467"/>
          <w:tab w:val="left" w:pos="9172"/>
          <w:tab w:val="left" w:pos="9878"/>
          <w:tab w:val="left" w:pos="10584"/>
          <w:tab w:val="left" w:pos="11289"/>
          <w:tab w:val="left" w:pos="11995"/>
          <w:tab w:val="left" w:pos="12700"/>
          <w:tab w:val="left" w:pos="13406"/>
          <w:tab w:val="left" w:pos="14112"/>
          <w:tab w:val="left" w:pos="14817"/>
          <w:tab w:val="left" w:pos="15523"/>
          <w:tab w:val="left" w:pos="16228"/>
          <w:tab w:val="left" w:pos="16934"/>
          <w:tab w:val="left" w:pos="17640"/>
          <w:tab w:val="left" w:pos="18345"/>
          <w:tab w:val="left" w:pos="19051"/>
          <w:tab w:val="left" w:pos="19756"/>
          <w:tab w:val="left" w:pos="20462"/>
          <w:tab w:val="left" w:pos="21168"/>
          <w:tab w:val="left" w:pos="21873"/>
          <w:tab w:val="left" w:pos="22579"/>
          <w:tab w:val="left" w:pos="23284"/>
          <w:tab w:val="left" w:pos="23990"/>
          <w:tab w:val="left" w:pos="24696"/>
          <w:tab w:val="left" w:pos="25401"/>
          <w:tab w:val="left" w:pos="26107"/>
          <w:tab w:val="left" w:pos="26812"/>
          <w:tab w:val="left" w:pos="27518"/>
        </w:tabs>
        <w:ind w:firstLine="709"/>
        <w:contextualSpacing/>
        <w:jc w:val="both"/>
        <w:rPr>
          <w:rFonts w:eastAsia="Calibri"/>
          <w:sz w:val="28"/>
          <w:szCs w:val="28"/>
          <w:lang w:eastAsia="en-US"/>
        </w:rPr>
      </w:pPr>
      <w:r w:rsidRPr="00A33E03">
        <w:rPr>
          <w:rFonts w:eastAsia="Calibri"/>
          <w:sz w:val="28"/>
          <w:szCs w:val="28"/>
          <w:lang w:eastAsia="en-US"/>
        </w:rPr>
        <w:sym w:font="Symbol" w:char="F0A0"/>
      </w:r>
      <w:r w:rsidRPr="00A33E03">
        <w:rPr>
          <w:rFonts w:eastAsia="Calibri"/>
          <w:sz w:val="28"/>
          <w:szCs w:val="28"/>
          <w:lang w:eastAsia="en-US"/>
        </w:rPr>
        <w:t xml:space="preserve"> d) Eiropas Parlamenta un Padomes 2004</w:t>
      </w:r>
      <w:r w:rsidR="00A33E03">
        <w:rPr>
          <w:rFonts w:eastAsia="Calibri"/>
          <w:sz w:val="28"/>
          <w:szCs w:val="28"/>
          <w:lang w:eastAsia="en-US"/>
        </w:rPr>
        <w:t>. g</w:t>
      </w:r>
      <w:r w:rsidRPr="00A33E03">
        <w:rPr>
          <w:rFonts w:eastAsia="Calibri"/>
          <w:sz w:val="28"/>
          <w:szCs w:val="28"/>
          <w:lang w:eastAsia="en-US"/>
        </w:rPr>
        <w:t>ada 29</w:t>
      </w:r>
      <w:r w:rsidR="00A33E03">
        <w:rPr>
          <w:rFonts w:eastAsia="Calibri"/>
          <w:sz w:val="28"/>
          <w:szCs w:val="28"/>
          <w:lang w:eastAsia="en-US"/>
        </w:rPr>
        <w:t>. a</w:t>
      </w:r>
      <w:r w:rsidRPr="00A33E03">
        <w:rPr>
          <w:rFonts w:eastAsia="Calibri"/>
          <w:sz w:val="28"/>
          <w:szCs w:val="28"/>
          <w:lang w:eastAsia="en-US"/>
        </w:rPr>
        <w:t>prīļa Regula (EK) Nr.</w:t>
      </w:r>
      <w:r w:rsidR="001270C2">
        <w:rPr>
          <w:rFonts w:eastAsia="Calibri"/>
          <w:sz w:val="28"/>
          <w:szCs w:val="28"/>
          <w:lang w:eastAsia="en-US"/>
        </w:rPr>
        <w:t> </w:t>
      </w:r>
      <w:r w:rsidRPr="00A33E03">
        <w:rPr>
          <w:rFonts w:eastAsia="Calibri"/>
          <w:sz w:val="28"/>
          <w:szCs w:val="28"/>
          <w:lang w:eastAsia="en-US"/>
        </w:rPr>
        <w:t>854/2004, ar ko paredz īpašus noteikumus par lietošanai pārtikā paredzētu dzīvnieku izcelsmes produktu oficiālās kontroles organizēšanu;</w:t>
      </w:r>
    </w:p>
    <w:p w14:paraId="28B8EC06" w14:textId="77777777" w:rsidR="00903B3B" w:rsidRPr="00A33E03" w:rsidRDefault="00903B3B" w:rsidP="001270C2">
      <w:pPr>
        <w:tabs>
          <w:tab w:val="left" w:pos="0"/>
          <w:tab w:val="left" w:pos="1411"/>
          <w:tab w:val="left" w:pos="2116"/>
          <w:tab w:val="left" w:pos="2822"/>
          <w:tab w:val="left" w:pos="3528"/>
          <w:tab w:val="left" w:pos="4233"/>
          <w:tab w:val="left" w:pos="4939"/>
          <w:tab w:val="left" w:pos="5644"/>
          <w:tab w:val="left" w:pos="6350"/>
          <w:tab w:val="left" w:pos="7056"/>
          <w:tab w:val="left" w:pos="7761"/>
          <w:tab w:val="left" w:pos="8467"/>
          <w:tab w:val="left" w:pos="9172"/>
          <w:tab w:val="left" w:pos="9878"/>
          <w:tab w:val="left" w:pos="10584"/>
          <w:tab w:val="left" w:pos="11289"/>
          <w:tab w:val="left" w:pos="11995"/>
          <w:tab w:val="left" w:pos="12700"/>
          <w:tab w:val="left" w:pos="13406"/>
          <w:tab w:val="left" w:pos="14112"/>
          <w:tab w:val="left" w:pos="14817"/>
          <w:tab w:val="left" w:pos="15523"/>
          <w:tab w:val="left" w:pos="16228"/>
          <w:tab w:val="left" w:pos="16934"/>
          <w:tab w:val="left" w:pos="17640"/>
          <w:tab w:val="left" w:pos="18345"/>
          <w:tab w:val="left" w:pos="19051"/>
          <w:tab w:val="left" w:pos="19756"/>
          <w:tab w:val="left" w:pos="20462"/>
          <w:tab w:val="left" w:pos="21168"/>
          <w:tab w:val="left" w:pos="21873"/>
          <w:tab w:val="left" w:pos="22579"/>
          <w:tab w:val="left" w:pos="23284"/>
          <w:tab w:val="left" w:pos="23990"/>
          <w:tab w:val="left" w:pos="24696"/>
          <w:tab w:val="left" w:pos="25401"/>
          <w:tab w:val="left" w:pos="26107"/>
          <w:tab w:val="left" w:pos="26812"/>
          <w:tab w:val="left" w:pos="27518"/>
        </w:tabs>
        <w:ind w:firstLine="709"/>
        <w:contextualSpacing/>
        <w:jc w:val="both"/>
        <w:rPr>
          <w:rFonts w:eastAsia="Calibri"/>
          <w:sz w:val="28"/>
          <w:szCs w:val="28"/>
          <w:lang w:eastAsia="en-US"/>
        </w:rPr>
      </w:pPr>
      <w:r w:rsidRPr="00A33E03">
        <w:rPr>
          <w:rFonts w:eastAsia="Calibri"/>
          <w:sz w:val="28"/>
          <w:szCs w:val="28"/>
          <w:lang w:eastAsia="en-US"/>
        </w:rPr>
        <w:sym w:font="Symbol" w:char="F0A0"/>
      </w:r>
      <w:r w:rsidRPr="00A33E03">
        <w:rPr>
          <w:rFonts w:eastAsia="Calibri"/>
          <w:sz w:val="28"/>
          <w:szCs w:val="28"/>
          <w:lang w:eastAsia="en-US"/>
        </w:rPr>
        <w:t xml:space="preserve"> e) Eiropas Parlamenta un Padomes 2006</w:t>
      </w:r>
      <w:r w:rsidR="00A33E03">
        <w:rPr>
          <w:rFonts w:eastAsia="Calibri"/>
          <w:sz w:val="28"/>
          <w:szCs w:val="28"/>
          <w:lang w:eastAsia="en-US"/>
        </w:rPr>
        <w:t>. g</w:t>
      </w:r>
      <w:r w:rsidRPr="00A33E03">
        <w:rPr>
          <w:rFonts w:eastAsia="Calibri"/>
          <w:sz w:val="28"/>
          <w:szCs w:val="28"/>
          <w:lang w:eastAsia="en-US"/>
        </w:rPr>
        <w:t>ada 20</w:t>
      </w:r>
      <w:r w:rsidR="00A33E03">
        <w:rPr>
          <w:rFonts w:eastAsia="Calibri"/>
          <w:sz w:val="28"/>
          <w:szCs w:val="28"/>
          <w:lang w:eastAsia="en-US"/>
        </w:rPr>
        <w:t>. d</w:t>
      </w:r>
      <w:r w:rsidRPr="00A33E03">
        <w:rPr>
          <w:rFonts w:eastAsia="Calibri"/>
          <w:sz w:val="28"/>
          <w:szCs w:val="28"/>
          <w:lang w:eastAsia="en-US"/>
        </w:rPr>
        <w:t>ecembra Regula (EK) Nr.</w:t>
      </w:r>
      <w:r w:rsidR="001270C2">
        <w:rPr>
          <w:rFonts w:eastAsia="Calibri"/>
          <w:sz w:val="28"/>
          <w:szCs w:val="28"/>
          <w:lang w:eastAsia="en-US"/>
        </w:rPr>
        <w:t> </w:t>
      </w:r>
      <w:r w:rsidRPr="00A33E03">
        <w:rPr>
          <w:rFonts w:eastAsia="Calibri"/>
          <w:sz w:val="28"/>
          <w:szCs w:val="28"/>
          <w:lang w:eastAsia="en-US"/>
        </w:rPr>
        <w:t>1924/2006 par uzturvērtības un veselīguma norādēm uz pārtikas produktiem;</w:t>
      </w:r>
    </w:p>
    <w:p w14:paraId="59437CD7" w14:textId="77777777" w:rsidR="00903B3B" w:rsidRPr="00A33E03" w:rsidRDefault="00903B3B" w:rsidP="001270C2">
      <w:pPr>
        <w:tabs>
          <w:tab w:val="left" w:pos="0"/>
          <w:tab w:val="left" w:pos="1411"/>
          <w:tab w:val="left" w:pos="2116"/>
          <w:tab w:val="left" w:pos="2822"/>
          <w:tab w:val="left" w:pos="3528"/>
          <w:tab w:val="left" w:pos="4233"/>
          <w:tab w:val="left" w:pos="4939"/>
          <w:tab w:val="left" w:pos="5644"/>
          <w:tab w:val="left" w:pos="6350"/>
          <w:tab w:val="left" w:pos="7056"/>
          <w:tab w:val="left" w:pos="7761"/>
          <w:tab w:val="left" w:pos="8467"/>
          <w:tab w:val="left" w:pos="9172"/>
          <w:tab w:val="left" w:pos="9878"/>
          <w:tab w:val="left" w:pos="10584"/>
          <w:tab w:val="left" w:pos="11289"/>
          <w:tab w:val="left" w:pos="11995"/>
          <w:tab w:val="left" w:pos="12700"/>
          <w:tab w:val="left" w:pos="13406"/>
          <w:tab w:val="left" w:pos="14112"/>
          <w:tab w:val="left" w:pos="14817"/>
          <w:tab w:val="left" w:pos="15523"/>
          <w:tab w:val="left" w:pos="16228"/>
          <w:tab w:val="left" w:pos="16934"/>
          <w:tab w:val="left" w:pos="17640"/>
          <w:tab w:val="left" w:pos="18345"/>
          <w:tab w:val="left" w:pos="19051"/>
          <w:tab w:val="left" w:pos="19756"/>
          <w:tab w:val="left" w:pos="20462"/>
          <w:tab w:val="left" w:pos="21168"/>
          <w:tab w:val="left" w:pos="21873"/>
          <w:tab w:val="left" w:pos="22579"/>
          <w:tab w:val="left" w:pos="23284"/>
          <w:tab w:val="left" w:pos="23990"/>
          <w:tab w:val="left" w:pos="24696"/>
          <w:tab w:val="left" w:pos="25401"/>
          <w:tab w:val="left" w:pos="26107"/>
          <w:tab w:val="left" w:pos="26812"/>
          <w:tab w:val="left" w:pos="27518"/>
        </w:tabs>
        <w:ind w:firstLine="709"/>
        <w:contextualSpacing/>
        <w:jc w:val="both"/>
        <w:rPr>
          <w:rFonts w:eastAsia="Calibri"/>
          <w:sz w:val="28"/>
          <w:szCs w:val="28"/>
          <w:lang w:eastAsia="en-US"/>
        </w:rPr>
      </w:pPr>
      <w:r w:rsidRPr="00A33E03">
        <w:rPr>
          <w:rFonts w:eastAsia="Calibri"/>
          <w:sz w:val="28"/>
          <w:szCs w:val="28"/>
          <w:lang w:eastAsia="en-US"/>
        </w:rPr>
        <w:lastRenderedPageBreak/>
        <w:sym w:font="Symbol" w:char="F0A0"/>
      </w:r>
      <w:r w:rsidRPr="00A33E03">
        <w:rPr>
          <w:rFonts w:eastAsia="Calibri"/>
          <w:sz w:val="28"/>
          <w:szCs w:val="28"/>
          <w:lang w:eastAsia="en-US"/>
        </w:rPr>
        <w:t xml:space="preserve"> f) Eiropas Parlamenta un Padomes 2006</w:t>
      </w:r>
      <w:r w:rsidR="00A33E03">
        <w:rPr>
          <w:rFonts w:eastAsia="Calibri"/>
          <w:sz w:val="28"/>
          <w:szCs w:val="28"/>
          <w:lang w:eastAsia="en-US"/>
        </w:rPr>
        <w:t>. g</w:t>
      </w:r>
      <w:r w:rsidRPr="00A33E03">
        <w:rPr>
          <w:rFonts w:eastAsia="Calibri"/>
          <w:sz w:val="28"/>
          <w:szCs w:val="28"/>
          <w:lang w:eastAsia="en-US"/>
        </w:rPr>
        <w:t>ada 20</w:t>
      </w:r>
      <w:r w:rsidR="00A33E03">
        <w:rPr>
          <w:rFonts w:eastAsia="Calibri"/>
          <w:sz w:val="28"/>
          <w:szCs w:val="28"/>
          <w:lang w:eastAsia="en-US"/>
        </w:rPr>
        <w:t>. d</w:t>
      </w:r>
      <w:r w:rsidRPr="00A33E03">
        <w:rPr>
          <w:rFonts w:eastAsia="Calibri"/>
          <w:sz w:val="28"/>
          <w:szCs w:val="28"/>
          <w:lang w:eastAsia="en-US"/>
        </w:rPr>
        <w:t>ecembra Regula (EK) Nr.</w:t>
      </w:r>
      <w:r w:rsidR="001270C2">
        <w:rPr>
          <w:rFonts w:eastAsia="Calibri"/>
          <w:sz w:val="28"/>
          <w:szCs w:val="28"/>
          <w:lang w:eastAsia="en-US"/>
        </w:rPr>
        <w:t> </w:t>
      </w:r>
      <w:r w:rsidRPr="00A33E03">
        <w:rPr>
          <w:rFonts w:eastAsia="Calibri"/>
          <w:sz w:val="28"/>
          <w:szCs w:val="28"/>
          <w:lang w:eastAsia="en-US"/>
        </w:rPr>
        <w:t>1925/2006 par vitamīnu un minerālvielu, un dažu citu vielu pievienošanu pārtikai;</w:t>
      </w:r>
    </w:p>
    <w:p w14:paraId="0D193C12" w14:textId="77777777" w:rsidR="00903B3B" w:rsidRPr="00A33E03" w:rsidRDefault="003D3097" w:rsidP="001270C2">
      <w:pPr>
        <w:tabs>
          <w:tab w:val="left" w:pos="0"/>
          <w:tab w:val="left" w:pos="1411"/>
          <w:tab w:val="left" w:pos="2116"/>
          <w:tab w:val="left" w:pos="2822"/>
          <w:tab w:val="left" w:pos="3528"/>
          <w:tab w:val="left" w:pos="4233"/>
          <w:tab w:val="left" w:pos="4939"/>
          <w:tab w:val="left" w:pos="5644"/>
          <w:tab w:val="left" w:pos="6350"/>
          <w:tab w:val="left" w:pos="7056"/>
          <w:tab w:val="left" w:pos="7761"/>
          <w:tab w:val="left" w:pos="8467"/>
          <w:tab w:val="left" w:pos="9172"/>
          <w:tab w:val="left" w:pos="9878"/>
          <w:tab w:val="left" w:pos="10584"/>
          <w:tab w:val="left" w:pos="11289"/>
          <w:tab w:val="left" w:pos="11995"/>
          <w:tab w:val="left" w:pos="12700"/>
          <w:tab w:val="left" w:pos="13406"/>
          <w:tab w:val="left" w:pos="14112"/>
          <w:tab w:val="left" w:pos="14817"/>
          <w:tab w:val="left" w:pos="15523"/>
          <w:tab w:val="left" w:pos="16228"/>
          <w:tab w:val="left" w:pos="16934"/>
          <w:tab w:val="left" w:pos="17640"/>
          <w:tab w:val="left" w:pos="18345"/>
          <w:tab w:val="left" w:pos="19051"/>
          <w:tab w:val="left" w:pos="19756"/>
          <w:tab w:val="left" w:pos="20462"/>
          <w:tab w:val="left" w:pos="21168"/>
          <w:tab w:val="left" w:pos="21873"/>
          <w:tab w:val="left" w:pos="22579"/>
          <w:tab w:val="left" w:pos="23284"/>
          <w:tab w:val="left" w:pos="23990"/>
          <w:tab w:val="left" w:pos="24696"/>
          <w:tab w:val="left" w:pos="25401"/>
          <w:tab w:val="left" w:pos="26107"/>
          <w:tab w:val="left" w:pos="26812"/>
          <w:tab w:val="left" w:pos="27518"/>
        </w:tabs>
        <w:ind w:firstLine="709"/>
        <w:contextualSpacing/>
        <w:jc w:val="both"/>
        <w:rPr>
          <w:rFonts w:eastAsia="Calibri"/>
          <w:sz w:val="28"/>
          <w:szCs w:val="28"/>
          <w:lang w:eastAsia="en-US"/>
        </w:rPr>
      </w:pPr>
      <w:r w:rsidRPr="00A33E03">
        <w:rPr>
          <w:rFonts w:eastAsia="Calibri"/>
          <w:sz w:val="28"/>
          <w:szCs w:val="28"/>
          <w:lang w:eastAsia="en-US"/>
        </w:rPr>
        <w:sym w:font="Symbol" w:char="F0A0"/>
      </w:r>
      <w:r w:rsidR="00903B3B" w:rsidRPr="00A33E03">
        <w:rPr>
          <w:rFonts w:eastAsia="Calibri"/>
          <w:sz w:val="28"/>
          <w:szCs w:val="28"/>
          <w:lang w:eastAsia="en-US"/>
        </w:rPr>
        <w:t xml:space="preserve"> g) Eiropas Parlamenta un Padomes 1994</w:t>
      </w:r>
      <w:r w:rsidR="00A33E03">
        <w:rPr>
          <w:rFonts w:eastAsia="Calibri"/>
          <w:sz w:val="28"/>
          <w:szCs w:val="28"/>
          <w:lang w:eastAsia="en-US"/>
        </w:rPr>
        <w:t>. g</w:t>
      </w:r>
      <w:r w:rsidR="00903B3B" w:rsidRPr="00A33E03">
        <w:rPr>
          <w:rFonts w:eastAsia="Calibri"/>
          <w:sz w:val="28"/>
          <w:szCs w:val="28"/>
          <w:lang w:eastAsia="en-US"/>
        </w:rPr>
        <w:t>ada 20</w:t>
      </w:r>
      <w:r w:rsidR="00A33E03">
        <w:rPr>
          <w:rFonts w:eastAsia="Calibri"/>
          <w:sz w:val="28"/>
          <w:szCs w:val="28"/>
          <w:lang w:eastAsia="en-US"/>
        </w:rPr>
        <w:t>. d</w:t>
      </w:r>
      <w:r w:rsidR="00903B3B" w:rsidRPr="00A33E03">
        <w:rPr>
          <w:rFonts w:eastAsia="Calibri"/>
          <w:sz w:val="28"/>
          <w:szCs w:val="28"/>
          <w:lang w:eastAsia="en-US"/>
        </w:rPr>
        <w:t>ecembra Direktīva 94/62/EK par iepakojumu un izlietoto iepakojumu;</w:t>
      </w:r>
    </w:p>
    <w:p w14:paraId="1C222A99" w14:textId="77777777" w:rsidR="00903B3B" w:rsidRPr="00A33E03" w:rsidRDefault="00903B3B" w:rsidP="001270C2">
      <w:pPr>
        <w:tabs>
          <w:tab w:val="left" w:pos="0"/>
          <w:tab w:val="left" w:pos="1411"/>
          <w:tab w:val="left" w:pos="2116"/>
          <w:tab w:val="left" w:pos="2822"/>
          <w:tab w:val="left" w:pos="3528"/>
          <w:tab w:val="left" w:pos="4233"/>
          <w:tab w:val="left" w:pos="4939"/>
          <w:tab w:val="left" w:pos="5644"/>
          <w:tab w:val="left" w:pos="6350"/>
          <w:tab w:val="left" w:pos="7056"/>
          <w:tab w:val="left" w:pos="7761"/>
          <w:tab w:val="left" w:pos="8467"/>
          <w:tab w:val="left" w:pos="9172"/>
          <w:tab w:val="left" w:pos="9878"/>
          <w:tab w:val="left" w:pos="10584"/>
          <w:tab w:val="left" w:pos="11289"/>
          <w:tab w:val="left" w:pos="11995"/>
          <w:tab w:val="left" w:pos="12700"/>
          <w:tab w:val="left" w:pos="13406"/>
          <w:tab w:val="left" w:pos="14112"/>
          <w:tab w:val="left" w:pos="14817"/>
          <w:tab w:val="left" w:pos="15523"/>
          <w:tab w:val="left" w:pos="16228"/>
          <w:tab w:val="left" w:pos="16934"/>
          <w:tab w:val="left" w:pos="17640"/>
          <w:tab w:val="left" w:pos="18345"/>
          <w:tab w:val="left" w:pos="19051"/>
          <w:tab w:val="left" w:pos="19756"/>
          <w:tab w:val="left" w:pos="20462"/>
          <w:tab w:val="left" w:pos="21168"/>
          <w:tab w:val="left" w:pos="21873"/>
          <w:tab w:val="left" w:pos="22579"/>
          <w:tab w:val="left" w:pos="23284"/>
          <w:tab w:val="left" w:pos="23990"/>
          <w:tab w:val="left" w:pos="24696"/>
          <w:tab w:val="left" w:pos="25401"/>
          <w:tab w:val="left" w:pos="26107"/>
          <w:tab w:val="left" w:pos="26812"/>
          <w:tab w:val="left" w:pos="27518"/>
        </w:tabs>
        <w:ind w:firstLine="709"/>
        <w:contextualSpacing/>
        <w:jc w:val="both"/>
        <w:rPr>
          <w:rFonts w:eastAsia="Calibri"/>
          <w:sz w:val="28"/>
          <w:szCs w:val="28"/>
          <w:lang w:eastAsia="en-US"/>
        </w:rPr>
      </w:pPr>
      <w:r w:rsidRPr="00A33E03">
        <w:rPr>
          <w:rFonts w:eastAsia="Calibri"/>
          <w:sz w:val="28"/>
          <w:szCs w:val="28"/>
          <w:lang w:eastAsia="en-US"/>
        </w:rPr>
        <w:sym w:font="Symbol" w:char="F0A0"/>
      </w:r>
      <w:r w:rsidRPr="00A33E03">
        <w:rPr>
          <w:rFonts w:eastAsia="Calibri"/>
          <w:sz w:val="28"/>
          <w:szCs w:val="28"/>
          <w:lang w:eastAsia="en-US"/>
        </w:rPr>
        <w:t xml:space="preserve"> h) Eiropas Parlamenta un Padomes 2000</w:t>
      </w:r>
      <w:r w:rsidR="00A33E03">
        <w:rPr>
          <w:rFonts w:eastAsia="Calibri"/>
          <w:sz w:val="28"/>
          <w:szCs w:val="28"/>
          <w:lang w:eastAsia="en-US"/>
        </w:rPr>
        <w:t>. g</w:t>
      </w:r>
      <w:r w:rsidRPr="00A33E03">
        <w:rPr>
          <w:rFonts w:eastAsia="Calibri"/>
          <w:sz w:val="28"/>
          <w:szCs w:val="28"/>
          <w:lang w:eastAsia="en-US"/>
        </w:rPr>
        <w:t>ada 20</w:t>
      </w:r>
      <w:r w:rsidR="00A33E03">
        <w:rPr>
          <w:rFonts w:eastAsia="Calibri"/>
          <w:sz w:val="28"/>
          <w:szCs w:val="28"/>
          <w:lang w:eastAsia="en-US"/>
        </w:rPr>
        <w:t>. m</w:t>
      </w:r>
      <w:r w:rsidRPr="00A33E03">
        <w:rPr>
          <w:rFonts w:eastAsia="Calibri"/>
          <w:sz w:val="28"/>
          <w:szCs w:val="28"/>
          <w:lang w:eastAsia="en-US"/>
        </w:rPr>
        <w:t>arta Direktīva 2000/13/EK par dalībvalstu tiesību aktu tuvināšanu attiecībā uz pārtikas produktu marķēšanu, noformēšanu un reklāmu;</w:t>
      </w:r>
    </w:p>
    <w:p w14:paraId="65C901ED" w14:textId="77777777" w:rsidR="00903B3B" w:rsidRPr="00A33E03" w:rsidRDefault="00903B3B" w:rsidP="001270C2">
      <w:pPr>
        <w:tabs>
          <w:tab w:val="left" w:pos="0"/>
          <w:tab w:val="left" w:pos="1411"/>
          <w:tab w:val="left" w:pos="2116"/>
          <w:tab w:val="left" w:pos="2822"/>
          <w:tab w:val="left" w:pos="3528"/>
          <w:tab w:val="left" w:pos="4233"/>
          <w:tab w:val="left" w:pos="4939"/>
          <w:tab w:val="left" w:pos="5644"/>
          <w:tab w:val="left" w:pos="6350"/>
          <w:tab w:val="left" w:pos="7056"/>
          <w:tab w:val="left" w:pos="7761"/>
          <w:tab w:val="left" w:pos="8467"/>
          <w:tab w:val="left" w:pos="9172"/>
          <w:tab w:val="left" w:pos="9878"/>
          <w:tab w:val="left" w:pos="10584"/>
          <w:tab w:val="left" w:pos="11289"/>
          <w:tab w:val="left" w:pos="11995"/>
          <w:tab w:val="left" w:pos="12700"/>
          <w:tab w:val="left" w:pos="13406"/>
          <w:tab w:val="left" w:pos="14112"/>
          <w:tab w:val="left" w:pos="14817"/>
          <w:tab w:val="left" w:pos="15523"/>
          <w:tab w:val="left" w:pos="16228"/>
          <w:tab w:val="left" w:pos="16934"/>
          <w:tab w:val="left" w:pos="17640"/>
          <w:tab w:val="left" w:pos="18345"/>
          <w:tab w:val="left" w:pos="19051"/>
          <w:tab w:val="left" w:pos="19756"/>
          <w:tab w:val="left" w:pos="20462"/>
          <w:tab w:val="left" w:pos="21168"/>
          <w:tab w:val="left" w:pos="21873"/>
          <w:tab w:val="left" w:pos="22579"/>
          <w:tab w:val="left" w:pos="23284"/>
          <w:tab w:val="left" w:pos="23990"/>
          <w:tab w:val="left" w:pos="24696"/>
          <w:tab w:val="left" w:pos="25401"/>
          <w:tab w:val="left" w:pos="26107"/>
          <w:tab w:val="left" w:pos="26812"/>
          <w:tab w:val="left" w:pos="27518"/>
        </w:tabs>
        <w:ind w:firstLine="709"/>
        <w:contextualSpacing/>
        <w:jc w:val="both"/>
        <w:rPr>
          <w:rFonts w:eastAsia="Calibri"/>
          <w:sz w:val="28"/>
          <w:szCs w:val="28"/>
          <w:lang w:eastAsia="en-US"/>
        </w:rPr>
      </w:pPr>
      <w:r w:rsidRPr="00A33E03">
        <w:rPr>
          <w:rFonts w:eastAsia="Calibri"/>
          <w:sz w:val="28"/>
          <w:szCs w:val="28"/>
          <w:lang w:eastAsia="en-US"/>
        </w:rPr>
        <w:sym w:font="Symbol" w:char="F0A0"/>
      </w:r>
      <w:r w:rsidRPr="00A33E03">
        <w:rPr>
          <w:rFonts w:eastAsia="Calibri"/>
          <w:sz w:val="28"/>
          <w:szCs w:val="28"/>
          <w:lang w:eastAsia="en-US"/>
        </w:rPr>
        <w:t xml:space="preserve"> i) Eiropas Parlamenta un Padomes 2006</w:t>
      </w:r>
      <w:r w:rsidR="00A33E03">
        <w:rPr>
          <w:rFonts w:eastAsia="Calibri"/>
          <w:sz w:val="28"/>
          <w:szCs w:val="28"/>
          <w:lang w:eastAsia="en-US"/>
        </w:rPr>
        <w:t>. g</w:t>
      </w:r>
      <w:r w:rsidRPr="00A33E03">
        <w:rPr>
          <w:rFonts w:eastAsia="Calibri"/>
          <w:sz w:val="28"/>
          <w:szCs w:val="28"/>
          <w:lang w:eastAsia="en-US"/>
        </w:rPr>
        <w:t>ada 12</w:t>
      </w:r>
      <w:r w:rsidR="00A33E03">
        <w:rPr>
          <w:rFonts w:eastAsia="Calibri"/>
          <w:sz w:val="28"/>
          <w:szCs w:val="28"/>
          <w:lang w:eastAsia="en-US"/>
        </w:rPr>
        <w:t>. d</w:t>
      </w:r>
      <w:r w:rsidRPr="00A33E03">
        <w:rPr>
          <w:rFonts w:eastAsia="Calibri"/>
          <w:sz w:val="28"/>
          <w:szCs w:val="28"/>
          <w:lang w:eastAsia="en-US"/>
        </w:rPr>
        <w:t>ecembra Direktīva 2006/123/EK par pakalpojumiem iekšējā tirgū;</w:t>
      </w:r>
    </w:p>
    <w:p w14:paraId="6B5BD2D6" w14:textId="77777777" w:rsidR="00903B3B" w:rsidRPr="00A33E03" w:rsidRDefault="003D3097" w:rsidP="00190C20">
      <w:pPr>
        <w:tabs>
          <w:tab w:val="left" w:pos="0"/>
          <w:tab w:val="left" w:pos="1411"/>
          <w:tab w:val="left" w:pos="2116"/>
          <w:tab w:val="left" w:pos="2822"/>
          <w:tab w:val="left" w:pos="3528"/>
          <w:tab w:val="left" w:pos="4233"/>
          <w:tab w:val="left" w:pos="4939"/>
          <w:tab w:val="left" w:pos="5644"/>
          <w:tab w:val="left" w:pos="6350"/>
          <w:tab w:val="left" w:pos="7056"/>
          <w:tab w:val="left" w:pos="7761"/>
          <w:tab w:val="left" w:pos="8467"/>
          <w:tab w:val="left" w:pos="9172"/>
          <w:tab w:val="left" w:pos="9878"/>
          <w:tab w:val="left" w:pos="10584"/>
          <w:tab w:val="left" w:pos="11289"/>
          <w:tab w:val="left" w:pos="11995"/>
          <w:tab w:val="left" w:pos="12700"/>
          <w:tab w:val="left" w:pos="13406"/>
          <w:tab w:val="left" w:pos="14112"/>
          <w:tab w:val="left" w:pos="14817"/>
          <w:tab w:val="left" w:pos="15523"/>
          <w:tab w:val="left" w:pos="16228"/>
          <w:tab w:val="left" w:pos="16934"/>
          <w:tab w:val="left" w:pos="17640"/>
          <w:tab w:val="left" w:pos="18345"/>
          <w:tab w:val="left" w:pos="19051"/>
          <w:tab w:val="left" w:pos="19756"/>
          <w:tab w:val="left" w:pos="20462"/>
          <w:tab w:val="left" w:pos="21168"/>
          <w:tab w:val="left" w:pos="21873"/>
          <w:tab w:val="left" w:pos="22579"/>
          <w:tab w:val="left" w:pos="23284"/>
          <w:tab w:val="left" w:pos="23990"/>
          <w:tab w:val="left" w:pos="24696"/>
          <w:tab w:val="left" w:pos="25401"/>
          <w:tab w:val="left" w:pos="26107"/>
          <w:tab w:val="left" w:pos="26812"/>
          <w:tab w:val="left" w:pos="27518"/>
        </w:tabs>
        <w:ind w:firstLine="709"/>
        <w:contextualSpacing/>
        <w:jc w:val="both"/>
        <w:rPr>
          <w:rFonts w:eastAsia="Calibri"/>
          <w:sz w:val="28"/>
          <w:szCs w:val="28"/>
          <w:lang w:eastAsia="en-US"/>
        </w:rPr>
      </w:pPr>
      <w:r w:rsidRPr="00190C20">
        <w:rPr>
          <w:rFonts w:eastAsia="Calibri"/>
          <w:b/>
          <w:bCs/>
          <w:sz w:val="28"/>
          <w:szCs w:val="28"/>
          <w:lang w:eastAsia="en-US"/>
        </w:rPr>
        <w:t>X</w:t>
      </w:r>
      <w:r w:rsidR="00903B3B" w:rsidRPr="00A33E03">
        <w:rPr>
          <w:rFonts w:eastAsia="Calibri"/>
          <w:sz w:val="28"/>
          <w:szCs w:val="28"/>
          <w:lang w:eastAsia="en-US"/>
        </w:rPr>
        <w:t xml:space="preserve"> j) </w:t>
      </w:r>
      <w:r w:rsidR="00DB5846" w:rsidRPr="00190C20">
        <w:rPr>
          <w:rFonts w:eastAsia="Calibri"/>
          <w:b/>
          <w:bCs/>
          <w:sz w:val="28"/>
          <w:szCs w:val="28"/>
          <w:lang w:eastAsia="en-US"/>
        </w:rPr>
        <w:t>Eiropas Parlamenta un Padomes 2006. gada 14. jūnija Regula (EK) Nr. 1013/2006 par atkritumu sūtījumiem</w:t>
      </w:r>
      <w:r w:rsidR="00870A5E" w:rsidRPr="00190C20">
        <w:rPr>
          <w:rFonts w:eastAsia="Calibri"/>
          <w:b/>
          <w:bCs/>
          <w:sz w:val="28"/>
          <w:szCs w:val="28"/>
          <w:lang w:eastAsia="en-US"/>
        </w:rPr>
        <w:t>.</w:t>
      </w:r>
    </w:p>
    <w:p w14:paraId="3CB4519B" w14:textId="77777777" w:rsidR="001270C2" w:rsidRDefault="001270C2" w:rsidP="00A33E03">
      <w:pPr>
        <w:tabs>
          <w:tab w:val="left" w:pos="0"/>
          <w:tab w:val="left" w:pos="705"/>
          <w:tab w:val="left" w:pos="1411"/>
          <w:tab w:val="left" w:pos="2116"/>
          <w:tab w:val="left" w:pos="2822"/>
          <w:tab w:val="left" w:pos="3528"/>
          <w:tab w:val="left" w:pos="4233"/>
          <w:tab w:val="left" w:pos="4939"/>
          <w:tab w:val="left" w:pos="5644"/>
          <w:tab w:val="left" w:pos="6350"/>
          <w:tab w:val="left" w:pos="7056"/>
          <w:tab w:val="left" w:pos="7761"/>
          <w:tab w:val="left" w:pos="8467"/>
          <w:tab w:val="left" w:pos="9172"/>
          <w:tab w:val="left" w:pos="9878"/>
          <w:tab w:val="left" w:pos="10584"/>
          <w:tab w:val="left" w:pos="11289"/>
          <w:tab w:val="left" w:pos="11995"/>
          <w:tab w:val="left" w:pos="12700"/>
          <w:tab w:val="left" w:pos="13406"/>
          <w:tab w:val="left" w:pos="14112"/>
          <w:tab w:val="left" w:pos="14817"/>
          <w:tab w:val="left" w:pos="15523"/>
          <w:tab w:val="left" w:pos="16228"/>
          <w:tab w:val="left" w:pos="16934"/>
          <w:tab w:val="left" w:pos="17640"/>
          <w:tab w:val="left" w:pos="18345"/>
          <w:tab w:val="left" w:pos="19051"/>
          <w:tab w:val="left" w:pos="19756"/>
          <w:tab w:val="left" w:pos="20462"/>
          <w:tab w:val="left" w:pos="21168"/>
          <w:tab w:val="left" w:pos="21873"/>
          <w:tab w:val="left" w:pos="22579"/>
          <w:tab w:val="left" w:pos="23284"/>
          <w:tab w:val="left" w:pos="23990"/>
          <w:tab w:val="left" w:pos="24696"/>
          <w:tab w:val="left" w:pos="25401"/>
          <w:tab w:val="left" w:pos="26107"/>
          <w:tab w:val="left" w:pos="26812"/>
          <w:tab w:val="left" w:pos="27518"/>
        </w:tabs>
        <w:jc w:val="both"/>
        <w:rPr>
          <w:rFonts w:eastAsia="Calibri"/>
          <w:sz w:val="28"/>
          <w:szCs w:val="28"/>
          <w:lang w:eastAsia="en-US"/>
        </w:rPr>
      </w:pPr>
    </w:p>
    <w:p w14:paraId="6CAB7681" w14:textId="77777777" w:rsidR="00891874" w:rsidRDefault="00903B3B" w:rsidP="00A33E03">
      <w:pPr>
        <w:tabs>
          <w:tab w:val="left" w:pos="0"/>
          <w:tab w:val="left" w:pos="705"/>
          <w:tab w:val="left" w:pos="1411"/>
          <w:tab w:val="left" w:pos="2116"/>
          <w:tab w:val="left" w:pos="2822"/>
          <w:tab w:val="left" w:pos="3528"/>
          <w:tab w:val="left" w:pos="4233"/>
          <w:tab w:val="left" w:pos="4939"/>
          <w:tab w:val="left" w:pos="5644"/>
          <w:tab w:val="left" w:pos="6350"/>
          <w:tab w:val="left" w:pos="7056"/>
          <w:tab w:val="left" w:pos="7761"/>
          <w:tab w:val="left" w:pos="8467"/>
          <w:tab w:val="left" w:pos="9172"/>
          <w:tab w:val="left" w:pos="9878"/>
          <w:tab w:val="left" w:pos="10584"/>
          <w:tab w:val="left" w:pos="11289"/>
          <w:tab w:val="left" w:pos="11995"/>
          <w:tab w:val="left" w:pos="12700"/>
          <w:tab w:val="left" w:pos="13406"/>
          <w:tab w:val="left" w:pos="14112"/>
          <w:tab w:val="left" w:pos="14817"/>
          <w:tab w:val="left" w:pos="15523"/>
          <w:tab w:val="left" w:pos="16228"/>
          <w:tab w:val="left" w:pos="16934"/>
          <w:tab w:val="left" w:pos="17640"/>
          <w:tab w:val="left" w:pos="18345"/>
          <w:tab w:val="left" w:pos="19051"/>
          <w:tab w:val="left" w:pos="19756"/>
          <w:tab w:val="left" w:pos="20462"/>
          <w:tab w:val="left" w:pos="21168"/>
          <w:tab w:val="left" w:pos="21873"/>
          <w:tab w:val="left" w:pos="22579"/>
          <w:tab w:val="left" w:pos="23284"/>
          <w:tab w:val="left" w:pos="23990"/>
          <w:tab w:val="left" w:pos="24696"/>
          <w:tab w:val="left" w:pos="25401"/>
          <w:tab w:val="left" w:pos="26107"/>
          <w:tab w:val="left" w:pos="26812"/>
          <w:tab w:val="left" w:pos="27518"/>
        </w:tabs>
        <w:jc w:val="both"/>
        <w:rPr>
          <w:rFonts w:eastAsia="Calibri"/>
          <w:sz w:val="28"/>
          <w:szCs w:val="28"/>
          <w:lang w:eastAsia="en-US"/>
        </w:rPr>
      </w:pPr>
      <w:r w:rsidRPr="00A33E03">
        <w:rPr>
          <w:rFonts w:eastAsia="Calibri"/>
          <w:sz w:val="28"/>
          <w:szCs w:val="28"/>
          <w:lang w:eastAsia="en-US"/>
        </w:rPr>
        <w:t>5. Īss satura izklāsts</w:t>
      </w:r>
    </w:p>
    <w:p w14:paraId="08EE32D8" w14:textId="77777777" w:rsidR="00060876" w:rsidRPr="00294B35" w:rsidRDefault="00C34883" w:rsidP="00060876">
      <w:pPr>
        <w:ind w:right="57"/>
        <w:jc w:val="both"/>
        <w:rPr>
          <w:rFonts w:eastAsia="Calibri"/>
          <w:bCs/>
          <w:u w:val="single"/>
          <w:lang w:eastAsia="en-US"/>
        </w:rPr>
      </w:pPr>
      <w:r w:rsidRPr="00294B35">
        <w:rPr>
          <w:rFonts w:eastAsia="Calibri"/>
          <w:bCs/>
          <w:u w:val="single"/>
          <w:lang w:eastAsia="en-US"/>
        </w:rPr>
        <w:t>Ministru kabineta noteikumu projekts</w:t>
      </w:r>
      <w:r w:rsidR="00060876" w:rsidRPr="00294B35">
        <w:rPr>
          <w:rFonts w:eastAsia="Calibri"/>
          <w:bCs/>
          <w:u w:val="single"/>
          <w:lang w:eastAsia="en-US"/>
        </w:rPr>
        <w:t>:</w:t>
      </w:r>
    </w:p>
    <w:p w14:paraId="3521453D" w14:textId="77777777" w:rsidR="00C34883" w:rsidRPr="00294B35" w:rsidRDefault="00C34883" w:rsidP="00C34883">
      <w:pPr>
        <w:numPr>
          <w:ilvl w:val="0"/>
          <w:numId w:val="21"/>
        </w:numPr>
        <w:ind w:right="57"/>
        <w:jc w:val="both"/>
        <w:rPr>
          <w:rFonts w:eastAsia="Calibri"/>
          <w:bCs/>
          <w:lang w:eastAsia="en-US"/>
        </w:rPr>
      </w:pPr>
      <w:r w:rsidRPr="00294B35">
        <w:rPr>
          <w:rFonts w:eastAsia="Calibri"/>
          <w:bCs/>
          <w:lang w:eastAsia="en-US"/>
        </w:rPr>
        <w:t xml:space="preserve">nosaka kārtību, </w:t>
      </w:r>
      <w:r w:rsidR="00947ACB" w:rsidRPr="00947ACB">
        <w:rPr>
          <w:rFonts w:eastAsia="Calibri"/>
          <w:bCs/>
          <w:lang w:eastAsia="en-US"/>
        </w:rPr>
        <w:t>kādā izbeidz piemērot atkritumu statusu no bioloģiski noārdāmiem atkritumiem iegūtam stabilizētam biomateriālam (tehniska</w:t>
      </w:r>
      <w:r w:rsidR="00947ACB">
        <w:rPr>
          <w:rFonts w:eastAsia="Calibri"/>
          <w:bCs/>
          <w:lang w:eastAsia="en-US"/>
        </w:rPr>
        <w:t>jam</w:t>
      </w:r>
      <w:r w:rsidR="00947ACB" w:rsidRPr="00947ACB">
        <w:rPr>
          <w:rFonts w:eastAsia="Calibri"/>
          <w:bCs/>
          <w:lang w:eastAsia="en-US"/>
        </w:rPr>
        <w:t xml:space="preserve"> kompost</w:t>
      </w:r>
      <w:r w:rsidR="00947ACB">
        <w:rPr>
          <w:rFonts w:eastAsia="Calibri"/>
          <w:bCs/>
          <w:lang w:eastAsia="en-US"/>
        </w:rPr>
        <w:t>am)</w:t>
      </w:r>
      <w:r w:rsidRPr="00294B35">
        <w:rPr>
          <w:rFonts w:eastAsia="Calibri"/>
          <w:bCs/>
          <w:lang w:eastAsia="en-US"/>
        </w:rPr>
        <w:t>;</w:t>
      </w:r>
    </w:p>
    <w:p w14:paraId="5869F48C" w14:textId="77777777" w:rsidR="00C34883" w:rsidRPr="00294B35" w:rsidRDefault="00C34883" w:rsidP="00C34883">
      <w:pPr>
        <w:numPr>
          <w:ilvl w:val="0"/>
          <w:numId w:val="21"/>
        </w:numPr>
        <w:ind w:right="57"/>
        <w:jc w:val="both"/>
        <w:rPr>
          <w:rFonts w:eastAsia="Calibri"/>
          <w:bCs/>
          <w:lang w:eastAsia="en-US"/>
        </w:rPr>
      </w:pPr>
      <w:r w:rsidRPr="00294B35">
        <w:rPr>
          <w:rFonts w:eastAsia="Calibri"/>
          <w:bCs/>
          <w:lang w:eastAsia="en-US"/>
        </w:rPr>
        <w:t xml:space="preserve">attiecas uz komersantiem, kuri veic </w:t>
      </w:r>
      <w:r w:rsidR="004962F0">
        <w:rPr>
          <w:rFonts w:eastAsia="Calibri"/>
          <w:bCs/>
          <w:lang w:eastAsia="en-US"/>
        </w:rPr>
        <w:t>bioloģiski noārdāmo</w:t>
      </w:r>
      <w:r w:rsidRPr="00294B35">
        <w:rPr>
          <w:rFonts w:eastAsia="Calibri"/>
          <w:bCs/>
          <w:lang w:eastAsia="en-US"/>
        </w:rPr>
        <w:t xml:space="preserve"> atkritumu pārstrādi otrreizējā izejvielā – </w:t>
      </w:r>
      <w:r w:rsidR="004962F0">
        <w:rPr>
          <w:rFonts w:eastAsia="Calibri"/>
          <w:bCs/>
          <w:lang w:eastAsia="en-US"/>
        </w:rPr>
        <w:t>tehniskajā kompostā</w:t>
      </w:r>
      <w:r w:rsidRPr="00294B35">
        <w:rPr>
          <w:rFonts w:eastAsia="Calibri"/>
          <w:bCs/>
          <w:lang w:eastAsia="en-US"/>
        </w:rPr>
        <w:t xml:space="preserve"> (</w:t>
      </w:r>
      <w:r w:rsidR="004962F0">
        <w:rPr>
          <w:rFonts w:eastAsia="Calibri"/>
          <w:bCs/>
          <w:lang w:eastAsia="en-US"/>
        </w:rPr>
        <w:t>bioloģiski noārdāmo</w:t>
      </w:r>
      <w:r w:rsidRPr="00294B35">
        <w:rPr>
          <w:rFonts w:eastAsia="Calibri"/>
          <w:bCs/>
          <w:lang w:eastAsia="en-US"/>
        </w:rPr>
        <w:t xml:space="preserve"> atkritumu pārstrādātājiem)</w:t>
      </w:r>
      <w:r w:rsidR="004962F0">
        <w:rPr>
          <w:rFonts w:eastAsia="Calibri"/>
          <w:bCs/>
          <w:lang w:eastAsia="en-US"/>
        </w:rPr>
        <w:t>;</w:t>
      </w:r>
    </w:p>
    <w:p w14:paraId="73D79252" w14:textId="77777777" w:rsidR="00C34883" w:rsidRDefault="00294B35" w:rsidP="00C34883">
      <w:pPr>
        <w:numPr>
          <w:ilvl w:val="0"/>
          <w:numId w:val="21"/>
        </w:numPr>
        <w:ind w:right="57"/>
        <w:jc w:val="both"/>
        <w:rPr>
          <w:rFonts w:eastAsia="Calibri"/>
          <w:bCs/>
          <w:lang w:eastAsia="en-US"/>
        </w:rPr>
      </w:pPr>
      <w:r w:rsidRPr="00294B35">
        <w:rPr>
          <w:rFonts w:eastAsia="Calibri"/>
          <w:bCs/>
          <w:lang w:eastAsia="en-US"/>
        </w:rPr>
        <w:t xml:space="preserve">ietver paškontroles kritērijus, kas palīdzēs pārstrādātājam noteikt </w:t>
      </w:r>
      <w:r w:rsidR="004962F0">
        <w:rPr>
          <w:rFonts w:eastAsia="Calibri"/>
          <w:bCs/>
          <w:lang w:eastAsia="en-US"/>
        </w:rPr>
        <w:t>bioloģiski noārdāmo</w:t>
      </w:r>
      <w:r w:rsidRPr="00294B35">
        <w:rPr>
          <w:rFonts w:eastAsia="Calibri"/>
          <w:bCs/>
          <w:lang w:eastAsia="en-US"/>
        </w:rPr>
        <w:t xml:space="preserve"> atkritumu un iegūtā </w:t>
      </w:r>
      <w:r w:rsidR="004962F0">
        <w:rPr>
          <w:rFonts w:eastAsia="Calibri"/>
          <w:bCs/>
          <w:lang w:eastAsia="en-US"/>
        </w:rPr>
        <w:t>tehniskā komposta</w:t>
      </w:r>
      <w:r w:rsidRPr="00294B35">
        <w:rPr>
          <w:rFonts w:eastAsia="Calibri"/>
          <w:bCs/>
          <w:lang w:eastAsia="en-US"/>
        </w:rPr>
        <w:t xml:space="preserve"> kvalitāti</w:t>
      </w:r>
      <w:r w:rsidR="00CC1731">
        <w:rPr>
          <w:rFonts w:eastAsia="Calibri"/>
          <w:bCs/>
          <w:lang w:eastAsia="en-US"/>
        </w:rPr>
        <w:t>;</w:t>
      </w:r>
    </w:p>
    <w:p w14:paraId="30155079" w14:textId="77777777" w:rsidR="00903B3B" w:rsidRPr="00294B35" w:rsidRDefault="00903B3B" w:rsidP="00A33E03">
      <w:pPr>
        <w:tabs>
          <w:tab w:val="left" w:pos="0"/>
          <w:tab w:val="left" w:pos="705"/>
          <w:tab w:val="left" w:pos="1411"/>
          <w:tab w:val="left" w:pos="2116"/>
          <w:tab w:val="left" w:pos="2822"/>
          <w:tab w:val="left" w:pos="3528"/>
          <w:tab w:val="left" w:pos="4233"/>
          <w:tab w:val="left" w:pos="4939"/>
          <w:tab w:val="left" w:pos="5644"/>
          <w:tab w:val="left" w:pos="6350"/>
          <w:tab w:val="left" w:pos="7056"/>
          <w:tab w:val="left" w:pos="7761"/>
          <w:tab w:val="left" w:pos="8467"/>
          <w:tab w:val="left" w:pos="9172"/>
          <w:tab w:val="left" w:pos="9878"/>
          <w:tab w:val="left" w:pos="10584"/>
          <w:tab w:val="left" w:pos="11289"/>
          <w:tab w:val="left" w:pos="11995"/>
          <w:tab w:val="left" w:pos="12700"/>
          <w:tab w:val="left" w:pos="13406"/>
          <w:tab w:val="left" w:pos="14112"/>
          <w:tab w:val="left" w:pos="14817"/>
          <w:tab w:val="left" w:pos="15523"/>
          <w:tab w:val="left" w:pos="16228"/>
          <w:tab w:val="left" w:pos="16934"/>
          <w:tab w:val="left" w:pos="17640"/>
          <w:tab w:val="left" w:pos="18345"/>
          <w:tab w:val="left" w:pos="19051"/>
          <w:tab w:val="left" w:pos="19756"/>
          <w:tab w:val="left" w:pos="20462"/>
          <w:tab w:val="left" w:pos="21168"/>
          <w:tab w:val="left" w:pos="21873"/>
          <w:tab w:val="left" w:pos="22579"/>
          <w:tab w:val="left" w:pos="23284"/>
          <w:tab w:val="left" w:pos="23990"/>
          <w:tab w:val="left" w:pos="24696"/>
          <w:tab w:val="left" w:pos="25401"/>
          <w:tab w:val="left" w:pos="26107"/>
          <w:tab w:val="left" w:pos="26812"/>
          <w:tab w:val="left" w:pos="27518"/>
        </w:tabs>
        <w:jc w:val="both"/>
        <w:rPr>
          <w:rFonts w:eastAsia="Calibri"/>
          <w:sz w:val="28"/>
          <w:szCs w:val="28"/>
          <w:lang w:eastAsia="en-US"/>
        </w:rPr>
      </w:pPr>
      <w:r w:rsidRPr="00294B35">
        <w:rPr>
          <w:rFonts w:eastAsia="Calibri"/>
          <w:sz w:val="28"/>
          <w:szCs w:val="28"/>
          <w:lang w:eastAsia="en-US"/>
        </w:rPr>
        <w:t>______________________________________________________________</w:t>
      </w:r>
    </w:p>
    <w:p w14:paraId="3CBCEF06" w14:textId="77777777" w:rsidR="00801DEE" w:rsidRDefault="00903B3B" w:rsidP="00A33E03">
      <w:pPr>
        <w:tabs>
          <w:tab w:val="left" w:pos="0"/>
          <w:tab w:val="left" w:pos="705"/>
          <w:tab w:val="left" w:pos="1411"/>
          <w:tab w:val="left" w:pos="2116"/>
          <w:tab w:val="left" w:pos="2822"/>
          <w:tab w:val="left" w:pos="3528"/>
          <w:tab w:val="left" w:pos="4233"/>
          <w:tab w:val="left" w:pos="4939"/>
          <w:tab w:val="left" w:pos="5644"/>
          <w:tab w:val="left" w:pos="6350"/>
          <w:tab w:val="left" w:pos="7056"/>
          <w:tab w:val="left" w:pos="7761"/>
          <w:tab w:val="left" w:pos="8467"/>
          <w:tab w:val="left" w:pos="9172"/>
          <w:tab w:val="left" w:pos="9878"/>
          <w:tab w:val="left" w:pos="10584"/>
          <w:tab w:val="left" w:pos="11289"/>
          <w:tab w:val="left" w:pos="11995"/>
          <w:tab w:val="left" w:pos="12700"/>
          <w:tab w:val="left" w:pos="13406"/>
          <w:tab w:val="left" w:pos="14112"/>
          <w:tab w:val="left" w:pos="14817"/>
          <w:tab w:val="left" w:pos="15523"/>
          <w:tab w:val="left" w:pos="16228"/>
          <w:tab w:val="left" w:pos="16934"/>
          <w:tab w:val="left" w:pos="17640"/>
          <w:tab w:val="left" w:pos="18345"/>
          <w:tab w:val="left" w:pos="19051"/>
          <w:tab w:val="left" w:pos="19756"/>
          <w:tab w:val="left" w:pos="20462"/>
          <w:tab w:val="left" w:pos="21168"/>
          <w:tab w:val="left" w:pos="21873"/>
          <w:tab w:val="left" w:pos="22579"/>
          <w:tab w:val="left" w:pos="23284"/>
          <w:tab w:val="left" w:pos="23990"/>
          <w:tab w:val="left" w:pos="24696"/>
          <w:tab w:val="left" w:pos="25401"/>
          <w:tab w:val="left" w:pos="26107"/>
          <w:tab w:val="left" w:pos="26812"/>
          <w:tab w:val="left" w:pos="27518"/>
        </w:tabs>
        <w:jc w:val="both"/>
        <w:rPr>
          <w:rFonts w:eastAsia="Calibri"/>
          <w:sz w:val="28"/>
          <w:szCs w:val="28"/>
          <w:lang w:eastAsia="en-US"/>
        </w:rPr>
      </w:pPr>
      <w:r w:rsidRPr="00A33E03">
        <w:rPr>
          <w:rFonts w:eastAsia="Calibri"/>
          <w:sz w:val="28"/>
          <w:szCs w:val="28"/>
          <w:lang w:eastAsia="en-US"/>
        </w:rPr>
        <w:t xml:space="preserve">6. Īss mērķa un pamatojuma izklāsts </w:t>
      </w:r>
    </w:p>
    <w:p w14:paraId="372A9471" w14:textId="77777777" w:rsidR="00335C72" w:rsidRPr="00870A5E" w:rsidRDefault="00870A5E" w:rsidP="00991584">
      <w:pPr>
        <w:widowControl w:val="0"/>
        <w:tabs>
          <w:tab w:val="left" w:pos="993"/>
        </w:tabs>
        <w:spacing w:after="120"/>
        <w:ind w:left="57" w:right="57"/>
        <w:contextualSpacing/>
        <w:jc w:val="both"/>
        <w:rPr>
          <w:rFonts w:eastAsia="Calibri"/>
          <w:bCs/>
          <w:lang w:eastAsia="en-US"/>
        </w:rPr>
      </w:pPr>
      <w:r w:rsidRPr="00870A5E">
        <w:rPr>
          <w:iCs/>
          <w:u w:val="single"/>
        </w:rPr>
        <w:t xml:space="preserve">Ministru kabineta noteikumu </w:t>
      </w:r>
      <w:r w:rsidR="00335C72" w:rsidRPr="00870A5E">
        <w:rPr>
          <w:iCs/>
          <w:u w:val="single"/>
        </w:rPr>
        <w:t>projekta mērķis</w:t>
      </w:r>
      <w:r w:rsidR="00335C72" w:rsidRPr="00870A5E">
        <w:rPr>
          <w:iCs/>
        </w:rPr>
        <w:t xml:space="preserve"> – </w:t>
      </w:r>
      <w:r w:rsidRPr="00870A5E">
        <w:rPr>
          <w:iCs/>
        </w:rPr>
        <w:t>noteikt kārtību, kādā piemērojami kritēriji atkritumu statusa piemērošanas izbeigšanai</w:t>
      </w:r>
      <w:r w:rsidRPr="00870A5E">
        <w:t xml:space="preserve"> </w:t>
      </w:r>
      <w:r w:rsidR="000C3C43">
        <w:rPr>
          <w:iCs/>
        </w:rPr>
        <w:t>tehniskajam kompostam</w:t>
      </w:r>
      <w:r w:rsidRPr="00870A5E">
        <w:rPr>
          <w:iCs/>
        </w:rPr>
        <w:t>, kas iegūt</w:t>
      </w:r>
      <w:r w:rsidR="000C3C43">
        <w:rPr>
          <w:iCs/>
        </w:rPr>
        <w:t>s</w:t>
      </w:r>
      <w:r w:rsidRPr="00870A5E">
        <w:rPr>
          <w:iCs/>
        </w:rPr>
        <w:t xml:space="preserve"> no </w:t>
      </w:r>
      <w:r w:rsidR="000C3C43">
        <w:rPr>
          <w:iCs/>
        </w:rPr>
        <w:t>bioloģiski noārdāmiem</w:t>
      </w:r>
      <w:r w:rsidRPr="00870A5E">
        <w:rPr>
          <w:iCs/>
        </w:rPr>
        <w:t xml:space="preserve"> atkritumiem atbilstoši </w:t>
      </w:r>
      <w:r w:rsidRPr="00870A5E">
        <w:t>Atkritumu apsaimniekošanas likuma 6. panta 1.</w:t>
      </w:r>
      <w:r w:rsidRPr="00870A5E">
        <w:rPr>
          <w:vertAlign w:val="superscript"/>
        </w:rPr>
        <w:t>1 </w:t>
      </w:r>
      <w:r w:rsidRPr="00870A5E">
        <w:t>punktā noteiktajam deleģējumam</w:t>
      </w:r>
      <w:r w:rsidR="000C3C43">
        <w:rPr>
          <w:iCs/>
        </w:rPr>
        <w:t>, un</w:t>
      </w:r>
      <w:r w:rsidR="000C3C43" w:rsidRPr="000C3C43">
        <w:t xml:space="preserve"> </w:t>
      </w:r>
      <w:r w:rsidR="000C3C43" w:rsidRPr="000C3C43">
        <w:rPr>
          <w:iCs/>
        </w:rPr>
        <w:t>nodrošināt būtisku sadzīves atkritumu poligonos apglabājamo atkritumu apjoma samazinājumu</w:t>
      </w:r>
      <w:r w:rsidR="000C3C43">
        <w:rPr>
          <w:iCs/>
        </w:rPr>
        <w:t>.</w:t>
      </w:r>
    </w:p>
    <w:p w14:paraId="778D9607" w14:textId="77777777" w:rsidR="00903B3B" w:rsidRPr="00A33E03" w:rsidRDefault="00903B3B" w:rsidP="00A33E03">
      <w:pPr>
        <w:tabs>
          <w:tab w:val="left" w:pos="0"/>
          <w:tab w:val="left" w:pos="705"/>
          <w:tab w:val="left" w:pos="1411"/>
          <w:tab w:val="left" w:pos="2116"/>
          <w:tab w:val="left" w:pos="2822"/>
          <w:tab w:val="left" w:pos="3528"/>
          <w:tab w:val="left" w:pos="4233"/>
          <w:tab w:val="left" w:pos="4939"/>
          <w:tab w:val="left" w:pos="5644"/>
          <w:tab w:val="left" w:pos="6350"/>
          <w:tab w:val="left" w:pos="7056"/>
          <w:tab w:val="left" w:pos="7761"/>
          <w:tab w:val="left" w:pos="8467"/>
          <w:tab w:val="left" w:pos="9172"/>
          <w:tab w:val="left" w:pos="9878"/>
          <w:tab w:val="left" w:pos="10584"/>
          <w:tab w:val="left" w:pos="11289"/>
          <w:tab w:val="left" w:pos="11995"/>
          <w:tab w:val="left" w:pos="12700"/>
          <w:tab w:val="left" w:pos="13406"/>
          <w:tab w:val="left" w:pos="14112"/>
          <w:tab w:val="left" w:pos="14817"/>
          <w:tab w:val="left" w:pos="15523"/>
          <w:tab w:val="left" w:pos="16228"/>
          <w:tab w:val="left" w:pos="16934"/>
          <w:tab w:val="left" w:pos="17640"/>
          <w:tab w:val="left" w:pos="18345"/>
          <w:tab w:val="left" w:pos="19051"/>
          <w:tab w:val="left" w:pos="19756"/>
          <w:tab w:val="left" w:pos="20462"/>
          <w:tab w:val="left" w:pos="21168"/>
          <w:tab w:val="left" w:pos="21873"/>
          <w:tab w:val="left" w:pos="22579"/>
          <w:tab w:val="left" w:pos="23284"/>
          <w:tab w:val="left" w:pos="23990"/>
          <w:tab w:val="left" w:pos="24696"/>
          <w:tab w:val="left" w:pos="25401"/>
          <w:tab w:val="left" w:pos="26107"/>
          <w:tab w:val="left" w:pos="26812"/>
          <w:tab w:val="left" w:pos="27518"/>
        </w:tabs>
        <w:jc w:val="both"/>
        <w:rPr>
          <w:rFonts w:eastAsia="Calibri"/>
          <w:sz w:val="28"/>
          <w:szCs w:val="28"/>
          <w:lang w:eastAsia="en-US"/>
        </w:rPr>
      </w:pPr>
      <w:r w:rsidRPr="00A33E03">
        <w:rPr>
          <w:rFonts w:eastAsia="Calibri"/>
          <w:sz w:val="28"/>
          <w:szCs w:val="28"/>
          <w:lang w:eastAsia="en-US"/>
        </w:rPr>
        <w:t>________________________________________________________________</w:t>
      </w:r>
    </w:p>
    <w:p w14:paraId="0DC188BA" w14:textId="77777777" w:rsidR="001270C2" w:rsidRDefault="001270C2" w:rsidP="00A33E03">
      <w:pPr>
        <w:tabs>
          <w:tab w:val="left" w:pos="0"/>
          <w:tab w:val="left" w:pos="705"/>
          <w:tab w:val="left" w:pos="1411"/>
          <w:tab w:val="left" w:pos="2116"/>
          <w:tab w:val="left" w:pos="2822"/>
          <w:tab w:val="left" w:pos="3528"/>
          <w:tab w:val="left" w:pos="4233"/>
          <w:tab w:val="left" w:pos="4939"/>
          <w:tab w:val="left" w:pos="5644"/>
          <w:tab w:val="left" w:pos="6350"/>
          <w:tab w:val="left" w:pos="7056"/>
          <w:tab w:val="left" w:pos="7761"/>
          <w:tab w:val="left" w:pos="8467"/>
          <w:tab w:val="left" w:pos="9172"/>
          <w:tab w:val="left" w:pos="9878"/>
          <w:tab w:val="left" w:pos="10584"/>
          <w:tab w:val="left" w:pos="11289"/>
          <w:tab w:val="left" w:pos="11995"/>
          <w:tab w:val="left" w:pos="12700"/>
          <w:tab w:val="left" w:pos="13406"/>
          <w:tab w:val="left" w:pos="14112"/>
          <w:tab w:val="left" w:pos="14817"/>
          <w:tab w:val="left" w:pos="15523"/>
          <w:tab w:val="left" w:pos="16228"/>
          <w:tab w:val="left" w:pos="16934"/>
          <w:tab w:val="left" w:pos="17640"/>
          <w:tab w:val="left" w:pos="18345"/>
          <w:tab w:val="left" w:pos="19051"/>
          <w:tab w:val="left" w:pos="19756"/>
          <w:tab w:val="left" w:pos="20462"/>
          <w:tab w:val="left" w:pos="21168"/>
          <w:tab w:val="left" w:pos="21873"/>
          <w:tab w:val="left" w:pos="22579"/>
          <w:tab w:val="left" w:pos="23284"/>
          <w:tab w:val="left" w:pos="23990"/>
          <w:tab w:val="left" w:pos="24696"/>
          <w:tab w:val="left" w:pos="25401"/>
          <w:tab w:val="left" w:pos="26107"/>
          <w:tab w:val="left" w:pos="26812"/>
          <w:tab w:val="left" w:pos="27518"/>
        </w:tabs>
        <w:jc w:val="both"/>
        <w:rPr>
          <w:rFonts w:eastAsia="Calibri"/>
          <w:sz w:val="28"/>
          <w:szCs w:val="28"/>
          <w:lang w:eastAsia="en-US"/>
        </w:rPr>
      </w:pPr>
    </w:p>
    <w:p w14:paraId="54A6F68D" w14:textId="77777777" w:rsidR="00903B3B" w:rsidRPr="00A33E03" w:rsidRDefault="00903B3B" w:rsidP="00A33E03">
      <w:pPr>
        <w:tabs>
          <w:tab w:val="left" w:pos="0"/>
          <w:tab w:val="left" w:pos="705"/>
          <w:tab w:val="left" w:pos="1411"/>
          <w:tab w:val="left" w:pos="2116"/>
          <w:tab w:val="left" w:pos="2822"/>
          <w:tab w:val="left" w:pos="3528"/>
          <w:tab w:val="left" w:pos="4233"/>
          <w:tab w:val="left" w:pos="4939"/>
          <w:tab w:val="left" w:pos="5644"/>
          <w:tab w:val="left" w:pos="6350"/>
          <w:tab w:val="left" w:pos="7056"/>
          <w:tab w:val="left" w:pos="7761"/>
          <w:tab w:val="left" w:pos="8467"/>
          <w:tab w:val="left" w:pos="9172"/>
          <w:tab w:val="left" w:pos="9878"/>
          <w:tab w:val="left" w:pos="10584"/>
          <w:tab w:val="left" w:pos="11289"/>
          <w:tab w:val="left" w:pos="11995"/>
          <w:tab w:val="left" w:pos="12700"/>
          <w:tab w:val="left" w:pos="13406"/>
          <w:tab w:val="left" w:pos="14112"/>
          <w:tab w:val="left" w:pos="14817"/>
          <w:tab w:val="left" w:pos="15523"/>
          <w:tab w:val="left" w:pos="16228"/>
          <w:tab w:val="left" w:pos="16934"/>
          <w:tab w:val="left" w:pos="17640"/>
          <w:tab w:val="left" w:pos="18345"/>
          <w:tab w:val="left" w:pos="19051"/>
          <w:tab w:val="left" w:pos="19756"/>
          <w:tab w:val="left" w:pos="20462"/>
          <w:tab w:val="left" w:pos="21168"/>
          <w:tab w:val="left" w:pos="21873"/>
          <w:tab w:val="left" w:pos="22579"/>
          <w:tab w:val="left" w:pos="23284"/>
          <w:tab w:val="left" w:pos="23990"/>
          <w:tab w:val="left" w:pos="24696"/>
          <w:tab w:val="left" w:pos="25401"/>
          <w:tab w:val="left" w:pos="26107"/>
          <w:tab w:val="left" w:pos="26812"/>
          <w:tab w:val="left" w:pos="27518"/>
        </w:tabs>
        <w:jc w:val="both"/>
        <w:rPr>
          <w:rFonts w:eastAsia="Calibri"/>
          <w:sz w:val="28"/>
          <w:szCs w:val="28"/>
          <w:lang w:eastAsia="en-US"/>
        </w:rPr>
      </w:pPr>
      <w:r w:rsidRPr="00A33E03">
        <w:rPr>
          <w:rFonts w:eastAsia="Calibri"/>
          <w:sz w:val="28"/>
          <w:szCs w:val="28"/>
          <w:lang w:eastAsia="en-US"/>
        </w:rPr>
        <w:t>7. Ar tehnisko noteikumu projektu saistītie tiesību akti</w:t>
      </w:r>
    </w:p>
    <w:p w14:paraId="244D54CB" w14:textId="77777777" w:rsidR="00903B3B" w:rsidRPr="001270C2" w:rsidRDefault="00903B3B" w:rsidP="00F16147">
      <w:pPr>
        <w:tabs>
          <w:tab w:val="left" w:pos="0"/>
          <w:tab w:val="left" w:pos="705"/>
          <w:tab w:val="left" w:pos="1411"/>
          <w:tab w:val="left" w:pos="2116"/>
          <w:tab w:val="left" w:pos="2822"/>
          <w:tab w:val="left" w:pos="3528"/>
          <w:tab w:val="left" w:pos="4233"/>
          <w:tab w:val="left" w:pos="4939"/>
          <w:tab w:val="left" w:pos="5644"/>
          <w:tab w:val="left" w:pos="6350"/>
          <w:tab w:val="left" w:pos="7056"/>
          <w:tab w:val="left" w:pos="7761"/>
          <w:tab w:val="left" w:pos="8467"/>
          <w:tab w:val="left" w:pos="9172"/>
          <w:tab w:val="left" w:pos="9878"/>
          <w:tab w:val="left" w:pos="10584"/>
          <w:tab w:val="left" w:pos="11289"/>
          <w:tab w:val="left" w:pos="11995"/>
          <w:tab w:val="left" w:pos="12700"/>
          <w:tab w:val="left" w:pos="13406"/>
          <w:tab w:val="left" w:pos="14112"/>
          <w:tab w:val="left" w:pos="14817"/>
          <w:tab w:val="left" w:pos="15523"/>
          <w:tab w:val="left" w:pos="16228"/>
          <w:tab w:val="left" w:pos="16934"/>
          <w:tab w:val="left" w:pos="17640"/>
          <w:tab w:val="left" w:pos="18345"/>
          <w:tab w:val="left" w:pos="19051"/>
          <w:tab w:val="left" w:pos="19756"/>
          <w:tab w:val="left" w:pos="20462"/>
          <w:tab w:val="left" w:pos="21168"/>
          <w:tab w:val="left" w:pos="21873"/>
          <w:tab w:val="left" w:pos="22579"/>
          <w:tab w:val="left" w:pos="23284"/>
          <w:tab w:val="left" w:pos="23990"/>
          <w:tab w:val="left" w:pos="24696"/>
          <w:tab w:val="left" w:pos="25401"/>
          <w:tab w:val="left" w:pos="26107"/>
          <w:tab w:val="left" w:pos="26812"/>
          <w:tab w:val="left" w:pos="27518"/>
        </w:tabs>
        <w:ind w:firstLine="284"/>
        <w:jc w:val="both"/>
        <w:rPr>
          <w:rFonts w:eastAsia="Calibri"/>
          <w:lang w:eastAsia="en-US"/>
        </w:rPr>
      </w:pPr>
      <w:r w:rsidRPr="001270C2">
        <w:rPr>
          <w:rFonts w:eastAsia="Calibri"/>
          <w:lang w:eastAsia="en-US"/>
        </w:rPr>
        <w:t>(vajadzīgo atzīmē ar X)</w:t>
      </w:r>
    </w:p>
    <w:p w14:paraId="45BAB3DB" w14:textId="77777777" w:rsidR="00F16147" w:rsidRPr="00A33E03" w:rsidRDefault="00903B3B" w:rsidP="00F16147">
      <w:pPr>
        <w:tabs>
          <w:tab w:val="left" w:pos="705"/>
          <w:tab w:val="left" w:pos="1411"/>
          <w:tab w:val="left" w:pos="2116"/>
          <w:tab w:val="left" w:pos="2822"/>
          <w:tab w:val="left" w:pos="3528"/>
          <w:tab w:val="left" w:pos="4233"/>
          <w:tab w:val="left" w:pos="4939"/>
          <w:tab w:val="left" w:pos="5644"/>
          <w:tab w:val="left" w:pos="6350"/>
          <w:tab w:val="left" w:pos="7056"/>
          <w:tab w:val="left" w:pos="7761"/>
          <w:tab w:val="left" w:pos="8467"/>
          <w:tab w:val="left" w:pos="9172"/>
          <w:tab w:val="left" w:pos="9878"/>
          <w:tab w:val="left" w:pos="10584"/>
          <w:tab w:val="left" w:pos="11289"/>
          <w:tab w:val="left" w:pos="11995"/>
          <w:tab w:val="left" w:pos="12700"/>
          <w:tab w:val="left" w:pos="13406"/>
          <w:tab w:val="left" w:pos="14112"/>
          <w:tab w:val="left" w:pos="14817"/>
          <w:tab w:val="left" w:pos="15523"/>
          <w:tab w:val="left" w:pos="16228"/>
          <w:tab w:val="left" w:pos="16934"/>
          <w:tab w:val="left" w:pos="17640"/>
          <w:tab w:val="left" w:pos="18345"/>
          <w:tab w:val="left" w:pos="19051"/>
          <w:tab w:val="left" w:pos="19756"/>
          <w:tab w:val="left" w:pos="20462"/>
          <w:tab w:val="left" w:pos="21168"/>
          <w:tab w:val="left" w:pos="21873"/>
          <w:tab w:val="left" w:pos="22579"/>
          <w:tab w:val="left" w:pos="23284"/>
          <w:tab w:val="left" w:pos="23990"/>
          <w:tab w:val="left" w:pos="24696"/>
          <w:tab w:val="left" w:pos="25401"/>
          <w:tab w:val="left" w:pos="26107"/>
          <w:tab w:val="left" w:pos="26812"/>
          <w:tab w:val="left" w:pos="27518"/>
        </w:tabs>
        <w:ind w:left="426"/>
        <w:jc w:val="center"/>
        <w:rPr>
          <w:rFonts w:eastAsia="Calibri"/>
          <w:sz w:val="28"/>
          <w:szCs w:val="28"/>
          <w:lang w:eastAsia="en-US"/>
        </w:rPr>
      </w:pPr>
      <w:r w:rsidRPr="00A33E03">
        <w:rPr>
          <w:rFonts w:eastAsia="Calibri"/>
          <w:sz w:val="28"/>
          <w:szCs w:val="28"/>
          <w:lang w:eastAsia="en-US"/>
        </w:rPr>
        <w:sym w:font="Symbol" w:char="F0A0"/>
      </w:r>
      <w:r w:rsidRPr="00A33E03">
        <w:rPr>
          <w:rFonts w:eastAsia="Calibri"/>
          <w:sz w:val="28"/>
          <w:szCs w:val="28"/>
          <w:lang w:eastAsia="en-US"/>
        </w:rPr>
        <w:t xml:space="preserve"> Ir</w:t>
      </w:r>
      <w:r w:rsidR="00F16147">
        <w:rPr>
          <w:rFonts w:eastAsia="Calibri"/>
          <w:sz w:val="28"/>
          <w:szCs w:val="28"/>
          <w:lang w:eastAsia="en-US"/>
        </w:rPr>
        <w:tab/>
      </w:r>
      <w:r w:rsidR="00F16147">
        <w:rPr>
          <w:rFonts w:eastAsia="Calibri"/>
          <w:sz w:val="28"/>
          <w:szCs w:val="28"/>
          <w:lang w:eastAsia="en-US"/>
        </w:rPr>
        <w:tab/>
      </w:r>
      <w:r w:rsidR="00F16147">
        <w:rPr>
          <w:rFonts w:eastAsia="Calibri"/>
          <w:sz w:val="28"/>
          <w:szCs w:val="28"/>
          <w:lang w:eastAsia="en-US"/>
        </w:rPr>
        <w:tab/>
      </w:r>
      <w:r w:rsidR="00A22FCC" w:rsidRPr="00A22FCC">
        <w:rPr>
          <w:rFonts w:eastAsia="Calibri"/>
          <w:b/>
          <w:sz w:val="28"/>
          <w:szCs w:val="28"/>
          <w:lang w:eastAsia="en-US"/>
        </w:rPr>
        <w:t>X</w:t>
      </w:r>
      <w:r w:rsidR="00F16147" w:rsidRPr="00A33E03">
        <w:rPr>
          <w:rFonts w:eastAsia="Calibri"/>
          <w:sz w:val="28"/>
          <w:szCs w:val="28"/>
          <w:lang w:eastAsia="en-US"/>
        </w:rPr>
        <w:t xml:space="preserve"> Nav</w:t>
      </w:r>
    </w:p>
    <w:p w14:paraId="2692B6AC" w14:textId="77777777" w:rsidR="00903B3B" w:rsidRPr="00A33E03" w:rsidRDefault="00F16147" w:rsidP="00D04267">
      <w:pPr>
        <w:tabs>
          <w:tab w:val="left" w:pos="284"/>
          <w:tab w:val="left" w:pos="705"/>
          <w:tab w:val="left" w:pos="1411"/>
          <w:tab w:val="left" w:pos="2116"/>
          <w:tab w:val="left" w:pos="2822"/>
          <w:tab w:val="left" w:pos="3528"/>
          <w:tab w:val="left" w:pos="4233"/>
          <w:tab w:val="left" w:pos="4939"/>
          <w:tab w:val="left" w:pos="5644"/>
          <w:tab w:val="left" w:pos="6350"/>
          <w:tab w:val="left" w:pos="7056"/>
          <w:tab w:val="left" w:pos="7761"/>
          <w:tab w:val="left" w:pos="8467"/>
          <w:tab w:val="left" w:pos="9172"/>
          <w:tab w:val="left" w:pos="9878"/>
          <w:tab w:val="left" w:pos="10584"/>
          <w:tab w:val="left" w:pos="11289"/>
          <w:tab w:val="left" w:pos="11995"/>
          <w:tab w:val="left" w:pos="12700"/>
          <w:tab w:val="left" w:pos="13406"/>
          <w:tab w:val="left" w:pos="14112"/>
          <w:tab w:val="left" w:pos="14817"/>
          <w:tab w:val="left" w:pos="15523"/>
          <w:tab w:val="left" w:pos="16228"/>
          <w:tab w:val="left" w:pos="16934"/>
          <w:tab w:val="left" w:pos="17640"/>
          <w:tab w:val="left" w:pos="18345"/>
          <w:tab w:val="left" w:pos="19051"/>
          <w:tab w:val="left" w:pos="19756"/>
          <w:tab w:val="left" w:pos="20462"/>
          <w:tab w:val="left" w:pos="21168"/>
          <w:tab w:val="left" w:pos="21873"/>
          <w:tab w:val="left" w:pos="22579"/>
          <w:tab w:val="left" w:pos="23284"/>
          <w:tab w:val="left" w:pos="23990"/>
          <w:tab w:val="left" w:pos="24696"/>
          <w:tab w:val="left" w:pos="25401"/>
          <w:tab w:val="left" w:pos="26107"/>
          <w:tab w:val="left" w:pos="26812"/>
          <w:tab w:val="left" w:pos="27518"/>
        </w:tabs>
        <w:ind w:firstLine="284"/>
        <w:jc w:val="both"/>
        <w:rPr>
          <w:rFonts w:eastAsia="Calibri"/>
          <w:sz w:val="28"/>
          <w:szCs w:val="28"/>
          <w:lang w:eastAsia="en-US"/>
        </w:rPr>
      </w:pPr>
      <w:r w:rsidRPr="001270C2">
        <w:rPr>
          <w:rFonts w:eastAsia="Calibri"/>
          <w:lang w:eastAsia="en-US"/>
        </w:rPr>
        <w:t>(Ja atbilde ir apstiprinoša,</w:t>
      </w:r>
      <w:r w:rsidRPr="00F16147">
        <w:rPr>
          <w:rFonts w:eastAsia="Calibri"/>
          <w:sz w:val="28"/>
          <w:szCs w:val="28"/>
          <w:lang w:eastAsia="en-US"/>
        </w:rPr>
        <w:t xml:space="preserve"> </w:t>
      </w:r>
      <w:r w:rsidRPr="00F16147">
        <w:rPr>
          <w:rFonts w:eastAsia="Calibri"/>
          <w:lang w:eastAsia="en-US"/>
        </w:rPr>
        <w:t>aizpilda tālāk</w:t>
      </w:r>
      <w:r>
        <w:rPr>
          <w:rFonts w:eastAsia="Calibri"/>
          <w:lang w:eastAsia="en-US"/>
        </w:rPr>
        <w:t>)</w:t>
      </w:r>
    </w:p>
    <w:p w14:paraId="65769D5A" w14:textId="77777777" w:rsidR="00F16147" w:rsidRDefault="00F16147" w:rsidP="00A33E03">
      <w:pPr>
        <w:ind w:left="567" w:hanging="567"/>
        <w:jc w:val="both"/>
        <w:rPr>
          <w:rFonts w:eastAsia="Calibri"/>
          <w:sz w:val="28"/>
          <w:szCs w:val="28"/>
          <w:lang w:eastAsia="en-US"/>
        </w:rPr>
      </w:pPr>
    </w:p>
    <w:p w14:paraId="127F80BB" w14:textId="77777777" w:rsidR="005C320B" w:rsidRPr="00A33E03" w:rsidRDefault="005C320B" w:rsidP="00A22FCC">
      <w:pPr>
        <w:ind w:left="567" w:hanging="567"/>
        <w:jc w:val="both"/>
        <w:rPr>
          <w:sz w:val="28"/>
          <w:szCs w:val="28"/>
        </w:rPr>
      </w:pPr>
      <w:r w:rsidRPr="00A33E03">
        <w:rPr>
          <w:sz w:val="28"/>
          <w:szCs w:val="28"/>
        </w:rPr>
        <w:t xml:space="preserve">a) ar projektu saistītie tiesību akti </w:t>
      </w:r>
    </w:p>
    <w:p w14:paraId="407A4326" w14:textId="77777777" w:rsidR="005C320B" w:rsidRPr="00A33E03" w:rsidRDefault="005C320B" w:rsidP="00A33E03">
      <w:pPr>
        <w:jc w:val="both"/>
        <w:rPr>
          <w:sz w:val="28"/>
          <w:szCs w:val="28"/>
        </w:rPr>
      </w:pPr>
    </w:p>
    <w:p w14:paraId="2D6EF201" w14:textId="77777777" w:rsidR="005C320B" w:rsidRPr="00A33E03" w:rsidRDefault="005C320B" w:rsidP="00A22FCC">
      <w:pPr>
        <w:jc w:val="both"/>
        <w:rPr>
          <w:sz w:val="28"/>
          <w:szCs w:val="28"/>
        </w:rPr>
      </w:pPr>
      <w:r w:rsidRPr="00A33E03">
        <w:rPr>
          <w:sz w:val="28"/>
          <w:szCs w:val="28"/>
        </w:rPr>
        <w:t>b) iepriekš iesniegtā paziņojuma numurs, ja ar tehnisko noteikumu projektu saistītie tiesību akti ir iesniegti ar kādu citu tehnisko noteikumu projekta paziņojumu, kurš vēl nav stājies spēkā</w:t>
      </w:r>
    </w:p>
    <w:p w14:paraId="1446EB1B" w14:textId="77777777" w:rsidR="005C320B" w:rsidRPr="00A33E03" w:rsidRDefault="005C320B" w:rsidP="00A33E03">
      <w:pPr>
        <w:jc w:val="both"/>
        <w:rPr>
          <w:sz w:val="28"/>
          <w:szCs w:val="28"/>
        </w:rPr>
      </w:pPr>
    </w:p>
    <w:p w14:paraId="7FB61D02" w14:textId="77777777" w:rsidR="005C320B" w:rsidRPr="00A33E03" w:rsidRDefault="005C320B" w:rsidP="00A22FCC">
      <w:pPr>
        <w:jc w:val="both"/>
        <w:rPr>
          <w:sz w:val="28"/>
          <w:szCs w:val="28"/>
        </w:rPr>
      </w:pPr>
      <w:r w:rsidRPr="00A33E03">
        <w:rPr>
          <w:sz w:val="28"/>
          <w:szCs w:val="28"/>
        </w:rPr>
        <w:t>c) iepriekš iesniegtā paziņojuma numurs, ja ar tehnisko noteikumu projektu saistītie tiesību akti ir iesniegti ar kādu citu tehnisko noteikumu projekta paziņojumu, kurš ir stājies spēkā un kura galīgā redakcija jau ir nosūtīta Eiropas Komisijai</w:t>
      </w:r>
    </w:p>
    <w:p w14:paraId="0883CA65" w14:textId="77777777" w:rsidR="001270C2" w:rsidRPr="00A33E03" w:rsidRDefault="001270C2" w:rsidP="00A33E03">
      <w:pPr>
        <w:jc w:val="both"/>
        <w:rPr>
          <w:sz w:val="28"/>
          <w:szCs w:val="28"/>
        </w:rPr>
      </w:pPr>
    </w:p>
    <w:p w14:paraId="42F83120" w14:textId="77777777" w:rsidR="005C320B" w:rsidRPr="00A33E03" w:rsidRDefault="005C320B" w:rsidP="00A22FCC">
      <w:pPr>
        <w:jc w:val="both"/>
        <w:rPr>
          <w:sz w:val="28"/>
          <w:szCs w:val="28"/>
        </w:rPr>
      </w:pPr>
      <w:r w:rsidRPr="00A33E03">
        <w:rPr>
          <w:sz w:val="28"/>
          <w:szCs w:val="28"/>
        </w:rPr>
        <w:t>d) norādes par visu atbilstošo informāciju, kas attiecas uz ķīmisko vielu, preparātu vai produktu un tā zināmajiem un pieejamajiem aizvietotājiem, vai minētās informācijas kopsavilkums, informācija par plānoto pasākumu ietekmi, kā arī iespējamā kaitējuma analīze_</w:t>
      </w:r>
    </w:p>
    <w:p w14:paraId="46816773" w14:textId="77777777" w:rsidR="005C320B" w:rsidRPr="00A33E03" w:rsidRDefault="005C320B" w:rsidP="00A33E03">
      <w:pPr>
        <w:jc w:val="both"/>
        <w:rPr>
          <w:sz w:val="28"/>
          <w:szCs w:val="28"/>
        </w:rPr>
      </w:pPr>
      <w:r w:rsidRPr="00A33E03">
        <w:rPr>
          <w:sz w:val="28"/>
          <w:szCs w:val="28"/>
        </w:rPr>
        <w:t>________________________________________________________________</w:t>
      </w:r>
    </w:p>
    <w:p w14:paraId="6D6A83E9" w14:textId="77777777" w:rsidR="001270C2" w:rsidRDefault="001270C2" w:rsidP="00A33E03">
      <w:pPr>
        <w:jc w:val="both"/>
        <w:rPr>
          <w:sz w:val="28"/>
          <w:szCs w:val="28"/>
        </w:rPr>
      </w:pPr>
    </w:p>
    <w:p w14:paraId="2A537962" w14:textId="77777777" w:rsidR="005C320B" w:rsidRPr="00A33E03" w:rsidRDefault="005C320B" w:rsidP="00A33E03">
      <w:pPr>
        <w:jc w:val="both"/>
        <w:rPr>
          <w:sz w:val="28"/>
          <w:szCs w:val="28"/>
        </w:rPr>
      </w:pPr>
      <w:r w:rsidRPr="00A33E03">
        <w:rPr>
          <w:sz w:val="28"/>
          <w:szCs w:val="28"/>
        </w:rPr>
        <w:t>8. Steidzamības procedūras piemērošana</w:t>
      </w:r>
    </w:p>
    <w:p w14:paraId="5F646244" w14:textId="77777777" w:rsidR="005C320B" w:rsidRPr="001270C2" w:rsidRDefault="005C320B" w:rsidP="00D04267">
      <w:pPr>
        <w:ind w:left="284"/>
        <w:jc w:val="both"/>
      </w:pPr>
      <w:r w:rsidRPr="001270C2">
        <w:t>(vajadzīgo atzīmē ar X)</w:t>
      </w:r>
    </w:p>
    <w:p w14:paraId="291AB75A" w14:textId="77777777" w:rsidR="00F16147" w:rsidRPr="00A33E03" w:rsidRDefault="005C320B" w:rsidP="00F16147">
      <w:pPr>
        <w:jc w:val="center"/>
        <w:rPr>
          <w:sz w:val="28"/>
          <w:szCs w:val="28"/>
        </w:rPr>
      </w:pPr>
      <w:r w:rsidRPr="00A33E03">
        <w:rPr>
          <w:sz w:val="28"/>
          <w:szCs w:val="28"/>
        </w:rPr>
        <w:t> Ir</w:t>
      </w:r>
      <w:r w:rsidR="00F16147">
        <w:rPr>
          <w:sz w:val="28"/>
          <w:szCs w:val="28"/>
        </w:rPr>
        <w:tab/>
      </w:r>
      <w:r w:rsidR="00F16147">
        <w:rPr>
          <w:sz w:val="28"/>
          <w:szCs w:val="28"/>
        </w:rPr>
        <w:tab/>
      </w:r>
      <w:r w:rsidR="00F16147">
        <w:rPr>
          <w:sz w:val="28"/>
          <w:szCs w:val="28"/>
        </w:rPr>
        <w:tab/>
      </w:r>
      <w:r w:rsidR="00A22FCC" w:rsidRPr="00A22FCC">
        <w:rPr>
          <w:b/>
          <w:sz w:val="28"/>
          <w:szCs w:val="28"/>
        </w:rPr>
        <w:t>X</w:t>
      </w:r>
      <w:r w:rsidR="00F16147" w:rsidRPr="00A33E03">
        <w:rPr>
          <w:sz w:val="28"/>
          <w:szCs w:val="28"/>
        </w:rPr>
        <w:t xml:space="preserve"> Nav</w:t>
      </w:r>
    </w:p>
    <w:p w14:paraId="00F8B9B6" w14:textId="77777777" w:rsidR="005C320B" w:rsidRPr="00A33E03" w:rsidRDefault="005C320B" w:rsidP="00A33E03">
      <w:pPr>
        <w:jc w:val="both"/>
        <w:rPr>
          <w:sz w:val="28"/>
          <w:szCs w:val="28"/>
        </w:rPr>
      </w:pPr>
    </w:p>
    <w:p w14:paraId="60F92F91" w14:textId="77777777" w:rsidR="00A22FCC" w:rsidRDefault="005C320B" w:rsidP="00A33E03">
      <w:pPr>
        <w:jc w:val="both"/>
        <w:rPr>
          <w:sz w:val="28"/>
          <w:szCs w:val="28"/>
        </w:rPr>
      </w:pPr>
      <w:r w:rsidRPr="00A33E03">
        <w:rPr>
          <w:sz w:val="28"/>
          <w:szCs w:val="28"/>
        </w:rPr>
        <w:t xml:space="preserve">9. Steidzamības procedūras piemērošanas pamatojums </w:t>
      </w:r>
      <w:r w:rsidR="00A22FCC" w:rsidRPr="00A22FCC">
        <w:rPr>
          <w:b/>
          <w:sz w:val="28"/>
          <w:szCs w:val="28"/>
        </w:rPr>
        <w:t>n/a</w:t>
      </w:r>
    </w:p>
    <w:p w14:paraId="52A2AD36" w14:textId="77777777" w:rsidR="00A22FCC" w:rsidRDefault="00A22FCC" w:rsidP="00A33E03">
      <w:pPr>
        <w:jc w:val="both"/>
        <w:rPr>
          <w:sz w:val="28"/>
          <w:szCs w:val="28"/>
        </w:rPr>
      </w:pPr>
    </w:p>
    <w:p w14:paraId="45DBC643" w14:textId="77777777" w:rsidR="005C320B" w:rsidRPr="00A33E03" w:rsidRDefault="005C320B" w:rsidP="00A33E03">
      <w:pPr>
        <w:jc w:val="both"/>
        <w:rPr>
          <w:sz w:val="28"/>
          <w:szCs w:val="28"/>
        </w:rPr>
      </w:pPr>
      <w:r w:rsidRPr="00A33E03">
        <w:rPr>
          <w:sz w:val="28"/>
          <w:szCs w:val="28"/>
        </w:rPr>
        <w:t>10. Konfidencialitāte (informācijas slepenība)</w:t>
      </w:r>
    </w:p>
    <w:p w14:paraId="1B51C36C" w14:textId="77777777" w:rsidR="005C320B" w:rsidRPr="001270C2" w:rsidRDefault="005C320B" w:rsidP="00D04267">
      <w:pPr>
        <w:ind w:left="426"/>
        <w:jc w:val="both"/>
      </w:pPr>
      <w:r w:rsidRPr="001270C2">
        <w:t>(vajadzīgo atzīmē ar X)</w:t>
      </w:r>
    </w:p>
    <w:p w14:paraId="2AC2B9DD" w14:textId="77777777" w:rsidR="00F16147" w:rsidRPr="00A33E03" w:rsidRDefault="005C320B" w:rsidP="00F16147">
      <w:pPr>
        <w:jc w:val="center"/>
        <w:rPr>
          <w:sz w:val="28"/>
          <w:szCs w:val="28"/>
        </w:rPr>
      </w:pPr>
      <w:r w:rsidRPr="00A33E03">
        <w:rPr>
          <w:sz w:val="28"/>
          <w:szCs w:val="28"/>
        </w:rPr>
        <w:t> Ir nepieciešama</w:t>
      </w:r>
      <w:r w:rsidR="00F16147">
        <w:rPr>
          <w:sz w:val="28"/>
          <w:szCs w:val="28"/>
        </w:rPr>
        <w:tab/>
      </w:r>
      <w:r w:rsidR="00F16147">
        <w:rPr>
          <w:sz w:val="28"/>
          <w:szCs w:val="28"/>
        </w:rPr>
        <w:tab/>
      </w:r>
      <w:r w:rsidR="00A22FCC" w:rsidRPr="00A22FCC">
        <w:rPr>
          <w:b/>
          <w:sz w:val="28"/>
          <w:szCs w:val="28"/>
        </w:rPr>
        <w:t>X</w:t>
      </w:r>
      <w:r w:rsidR="00F16147" w:rsidRPr="00A33E03">
        <w:rPr>
          <w:sz w:val="28"/>
          <w:szCs w:val="28"/>
        </w:rPr>
        <w:t xml:space="preserve"> Nav nepieciešama</w:t>
      </w:r>
    </w:p>
    <w:p w14:paraId="0B610C89" w14:textId="77777777" w:rsidR="005C320B" w:rsidRPr="00A33E03" w:rsidRDefault="005C320B" w:rsidP="00A33E03">
      <w:pPr>
        <w:jc w:val="both"/>
        <w:rPr>
          <w:sz w:val="28"/>
          <w:szCs w:val="28"/>
        </w:rPr>
      </w:pPr>
    </w:p>
    <w:p w14:paraId="252A8E8E" w14:textId="77777777" w:rsidR="00A22FCC" w:rsidRDefault="005C320B" w:rsidP="00A33E03">
      <w:pPr>
        <w:jc w:val="both"/>
        <w:rPr>
          <w:sz w:val="28"/>
          <w:szCs w:val="28"/>
        </w:rPr>
      </w:pPr>
      <w:r w:rsidRPr="00A33E03">
        <w:rPr>
          <w:sz w:val="28"/>
          <w:szCs w:val="28"/>
        </w:rPr>
        <w:t xml:space="preserve">Ja ir nepieciešama informācijas slepenība, norāda tās pamatojumu </w:t>
      </w:r>
      <w:r w:rsidR="00A22FCC" w:rsidRPr="00A22FCC">
        <w:rPr>
          <w:b/>
          <w:sz w:val="28"/>
          <w:szCs w:val="28"/>
        </w:rPr>
        <w:t>n/a</w:t>
      </w:r>
    </w:p>
    <w:p w14:paraId="6CABAC8F" w14:textId="77777777" w:rsidR="001270C2" w:rsidRDefault="001270C2" w:rsidP="00A33E03">
      <w:pPr>
        <w:jc w:val="both"/>
        <w:rPr>
          <w:sz w:val="28"/>
          <w:szCs w:val="28"/>
        </w:rPr>
      </w:pPr>
    </w:p>
    <w:p w14:paraId="1107D506" w14:textId="77777777" w:rsidR="005C320B" w:rsidRPr="00A33E03" w:rsidRDefault="005C320B" w:rsidP="00A33E03">
      <w:pPr>
        <w:jc w:val="both"/>
        <w:rPr>
          <w:sz w:val="28"/>
          <w:szCs w:val="28"/>
        </w:rPr>
      </w:pPr>
      <w:r w:rsidRPr="00A33E03">
        <w:rPr>
          <w:sz w:val="28"/>
          <w:szCs w:val="28"/>
        </w:rPr>
        <w:t>11. Fiskālie pasākumi</w:t>
      </w:r>
    </w:p>
    <w:p w14:paraId="74841062" w14:textId="77777777" w:rsidR="005C320B" w:rsidRPr="001270C2" w:rsidRDefault="005C320B" w:rsidP="00D04267">
      <w:pPr>
        <w:ind w:left="426"/>
        <w:jc w:val="both"/>
      </w:pPr>
      <w:r w:rsidRPr="001270C2">
        <w:t>(vajadzīgo atzīmē ar X)</w:t>
      </w:r>
    </w:p>
    <w:p w14:paraId="09756B34" w14:textId="77777777" w:rsidR="00F16147" w:rsidRPr="00A33E03" w:rsidRDefault="005C320B" w:rsidP="00F16147">
      <w:pPr>
        <w:jc w:val="center"/>
        <w:rPr>
          <w:sz w:val="28"/>
          <w:szCs w:val="28"/>
        </w:rPr>
      </w:pPr>
      <w:r w:rsidRPr="00A33E03">
        <w:rPr>
          <w:sz w:val="28"/>
          <w:szCs w:val="28"/>
        </w:rPr>
        <w:t> Ir</w:t>
      </w:r>
      <w:r w:rsidR="00F16147">
        <w:rPr>
          <w:sz w:val="28"/>
          <w:szCs w:val="28"/>
        </w:rPr>
        <w:tab/>
      </w:r>
      <w:r w:rsidR="00F16147">
        <w:rPr>
          <w:sz w:val="28"/>
          <w:szCs w:val="28"/>
        </w:rPr>
        <w:tab/>
      </w:r>
      <w:r w:rsidR="00F16147">
        <w:rPr>
          <w:sz w:val="28"/>
          <w:szCs w:val="28"/>
        </w:rPr>
        <w:tab/>
      </w:r>
      <w:r w:rsidR="00A22FCC" w:rsidRPr="00A22FCC">
        <w:rPr>
          <w:b/>
          <w:sz w:val="28"/>
          <w:szCs w:val="28"/>
        </w:rPr>
        <w:t>X</w:t>
      </w:r>
      <w:r w:rsidR="00F16147" w:rsidRPr="00A33E03">
        <w:rPr>
          <w:sz w:val="28"/>
          <w:szCs w:val="28"/>
        </w:rPr>
        <w:t xml:space="preserve"> Nav</w:t>
      </w:r>
    </w:p>
    <w:p w14:paraId="789E5712" w14:textId="77777777" w:rsidR="005C320B" w:rsidRPr="00A33E03" w:rsidRDefault="005C320B" w:rsidP="00A33E03">
      <w:pPr>
        <w:jc w:val="both"/>
        <w:rPr>
          <w:sz w:val="28"/>
          <w:szCs w:val="28"/>
        </w:rPr>
      </w:pPr>
    </w:p>
    <w:p w14:paraId="6D7F3BAE" w14:textId="77777777" w:rsidR="009E222A" w:rsidRDefault="005C320B" w:rsidP="00A22FCC">
      <w:pPr>
        <w:jc w:val="both"/>
        <w:rPr>
          <w:sz w:val="28"/>
          <w:szCs w:val="28"/>
        </w:rPr>
      </w:pPr>
      <w:r w:rsidRPr="00A33E03">
        <w:rPr>
          <w:sz w:val="28"/>
          <w:szCs w:val="28"/>
        </w:rPr>
        <w:t xml:space="preserve">12. Ietekmes novērtējums </w:t>
      </w:r>
    </w:p>
    <w:p w14:paraId="45218303" w14:textId="77777777" w:rsidR="003D1851" w:rsidRDefault="003D1851" w:rsidP="003D1851">
      <w:pPr>
        <w:shd w:val="clear" w:color="auto" w:fill="FFFFFF"/>
        <w:rPr>
          <w:b/>
          <w:bCs/>
          <w:sz w:val="28"/>
        </w:rPr>
      </w:pPr>
    </w:p>
    <w:p w14:paraId="31ABED39" w14:textId="77777777" w:rsidR="003D1851" w:rsidRPr="00877840" w:rsidRDefault="00877840" w:rsidP="003D1851">
      <w:pPr>
        <w:shd w:val="clear" w:color="auto" w:fill="FFFFFF"/>
        <w:rPr>
          <w:bCs/>
        </w:rPr>
      </w:pPr>
      <w:r w:rsidRPr="00877840">
        <w:rPr>
          <w:bCs/>
        </w:rPr>
        <w:t xml:space="preserve">Ministru kabineta noteikumu </w:t>
      </w:r>
      <w:r w:rsidR="003D1851" w:rsidRPr="00877840">
        <w:rPr>
          <w:bCs/>
        </w:rPr>
        <w:t>projektam izstrādāts sākotnējās ietekmes novērtējuma ziņojums (anotācija).</w:t>
      </w:r>
    </w:p>
    <w:p w14:paraId="2BB86319" w14:textId="77777777" w:rsidR="00A22FCC" w:rsidRDefault="00A22FCC" w:rsidP="00A33E03">
      <w:pPr>
        <w:jc w:val="both"/>
        <w:rPr>
          <w:sz w:val="28"/>
          <w:szCs w:val="28"/>
        </w:rPr>
      </w:pPr>
    </w:p>
    <w:p w14:paraId="5BBE832F" w14:textId="77777777" w:rsidR="005C320B" w:rsidRPr="00A33E03" w:rsidRDefault="005C320B" w:rsidP="00A33E03">
      <w:pPr>
        <w:jc w:val="both"/>
        <w:rPr>
          <w:sz w:val="28"/>
          <w:szCs w:val="28"/>
        </w:rPr>
      </w:pPr>
      <w:r w:rsidRPr="00A33E03">
        <w:rPr>
          <w:sz w:val="28"/>
          <w:szCs w:val="28"/>
        </w:rPr>
        <w:t>13. Paziņojums saskaņā ar Līgumu par tehniskajām barjerām tirdzniecībā vai Līgumu par sanitāro vai fitosanitāro pasākumu piemērošanu</w:t>
      </w:r>
    </w:p>
    <w:p w14:paraId="36BB7864" w14:textId="77777777" w:rsidR="005C320B" w:rsidRPr="00A33E03" w:rsidRDefault="005C320B" w:rsidP="00A33E03">
      <w:pPr>
        <w:jc w:val="both"/>
        <w:rPr>
          <w:sz w:val="28"/>
          <w:szCs w:val="28"/>
        </w:rPr>
      </w:pPr>
    </w:p>
    <w:p w14:paraId="510677C2" w14:textId="77777777" w:rsidR="005C320B" w:rsidRPr="00A33E03" w:rsidRDefault="005C320B" w:rsidP="00A33E03">
      <w:pPr>
        <w:jc w:val="both"/>
        <w:rPr>
          <w:sz w:val="28"/>
          <w:szCs w:val="28"/>
        </w:rPr>
      </w:pPr>
      <w:r w:rsidRPr="00A33E03">
        <w:rPr>
          <w:sz w:val="28"/>
          <w:szCs w:val="28"/>
        </w:rPr>
        <w:t>1) Paziņojums saskaņā ar Līgumu par tehniskajām barjerām tirdzniecībā</w:t>
      </w:r>
    </w:p>
    <w:p w14:paraId="002D28BE" w14:textId="77777777" w:rsidR="005C320B" w:rsidRPr="004E5C44" w:rsidRDefault="005C320B" w:rsidP="00D04267">
      <w:pPr>
        <w:ind w:left="284"/>
        <w:jc w:val="both"/>
      </w:pPr>
      <w:r w:rsidRPr="004E5C44">
        <w:t>(vajadzīgo atzīmē ar X)</w:t>
      </w:r>
    </w:p>
    <w:p w14:paraId="5F80BDA4" w14:textId="77777777" w:rsidR="00F16147" w:rsidRPr="00A33E03" w:rsidRDefault="005C320B" w:rsidP="00F16147">
      <w:pPr>
        <w:jc w:val="center"/>
        <w:rPr>
          <w:sz w:val="28"/>
          <w:szCs w:val="28"/>
        </w:rPr>
      </w:pPr>
      <w:r w:rsidRPr="00A33E03">
        <w:rPr>
          <w:sz w:val="28"/>
          <w:szCs w:val="28"/>
        </w:rPr>
        <w:t> Ir</w:t>
      </w:r>
      <w:r w:rsidR="00F16147">
        <w:rPr>
          <w:sz w:val="28"/>
          <w:szCs w:val="28"/>
        </w:rPr>
        <w:tab/>
      </w:r>
      <w:r w:rsidR="00F16147">
        <w:rPr>
          <w:sz w:val="28"/>
          <w:szCs w:val="28"/>
        </w:rPr>
        <w:tab/>
      </w:r>
      <w:r w:rsidR="00F16147">
        <w:rPr>
          <w:sz w:val="28"/>
          <w:szCs w:val="28"/>
        </w:rPr>
        <w:tab/>
      </w:r>
      <w:r w:rsidR="00A22FCC" w:rsidRPr="00A22FCC">
        <w:rPr>
          <w:b/>
          <w:sz w:val="28"/>
          <w:szCs w:val="28"/>
        </w:rPr>
        <w:t>X</w:t>
      </w:r>
      <w:r w:rsidR="00F16147" w:rsidRPr="00A33E03">
        <w:rPr>
          <w:sz w:val="28"/>
          <w:szCs w:val="28"/>
        </w:rPr>
        <w:t xml:space="preserve"> Nav</w:t>
      </w:r>
    </w:p>
    <w:p w14:paraId="68F81465" w14:textId="77777777" w:rsidR="005C320B" w:rsidRDefault="00F16147" w:rsidP="00D04267">
      <w:pPr>
        <w:ind w:left="284"/>
        <w:jc w:val="both"/>
      </w:pPr>
      <w:r>
        <w:t>(</w:t>
      </w:r>
      <w:r w:rsidR="005C320B" w:rsidRPr="00F16147">
        <w:t>Ja atbilde ir noliedzoša, atzīmē vienu no minētajiem iemesliem</w:t>
      </w:r>
      <w:r>
        <w:t>)</w:t>
      </w:r>
    </w:p>
    <w:p w14:paraId="10334A6D" w14:textId="77777777" w:rsidR="00D04267" w:rsidRPr="00F16147" w:rsidRDefault="00D04267" w:rsidP="00A33E03">
      <w:pPr>
        <w:jc w:val="both"/>
      </w:pPr>
    </w:p>
    <w:p w14:paraId="1ABAE202" w14:textId="77777777" w:rsidR="005C320B" w:rsidRPr="00A33E03" w:rsidRDefault="00A22FCC" w:rsidP="00D04267">
      <w:pPr>
        <w:ind w:firstLine="709"/>
        <w:jc w:val="both"/>
        <w:rPr>
          <w:sz w:val="28"/>
          <w:szCs w:val="28"/>
        </w:rPr>
      </w:pPr>
      <w:r w:rsidRPr="00A22FCC">
        <w:rPr>
          <w:b/>
          <w:sz w:val="28"/>
          <w:szCs w:val="28"/>
        </w:rPr>
        <w:t>X</w:t>
      </w:r>
      <w:r w:rsidR="005C320B" w:rsidRPr="00A33E03">
        <w:rPr>
          <w:sz w:val="28"/>
          <w:szCs w:val="28"/>
        </w:rPr>
        <w:t xml:space="preserve"> a) tehnisko noteikumu projekts nav tehniskie noteikumi vai atbilstības novērtēšanas procedūra saskaņā ar Līguma par tehniskajām barjerām tirdzniecībā 1</w:t>
      </w:r>
      <w:r w:rsidR="00A33E03">
        <w:rPr>
          <w:sz w:val="28"/>
          <w:szCs w:val="28"/>
        </w:rPr>
        <w:t>. p</w:t>
      </w:r>
      <w:r w:rsidR="005C320B" w:rsidRPr="00A33E03">
        <w:rPr>
          <w:sz w:val="28"/>
          <w:szCs w:val="28"/>
        </w:rPr>
        <w:t>ielikumu;</w:t>
      </w:r>
    </w:p>
    <w:p w14:paraId="0E7D393A" w14:textId="77777777" w:rsidR="005C320B" w:rsidRPr="00A33E03" w:rsidRDefault="005C320B" w:rsidP="00D04267">
      <w:pPr>
        <w:ind w:firstLine="709"/>
        <w:jc w:val="both"/>
        <w:rPr>
          <w:sz w:val="28"/>
          <w:szCs w:val="28"/>
        </w:rPr>
      </w:pPr>
      <w:r w:rsidRPr="00A33E03">
        <w:rPr>
          <w:sz w:val="28"/>
          <w:szCs w:val="28"/>
        </w:rPr>
        <w:t> b) tehnisko noteikumu projekts atbilst starptautiskajam standartam;</w:t>
      </w:r>
    </w:p>
    <w:p w14:paraId="75091905" w14:textId="77777777" w:rsidR="005C320B" w:rsidRDefault="005C320B" w:rsidP="00D04267">
      <w:pPr>
        <w:ind w:firstLine="709"/>
        <w:jc w:val="both"/>
        <w:rPr>
          <w:sz w:val="28"/>
          <w:szCs w:val="28"/>
        </w:rPr>
      </w:pPr>
      <w:r w:rsidRPr="00A33E03">
        <w:rPr>
          <w:sz w:val="28"/>
          <w:szCs w:val="28"/>
        </w:rPr>
        <w:t> c) tehnisko noteikumu projektam nav būtiskas ietekmes uz starptautisko tirdzniecību</w:t>
      </w:r>
    </w:p>
    <w:p w14:paraId="7911C26F" w14:textId="77777777" w:rsidR="00D04267" w:rsidRPr="00A33E03" w:rsidRDefault="00D04267" w:rsidP="00D04267">
      <w:pPr>
        <w:ind w:firstLine="709"/>
        <w:jc w:val="both"/>
        <w:rPr>
          <w:sz w:val="28"/>
          <w:szCs w:val="28"/>
        </w:rPr>
      </w:pPr>
    </w:p>
    <w:p w14:paraId="395D12A3" w14:textId="77777777" w:rsidR="005C320B" w:rsidRPr="00A33E03" w:rsidRDefault="005C320B" w:rsidP="00A33E03">
      <w:pPr>
        <w:jc w:val="both"/>
        <w:rPr>
          <w:sz w:val="28"/>
          <w:szCs w:val="28"/>
        </w:rPr>
      </w:pPr>
      <w:r w:rsidRPr="00A33E03">
        <w:rPr>
          <w:sz w:val="28"/>
          <w:szCs w:val="28"/>
        </w:rPr>
        <w:lastRenderedPageBreak/>
        <w:t>2) Paziņojums saskaņā ar Līgumu par sanitāro un fitosanitāro pasākumu piemērošanu</w:t>
      </w:r>
    </w:p>
    <w:p w14:paraId="42A0C9DC" w14:textId="77777777" w:rsidR="005C320B" w:rsidRPr="00F16147" w:rsidRDefault="005C320B" w:rsidP="00D04267">
      <w:pPr>
        <w:ind w:left="426"/>
        <w:jc w:val="both"/>
      </w:pPr>
      <w:r w:rsidRPr="00F16147">
        <w:t>(vajadzīgo atzīmē ar X)</w:t>
      </w:r>
    </w:p>
    <w:p w14:paraId="2D6CE42D" w14:textId="77777777" w:rsidR="00F16147" w:rsidRPr="00A33E03" w:rsidRDefault="005C320B" w:rsidP="00F16147">
      <w:pPr>
        <w:jc w:val="center"/>
        <w:rPr>
          <w:sz w:val="28"/>
          <w:szCs w:val="28"/>
        </w:rPr>
      </w:pPr>
      <w:r w:rsidRPr="00A33E03">
        <w:rPr>
          <w:sz w:val="28"/>
          <w:szCs w:val="28"/>
        </w:rPr>
        <w:t> Ir</w:t>
      </w:r>
      <w:r w:rsidR="00F16147">
        <w:rPr>
          <w:sz w:val="28"/>
          <w:szCs w:val="28"/>
        </w:rPr>
        <w:tab/>
      </w:r>
      <w:r w:rsidR="00F16147">
        <w:rPr>
          <w:sz w:val="28"/>
          <w:szCs w:val="28"/>
        </w:rPr>
        <w:tab/>
      </w:r>
      <w:r w:rsidR="00F16147">
        <w:rPr>
          <w:sz w:val="28"/>
          <w:szCs w:val="28"/>
        </w:rPr>
        <w:tab/>
      </w:r>
      <w:r w:rsidR="00A22FCC" w:rsidRPr="00A22FCC">
        <w:rPr>
          <w:b/>
          <w:sz w:val="28"/>
          <w:szCs w:val="28"/>
        </w:rPr>
        <w:t>X</w:t>
      </w:r>
      <w:r w:rsidR="00F16147" w:rsidRPr="00A33E03">
        <w:rPr>
          <w:sz w:val="28"/>
          <w:szCs w:val="28"/>
        </w:rPr>
        <w:t xml:space="preserve"> Nav</w:t>
      </w:r>
    </w:p>
    <w:p w14:paraId="457A515D" w14:textId="77777777" w:rsidR="00F16147" w:rsidRPr="00F16147" w:rsidRDefault="00F16147" w:rsidP="00D04267">
      <w:pPr>
        <w:ind w:left="426"/>
        <w:jc w:val="both"/>
      </w:pPr>
      <w:r>
        <w:t>(</w:t>
      </w:r>
      <w:r w:rsidRPr="00F16147">
        <w:t>Ja atbilde ir noliedzoša, atzīmē vienu no minētajiem iemesliem</w:t>
      </w:r>
      <w:r>
        <w:t>)</w:t>
      </w:r>
    </w:p>
    <w:p w14:paraId="00902D6A" w14:textId="77777777" w:rsidR="005C320B" w:rsidRPr="00A33E03" w:rsidRDefault="005C320B" w:rsidP="00A33E03">
      <w:pPr>
        <w:jc w:val="both"/>
        <w:rPr>
          <w:sz w:val="28"/>
          <w:szCs w:val="28"/>
        </w:rPr>
      </w:pPr>
    </w:p>
    <w:p w14:paraId="362AD9B4" w14:textId="77777777" w:rsidR="005C320B" w:rsidRPr="00A33E03" w:rsidRDefault="00A22FCC" w:rsidP="00D04267">
      <w:pPr>
        <w:ind w:firstLine="709"/>
        <w:jc w:val="both"/>
        <w:rPr>
          <w:sz w:val="28"/>
          <w:szCs w:val="28"/>
        </w:rPr>
      </w:pPr>
      <w:r w:rsidRPr="00A22FCC">
        <w:rPr>
          <w:b/>
          <w:sz w:val="28"/>
          <w:szCs w:val="28"/>
        </w:rPr>
        <w:t>X</w:t>
      </w:r>
      <w:r w:rsidR="00D04267">
        <w:rPr>
          <w:sz w:val="28"/>
          <w:szCs w:val="28"/>
        </w:rPr>
        <w:t> </w:t>
      </w:r>
      <w:r w:rsidR="005C320B" w:rsidRPr="00A33E03">
        <w:rPr>
          <w:sz w:val="28"/>
          <w:szCs w:val="28"/>
        </w:rPr>
        <w:t>a) tehnisko noteikumu projekts nav sanitārais vai fitosanitārais pasākums saskaņā ar Līguma par sanitāro un fitosanitāro pasākumu piemērošanu A</w:t>
      </w:r>
      <w:r w:rsidR="00F16147">
        <w:rPr>
          <w:sz w:val="28"/>
          <w:szCs w:val="28"/>
        </w:rPr>
        <w:t> </w:t>
      </w:r>
      <w:r w:rsidR="005C320B" w:rsidRPr="00A33E03">
        <w:rPr>
          <w:sz w:val="28"/>
          <w:szCs w:val="28"/>
        </w:rPr>
        <w:t>pielikumu;</w:t>
      </w:r>
    </w:p>
    <w:p w14:paraId="24EEAFF3" w14:textId="77777777" w:rsidR="005C320B" w:rsidRPr="00A33E03" w:rsidRDefault="005C320B" w:rsidP="00D04267">
      <w:pPr>
        <w:ind w:firstLine="709"/>
        <w:jc w:val="both"/>
        <w:rPr>
          <w:sz w:val="28"/>
          <w:szCs w:val="28"/>
        </w:rPr>
      </w:pPr>
      <w:r w:rsidRPr="00A33E03">
        <w:rPr>
          <w:sz w:val="28"/>
          <w:szCs w:val="28"/>
        </w:rPr>
        <w:t> b) tehnisko noteikumu projekta būtība ir tāda pati kā starptautiskajam standartam, vadlīnijām vai rekomendācijām;</w:t>
      </w:r>
    </w:p>
    <w:p w14:paraId="73E0CF3F" w14:textId="77777777" w:rsidR="0007299C" w:rsidRPr="00A33E03" w:rsidRDefault="005C320B" w:rsidP="00C86971">
      <w:pPr>
        <w:ind w:firstLine="709"/>
        <w:jc w:val="both"/>
        <w:rPr>
          <w:sz w:val="28"/>
          <w:szCs w:val="28"/>
        </w:rPr>
      </w:pPr>
      <w:r w:rsidRPr="00A33E03">
        <w:rPr>
          <w:sz w:val="28"/>
          <w:szCs w:val="28"/>
        </w:rPr>
        <w:t> c) tehnisko noteikumu projektam nav būtiskas ietekmes uz starptautisko tirdzniecību</w:t>
      </w:r>
    </w:p>
    <w:sectPr w:rsidR="0007299C" w:rsidRPr="00A33E03" w:rsidSect="00814146">
      <w:headerReference w:type="even" r:id="rId10"/>
      <w:headerReference w:type="default" r:id="rId11"/>
      <w:footerReference w:type="default" r:id="rId12"/>
      <w:footerReference w:type="first" r:id="rId13"/>
      <w:pgSz w:w="11906" w:h="16838" w:code="9"/>
      <w:pgMar w:top="1134" w:right="1134" w:bottom="1559" w:left="1701" w:header="709" w:footer="93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7036B2" w14:textId="77777777" w:rsidR="00187C36" w:rsidRDefault="00187C36">
      <w:r>
        <w:separator/>
      </w:r>
    </w:p>
  </w:endnote>
  <w:endnote w:type="continuationSeparator" w:id="0">
    <w:p w14:paraId="584726D2" w14:textId="77777777" w:rsidR="00187C36" w:rsidRDefault="00187C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00006FF" w:usb1="4000205B" w:usb2="00000010" w:usb3="00000000" w:csb0="0000019F" w:csb1="00000000"/>
  </w:font>
  <w:font w:name="Helvetica">
    <w:panose1 w:val="020B0604020202020204"/>
    <w:charset w:val="BA"/>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40E52B" w14:textId="77777777" w:rsidR="0047176E" w:rsidRDefault="0047176E" w:rsidP="0047176E">
    <w:pPr>
      <w:pStyle w:val="Header"/>
    </w:pPr>
  </w:p>
  <w:p w14:paraId="1BA4AA05" w14:textId="77777777" w:rsidR="0047176E" w:rsidRPr="00A33E03" w:rsidRDefault="0047176E" w:rsidP="0047176E">
    <w:pPr>
      <w:pStyle w:val="naislab"/>
      <w:spacing w:before="0" w:after="0"/>
      <w:jc w:val="both"/>
      <w:rPr>
        <w:bCs/>
        <w:sz w:val="16"/>
        <w:szCs w:val="16"/>
      </w:rPr>
    </w:pPr>
    <w:r>
      <w:rPr>
        <w:bCs/>
        <w:sz w:val="16"/>
        <w:szCs w:val="16"/>
      </w:rPr>
      <w:t>VARAMPaz_</w:t>
    </w:r>
    <w:r w:rsidR="00993B5A">
      <w:rPr>
        <w:bCs/>
        <w:sz w:val="16"/>
        <w:szCs w:val="16"/>
      </w:rPr>
      <w:t>230522</w:t>
    </w:r>
    <w:r>
      <w:rPr>
        <w:bCs/>
        <w:sz w:val="16"/>
        <w:szCs w:val="16"/>
      </w:rPr>
      <w:t>_</w:t>
    </w:r>
    <w:r w:rsidR="00224D76">
      <w:rPr>
        <w:bCs/>
        <w:sz w:val="16"/>
        <w:szCs w:val="16"/>
      </w:rPr>
      <w:t>ABS_</w:t>
    </w:r>
    <w:r w:rsidR="00993B5A">
      <w:rPr>
        <w:bCs/>
        <w:sz w:val="16"/>
        <w:szCs w:val="16"/>
      </w:rPr>
      <w:t>bna</w:t>
    </w:r>
  </w:p>
  <w:p w14:paraId="171B3DFD" w14:textId="77777777" w:rsidR="00A33E03" w:rsidRPr="0047176E" w:rsidRDefault="00A33E03" w:rsidP="0047176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66BF14" w14:textId="77777777" w:rsidR="00FF79BF" w:rsidRPr="00224D76" w:rsidRDefault="00224D76" w:rsidP="00224D76">
    <w:pPr>
      <w:pStyle w:val="Footer"/>
    </w:pPr>
    <w:r w:rsidRPr="00224D76">
      <w:rPr>
        <w:bCs/>
        <w:sz w:val="16"/>
        <w:szCs w:val="16"/>
      </w:rPr>
      <w:t>VARAMPaz_</w:t>
    </w:r>
    <w:r w:rsidR="00993B5A">
      <w:rPr>
        <w:bCs/>
        <w:sz w:val="16"/>
        <w:szCs w:val="16"/>
      </w:rPr>
      <w:t>230522</w:t>
    </w:r>
    <w:r w:rsidRPr="00224D76">
      <w:rPr>
        <w:bCs/>
        <w:sz w:val="16"/>
        <w:szCs w:val="16"/>
      </w:rPr>
      <w:t>_ABS_</w:t>
    </w:r>
    <w:r w:rsidR="00993B5A">
      <w:rPr>
        <w:bCs/>
        <w:sz w:val="16"/>
        <w:szCs w:val="16"/>
      </w:rPr>
      <w:t>bna</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FB8B33" w14:textId="77777777" w:rsidR="00187C36" w:rsidRDefault="00187C36">
      <w:r>
        <w:separator/>
      </w:r>
    </w:p>
  </w:footnote>
  <w:footnote w:type="continuationSeparator" w:id="0">
    <w:p w14:paraId="6EA01308" w14:textId="77777777" w:rsidR="00187C36" w:rsidRDefault="00187C3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53FD55" w14:textId="77777777" w:rsidR="003D54A2" w:rsidRDefault="003D54A2" w:rsidP="0089213E">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002A6473" w14:textId="77777777" w:rsidR="003D54A2" w:rsidRDefault="003D54A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A71C24" w14:textId="77777777" w:rsidR="003D54A2" w:rsidRDefault="003D54A2" w:rsidP="0089213E">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490D02">
      <w:rPr>
        <w:rStyle w:val="PageNumber"/>
        <w:noProof/>
      </w:rPr>
      <w:t>4</w:t>
    </w:r>
    <w:r>
      <w:rPr>
        <w:rStyle w:val="PageNumber"/>
      </w:rPr>
      <w:fldChar w:fldCharType="end"/>
    </w:r>
  </w:p>
  <w:p w14:paraId="3EEF7ED9" w14:textId="77777777" w:rsidR="003D54A2" w:rsidRDefault="003D54A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C10A2C"/>
    <w:multiLevelType w:val="multilevel"/>
    <w:tmpl w:val="A8740742"/>
    <w:lvl w:ilvl="0">
      <w:start w:val="1"/>
      <w:numFmt w:val="decimal"/>
      <w:lvlText w:val="%1."/>
      <w:lvlJc w:val="left"/>
      <w:pPr>
        <w:ind w:left="1353" w:hanging="360"/>
      </w:pPr>
      <w:rPr>
        <w:rFonts w:hint="default"/>
      </w:rPr>
    </w:lvl>
    <w:lvl w:ilvl="1">
      <w:start w:val="1"/>
      <w:numFmt w:val="decimal"/>
      <w:isLgl/>
      <w:lvlText w:val="%1.%2."/>
      <w:lvlJc w:val="left"/>
      <w:pPr>
        <w:ind w:left="1430" w:hanging="720"/>
      </w:pPr>
      <w:rPr>
        <w:rFonts w:hint="default"/>
      </w:rPr>
    </w:lvl>
    <w:lvl w:ilvl="2">
      <w:start w:val="1"/>
      <w:numFmt w:val="decimal"/>
      <w:isLgl/>
      <w:lvlText w:val="%1.%2.%3."/>
      <w:lvlJc w:val="left"/>
      <w:pPr>
        <w:ind w:left="1713" w:hanging="720"/>
      </w:pPr>
      <w:rPr>
        <w:rFonts w:hint="default"/>
      </w:rPr>
    </w:lvl>
    <w:lvl w:ilvl="3">
      <w:start w:val="1"/>
      <w:numFmt w:val="decimal"/>
      <w:isLgl/>
      <w:lvlText w:val="%1.%2.%3.%4."/>
      <w:lvlJc w:val="left"/>
      <w:pPr>
        <w:ind w:left="2073" w:hanging="1080"/>
      </w:pPr>
      <w:rPr>
        <w:rFonts w:hint="default"/>
      </w:rPr>
    </w:lvl>
    <w:lvl w:ilvl="4">
      <w:start w:val="1"/>
      <w:numFmt w:val="decimal"/>
      <w:isLgl/>
      <w:lvlText w:val="%1.%2.%3.%4.%5."/>
      <w:lvlJc w:val="left"/>
      <w:pPr>
        <w:ind w:left="2073" w:hanging="1080"/>
      </w:pPr>
      <w:rPr>
        <w:rFonts w:hint="default"/>
      </w:rPr>
    </w:lvl>
    <w:lvl w:ilvl="5">
      <w:start w:val="1"/>
      <w:numFmt w:val="decimal"/>
      <w:isLgl/>
      <w:lvlText w:val="%1.%2.%3.%4.%5.%6."/>
      <w:lvlJc w:val="left"/>
      <w:pPr>
        <w:ind w:left="2433" w:hanging="1440"/>
      </w:pPr>
      <w:rPr>
        <w:rFonts w:hint="default"/>
      </w:rPr>
    </w:lvl>
    <w:lvl w:ilvl="6">
      <w:start w:val="1"/>
      <w:numFmt w:val="decimal"/>
      <w:isLgl/>
      <w:lvlText w:val="%1.%2.%3.%4.%5.%6.%7."/>
      <w:lvlJc w:val="left"/>
      <w:pPr>
        <w:ind w:left="2793" w:hanging="1800"/>
      </w:pPr>
      <w:rPr>
        <w:rFonts w:hint="default"/>
      </w:rPr>
    </w:lvl>
    <w:lvl w:ilvl="7">
      <w:start w:val="1"/>
      <w:numFmt w:val="decimal"/>
      <w:isLgl/>
      <w:lvlText w:val="%1.%2.%3.%4.%5.%6.%7.%8."/>
      <w:lvlJc w:val="left"/>
      <w:pPr>
        <w:ind w:left="2793" w:hanging="1800"/>
      </w:pPr>
      <w:rPr>
        <w:rFonts w:hint="default"/>
      </w:rPr>
    </w:lvl>
    <w:lvl w:ilvl="8">
      <w:start w:val="1"/>
      <w:numFmt w:val="decimal"/>
      <w:isLgl/>
      <w:lvlText w:val="%1.%2.%3.%4.%5.%6.%7.%8.%9."/>
      <w:lvlJc w:val="left"/>
      <w:pPr>
        <w:ind w:left="3153" w:hanging="2160"/>
      </w:pPr>
      <w:rPr>
        <w:rFonts w:hint="default"/>
      </w:rPr>
    </w:lvl>
  </w:abstractNum>
  <w:abstractNum w:abstractNumId="1" w15:restartNumberingAfterBreak="0">
    <w:nsid w:val="04E15F1F"/>
    <w:multiLevelType w:val="multilevel"/>
    <w:tmpl w:val="A8740742"/>
    <w:lvl w:ilvl="0">
      <w:start w:val="1"/>
      <w:numFmt w:val="decimal"/>
      <w:lvlText w:val="%1."/>
      <w:lvlJc w:val="left"/>
      <w:pPr>
        <w:ind w:left="1353" w:hanging="360"/>
      </w:pPr>
      <w:rPr>
        <w:rFonts w:hint="default"/>
      </w:rPr>
    </w:lvl>
    <w:lvl w:ilvl="1">
      <w:start w:val="1"/>
      <w:numFmt w:val="decimal"/>
      <w:isLgl/>
      <w:lvlText w:val="%1.%2."/>
      <w:lvlJc w:val="left"/>
      <w:pPr>
        <w:ind w:left="1571" w:hanging="720"/>
      </w:pPr>
      <w:rPr>
        <w:rFonts w:hint="default"/>
      </w:rPr>
    </w:lvl>
    <w:lvl w:ilvl="2">
      <w:start w:val="1"/>
      <w:numFmt w:val="decimal"/>
      <w:isLgl/>
      <w:lvlText w:val="%1.%2.%3."/>
      <w:lvlJc w:val="left"/>
      <w:pPr>
        <w:ind w:left="1713" w:hanging="720"/>
      </w:pPr>
      <w:rPr>
        <w:rFonts w:hint="default"/>
      </w:rPr>
    </w:lvl>
    <w:lvl w:ilvl="3">
      <w:start w:val="1"/>
      <w:numFmt w:val="decimal"/>
      <w:isLgl/>
      <w:lvlText w:val="%1.%2.%3.%4."/>
      <w:lvlJc w:val="left"/>
      <w:pPr>
        <w:ind w:left="2073" w:hanging="1080"/>
      </w:pPr>
      <w:rPr>
        <w:rFonts w:hint="default"/>
      </w:rPr>
    </w:lvl>
    <w:lvl w:ilvl="4">
      <w:start w:val="1"/>
      <w:numFmt w:val="decimal"/>
      <w:isLgl/>
      <w:lvlText w:val="%1.%2.%3.%4.%5."/>
      <w:lvlJc w:val="left"/>
      <w:pPr>
        <w:ind w:left="2073" w:hanging="1080"/>
      </w:pPr>
      <w:rPr>
        <w:rFonts w:hint="default"/>
      </w:rPr>
    </w:lvl>
    <w:lvl w:ilvl="5">
      <w:start w:val="1"/>
      <w:numFmt w:val="decimal"/>
      <w:isLgl/>
      <w:lvlText w:val="%1.%2.%3.%4.%5.%6."/>
      <w:lvlJc w:val="left"/>
      <w:pPr>
        <w:ind w:left="2433" w:hanging="1440"/>
      </w:pPr>
      <w:rPr>
        <w:rFonts w:hint="default"/>
      </w:rPr>
    </w:lvl>
    <w:lvl w:ilvl="6">
      <w:start w:val="1"/>
      <w:numFmt w:val="decimal"/>
      <w:isLgl/>
      <w:lvlText w:val="%1.%2.%3.%4.%5.%6.%7."/>
      <w:lvlJc w:val="left"/>
      <w:pPr>
        <w:ind w:left="2793" w:hanging="1800"/>
      </w:pPr>
      <w:rPr>
        <w:rFonts w:hint="default"/>
      </w:rPr>
    </w:lvl>
    <w:lvl w:ilvl="7">
      <w:start w:val="1"/>
      <w:numFmt w:val="decimal"/>
      <w:isLgl/>
      <w:lvlText w:val="%1.%2.%3.%4.%5.%6.%7.%8."/>
      <w:lvlJc w:val="left"/>
      <w:pPr>
        <w:ind w:left="2793" w:hanging="1800"/>
      </w:pPr>
      <w:rPr>
        <w:rFonts w:hint="default"/>
      </w:rPr>
    </w:lvl>
    <w:lvl w:ilvl="8">
      <w:start w:val="1"/>
      <w:numFmt w:val="decimal"/>
      <w:isLgl/>
      <w:lvlText w:val="%1.%2.%3.%4.%5.%6.%7.%8.%9."/>
      <w:lvlJc w:val="left"/>
      <w:pPr>
        <w:ind w:left="3153" w:hanging="2160"/>
      </w:pPr>
      <w:rPr>
        <w:rFonts w:hint="default"/>
      </w:rPr>
    </w:lvl>
  </w:abstractNum>
  <w:abstractNum w:abstractNumId="2" w15:restartNumberingAfterBreak="0">
    <w:nsid w:val="095C42CE"/>
    <w:multiLevelType w:val="hybridMultilevel"/>
    <w:tmpl w:val="930E158E"/>
    <w:lvl w:ilvl="0" w:tplc="D5A49188">
      <w:start w:val="1"/>
      <w:numFmt w:val="decimal"/>
      <w:lvlText w:val="%1)"/>
      <w:lvlJc w:val="left"/>
      <w:pPr>
        <w:ind w:left="1035" w:hanging="660"/>
      </w:pPr>
      <w:rPr>
        <w:rFonts w:hint="default"/>
      </w:rPr>
    </w:lvl>
    <w:lvl w:ilvl="1" w:tplc="04260019" w:tentative="1">
      <w:start w:val="1"/>
      <w:numFmt w:val="lowerLetter"/>
      <w:lvlText w:val="%2."/>
      <w:lvlJc w:val="left"/>
      <w:pPr>
        <w:ind w:left="1455" w:hanging="360"/>
      </w:pPr>
    </w:lvl>
    <w:lvl w:ilvl="2" w:tplc="0426001B" w:tentative="1">
      <w:start w:val="1"/>
      <w:numFmt w:val="lowerRoman"/>
      <w:lvlText w:val="%3."/>
      <w:lvlJc w:val="right"/>
      <w:pPr>
        <w:ind w:left="2175" w:hanging="180"/>
      </w:pPr>
    </w:lvl>
    <w:lvl w:ilvl="3" w:tplc="0426000F" w:tentative="1">
      <w:start w:val="1"/>
      <w:numFmt w:val="decimal"/>
      <w:lvlText w:val="%4."/>
      <w:lvlJc w:val="left"/>
      <w:pPr>
        <w:ind w:left="2895" w:hanging="360"/>
      </w:pPr>
    </w:lvl>
    <w:lvl w:ilvl="4" w:tplc="04260019" w:tentative="1">
      <w:start w:val="1"/>
      <w:numFmt w:val="lowerLetter"/>
      <w:lvlText w:val="%5."/>
      <w:lvlJc w:val="left"/>
      <w:pPr>
        <w:ind w:left="3615" w:hanging="360"/>
      </w:pPr>
    </w:lvl>
    <w:lvl w:ilvl="5" w:tplc="0426001B" w:tentative="1">
      <w:start w:val="1"/>
      <w:numFmt w:val="lowerRoman"/>
      <w:lvlText w:val="%6."/>
      <w:lvlJc w:val="right"/>
      <w:pPr>
        <w:ind w:left="4335" w:hanging="180"/>
      </w:pPr>
    </w:lvl>
    <w:lvl w:ilvl="6" w:tplc="0426000F" w:tentative="1">
      <w:start w:val="1"/>
      <w:numFmt w:val="decimal"/>
      <w:lvlText w:val="%7."/>
      <w:lvlJc w:val="left"/>
      <w:pPr>
        <w:ind w:left="5055" w:hanging="360"/>
      </w:pPr>
    </w:lvl>
    <w:lvl w:ilvl="7" w:tplc="04260019" w:tentative="1">
      <w:start w:val="1"/>
      <w:numFmt w:val="lowerLetter"/>
      <w:lvlText w:val="%8."/>
      <w:lvlJc w:val="left"/>
      <w:pPr>
        <w:ind w:left="5775" w:hanging="360"/>
      </w:pPr>
    </w:lvl>
    <w:lvl w:ilvl="8" w:tplc="0426001B" w:tentative="1">
      <w:start w:val="1"/>
      <w:numFmt w:val="lowerRoman"/>
      <w:lvlText w:val="%9."/>
      <w:lvlJc w:val="right"/>
      <w:pPr>
        <w:ind w:left="6495" w:hanging="180"/>
      </w:pPr>
    </w:lvl>
  </w:abstractNum>
  <w:abstractNum w:abstractNumId="3" w15:restartNumberingAfterBreak="0">
    <w:nsid w:val="2DEC02B7"/>
    <w:multiLevelType w:val="hybridMultilevel"/>
    <w:tmpl w:val="988237A4"/>
    <w:lvl w:ilvl="0" w:tplc="A1A0113C">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4" w15:restartNumberingAfterBreak="0">
    <w:nsid w:val="39D00F63"/>
    <w:multiLevelType w:val="hybridMultilevel"/>
    <w:tmpl w:val="139CB180"/>
    <w:lvl w:ilvl="0" w:tplc="0426000F">
      <w:start w:val="1"/>
      <w:numFmt w:val="decimal"/>
      <w:lvlText w:val="%1."/>
      <w:lvlJc w:val="left"/>
      <w:pPr>
        <w:ind w:left="1095" w:hanging="360"/>
      </w:pPr>
    </w:lvl>
    <w:lvl w:ilvl="1" w:tplc="04260019" w:tentative="1">
      <w:start w:val="1"/>
      <w:numFmt w:val="lowerLetter"/>
      <w:lvlText w:val="%2."/>
      <w:lvlJc w:val="left"/>
      <w:pPr>
        <w:ind w:left="1815" w:hanging="360"/>
      </w:pPr>
    </w:lvl>
    <w:lvl w:ilvl="2" w:tplc="0426001B" w:tentative="1">
      <w:start w:val="1"/>
      <w:numFmt w:val="lowerRoman"/>
      <w:lvlText w:val="%3."/>
      <w:lvlJc w:val="right"/>
      <w:pPr>
        <w:ind w:left="2535" w:hanging="180"/>
      </w:pPr>
    </w:lvl>
    <w:lvl w:ilvl="3" w:tplc="0426000F" w:tentative="1">
      <w:start w:val="1"/>
      <w:numFmt w:val="decimal"/>
      <w:lvlText w:val="%4."/>
      <w:lvlJc w:val="left"/>
      <w:pPr>
        <w:ind w:left="3255" w:hanging="360"/>
      </w:pPr>
    </w:lvl>
    <w:lvl w:ilvl="4" w:tplc="04260019" w:tentative="1">
      <w:start w:val="1"/>
      <w:numFmt w:val="lowerLetter"/>
      <w:lvlText w:val="%5."/>
      <w:lvlJc w:val="left"/>
      <w:pPr>
        <w:ind w:left="3975" w:hanging="360"/>
      </w:pPr>
    </w:lvl>
    <w:lvl w:ilvl="5" w:tplc="0426001B" w:tentative="1">
      <w:start w:val="1"/>
      <w:numFmt w:val="lowerRoman"/>
      <w:lvlText w:val="%6."/>
      <w:lvlJc w:val="right"/>
      <w:pPr>
        <w:ind w:left="4695" w:hanging="180"/>
      </w:pPr>
    </w:lvl>
    <w:lvl w:ilvl="6" w:tplc="0426000F" w:tentative="1">
      <w:start w:val="1"/>
      <w:numFmt w:val="decimal"/>
      <w:lvlText w:val="%7."/>
      <w:lvlJc w:val="left"/>
      <w:pPr>
        <w:ind w:left="5415" w:hanging="360"/>
      </w:pPr>
    </w:lvl>
    <w:lvl w:ilvl="7" w:tplc="04260019" w:tentative="1">
      <w:start w:val="1"/>
      <w:numFmt w:val="lowerLetter"/>
      <w:lvlText w:val="%8."/>
      <w:lvlJc w:val="left"/>
      <w:pPr>
        <w:ind w:left="6135" w:hanging="360"/>
      </w:pPr>
    </w:lvl>
    <w:lvl w:ilvl="8" w:tplc="0426001B" w:tentative="1">
      <w:start w:val="1"/>
      <w:numFmt w:val="lowerRoman"/>
      <w:lvlText w:val="%9."/>
      <w:lvlJc w:val="right"/>
      <w:pPr>
        <w:ind w:left="6855" w:hanging="180"/>
      </w:pPr>
    </w:lvl>
  </w:abstractNum>
  <w:abstractNum w:abstractNumId="5" w15:restartNumberingAfterBreak="0">
    <w:nsid w:val="3ADB3607"/>
    <w:multiLevelType w:val="hybridMultilevel"/>
    <w:tmpl w:val="59EC3058"/>
    <w:lvl w:ilvl="0" w:tplc="6E182DAA">
      <w:start w:val="1"/>
      <w:numFmt w:val="decimal"/>
      <w:lvlText w:val="%1."/>
      <w:lvlJc w:val="left"/>
      <w:pPr>
        <w:tabs>
          <w:tab w:val="num" w:pos="735"/>
        </w:tabs>
        <w:ind w:left="735" w:hanging="360"/>
      </w:pPr>
      <w:rPr>
        <w:rFonts w:hint="default"/>
      </w:rPr>
    </w:lvl>
    <w:lvl w:ilvl="1" w:tplc="04260019" w:tentative="1">
      <w:start w:val="1"/>
      <w:numFmt w:val="lowerLetter"/>
      <w:lvlText w:val="%2."/>
      <w:lvlJc w:val="left"/>
      <w:pPr>
        <w:tabs>
          <w:tab w:val="num" w:pos="1455"/>
        </w:tabs>
        <w:ind w:left="1455" w:hanging="360"/>
      </w:pPr>
    </w:lvl>
    <w:lvl w:ilvl="2" w:tplc="0426001B" w:tentative="1">
      <w:start w:val="1"/>
      <w:numFmt w:val="lowerRoman"/>
      <w:lvlText w:val="%3."/>
      <w:lvlJc w:val="right"/>
      <w:pPr>
        <w:tabs>
          <w:tab w:val="num" w:pos="2175"/>
        </w:tabs>
        <w:ind w:left="2175" w:hanging="180"/>
      </w:pPr>
    </w:lvl>
    <w:lvl w:ilvl="3" w:tplc="0426000F" w:tentative="1">
      <w:start w:val="1"/>
      <w:numFmt w:val="decimal"/>
      <w:lvlText w:val="%4."/>
      <w:lvlJc w:val="left"/>
      <w:pPr>
        <w:tabs>
          <w:tab w:val="num" w:pos="2895"/>
        </w:tabs>
        <w:ind w:left="2895" w:hanging="360"/>
      </w:pPr>
    </w:lvl>
    <w:lvl w:ilvl="4" w:tplc="04260019" w:tentative="1">
      <w:start w:val="1"/>
      <w:numFmt w:val="lowerLetter"/>
      <w:lvlText w:val="%5."/>
      <w:lvlJc w:val="left"/>
      <w:pPr>
        <w:tabs>
          <w:tab w:val="num" w:pos="3615"/>
        </w:tabs>
        <w:ind w:left="3615" w:hanging="360"/>
      </w:pPr>
    </w:lvl>
    <w:lvl w:ilvl="5" w:tplc="0426001B" w:tentative="1">
      <w:start w:val="1"/>
      <w:numFmt w:val="lowerRoman"/>
      <w:lvlText w:val="%6."/>
      <w:lvlJc w:val="right"/>
      <w:pPr>
        <w:tabs>
          <w:tab w:val="num" w:pos="4335"/>
        </w:tabs>
        <w:ind w:left="4335" w:hanging="180"/>
      </w:pPr>
    </w:lvl>
    <w:lvl w:ilvl="6" w:tplc="0426000F" w:tentative="1">
      <w:start w:val="1"/>
      <w:numFmt w:val="decimal"/>
      <w:lvlText w:val="%7."/>
      <w:lvlJc w:val="left"/>
      <w:pPr>
        <w:tabs>
          <w:tab w:val="num" w:pos="5055"/>
        </w:tabs>
        <w:ind w:left="5055" w:hanging="360"/>
      </w:pPr>
    </w:lvl>
    <w:lvl w:ilvl="7" w:tplc="04260019" w:tentative="1">
      <w:start w:val="1"/>
      <w:numFmt w:val="lowerLetter"/>
      <w:lvlText w:val="%8."/>
      <w:lvlJc w:val="left"/>
      <w:pPr>
        <w:tabs>
          <w:tab w:val="num" w:pos="5775"/>
        </w:tabs>
        <w:ind w:left="5775" w:hanging="360"/>
      </w:pPr>
    </w:lvl>
    <w:lvl w:ilvl="8" w:tplc="0426001B" w:tentative="1">
      <w:start w:val="1"/>
      <w:numFmt w:val="lowerRoman"/>
      <w:lvlText w:val="%9."/>
      <w:lvlJc w:val="right"/>
      <w:pPr>
        <w:tabs>
          <w:tab w:val="num" w:pos="6495"/>
        </w:tabs>
        <w:ind w:left="6495" w:hanging="180"/>
      </w:pPr>
    </w:lvl>
  </w:abstractNum>
  <w:abstractNum w:abstractNumId="6" w15:restartNumberingAfterBreak="0">
    <w:nsid w:val="3F777425"/>
    <w:multiLevelType w:val="hybridMultilevel"/>
    <w:tmpl w:val="418CEAA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435B4043"/>
    <w:multiLevelType w:val="hybridMultilevel"/>
    <w:tmpl w:val="0396E57C"/>
    <w:lvl w:ilvl="0" w:tplc="01EE5F40">
      <w:start w:val="2"/>
      <w:numFmt w:val="bullet"/>
      <w:lvlText w:val="-"/>
      <w:lvlJc w:val="left"/>
      <w:pPr>
        <w:ind w:left="1740" w:hanging="360"/>
      </w:pPr>
      <w:rPr>
        <w:rFonts w:ascii="Calibri" w:eastAsia="Calibri" w:hAnsi="Calibri" w:cs="Times New Roman" w:hint="default"/>
      </w:rPr>
    </w:lvl>
    <w:lvl w:ilvl="1" w:tplc="04260003" w:tentative="1">
      <w:start w:val="1"/>
      <w:numFmt w:val="bullet"/>
      <w:lvlText w:val="o"/>
      <w:lvlJc w:val="left"/>
      <w:pPr>
        <w:ind w:left="2460" w:hanging="360"/>
      </w:pPr>
      <w:rPr>
        <w:rFonts w:ascii="Courier New" w:hAnsi="Courier New" w:cs="Courier New" w:hint="default"/>
      </w:rPr>
    </w:lvl>
    <w:lvl w:ilvl="2" w:tplc="04260005" w:tentative="1">
      <w:start w:val="1"/>
      <w:numFmt w:val="bullet"/>
      <w:lvlText w:val=""/>
      <w:lvlJc w:val="left"/>
      <w:pPr>
        <w:ind w:left="3180" w:hanging="360"/>
      </w:pPr>
      <w:rPr>
        <w:rFonts w:ascii="Wingdings" w:hAnsi="Wingdings" w:hint="default"/>
      </w:rPr>
    </w:lvl>
    <w:lvl w:ilvl="3" w:tplc="04260001" w:tentative="1">
      <w:start w:val="1"/>
      <w:numFmt w:val="bullet"/>
      <w:lvlText w:val=""/>
      <w:lvlJc w:val="left"/>
      <w:pPr>
        <w:ind w:left="3900" w:hanging="360"/>
      </w:pPr>
      <w:rPr>
        <w:rFonts w:ascii="Symbol" w:hAnsi="Symbol" w:hint="default"/>
      </w:rPr>
    </w:lvl>
    <w:lvl w:ilvl="4" w:tplc="04260003" w:tentative="1">
      <w:start w:val="1"/>
      <w:numFmt w:val="bullet"/>
      <w:lvlText w:val="o"/>
      <w:lvlJc w:val="left"/>
      <w:pPr>
        <w:ind w:left="4620" w:hanging="360"/>
      </w:pPr>
      <w:rPr>
        <w:rFonts w:ascii="Courier New" w:hAnsi="Courier New" w:cs="Courier New" w:hint="default"/>
      </w:rPr>
    </w:lvl>
    <w:lvl w:ilvl="5" w:tplc="04260005" w:tentative="1">
      <w:start w:val="1"/>
      <w:numFmt w:val="bullet"/>
      <w:lvlText w:val=""/>
      <w:lvlJc w:val="left"/>
      <w:pPr>
        <w:ind w:left="5340" w:hanging="360"/>
      </w:pPr>
      <w:rPr>
        <w:rFonts w:ascii="Wingdings" w:hAnsi="Wingdings" w:hint="default"/>
      </w:rPr>
    </w:lvl>
    <w:lvl w:ilvl="6" w:tplc="04260001" w:tentative="1">
      <w:start w:val="1"/>
      <w:numFmt w:val="bullet"/>
      <w:lvlText w:val=""/>
      <w:lvlJc w:val="left"/>
      <w:pPr>
        <w:ind w:left="6060" w:hanging="360"/>
      </w:pPr>
      <w:rPr>
        <w:rFonts w:ascii="Symbol" w:hAnsi="Symbol" w:hint="default"/>
      </w:rPr>
    </w:lvl>
    <w:lvl w:ilvl="7" w:tplc="04260003" w:tentative="1">
      <w:start w:val="1"/>
      <w:numFmt w:val="bullet"/>
      <w:lvlText w:val="o"/>
      <w:lvlJc w:val="left"/>
      <w:pPr>
        <w:ind w:left="6780" w:hanging="360"/>
      </w:pPr>
      <w:rPr>
        <w:rFonts w:ascii="Courier New" w:hAnsi="Courier New" w:cs="Courier New" w:hint="default"/>
      </w:rPr>
    </w:lvl>
    <w:lvl w:ilvl="8" w:tplc="04260005" w:tentative="1">
      <w:start w:val="1"/>
      <w:numFmt w:val="bullet"/>
      <w:lvlText w:val=""/>
      <w:lvlJc w:val="left"/>
      <w:pPr>
        <w:ind w:left="7500" w:hanging="360"/>
      </w:pPr>
      <w:rPr>
        <w:rFonts w:ascii="Wingdings" w:hAnsi="Wingdings" w:hint="default"/>
      </w:rPr>
    </w:lvl>
  </w:abstractNum>
  <w:abstractNum w:abstractNumId="8" w15:restartNumberingAfterBreak="0">
    <w:nsid w:val="452F6F66"/>
    <w:multiLevelType w:val="hybridMultilevel"/>
    <w:tmpl w:val="254C2A3C"/>
    <w:lvl w:ilvl="0" w:tplc="493AC56A">
      <w:numFmt w:val="bullet"/>
      <w:lvlText w:val="-"/>
      <w:lvlJc w:val="left"/>
      <w:pPr>
        <w:ind w:left="480" w:hanging="360"/>
      </w:pPr>
      <w:rPr>
        <w:rFonts w:ascii="Times New Roman" w:eastAsia="Times New Roman" w:hAnsi="Times New Roman" w:cs="Times New Roman" w:hint="default"/>
      </w:rPr>
    </w:lvl>
    <w:lvl w:ilvl="1" w:tplc="04260003" w:tentative="1">
      <w:start w:val="1"/>
      <w:numFmt w:val="bullet"/>
      <w:lvlText w:val="o"/>
      <w:lvlJc w:val="left"/>
      <w:pPr>
        <w:ind w:left="1200" w:hanging="360"/>
      </w:pPr>
      <w:rPr>
        <w:rFonts w:ascii="Courier New" w:hAnsi="Courier New" w:cs="Courier New" w:hint="default"/>
      </w:rPr>
    </w:lvl>
    <w:lvl w:ilvl="2" w:tplc="04260005" w:tentative="1">
      <w:start w:val="1"/>
      <w:numFmt w:val="bullet"/>
      <w:lvlText w:val=""/>
      <w:lvlJc w:val="left"/>
      <w:pPr>
        <w:ind w:left="1920" w:hanging="360"/>
      </w:pPr>
      <w:rPr>
        <w:rFonts w:ascii="Wingdings" w:hAnsi="Wingdings" w:hint="default"/>
      </w:rPr>
    </w:lvl>
    <w:lvl w:ilvl="3" w:tplc="04260001" w:tentative="1">
      <w:start w:val="1"/>
      <w:numFmt w:val="bullet"/>
      <w:lvlText w:val=""/>
      <w:lvlJc w:val="left"/>
      <w:pPr>
        <w:ind w:left="2640" w:hanging="360"/>
      </w:pPr>
      <w:rPr>
        <w:rFonts w:ascii="Symbol" w:hAnsi="Symbol" w:hint="default"/>
      </w:rPr>
    </w:lvl>
    <w:lvl w:ilvl="4" w:tplc="04260003" w:tentative="1">
      <w:start w:val="1"/>
      <w:numFmt w:val="bullet"/>
      <w:lvlText w:val="o"/>
      <w:lvlJc w:val="left"/>
      <w:pPr>
        <w:ind w:left="3360" w:hanging="360"/>
      </w:pPr>
      <w:rPr>
        <w:rFonts w:ascii="Courier New" w:hAnsi="Courier New" w:cs="Courier New" w:hint="default"/>
      </w:rPr>
    </w:lvl>
    <w:lvl w:ilvl="5" w:tplc="04260005" w:tentative="1">
      <w:start w:val="1"/>
      <w:numFmt w:val="bullet"/>
      <w:lvlText w:val=""/>
      <w:lvlJc w:val="left"/>
      <w:pPr>
        <w:ind w:left="4080" w:hanging="360"/>
      </w:pPr>
      <w:rPr>
        <w:rFonts w:ascii="Wingdings" w:hAnsi="Wingdings" w:hint="default"/>
      </w:rPr>
    </w:lvl>
    <w:lvl w:ilvl="6" w:tplc="04260001" w:tentative="1">
      <w:start w:val="1"/>
      <w:numFmt w:val="bullet"/>
      <w:lvlText w:val=""/>
      <w:lvlJc w:val="left"/>
      <w:pPr>
        <w:ind w:left="4800" w:hanging="360"/>
      </w:pPr>
      <w:rPr>
        <w:rFonts w:ascii="Symbol" w:hAnsi="Symbol" w:hint="default"/>
      </w:rPr>
    </w:lvl>
    <w:lvl w:ilvl="7" w:tplc="04260003" w:tentative="1">
      <w:start w:val="1"/>
      <w:numFmt w:val="bullet"/>
      <w:lvlText w:val="o"/>
      <w:lvlJc w:val="left"/>
      <w:pPr>
        <w:ind w:left="5520" w:hanging="360"/>
      </w:pPr>
      <w:rPr>
        <w:rFonts w:ascii="Courier New" w:hAnsi="Courier New" w:cs="Courier New" w:hint="default"/>
      </w:rPr>
    </w:lvl>
    <w:lvl w:ilvl="8" w:tplc="04260005" w:tentative="1">
      <w:start w:val="1"/>
      <w:numFmt w:val="bullet"/>
      <w:lvlText w:val=""/>
      <w:lvlJc w:val="left"/>
      <w:pPr>
        <w:ind w:left="6240" w:hanging="360"/>
      </w:pPr>
      <w:rPr>
        <w:rFonts w:ascii="Wingdings" w:hAnsi="Wingdings" w:hint="default"/>
      </w:rPr>
    </w:lvl>
  </w:abstractNum>
  <w:abstractNum w:abstractNumId="9" w15:restartNumberingAfterBreak="0">
    <w:nsid w:val="4EED11B7"/>
    <w:multiLevelType w:val="hybridMultilevel"/>
    <w:tmpl w:val="09D0AAC8"/>
    <w:lvl w:ilvl="0" w:tplc="68A86026">
      <w:start w:val="1"/>
      <w:numFmt w:val="decimal"/>
      <w:lvlText w:val="%1."/>
      <w:lvlJc w:val="left"/>
      <w:pPr>
        <w:ind w:left="734" w:hanging="360"/>
      </w:pPr>
      <w:rPr>
        <w:rFonts w:hint="default"/>
        <w:sz w:val="28"/>
        <w:szCs w:val="28"/>
      </w:rPr>
    </w:lvl>
    <w:lvl w:ilvl="1" w:tplc="04090019">
      <w:start w:val="1"/>
      <w:numFmt w:val="lowerLetter"/>
      <w:lvlText w:val="%2."/>
      <w:lvlJc w:val="left"/>
      <w:pPr>
        <w:ind w:left="1454" w:hanging="360"/>
      </w:pPr>
    </w:lvl>
    <w:lvl w:ilvl="2" w:tplc="0409001B" w:tentative="1">
      <w:start w:val="1"/>
      <w:numFmt w:val="lowerRoman"/>
      <w:lvlText w:val="%3."/>
      <w:lvlJc w:val="right"/>
      <w:pPr>
        <w:ind w:left="2174" w:hanging="180"/>
      </w:pPr>
    </w:lvl>
    <w:lvl w:ilvl="3" w:tplc="0409000F" w:tentative="1">
      <w:start w:val="1"/>
      <w:numFmt w:val="decimal"/>
      <w:lvlText w:val="%4."/>
      <w:lvlJc w:val="left"/>
      <w:pPr>
        <w:ind w:left="2894" w:hanging="360"/>
      </w:pPr>
    </w:lvl>
    <w:lvl w:ilvl="4" w:tplc="04090019" w:tentative="1">
      <w:start w:val="1"/>
      <w:numFmt w:val="lowerLetter"/>
      <w:lvlText w:val="%5."/>
      <w:lvlJc w:val="left"/>
      <w:pPr>
        <w:ind w:left="3614" w:hanging="360"/>
      </w:pPr>
    </w:lvl>
    <w:lvl w:ilvl="5" w:tplc="0409001B" w:tentative="1">
      <w:start w:val="1"/>
      <w:numFmt w:val="lowerRoman"/>
      <w:lvlText w:val="%6."/>
      <w:lvlJc w:val="right"/>
      <w:pPr>
        <w:ind w:left="4334" w:hanging="180"/>
      </w:pPr>
    </w:lvl>
    <w:lvl w:ilvl="6" w:tplc="0409000F" w:tentative="1">
      <w:start w:val="1"/>
      <w:numFmt w:val="decimal"/>
      <w:lvlText w:val="%7."/>
      <w:lvlJc w:val="left"/>
      <w:pPr>
        <w:ind w:left="5054" w:hanging="360"/>
      </w:pPr>
    </w:lvl>
    <w:lvl w:ilvl="7" w:tplc="04090019" w:tentative="1">
      <w:start w:val="1"/>
      <w:numFmt w:val="lowerLetter"/>
      <w:lvlText w:val="%8."/>
      <w:lvlJc w:val="left"/>
      <w:pPr>
        <w:ind w:left="5774" w:hanging="360"/>
      </w:pPr>
    </w:lvl>
    <w:lvl w:ilvl="8" w:tplc="0409001B" w:tentative="1">
      <w:start w:val="1"/>
      <w:numFmt w:val="lowerRoman"/>
      <w:lvlText w:val="%9."/>
      <w:lvlJc w:val="right"/>
      <w:pPr>
        <w:ind w:left="6494" w:hanging="180"/>
      </w:pPr>
    </w:lvl>
  </w:abstractNum>
  <w:abstractNum w:abstractNumId="10" w15:restartNumberingAfterBreak="1">
    <w:nsid w:val="53F074CB"/>
    <w:multiLevelType w:val="hybridMultilevel"/>
    <w:tmpl w:val="8BEE96D0"/>
    <w:lvl w:ilvl="0" w:tplc="FFFFFFFF">
      <w:start w:val="2"/>
      <w:numFmt w:val="bullet"/>
      <w:lvlText w:val="-"/>
      <w:lvlJc w:val="left"/>
      <w:pPr>
        <w:ind w:left="417" w:hanging="360"/>
      </w:pPr>
      <w:rPr>
        <w:rFonts w:ascii="Times New Roman" w:eastAsia="Times New Roman" w:hAnsi="Times New Roman" w:cs="Times New Roman" w:hint="default"/>
      </w:rPr>
    </w:lvl>
    <w:lvl w:ilvl="1" w:tplc="FFFFFFFF" w:tentative="1">
      <w:start w:val="1"/>
      <w:numFmt w:val="bullet"/>
      <w:lvlText w:val="o"/>
      <w:lvlJc w:val="left"/>
      <w:pPr>
        <w:ind w:left="1137" w:hanging="360"/>
      </w:pPr>
      <w:rPr>
        <w:rFonts w:ascii="Courier New" w:hAnsi="Courier New" w:cs="Courier New" w:hint="default"/>
      </w:rPr>
    </w:lvl>
    <w:lvl w:ilvl="2" w:tplc="FFFFFFFF" w:tentative="1">
      <w:start w:val="1"/>
      <w:numFmt w:val="bullet"/>
      <w:lvlText w:val=""/>
      <w:lvlJc w:val="left"/>
      <w:pPr>
        <w:ind w:left="1857" w:hanging="360"/>
      </w:pPr>
      <w:rPr>
        <w:rFonts w:ascii="Wingdings" w:hAnsi="Wingdings" w:hint="default"/>
      </w:rPr>
    </w:lvl>
    <w:lvl w:ilvl="3" w:tplc="FFFFFFFF" w:tentative="1">
      <w:start w:val="1"/>
      <w:numFmt w:val="bullet"/>
      <w:lvlText w:val=""/>
      <w:lvlJc w:val="left"/>
      <w:pPr>
        <w:ind w:left="2577" w:hanging="360"/>
      </w:pPr>
      <w:rPr>
        <w:rFonts w:ascii="Symbol" w:hAnsi="Symbol" w:hint="default"/>
      </w:rPr>
    </w:lvl>
    <w:lvl w:ilvl="4" w:tplc="FFFFFFFF" w:tentative="1">
      <w:start w:val="1"/>
      <w:numFmt w:val="bullet"/>
      <w:lvlText w:val="o"/>
      <w:lvlJc w:val="left"/>
      <w:pPr>
        <w:ind w:left="3297" w:hanging="360"/>
      </w:pPr>
      <w:rPr>
        <w:rFonts w:ascii="Courier New" w:hAnsi="Courier New" w:cs="Courier New" w:hint="default"/>
      </w:rPr>
    </w:lvl>
    <w:lvl w:ilvl="5" w:tplc="FFFFFFFF" w:tentative="1">
      <w:start w:val="1"/>
      <w:numFmt w:val="bullet"/>
      <w:lvlText w:val=""/>
      <w:lvlJc w:val="left"/>
      <w:pPr>
        <w:ind w:left="4017" w:hanging="360"/>
      </w:pPr>
      <w:rPr>
        <w:rFonts w:ascii="Wingdings" w:hAnsi="Wingdings" w:hint="default"/>
      </w:rPr>
    </w:lvl>
    <w:lvl w:ilvl="6" w:tplc="FFFFFFFF" w:tentative="1">
      <w:start w:val="1"/>
      <w:numFmt w:val="bullet"/>
      <w:lvlText w:val=""/>
      <w:lvlJc w:val="left"/>
      <w:pPr>
        <w:ind w:left="4737" w:hanging="360"/>
      </w:pPr>
      <w:rPr>
        <w:rFonts w:ascii="Symbol" w:hAnsi="Symbol" w:hint="default"/>
      </w:rPr>
    </w:lvl>
    <w:lvl w:ilvl="7" w:tplc="FFFFFFFF" w:tentative="1">
      <w:start w:val="1"/>
      <w:numFmt w:val="bullet"/>
      <w:lvlText w:val="o"/>
      <w:lvlJc w:val="left"/>
      <w:pPr>
        <w:ind w:left="5457" w:hanging="360"/>
      </w:pPr>
      <w:rPr>
        <w:rFonts w:ascii="Courier New" w:hAnsi="Courier New" w:cs="Courier New" w:hint="default"/>
      </w:rPr>
    </w:lvl>
    <w:lvl w:ilvl="8" w:tplc="FFFFFFFF" w:tentative="1">
      <w:start w:val="1"/>
      <w:numFmt w:val="bullet"/>
      <w:lvlText w:val=""/>
      <w:lvlJc w:val="left"/>
      <w:pPr>
        <w:ind w:left="6177" w:hanging="360"/>
      </w:pPr>
      <w:rPr>
        <w:rFonts w:ascii="Wingdings" w:hAnsi="Wingdings" w:hint="default"/>
      </w:rPr>
    </w:lvl>
  </w:abstractNum>
  <w:abstractNum w:abstractNumId="11" w15:restartNumberingAfterBreak="0">
    <w:nsid w:val="55C93599"/>
    <w:multiLevelType w:val="hybridMultilevel"/>
    <w:tmpl w:val="E06ABD20"/>
    <w:lvl w:ilvl="0" w:tplc="E3B40E40">
      <w:start w:val="1"/>
      <w:numFmt w:val="bullet"/>
      <w:lvlText w:val="•"/>
      <w:lvlJc w:val="left"/>
      <w:pPr>
        <w:tabs>
          <w:tab w:val="num" w:pos="720"/>
        </w:tabs>
        <w:ind w:left="720" w:hanging="360"/>
      </w:pPr>
      <w:rPr>
        <w:rFonts w:ascii="Times New Roman" w:hAnsi="Times New Roman" w:hint="default"/>
      </w:rPr>
    </w:lvl>
    <w:lvl w:ilvl="1" w:tplc="EAA0AF58" w:tentative="1">
      <w:start w:val="1"/>
      <w:numFmt w:val="bullet"/>
      <w:lvlText w:val="•"/>
      <w:lvlJc w:val="left"/>
      <w:pPr>
        <w:tabs>
          <w:tab w:val="num" w:pos="1440"/>
        </w:tabs>
        <w:ind w:left="1440" w:hanging="360"/>
      </w:pPr>
      <w:rPr>
        <w:rFonts w:ascii="Times New Roman" w:hAnsi="Times New Roman" w:hint="default"/>
      </w:rPr>
    </w:lvl>
    <w:lvl w:ilvl="2" w:tplc="3DDA4D82" w:tentative="1">
      <w:start w:val="1"/>
      <w:numFmt w:val="bullet"/>
      <w:lvlText w:val="•"/>
      <w:lvlJc w:val="left"/>
      <w:pPr>
        <w:tabs>
          <w:tab w:val="num" w:pos="2160"/>
        </w:tabs>
        <w:ind w:left="2160" w:hanging="360"/>
      </w:pPr>
      <w:rPr>
        <w:rFonts w:ascii="Times New Roman" w:hAnsi="Times New Roman" w:hint="default"/>
      </w:rPr>
    </w:lvl>
    <w:lvl w:ilvl="3" w:tplc="F24AA0F2" w:tentative="1">
      <w:start w:val="1"/>
      <w:numFmt w:val="bullet"/>
      <w:lvlText w:val="•"/>
      <w:lvlJc w:val="left"/>
      <w:pPr>
        <w:tabs>
          <w:tab w:val="num" w:pos="2880"/>
        </w:tabs>
        <w:ind w:left="2880" w:hanging="360"/>
      </w:pPr>
      <w:rPr>
        <w:rFonts w:ascii="Times New Roman" w:hAnsi="Times New Roman" w:hint="default"/>
      </w:rPr>
    </w:lvl>
    <w:lvl w:ilvl="4" w:tplc="0088BE6A" w:tentative="1">
      <w:start w:val="1"/>
      <w:numFmt w:val="bullet"/>
      <w:lvlText w:val="•"/>
      <w:lvlJc w:val="left"/>
      <w:pPr>
        <w:tabs>
          <w:tab w:val="num" w:pos="3600"/>
        </w:tabs>
        <w:ind w:left="3600" w:hanging="360"/>
      </w:pPr>
      <w:rPr>
        <w:rFonts w:ascii="Times New Roman" w:hAnsi="Times New Roman" w:hint="default"/>
      </w:rPr>
    </w:lvl>
    <w:lvl w:ilvl="5" w:tplc="7CBEEE06" w:tentative="1">
      <w:start w:val="1"/>
      <w:numFmt w:val="bullet"/>
      <w:lvlText w:val="•"/>
      <w:lvlJc w:val="left"/>
      <w:pPr>
        <w:tabs>
          <w:tab w:val="num" w:pos="4320"/>
        </w:tabs>
        <w:ind w:left="4320" w:hanging="360"/>
      </w:pPr>
      <w:rPr>
        <w:rFonts w:ascii="Times New Roman" w:hAnsi="Times New Roman" w:hint="default"/>
      </w:rPr>
    </w:lvl>
    <w:lvl w:ilvl="6" w:tplc="19068574" w:tentative="1">
      <w:start w:val="1"/>
      <w:numFmt w:val="bullet"/>
      <w:lvlText w:val="•"/>
      <w:lvlJc w:val="left"/>
      <w:pPr>
        <w:tabs>
          <w:tab w:val="num" w:pos="5040"/>
        </w:tabs>
        <w:ind w:left="5040" w:hanging="360"/>
      </w:pPr>
      <w:rPr>
        <w:rFonts w:ascii="Times New Roman" w:hAnsi="Times New Roman" w:hint="default"/>
      </w:rPr>
    </w:lvl>
    <w:lvl w:ilvl="7" w:tplc="344CCE52" w:tentative="1">
      <w:start w:val="1"/>
      <w:numFmt w:val="bullet"/>
      <w:lvlText w:val="•"/>
      <w:lvlJc w:val="left"/>
      <w:pPr>
        <w:tabs>
          <w:tab w:val="num" w:pos="5760"/>
        </w:tabs>
        <w:ind w:left="5760" w:hanging="360"/>
      </w:pPr>
      <w:rPr>
        <w:rFonts w:ascii="Times New Roman" w:hAnsi="Times New Roman" w:hint="default"/>
      </w:rPr>
    </w:lvl>
    <w:lvl w:ilvl="8" w:tplc="DF02F5B8" w:tentative="1">
      <w:start w:val="1"/>
      <w:numFmt w:val="bullet"/>
      <w:lvlText w:val="•"/>
      <w:lvlJc w:val="left"/>
      <w:pPr>
        <w:tabs>
          <w:tab w:val="num" w:pos="6480"/>
        </w:tabs>
        <w:ind w:left="6480" w:hanging="360"/>
      </w:pPr>
      <w:rPr>
        <w:rFonts w:ascii="Times New Roman" w:hAnsi="Times New Roman" w:hint="default"/>
      </w:rPr>
    </w:lvl>
  </w:abstractNum>
  <w:abstractNum w:abstractNumId="12" w15:restartNumberingAfterBreak="0">
    <w:nsid w:val="56E5591C"/>
    <w:multiLevelType w:val="hybridMultilevel"/>
    <w:tmpl w:val="BE207BF6"/>
    <w:lvl w:ilvl="0" w:tplc="B87A9CE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3" w15:restartNumberingAfterBreak="0">
    <w:nsid w:val="58464B23"/>
    <w:multiLevelType w:val="hybridMultilevel"/>
    <w:tmpl w:val="50ECE8BC"/>
    <w:lvl w:ilvl="0" w:tplc="BF4AF414">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4" w15:restartNumberingAfterBreak="0">
    <w:nsid w:val="5CD23693"/>
    <w:multiLevelType w:val="hybridMultilevel"/>
    <w:tmpl w:val="E09437D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64184A7A"/>
    <w:multiLevelType w:val="hybridMultilevel"/>
    <w:tmpl w:val="48985822"/>
    <w:lvl w:ilvl="0" w:tplc="0426000F">
      <w:start w:val="3"/>
      <w:numFmt w:val="decimal"/>
      <w:lvlText w:val="%1."/>
      <w:lvlJc w:val="left"/>
      <w:pPr>
        <w:ind w:left="786"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65484E85"/>
    <w:multiLevelType w:val="multilevel"/>
    <w:tmpl w:val="2886EFBC"/>
    <w:lvl w:ilvl="0">
      <w:start w:val="1"/>
      <w:numFmt w:val="decimal"/>
      <w:lvlText w:val="%1."/>
      <w:lvlJc w:val="left"/>
      <w:pPr>
        <w:ind w:left="786" w:hanging="360"/>
      </w:pPr>
      <w:rPr>
        <w:rFonts w:hint="default"/>
        <w:color w:val="000000"/>
      </w:rPr>
    </w:lvl>
    <w:lvl w:ilvl="1">
      <w:start w:val="1"/>
      <w:numFmt w:val="decimal"/>
      <w:isLgl/>
      <w:lvlText w:val="%1.%2."/>
      <w:lvlJc w:val="left"/>
      <w:pPr>
        <w:ind w:left="1146" w:hanging="720"/>
      </w:pPr>
      <w:rPr>
        <w:rFonts w:hint="default"/>
        <w:color w:val="000000"/>
      </w:rPr>
    </w:lvl>
    <w:lvl w:ilvl="2">
      <w:start w:val="1"/>
      <w:numFmt w:val="decimal"/>
      <w:isLgl/>
      <w:lvlText w:val="%1.%2.%3."/>
      <w:lvlJc w:val="left"/>
      <w:pPr>
        <w:ind w:left="1080" w:hanging="720"/>
      </w:pPr>
      <w:rPr>
        <w:rFonts w:hint="default"/>
        <w:color w:val="000000"/>
      </w:rPr>
    </w:lvl>
    <w:lvl w:ilvl="3">
      <w:start w:val="1"/>
      <w:numFmt w:val="decimal"/>
      <w:isLgl/>
      <w:lvlText w:val="%1.%2.%3.%4."/>
      <w:lvlJc w:val="left"/>
      <w:pPr>
        <w:ind w:left="1440" w:hanging="1080"/>
      </w:pPr>
      <w:rPr>
        <w:rFonts w:hint="default"/>
        <w:color w:val="000000"/>
      </w:rPr>
    </w:lvl>
    <w:lvl w:ilvl="4">
      <w:start w:val="1"/>
      <w:numFmt w:val="decimal"/>
      <w:isLgl/>
      <w:lvlText w:val="%1.%2.%3.%4.%5."/>
      <w:lvlJc w:val="left"/>
      <w:pPr>
        <w:ind w:left="1440" w:hanging="1080"/>
      </w:pPr>
      <w:rPr>
        <w:rFonts w:hint="default"/>
        <w:color w:val="000000"/>
      </w:rPr>
    </w:lvl>
    <w:lvl w:ilvl="5">
      <w:start w:val="1"/>
      <w:numFmt w:val="decimal"/>
      <w:isLgl/>
      <w:lvlText w:val="%1.%2.%3.%4.%5.%6."/>
      <w:lvlJc w:val="left"/>
      <w:pPr>
        <w:ind w:left="1800" w:hanging="1440"/>
      </w:pPr>
      <w:rPr>
        <w:rFonts w:hint="default"/>
        <w:color w:val="000000"/>
      </w:rPr>
    </w:lvl>
    <w:lvl w:ilvl="6">
      <w:start w:val="1"/>
      <w:numFmt w:val="decimal"/>
      <w:isLgl/>
      <w:lvlText w:val="%1.%2.%3.%4.%5.%6.%7."/>
      <w:lvlJc w:val="left"/>
      <w:pPr>
        <w:ind w:left="2160" w:hanging="1800"/>
      </w:pPr>
      <w:rPr>
        <w:rFonts w:hint="default"/>
        <w:color w:val="000000"/>
      </w:rPr>
    </w:lvl>
    <w:lvl w:ilvl="7">
      <w:start w:val="1"/>
      <w:numFmt w:val="decimal"/>
      <w:isLgl/>
      <w:lvlText w:val="%1.%2.%3.%4.%5.%6.%7.%8."/>
      <w:lvlJc w:val="left"/>
      <w:pPr>
        <w:ind w:left="2160" w:hanging="1800"/>
      </w:pPr>
      <w:rPr>
        <w:rFonts w:hint="default"/>
        <w:color w:val="000000"/>
      </w:rPr>
    </w:lvl>
    <w:lvl w:ilvl="8">
      <w:start w:val="1"/>
      <w:numFmt w:val="decimal"/>
      <w:isLgl/>
      <w:lvlText w:val="%1.%2.%3.%4.%5.%6.%7.%8.%9."/>
      <w:lvlJc w:val="left"/>
      <w:pPr>
        <w:ind w:left="2520" w:hanging="2160"/>
      </w:pPr>
      <w:rPr>
        <w:rFonts w:hint="default"/>
        <w:color w:val="000000"/>
      </w:rPr>
    </w:lvl>
  </w:abstractNum>
  <w:abstractNum w:abstractNumId="17" w15:restartNumberingAfterBreak="0">
    <w:nsid w:val="694E1306"/>
    <w:multiLevelType w:val="hybridMultilevel"/>
    <w:tmpl w:val="4E14ABCC"/>
    <w:lvl w:ilvl="0" w:tplc="2A86BC1C">
      <w:start w:val="1"/>
      <w:numFmt w:val="decimal"/>
      <w:lvlText w:val="%1."/>
      <w:lvlJc w:val="left"/>
      <w:pPr>
        <w:ind w:left="720" w:hanging="360"/>
      </w:pPr>
      <w:rPr>
        <w:rFonts w:hint="default"/>
        <w:u w:val="single"/>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69D2685F"/>
    <w:multiLevelType w:val="hybridMultilevel"/>
    <w:tmpl w:val="A8B226B0"/>
    <w:lvl w:ilvl="0" w:tplc="01EE5F40">
      <w:start w:val="2"/>
      <w:numFmt w:val="bullet"/>
      <w:lvlText w:val="-"/>
      <w:lvlJc w:val="left"/>
      <w:pPr>
        <w:ind w:left="1020" w:hanging="360"/>
      </w:pPr>
      <w:rPr>
        <w:rFonts w:ascii="Calibri" w:eastAsia="Calibri" w:hAnsi="Calibri" w:cs="Times New Roman" w:hint="default"/>
      </w:rPr>
    </w:lvl>
    <w:lvl w:ilvl="1" w:tplc="04090003" w:tentative="1">
      <w:start w:val="1"/>
      <w:numFmt w:val="bullet"/>
      <w:lvlText w:val="o"/>
      <w:lvlJc w:val="left"/>
      <w:pPr>
        <w:ind w:left="1740" w:hanging="360"/>
      </w:pPr>
      <w:rPr>
        <w:rFonts w:ascii="Courier New" w:hAnsi="Courier New" w:cs="Courier New" w:hint="default"/>
      </w:rPr>
    </w:lvl>
    <w:lvl w:ilvl="2" w:tplc="04090005" w:tentative="1">
      <w:start w:val="1"/>
      <w:numFmt w:val="bullet"/>
      <w:lvlText w:val=""/>
      <w:lvlJc w:val="left"/>
      <w:pPr>
        <w:ind w:left="2460" w:hanging="360"/>
      </w:pPr>
      <w:rPr>
        <w:rFonts w:ascii="Wingdings" w:hAnsi="Wingdings" w:hint="default"/>
      </w:rPr>
    </w:lvl>
    <w:lvl w:ilvl="3" w:tplc="04090001" w:tentative="1">
      <w:start w:val="1"/>
      <w:numFmt w:val="bullet"/>
      <w:lvlText w:val=""/>
      <w:lvlJc w:val="left"/>
      <w:pPr>
        <w:ind w:left="3180" w:hanging="360"/>
      </w:pPr>
      <w:rPr>
        <w:rFonts w:ascii="Symbol" w:hAnsi="Symbol" w:hint="default"/>
      </w:rPr>
    </w:lvl>
    <w:lvl w:ilvl="4" w:tplc="04090003" w:tentative="1">
      <w:start w:val="1"/>
      <w:numFmt w:val="bullet"/>
      <w:lvlText w:val="o"/>
      <w:lvlJc w:val="left"/>
      <w:pPr>
        <w:ind w:left="3900" w:hanging="360"/>
      </w:pPr>
      <w:rPr>
        <w:rFonts w:ascii="Courier New" w:hAnsi="Courier New" w:cs="Courier New" w:hint="default"/>
      </w:rPr>
    </w:lvl>
    <w:lvl w:ilvl="5" w:tplc="04090005" w:tentative="1">
      <w:start w:val="1"/>
      <w:numFmt w:val="bullet"/>
      <w:lvlText w:val=""/>
      <w:lvlJc w:val="left"/>
      <w:pPr>
        <w:ind w:left="4620" w:hanging="360"/>
      </w:pPr>
      <w:rPr>
        <w:rFonts w:ascii="Wingdings" w:hAnsi="Wingdings" w:hint="default"/>
      </w:rPr>
    </w:lvl>
    <w:lvl w:ilvl="6" w:tplc="04090001" w:tentative="1">
      <w:start w:val="1"/>
      <w:numFmt w:val="bullet"/>
      <w:lvlText w:val=""/>
      <w:lvlJc w:val="left"/>
      <w:pPr>
        <w:ind w:left="5340" w:hanging="360"/>
      </w:pPr>
      <w:rPr>
        <w:rFonts w:ascii="Symbol" w:hAnsi="Symbol" w:hint="default"/>
      </w:rPr>
    </w:lvl>
    <w:lvl w:ilvl="7" w:tplc="04090003" w:tentative="1">
      <w:start w:val="1"/>
      <w:numFmt w:val="bullet"/>
      <w:lvlText w:val="o"/>
      <w:lvlJc w:val="left"/>
      <w:pPr>
        <w:ind w:left="6060" w:hanging="360"/>
      </w:pPr>
      <w:rPr>
        <w:rFonts w:ascii="Courier New" w:hAnsi="Courier New" w:cs="Courier New" w:hint="default"/>
      </w:rPr>
    </w:lvl>
    <w:lvl w:ilvl="8" w:tplc="04090005" w:tentative="1">
      <w:start w:val="1"/>
      <w:numFmt w:val="bullet"/>
      <w:lvlText w:val=""/>
      <w:lvlJc w:val="left"/>
      <w:pPr>
        <w:ind w:left="6780" w:hanging="360"/>
      </w:pPr>
      <w:rPr>
        <w:rFonts w:ascii="Wingdings" w:hAnsi="Wingdings" w:hint="default"/>
      </w:rPr>
    </w:lvl>
  </w:abstractNum>
  <w:abstractNum w:abstractNumId="19" w15:restartNumberingAfterBreak="0">
    <w:nsid w:val="702D4077"/>
    <w:multiLevelType w:val="hybridMultilevel"/>
    <w:tmpl w:val="309C3174"/>
    <w:lvl w:ilvl="0" w:tplc="04260011">
      <w:start w:val="1"/>
      <w:numFmt w:val="decimal"/>
      <w:lvlText w:val="%1)"/>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20" w15:restartNumberingAfterBreak="0">
    <w:nsid w:val="7449641F"/>
    <w:multiLevelType w:val="hybridMultilevel"/>
    <w:tmpl w:val="C2A2489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428622687">
    <w:abstractNumId w:val="5"/>
  </w:num>
  <w:num w:numId="2" w16cid:durableId="1446733314">
    <w:abstractNumId w:val="12"/>
  </w:num>
  <w:num w:numId="3" w16cid:durableId="534657770">
    <w:abstractNumId w:val="4"/>
  </w:num>
  <w:num w:numId="4" w16cid:durableId="1716082495">
    <w:abstractNumId w:val="9"/>
  </w:num>
  <w:num w:numId="5" w16cid:durableId="1562640419">
    <w:abstractNumId w:val="1"/>
  </w:num>
  <w:num w:numId="6" w16cid:durableId="2054230739">
    <w:abstractNumId w:val="0"/>
  </w:num>
  <w:num w:numId="7" w16cid:durableId="1505893814">
    <w:abstractNumId w:val="2"/>
  </w:num>
  <w:num w:numId="8" w16cid:durableId="2051608542">
    <w:abstractNumId w:val="16"/>
  </w:num>
  <w:num w:numId="9" w16cid:durableId="1801411447">
    <w:abstractNumId w:val="15"/>
  </w:num>
  <w:num w:numId="10" w16cid:durableId="674066825">
    <w:abstractNumId w:val="11"/>
  </w:num>
  <w:num w:numId="11" w16cid:durableId="1730112282">
    <w:abstractNumId w:val="17"/>
  </w:num>
  <w:num w:numId="12" w16cid:durableId="469829081">
    <w:abstractNumId w:val="20"/>
  </w:num>
  <w:num w:numId="13" w16cid:durableId="210458064">
    <w:abstractNumId w:val="18"/>
  </w:num>
  <w:num w:numId="14" w16cid:durableId="1310162654">
    <w:abstractNumId w:val="7"/>
  </w:num>
  <w:num w:numId="15" w16cid:durableId="1725447822">
    <w:abstractNumId w:val="19"/>
  </w:num>
  <w:num w:numId="16" w16cid:durableId="147598556">
    <w:abstractNumId w:val="6"/>
  </w:num>
  <w:num w:numId="17" w16cid:durableId="928272480">
    <w:abstractNumId w:val="3"/>
  </w:num>
  <w:num w:numId="18" w16cid:durableId="953828334">
    <w:abstractNumId w:val="13"/>
  </w:num>
  <w:num w:numId="19" w16cid:durableId="1173227838">
    <w:abstractNumId w:val="10"/>
  </w:num>
  <w:num w:numId="20" w16cid:durableId="1021248380">
    <w:abstractNumId w:val="8"/>
  </w:num>
  <w:num w:numId="21" w16cid:durableId="148381377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52E9"/>
    <w:rsid w:val="000002FF"/>
    <w:rsid w:val="00001D80"/>
    <w:rsid w:val="00006863"/>
    <w:rsid w:val="00011BE2"/>
    <w:rsid w:val="00015AE6"/>
    <w:rsid w:val="00015E26"/>
    <w:rsid w:val="00016451"/>
    <w:rsid w:val="00016B62"/>
    <w:rsid w:val="000246AF"/>
    <w:rsid w:val="000271D4"/>
    <w:rsid w:val="0002761D"/>
    <w:rsid w:val="00034B6E"/>
    <w:rsid w:val="0003512E"/>
    <w:rsid w:val="00035D64"/>
    <w:rsid w:val="00036C9C"/>
    <w:rsid w:val="0004495E"/>
    <w:rsid w:val="0004537B"/>
    <w:rsid w:val="00050D4E"/>
    <w:rsid w:val="00051A2E"/>
    <w:rsid w:val="00055C9D"/>
    <w:rsid w:val="00060876"/>
    <w:rsid w:val="000616E7"/>
    <w:rsid w:val="00062590"/>
    <w:rsid w:val="00062D04"/>
    <w:rsid w:val="000641A3"/>
    <w:rsid w:val="000664D6"/>
    <w:rsid w:val="00066897"/>
    <w:rsid w:val="000671B7"/>
    <w:rsid w:val="000672AA"/>
    <w:rsid w:val="0007052A"/>
    <w:rsid w:val="000706EA"/>
    <w:rsid w:val="00070D38"/>
    <w:rsid w:val="000710B3"/>
    <w:rsid w:val="0007299C"/>
    <w:rsid w:val="00073A56"/>
    <w:rsid w:val="00076515"/>
    <w:rsid w:val="000770CB"/>
    <w:rsid w:val="0007753E"/>
    <w:rsid w:val="00085ADB"/>
    <w:rsid w:val="00091363"/>
    <w:rsid w:val="00092176"/>
    <w:rsid w:val="00094DC0"/>
    <w:rsid w:val="00096921"/>
    <w:rsid w:val="00096B72"/>
    <w:rsid w:val="00097751"/>
    <w:rsid w:val="000A0D22"/>
    <w:rsid w:val="000A17B0"/>
    <w:rsid w:val="000A219E"/>
    <w:rsid w:val="000A35E6"/>
    <w:rsid w:val="000A3E86"/>
    <w:rsid w:val="000A767E"/>
    <w:rsid w:val="000B1BED"/>
    <w:rsid w:val="000B4015"/>
    <w:rsid w:val="000B43E7"/>
    <w:rsid w:val="000C12BD"/>
    <w:rsid w:val="000C166C"/>
    <w:rsid w:val="000C3C43"/>
    <w:rsid w:val="000C41C8"/>
    <w:rsid w:val="000C4ACD"/>
    <w:rsid w:val="000C6422"/>
    <w:rsid w:val="000C770E"/>
    <w:rsid w:val="000D0120"/>
    <w:rsid w:val="000D2B4E"/>
    <w:rsid w:val="000D32FC"/>
    <w:rsid w:val="000D62CA"/>
    <w:rsid w:val="000D67EE"/>
    <w:rsid w:val="000E28D3"/>
    <w:rsid w:val="000E4F4B"/>
    <w:rsid w:val="000E6E4B"/>
    <w:rsid w:val="000E7544"/>
    <w:rsid w:val="000E7D5C"/>
    <w:rsid w:val="000F04B0"/>
    <w:rsid w:val="000F0899"/>
    <w:rsid w:val="000F1C01"/>
    <w:rsid w:val="000F303B"/>
    <w:rsid w:val="000F34AF"/>
    <w:rsid w:val="000F3674"/>
    <w:rsid w:val="000F3737"/>
    <w:rsid w:val="000F406C"/>
    <w:rsid w:val="000F6233"/>
    <w:rsid w:val="000F6245"/>
    <w:rsid w:val="000F6799"/>
    <w:rsid w:val="00100011"/>
    <w:rsid w:val="001026A0"/>
    <w:rsid w:val="0010370C"/>
    <w:rsid w:val="00106BB7"/>
    <w:rsid w:val="0010746B"/>
    <w:rsid w:val="00107B3C"/>
    <w:rsid w:val="0011124F"/>
    <w:rsid w:val="00111557"/>
    <w:rsid w:val="00112E31"/>
    <w:rsid w:val="001141F2"/>
    <w:rsid w:val="0011469D"/>
    <w:rsid w:val="001156F3"/>
    <w:rsid w:val="00121916"/>
    <w:rsid w:val="001237C4"/>
    <w:rsid w:val="00123BB7"/>
    <w:rsid w:val="001244EF"/>
    <w:rsid w:val="001253A2"/>
    <w:rsid w:val="001270C2"/>
    <w:rsid w:val="0013015A"/>
    <w:rsid w:val="001309A3"/>
    <w:rsid w:val="001311E6"/>
    <w:rsid w:val="001312D4"/>
    <w:rsid w:val="00134461"/>
    <w:rsid w:val="001360F9"/>
    <w:rsid w:val="001408BB"/>
    <w:rsid w:val="0014171E"/>
    <w:rsid w:val="00146661"/>
    <w:rsid w:val="001469E5"/>
    <w:rsid w:val="0015174E"/>
    <w:rsid w:val="00153DD2"/>
    <w:rsid w:val="00154FA5"/>
    <w:rsid w:val="001567E6"/>
    <w:rsid w:val="00162FE7"/>
    <w:rsid w:val="00174470"/>
    <w:rsid w:val="0017662B"/>
    <w:rsid w:val="00176C45"/>
    <w:rsid w:val="001774EE"/>
    <w:rsid w:val="00180A56"/>
    <w:rsid w:val="00187C36"/>
    <w:rsid w:val="00190C20"/>
    <w:rsid w:val="00191E93"/>
    <w:rsid w:val="00194D79"/>
    <w:rsid w:val="001A3C49"/>
    <w:rsid w:val="001A4510"/>
    <w:rsid w:val="001A4DFE"/>
    <w:rsid w:val="001A5281"/>
    <w:rsid w:val="001A7AB1"/>
    <w:rsid w:val="001B2C5E"/>
    <w:rsid w:val="001B380E"/>
    <w:rsid w:val="001B4CB3"/>
    <w:rsid w:val="001B4F3B"/>
    <w:rsid w:val="001C0A40"/>
    <w:rsid w:val="001C4975"/>
    <w:rsid w:val="001D0656"/>
    <w:rsid w:val="001D18AF"/>
    <w:rsid w:val="001D1C0E"/>
    <w:rsid w:val="001D4B51"/>
    <w:rsid w:val="001D5037"/>
    <w:rsid w:val="001D619D"/>
    <w:rsid w:val="001D783D"/>
    <w:rsid w:val="001E2761"/>
    <w:rsid w:val="001E3314"/>
    <w:rsid w:val="001E3918"/>
    <w:rsid w:val="001E3C23"/>
    <w:rsid w:val="001E4F05"/>
    <w:rsid w:val="001F0518"/>
    <w:rsid w:val="001F3D21"/>
    <w:rsid w:val="001F55A3"/>
    <w:rsid w:val="001F7137"/>
    <w:rsid w:val="001F773D"/>
    <w:rsid w:val="001F78F3"/>
    <w:rsid w:val="0020104E"/>
    <w:rsid w:val="00201B4E"/>
    <w:rsid w:val="002056FE"/>
    <w:rsid w:val="00205B32"/>
    <w:rsid w:val="0021166C"/>
    <w:rsid w:val="00212C6F"/>
    <w:rsid w:val="0021371A"/>
    <w:rsid w:val="002140AE"/>
    <w:rsid w:val="00215378"/>
    <w:rsid w:val="002153A7"/>
    <w:rsid w:val="00216750"/>
    <w:rsid w:val="00222E2C"/>
    <w:rsid w:val="00224205"/>
    <w:rsid w:val="002249C1"/>
    <w:rsid w:val="00224D76"/>
    <w:rsid w:val="00230714"/>
    <w:rsid w:val="002341B9"/>
    <w:rsid w:val="002343A8"/>
    <w:rsid w:val="002356BF"/>
    <w:rsid w:val="00236277"/>
    <w:rsid w:val="00241B9A"/>
    <w:rsid w:val="00241CCD"/>
    <w:rsid w:val="00243E81"/>
    <w:rsid w:val="00244117"/>
    <w:rsid w:val="00246327"/>
    <w:rsid w:val="002469F1"/>
    <w:rsid w:val="0024720E"/>
    <w:rsid w:val="002477A3"/>
    <w:rsid w:val="002510DC"/>
    <w:rsid w:val="00251719"/>
    <w:rsid w:val="00252DD7"/>
    <w:rsid w:val="00252DFA"/>
    <w:rsid w:val="002532E9"/>
    <w:rsid w:val="002558E7"/>
    <w:rsid w:val="0025685B"/>
    <w:rsid w:val="00256A4C"/>
    <w:rsid w:val="00256BFB"/>
    <w:rsid w:val="00257DDB"/>
    <w:rsid w:val="00260F19"/>
    <w:rsid w:val="0026332B"/>
    <w:rsid w:val="00263DCF"/>
    <w:rsid w:val="00264FCA"/>
    <w:rsid w:val="00270C0E"/>
    <w:rsid w:val="0027138D"/>
    <w:rsid w:val="0027194E"/>
    <w:rsid w:val="00272E71"/>
    <w:rsid w:val="00274E01"/>
    <w:rsid w:val="00281017"/>
    <w:rsid w:val="00281DA6"/>
    <w:rsid w:val="00284D7C"/>
    <w:rsid w:val="0028538C"/>
    <w:rsid w:val="00285C7D"/>
    <w:rsid w:val="002862B5"/>
    <w:rsid w:val="00290C1A"/>
    <w:rsid w:val="00294B35"/>
    <w:rsid w:val="00296229"/>
    <w:rsid w:val="00297B6D"/>
    <w:rsid w:val="002A1240"/>
    <w:rsid w:val="002A1F71"/>
    <w:rsid w:val="002A2959"/>
    <w:rsid w:val="002A4732"/>
    <w:rsid w:val="002A47F7"/>
    <w:rsid w:val="002A6943"/>
    <w:rsid w:val="002A6F68"/>
    <w:rsid w:val="002B0C41"/>
    <w:rsid w:val="002B398D"/>
    <w:rsid w:val="002B3CF7"/>
    <w:rsid w:val="002B467A"/>
    <w:rsid w:val="002C1A46"/>
    <w:rsid w:val="002C1B51"/>
    <w:rsid w:val="002C449E"/>
    <w:rsid w:val="002C53E7"/>
    <w:rsid w:val="002C5A52"/>
    <w:rsid w:val="002C61E0"/>
    <w:rsid w:val="002D0C17"/>
    <w:rsid w:val="002D1289"/>
    <w:rsid w:val="002D2AA1"/>
    <w:rsid w:val="002D41DA"/>
    <w:rsid w:val="002D75A3"/>
    <w:rsid w:val="002E01B0"/>
    <w:rsid w:val="002E05CE"/>
    <w:rsid w:val="002E210B"/>
    <w:rsid w:val="002E37BB"/>
    <w:rsid w:val="002E5934"/>
    <w:rsid w:val="002E7401"/>
    <w:rsid w:val="002E7521"/>
    <w:rsid w:val="002E75B6"/>
    <w:rsid w:val="002F07D3"/>
    <w:rsid w:val="002F15DE"/>
    <w:rsid w:val="002F18A9"/>
    <w:rsid w:val="002F3D47"/>
    <w:rsid w:val="002F3D4C"/>
    <w:rsid w:val="002F46AB"/>
    <w:rsid w:val="002F4CCD"/>
    <w:rsid w:val="002F6D59"/>
    <w:rsid w:val="002F7579"/>
    <w:rsid w:val="00301C9F"/>
    <w:rsid w:val="0030205B"/>
    <w:rsid w:val="0030339D"/>
    <w:rsid w:val="00303DD0"/>
    <w:rsid w:val="00304494"/>
    <w:rsid w:val="00305564"/>
    <w:rsid w:val="00305A23"/>
    <w:rsid w:val="00305DC0"/>
    <w:rsid w:val="00306165"/>
    <w:rsid w:val="00306EE7"/>
    <w:rsid w:val="0031136E"/>
    <w:rsid w:val="003133A3"/>
    <w:rsid w:val="003169CD"/>
    <w:rsid w:val="00317CC5"/>
    <w:rsid w:val="00320D56"/>
    <w:rsid w:val="003213B7"/>
    <w:rsid w:val="00321B1D"/>
    <w:rsid w:val="003242C2"/>
    <w:rsid w:val="0032604A"/>
    <w:rsid w:val="00326209"/>
    <w:rsid w:val="0032653A"/>
    <w:rsid w:val="00326C44"/>
    <w:rsid w:val="00327435"/>
    <w:rsid w:val="00327542"/>
    <w:rsid w:val="003276F5"/>
    <w:rsid w:val="003301C7"/>
    <w:rsid w:val="0033027D"/>
    <w:rsid w:val="003308BD"/>
    <w:rsid w:val="00331BBF"/>
    <w:rsid w:val="00333953"/>
    <w:rsid w:val="00333A7D"/>
    <w:rsid w:val="00333A98"/>
    <w:rsid w:val="003356B7"/>
    <w:rsid w:val="00335C72"/>
    <w:rsid w:val="00341B29"/>
    <w:rsid w:val="0034251F"/>
    <w:rsid w:val="00342790"/>
    <w:rsid w:val="00342B28"/>
    <w:rsid w:val="00342F84"/>
    <w:rsid w:val="00345AF8"/>
    <w:rsid w:val="00351DF4"/>
    <w:rsid w:val="00352705"/>
    <w:rsid w:val="00355164"/>
    <w:rsid w:val="00355EF1"/>
    <w:rsid w:val="00355F53"/>
    <w:rsid w:val="00356A27"/>
    <w:rsid w:val="0036076F"/>
    <w:rsid w:val="003624A4"/>
    <w:rsid w:val="00363886"/>
    <w:rsid w:val="00363CC4"/>
    <w:rsid w:val="00364557"/>
    <w:rsid w:val="003654D6"/>
    <w:rsid w:val="00367BC2"/>
    <w:rsid w:val="00371962"/>
    <w:rsid w:val="00371EA9"/>
    <w:rsid w:val="003760A7"/>
    <w:rsid w:val="003771A9"/>
    <w:rsid w:val="0038060E"/>
    <w:rsid w:val="00382FC0"/>
    <w:rsid w:val="0038360A"/>
    <w:rsid w:val="00383EBD"/>
    <w:rsid w:val="003869E3"/>
    <w:rsid w:val="00390D37"/>
    <w:rsid w:val="00390F4D"/>
    <w:rsid w:val="00392004"/>
    <w:rsid w:val="00393B55"/>
    <w:rsid w:val="00397AC4"/>
    <w:rsid w:val="00397FB6"/>
    <w:rsid w:val="003A0B43"/>
    <w:rsid w:val="003A189E"/>
    <w:rsid w:val="003A20A4"/>
    <w:rsid w:val="003A2533"/>
    <w:rsid w:val="003A31BA"/>
    <w:rsid w:val="003A38BC"/>
    <w:rsid w:val="003A39F9"/>
    <w:rsid w:val="003A612B"/>
    <w:rsid w:val="003A73F2"/>
    <w:rsid w:val="003B17C6"/>
    <w:rsid w:val="003B17FC"/>
    <w:rsid w:val="003B26F9"/>
    <w:rsid w:val="003B330B"/>
    <w:rsid w:val="003C61FA"/>
    <w:rsid w:val="003D080F"/>
    <w:rsid w:val="003D1851"/>
    <w:rsid w:val="003D2996"/>
    <w:rsid w:val="003D29F6"/>
    <w:rsid w:val="003D2EA7"/>
    <w:rsid w:val="003D3097"/>
    <w:rsid w:val="003D32DE"/>
    <w:rsid w:val="003D50DC"/>
    <w:rsid w:val="003D54A2"/>
    <w:rsid w:val="003D55DF"/>
    <w:rsid w:val="003D65B0"/>
    <w:rsid w:val="003D68C6"/>
    <w:rsid w:val="003E61EE"/>
    <w:rsid w:val="003E7C18"/>
    <w:rsid w:val="003F01C7"/>
    <w:rsid w:val="003F0C65"/>
    <w:rsid w:val="003F1F56"/>
    <w:rsid w:val="003F3D4F"/>
    <w:rsid w:val="003F4080"/>
    <w:rsid w:val="003F4681"/>
    <w:rsid w:val="003F5711"/>
    <w:rsid w:val="003F5850"/>
    <w:rsid w:val="00401B1C"/>
    <w:rsid w:val="004034AE"/>
    <w:rsid w:val="004101BA"/>
    <w:rsid w:val="00410589"/>
    <w:rsid w:val="00414525"/>
    <w:rsid w:val="00414C49"/>
    <w:rsid w:val="004151AC"/>
    <w:rsid w:val="00416CB2"/>
    <w:rsid w:val="0042172F"/>
    <w:rsid w:val="00421C45"/>
    <w:rsid w:val="00422A63"/>
    <w:rsid w:val="004265B9"/>
    <w:rsid w:val="00430E0D"/>
    <w:rsid w:val="00430E3E"/>
    <w:rsid w:val="00431EC0"/>
    <w:rsid w:val="0043262D"/>
    <w:rsid w:val="0043436E"/>
    <w:rsid w:val="00434BF7"/>
    <w:rsid w:val="00435417"/>
    <w:rsid w:val="004364BD"/>
    <w:rsid w:val="004369E9"/>
    <w:rsid w:val="00437312"/>
    <w:rsid w:val="00441FB7"/>
    <w:rsid w:val="00442285"/>
    <w:rsid w:val="00442D22"/>
    <w:rsid w:val="00444C7A"/>
    <w:rsid w:val="0044681A"/>
    <w:rsid w:val="0044773C"/>
    <w:rsid w:val="0045120A"/>
    <w:rsid w:val="0045296A"/>
    <w:rsid w:val="00454BB5"/>
    <w:rsid w:val="0046126B"/>
    <w:rsid w:val="00461315"/>
    <w:rsid w:val="00461AF7"/>
    <w:rsid w:val="00462359"/>
    <w:rsid w:val="004623E6"/>
    <w:rsid w:val="00462706"/>
    <w:rsid w:val="004645EC"/>
    <w:rsid w:val="00464A6F"/>
    <w:rsid w:val="004653CE"/>
    <w:rsid w:val="004658B1"/>
    <w:rsid w:val="00466DFB"/>
    <w:rsid w:val="0047176E"/>
    <w:rsid w:val="004748AE"/>
    <w:rsid w:val="00475D1E"/>
    <w:rsid w:val="004775B8"/>
    <w:rsid w:val="0048621B"/>
    <w:rsid w:val="004879EB"/>
    <w:rsid w:val="00490D02"/>
    <w:rsid w:val="00492371"/>
    <w:rsid w:val="004931E5"/>
    <w:rsid w:val="00494CD7"/>
    <w:rsid w:val="004950DD"/>
    <w:rsid w:val="004962F0"/>
    <w:rsid w:val="00497EFC"/>
    <w:rsid w:val="004A0730"/>
    <w:rsid w:val="004A0D24"/>
    <w:rsid w:val="004A13C0"/>
    <w:rsid w:val="004A3649"/>
    <w:rsid w:val="004A7BAE"/>
    <w:rsid w:val="004B0755"/>
    <w:rsid w:val="004B1D52"/>
    <w:rsid w:val="004B4822"/>
    <w:rsid w:val="004B6C59"/>
    <w:rsid w:val="004C1A4C"/>
    <w:rsid w:val="004C3424"/>
    <w:rsid w:val="004C434C"/>
    <w:rsid w:val="004C7107"/>
    <w:rsid w:val="004C75E9"/>
    <w:rsid w:val="004D0FD7"/>
    <w:rsid w:val="004D4708"/>
    <w:rsid w:val="004D5DC5"/>
    <w:rsid w:val="004D66EB"/>
    <w:rsid w:val="004D7956"/>
    <w:rsid w:val="004D7F12"/>
    <w:rsid w:val="004E00E4"/>
    <w:rsid w:val="004E0656"/>
    <w:rsid w:val="004E195F"/>
    <w:rsid w:val="004E489D"/>
    <w:rsid w:val="004E5C44"/>
    <w:rsid w:val="004F1E32"/>
    <w:rsid w:val="005001C7"/>
    <w:rsid w:val="005027F7"/>
    <w:rsid w:val="00503E03"/>
    <w:rsid w:val="00510E95"/>
    <w:rsid w:val="00511645"/>
    <w:rsid w:val="00512E08"/>
    <w:rsid w:val="0052140F"/>
    <w:rsid w:val="00524FF6"/>
    <w:rsid w:val="005251B9"/>
    <w:rsid w:val="00525ABE"/>
    <w:rsid w:val="00525D8C"/>
    <w:rsid w:val="0052659E"/>
    <w:rsid w:val="00527396"/>
    <w:rsid w:val="00534C25"/>
    <w:rsid w:val="0053619F"/>
    <w:rsid w:val="00537888"/>
    <w:rsid w:val="00540A3F"/>
    <w:rsid w:val="005415FF"/>
    <w:rsid w:val="00543D58"/>
    <w:rsid w:val="005455CC"/>
    <w:rsid w:val="005464EF"/>
    <w:rsid w:val="00552761"/>
    <w:rsid w:val="005541E9"/>
    <w:rsid w:val="005625DB"/>
    <w:rsid w:val="005628E5"/>
    <w:rsid w:val="00563846"/>
    <w:rsid w:val="00564DDF"/>
    <w:rsid w:val="0056564D"/>
    <w:rsid w:val="00566512"/>
    <w:rsid w:val="00567239"/>
    <w:rsid w:val="00572EBD"/>
    <w:rsid w:val="00573970"/>
    <w:rsid w:val="00574E38"/>
    <w:rsid w:val="00574F37"/>
    <w:rsid w:val="005751B7"/>
    <w:rsid w:val="0057609F"/>
    <w:rsid w:val="005761BF"/>
    <w:rsid w:val="00576FF5"/>
    <w:rsid w:val="00587556"/>
    <w:rsid w:val="005901E1"/>
    <w:rsid w:val="00596193"/>
    <w:rsid w:val="0059786C"/>
    <w:rsid w:val="005A3704"/>
    <w:rsid w:val="005A4475"/>
    <w:rsid w:val="005A474C"/>
    <w:rsid w:val="005A4D22"/>
    <w:rsid w:val="005A6390"/>
    <w:rsid w:val="005A65E5"/>
    <w:rsid w:val="005A6B48"/>
    <w:rsid w:val="005A7C20"/>
    <w:rsid w:val="005B1A5D"/>
    <w:rsid w:val="005B1B48"/>
    <w:rsid w:val="005B2464"/>
    <w:rsid w:val="005B3948"/>
    <w:rsid w:val="005B4593"/>
    <w:rsid w:val="005B5191"/>
    <w:rsid w:val="005C092A"/>
    <w:rsid w:val="005C195F"/>
    <w:rsid w:val="005C3102"/>
    <w:rsid w:val="005C320B"/>
    <w:rsid w:val="005C4134"/>
    <w:rsid w:val="005C63FA"/>
    <w:rsid w:val="005C6840"/>
    <w:rsid w:val="005D17B2"/>
    <w:rsid w:val="005D4E5A"/>
    <w:rsid w:val="005D5BD9"/>
    <w:rsid w:val="005D68C3"/>
    <w:rsid w:val="005D7BA4"/>
    <w:rsid w:val="005E0F4D"/>
    <w:rsid w:val="005E130F"/>
    <w:rsid w:val="005E332B"/>
    <w:rsid w:val="005E63C4"/>
    <w:rsid w:val="005E6A6D"/>
    <w:rsid w:val="005E7F06"/>
    <w:rsid w:val="005F056C"/>
    <w:rsid w:val="005F3FAC"/>
    <w:rsid w:val="005F4B2D"/>
    <w:rsid w:val="005F730B"/>
    <w:rsid w:val="005F77CE"/>
    <w:rsid w:val="005F7A9F"/>
    <w:rsid w:val="00603082"/>
    <w:rsid w:val="00606321"/>
    <w:rsid w:val="00606E31"/>
    <w:rsid w:val="0060710F"/>
    <w:rsid w:val="006073AF"/>
    <w:rsid w:val="006074CF"/>
    <w:rsid w:val="006101EB"/>
    <w:rsid w:val="00610EF3"/>
    <w:rsid w:val="0061278E"/>
    <w:rsid w:val="00614537"/>
    <w:rsid w:val="00615487"/>
    <w:rsid w:val="00616425"/>
    <w:rsid w:val="00616B56"/>
    <w:rsid w:val="00617577"/>
    <w:rsid w:val="00623E8F"/>
    <w:rsid w:val="0062417F"/>
    <w:rsid w:val="00627356"/>
    <w:rsid w:val="006319A1"/>
    <w:rsid w:val="00631BD2"/>
    <w:rsid w:val="00637184"/>
    <w:rsid w:val="006400C0"/>
    <w:rsid w:val="00640D60"/>
    <w:rsid w:val="00642740"/>
    <w:rsid w:val="00642755"/>
    <w:rsid w:val="00642892"/>
    <w:rsid w:val="00642D66"/>
    <w:rsid w:val="006440BF"/>
    <w:rsid w:val="00645D1B"/>
    <w:rsid w:val="00646781"/>
    <w:rsid w:val="006476EA"/>
    <w:rsid w:val="00652883"/>
    <w:rsid w:val="00657555"/>
    <w:rsid w:val="00661A26"/>
    <w:rsid w:val="00661D28"/>
    <w:rsid w:val="00663DC6"/>
    <w:rsid w:val="006641B3"/>
    <w:rsid w:val="00664BE8"/>
    <w:rsid w:val="00665289"/>
    <w:rsid w:val="00665E32"/>
    <w:rsid w:val="0067161C"/>
    <w:rsid w:val="00671CEA"/>
    <w:rsid w:val="00676DF8"/>
    <w:rsid w:val="00677DFF"/>
    <w:rsid w:val="00682057"/>
    <w:rsid w:val="006835BF"/>
    <w:rsid w:val="00684032"/>
    <w:rsid w:val="00684F93"/>
    <w:rsid w:val="0068565E"/>
    <w:rsid w:val="006879BE"/>
    <w:rsid w:val="00691BBE"/>
    <w:rsid w:val="00692163"/>
    <w:rsid w:val="0069338F"/>
    <w:rsid w:val="00693624"/>
    <w:rsid w:val="00693680"/>
    <w:rsid w:val="00695374"/>
    <w:rsid w:val="0069550A"/>
    <w:rsid w:val="0069683A"/>
    <w:rsid w:val="006A2578"/>
    <w:rsid w:val="006A5314"/>
    <w:rsid w:val="006A5522"/>
    <w:rsid w:val="006A6F35"/>
    <w:rsid w:val="006B0FCC"/>
    <w:rsid w:val="006B2453"/>
    <w:rsid w:val="006B36EA"/>
    <w:rsid w:val="006B4796"/>
    <w:rsid w:val="006B5570"/>
    <w:rsid w:val="006B686A"/>
    <w:rsid w:val="006B69B1"/>
    <w:rsid w:val="006C2796"/>
    <w:rsid w:val="006C411B"/>
    <w:rsid w:val="006D201D"/>
    <w:rsid w:val="006D2FEF"/>
    <w:rsid w:val="006E02A8"/>
    <w:rsid w:val="006E0CBC"/>
    <w:rsid w:val="006E60FC"/>
    <w:rsid w:val="006E6FCE"/>
    <w:rsid w:val="006F36BA"/>
    <w:rsid w:val="006F3CF8"/>
    <w:rsid w:val="00702A38"/>
    <w:rsid w:val="00703BFD"/>
    <w:rsid w:val="00707319"/>
    <w:rsid w:val="00707B94"/>
    <w:rsid w:val="00710755"/>
    <w:rsid w:val="00710E50"/>
    <w:rsid w:val="0071158A"/>
    <w:rsid w:val="00712B97"/>
    <w:rsid w:val="00712D2B"/>
    <w:rsid w:val="00717182"/>
    <w:rsid w:val="00717386"/>
    <w:rsid w:val="007240AD"/>
    <w:rsid w:val="007249DC"/>
    <w:rsid w:val="00726DD0"/>
    <w:rsid w:val="00727B03"/>
    <w:rsid w:val="007305DC"/>
    <w:rsid w:val="007312F5"/>
    <w:rsid w:val="007317E6"/>
    <w:rsid w:val="00731EB2"/>
    <w:rsid w:val="00733EE2"/>
    <w:rsid w:val="007344DC"/>
    <w:rsid w:val="00734BDE"/>
    <w:rsid w:val="00735E96"/>
    <w:rsid w:val="00740F82"/>
    <w:rsid w:val="00742689"/>
    <w:rsid w:val="00742FE3"/>
    <w:rsid w:val="00744440"/>
    <w:rsid w:val="00746050"/>
    <w:rsid w:val="00751843"/>
    <w:rsid w:val="0075214D"/>
    <w:rsid w:val="007534B9"/>
    <w:rsid w:val="007535EE"/>
    <w:rsid w:val="007536B8"/>
    <w:rsid w:val="007546B4"/>
    <w:rsid w:val="0075743D"/>
    <w:rsid w:val="00761BF2"/>
    <w:rsid w:val="00763C6E"/>
    <w:rsid w:val="0076421E"/>
    <w:rsid w:val="007675C6"/>
    <w:rsid w:val="00770E8B"/>
    <w:rsid w:val="00771724"/>
    <w:rsid w:val="00774185"/>
    <w:rsid w:val="00774CF2"/>
    <w:rsid w:val="00776CD8"/>
    <w:rsid w:val="007778B1"/>
    <w:rsid w:val="00780FBC"/>
    <w:rsid w:val="007835C4"/>
    <w:rsid w:val="00783860"/>
    <w:rsid w:val="007841CA"/>
    <w:rsid w:val="007868D9"/>
    <w:rsid w:val="00786FD4"/>
    <w:rsid w:val="00787720"/>
    <w:rsid w:val="00790149"/>
    <w:rsid w:val="00795A3B"/>
    <w:rsid w:val="007A0472"/>
    <w:rsid w:val="007A0546"/>
    <w:rsid w:val="007A0973"/>
    <w:rsid w:val="007A1878"/>
    <w:rsid w:val="007A3D7D"/>
    <w:rsid w:val="007A4A40"/>
    <w:rsid w:val="007A5136"/>
    <w:rsid w:val="007B0F0E"/>
    <w:rsid w:val="007B1E64"/>
    <w:rsid w:val="007B3988"/>
    <w:rsid w:val="007B7E91"/>
    <w:rsid w:val="007C6DAE"/>
    <w:rsid w:val="007C71F5"/>
    <w:rsid w:val="007D0985"/>
    <w:rsid w:val="007D1E42"/>
    <w:rsid w:val="007D1FB9"/>
    <w:rsid w:val="007D386E"/>
    <w:rsid w:val="007D59B8"/>
    <w:rsid w:val="007D5ECA"/>
    <w:rsid w:val="007D779A"/>
    <w:rsid w:val="007D7C6B"/>
    <w:rsid w:val="007D7CFF"/>
    <w:rsid w:val="007E0908"/>
    <w:rsid w:val="007E16F4"/>
    <w:rsid w:val="007E2137"/>
    <w:rsid w:val="007E66F5"/>
    <w:rsid w:val="007E72FA"/>
    <w:rsid w:val="007E7726"/>
    <w:rsid w:val="007F054D"/>
    <w:rsid w:val="007F246D"/>
    <w:rsid w:val="007F2ADD"/>
    <w:rsid w:val="007F52DE"/>
    <w:rsid w:val="007F69D2"/>
    <w:rsid w:val="007F7965"/>
    <w:rsid w:val="00801DEE"/>
    <w:rsid w:val="00803AD9"/>
    <w:rsid w:val="00803CA5"/>
    <w:rsid w:val="008041CE"/>
    <w:rsid w:val="008046D7"/>
    <w:rsid w:val="008053A8"/>
    <w:rsid w:val="0080686A"/>
    <w:rsid w:val="00814146"/>
    <w:rsid w:val="00816A15"/>
    <w:rsid w:val="00816E54"/>
    <w:rsid w:val="00817257"/>
    <w:rsid w:val="008178D7"/>
    <w:rsid w:val="00823587"/>
    <w:rsid w:val="00832D28"/>
    <w:rsid w:val="00833877"/>
    <w:rsid w:val="00835337"/>
    <w:rsid w:val="00836510"/>
    <w:rsid w:val="0083769E"/>
    <w:rsid w:val="00837D6B"/>
    <w:rsid w:val="00840089"/>
    <w:rsid w:val="008407C9"/>
    <w:rsid w:val="008421A7"/>
    <w:rsid w:val="00842E13"/>
    <w:rsid w:val="00847AD6"/>
    <w:rsid w:val="008508E4"/>
    <w:rsid w:val="0085125B"/>
    <w:rsid w:val="008533A4"/>
    <w:rsid w:val="00854F4A"/>
    <w:rsid w:val="008560D3"/>
    <w:rsid w:val="00856857"/>
    <w:rsid w:val="008574E1"/>
    <w:rsid w:val="00857F48"/>
    <w:rsid w:val="00861229"/>
    <w:rsid w:val="008626E2"/>
    <w:rsid w:val="00862948"/>
    <w:rsid w:val="00870A5E"/>
    <w:rsid w:val="00872071"/>
    <w:rsid w:val="00872592"/>
    <w:rsid w:val="00872E8F"/>
    <w:rsid w:val="00874C64"/>
    <w:rsid w:val="0087537D"/>
    <w:rsid w:val="008756BE"/>
    <w:rsid w:val="00876FD5"/>
    <w:rsid w:val="00877840"/>
    <w:rsid w:val="008779E6"/>
    <w:rsid w:val="00891874"/>
    <w:rsid w:val="0089213E"/>
    <w:rsid w:val="00895177"/>
    <w:rsid w:val="008A19F0"/>
    <w:rsid w:val="008A1F31"/>
    <w:rsid w:val="008A32E9"/>
    <w:rsid w:val="008A3DF1"/>
    <w:rsid w:val="008A76AF"/>
    <w:rsid w:val="008B08F0"/>
    <w:rsid w:val="008B4982"/>
    <w:rsid w:val="008B6108"/>
    <w:rsid w:val="008B6728"/>
    <w:rsid w:val="008C3359"/>
    <w:rsid w:val="008C6020"/>
    <w:rsid w:val="008C6908"/>
    <w:rsid w:val="008C7BC5"/>
    <w:rsid w:val="008C7E60"/>
    <w:rsid w:val="008D02B6"/>
    <w:rsid w:val="008D24F4"/>
    <w:rsid w:val="008D26B7"/>
    <w:rsid w:val="008D2A4B"/>
    <w:rsid w:val="008D2BCB"/>
    <w:rsid w:val="008D2C07"/>
    <w:rsid w:val="008D5C45"/>
    <w:rsid w:val="008D7342"/>
    <w:rsid w:val="008D79BE"/>
    <w:rsid w:val="008D7FED"/>
    <w:rsid w:val="008E1BAC"/>
    <w:rsid w:val="008E4FC3"/>
    <w:rsid w:val="008E7D33"/>
    <w:rsid w:val="008F05FD"/>
    <w:rsid w:val="008F1CC0"/>
    <w:rsid w:val="008F1CD9"/>
    <w:rsid w:val="008F430A"/>
    <w:rsid w:val="008F50F1"/>
    <w:rsid w:val="008F590F"/>
    <w:rsid w:val="008F6126"/>
    <w:rsid w:val="00903B3B"/>
    <w:rsid w:val="00910791"/>
    <w:rsid w:val="00914E13"/>
    <w:rsid w:val="00916499"/>
    <w:rsid w:val="00917081"/>
    <w:rsid w:val="0091741E"/>
    <w:rsid w:val="00920237"/>
    <w:rsid w:val="009202EE"/>
    <w:rsid w:val="00923BEE"/>
    <w:rsid w:val="0092510B"/>
    <w:rsid w:val="00925959"/>
    <w:rsid w:val="00930E3C"/>
    <w:rsid w:val="0093302A"/>
    <w:rsid w:val="00933079"/>
    <w:rsid w:val="00933DBC"/>
    <w:rsid w:val="00933FC1"/>
    <w:rsid w:val="00940D3C"/>
    <w:rsid w:val="009412AB"/>
    <w:rsid w:val="00942EAF"/>
    <w:rsid w:val="00945407"/>
    <w:rsid w:val="00945750"/>
    <w:rsid w:val="00947ACB"/>
    <w:rsid w:val="00950A57"/>
    <w:rsid w:val="00950FA8"/>
    <w:rsid w:val="0095322F"/>
    <w:rsid w:val="009548E0"/>
    <w:rsid w:val="00956446"/>
    <w:rsid w:val="009650AD"/>
    <w:rsid w:val="00965CCD"/>
    <w:rsid w:val="00965D49"/>
    <w:rsid w:val="00973465"/>
    <w:rsid w:val="00974DC7"/>
    <w:rsid w:val="009759A1"/>
    <w:rsid w:val="00975A56"/>
    <w:rsid w:val="00975E8C"/>
    <w:rsid w:val="00977952"/>
    <w:rsid w:val="0098228E"/>
    <w:rsid w:val="0098291B"/>
    <w:rsid w:val="0098637C"/>
    <w:rsid w:val="00991584"/>
    <w:rsid w:val="00993B5A"/>
    <w:rsid w:val="009948D6"/>
    <w:rsid w:val="00996A30"/>
    <w:rsid w:val="00997E63"/>
    <w:rsid w:val="009A2B5F"/>
    <w:rsid w:val="009A2B88"/>
    <w:rsid w:val="009A2F4F"/>
    <w:rsid w:val="009A6506"/>
    <w:rsid w:val="009B08D5"/>
    <w:rsid w:val="009B446F"/>
    <w:rsid w:val="009B54D9"/>
    <w:rsid w:val="009B5D2A"/>
    <w:rsid w:val="009B5ED9"/>
    <w:rsid w:val="009B6CD2"/>
    <w:rsid w:val="009C0794"/>
    <w:rsid w:val="009C1BBF"/>
    <w:rsid w:val="009C20B3"/>
    <w:rsid w:val="009C24F3"/>
    <w:rsid w:val="009C3599"/>
    <w:rsid w:val="009C3C3D"/>
    <w:rsid w:val="009C3C7C"/>
    <w:rsid w:val="009C3CF0"/>
    <w:rsid w:val="009C566F"/>
    <w:rsid w:val="009C5C72"/>
    <w:rsid w:val="009D15EC"/>
    <w:rsid w:val="009D371F"/>
    <w:rsid w:val="009D4EA7"/>
    <w:rsid w:val="009E13EC"/>
    <w:rsid w:val="009E1902"/>
    <w:rsid w:val="009E20AD"/>
    <w:rsid w:val="009E222A"/>
    <w:rsid w:val="009E3B54"/>
    <w:rsid w:val="009E44CF"/>
    <w:rsid w:val="009E6A55"/>
    <w:rsid w:val="009F327B"/>
    <w:rsid w:val="009F6E39"/>
    <w:rsid w:val="009F77C5"/>
    <w:rsid w:val="009F79FF"/>
    <w:rsid w:val="009F7EF4"/>
    <w:rsid w:val="00A0164E"/>
    <w:rsid w:val="00A02A81"/>
    <w:rsid w:val="00A02B2F"/>
    <w:rsid w:val="00A035F0"/>
    <w:rsid w:val="00A04565"/>
    <w:rsid w:val="00A047BD"/>
    <w:rsid w:val="00A07B65"/>
    <w:rsid w:val="00A10E91"/>
    <w:rsid w:val="00A11A79"/>
    <w:rsid w:val="00A125A3"/>
    <w:rsid w:val="00A126C8"/>
    <w:rsid w:val="00A134FD"/>
    <w:rsid w:val="00A13AE1"/>
    <w:rsid w:val="00A1426F"/>
    <w:rsid w:val="00A14311"/>
    <w:rsid w:val="00A15033"/>
    <w:rsid w:val="00A15CF8"/>
    <w:rsid w:val="00A203A0"/>
    <w:rsid w:val="00A20CF0"/>
    <w:rsid w:val="00A21234"/>
    <w:rsid w:val="00A22BE3"/>
    <w:rsid w:val="00A22FCC"/>
    <w:rsid w:val="00A2340B"/>
    <w:rsid w:val="00A24041"/>
    <w:rsid w:val="00A269E9"/>
    <w:rsid w:val="00A27A40"/>
    <w:rsid w:val="00A27F52"/>
    <w:rsid w:val="00A316A6"/>
    <w:rsid w:val="00A320CB"/>
    <w:rsid w:val="00A33374"/>
    <w:rsid w:val="00A33E03"/>
    <w:rsid w:val="00A34811"/>
    <w:rsid w:val="00A34DAC"/>
    <w:rsid w:val="00A35C5A"/>
    <w:rsid w:val="00A361DC"/>
    <w:rsid w:val="00A40A5C"/>
    <w:rsid w:val="00A4187F"/>
    <w:rsid w:val="00A42884"/>
    <w:rsid w:val="00A42B9C"/>
    <w:rsid w:val="00A51DF7"/>
    <w:rsid w:val="00A5432F"/>
    <w:rsid w:val="00A55109"/>
    <w:rsid w:val="00A6284F"/>
    <w:rsid w:val="00A62DDA"/>
    <w:rsid w:val="00A642E4"/>
    <w:rsid w:val="00A6616C"/>
    <w:rsid w:val="00A66FFC"/>
    <w:rsid w:val="00A67933"/>
    <w:rsid w:val="00A73F72"/>
    <w:rsid w:val="00A77168"/>
    <w:rsid w:val="00A80410"/>
    <w:rsid w:val="00A81345"/>
    <w:rsid w:val="00A813DF"/>
    <w:rsid w:val="00A81468"/>
    <w:rsid w:val="00A861B3"/>
    <w:rsid w:val="00A874AA"/>
    <w:rsid w:val="00A9086C"/>
    <w:rsid w:val="00A91B9D"/>
    <w:rsid w:val="00A93F8C"/>
    <w:rsid w:val="00A93FAB"/>
    <w:rsid w:val="00A95C83"/>
    <w:rsid w:val="00A9633C"/>
    <w:rsid w:val="00A96C3D"/>
    <w:rsid w:val="00AA1E5E"/>
    <w:rsid w:val="00AA4561"/>
    <w:rsid w:val="00AA51B1"/>
    <w:rsid w:val="00AA538E"/>
    <w:rsid w:val="00AA5B6A"/>
    <w:rsid w:val="00AA6309"/>
    <w:rsid w:val="00AA6F98"/>
    <w:rsid w:val="00AA7A33"/>
    <w:rsid w:val="00AB17AE"/>
    <w:rsid w:val="00AB20DE"/>
    <w:rsid w:val="00AB299E"/>
    <w:rsid w:val="00AB38C2"/>
    <w:rsid w:val="00AB48E7"/>
    <w:rsid w:val="00AB5BEC"/>
    <w:rsid w:val="00AC0DDD"/>
    <w:rsid w:val="00AC35E9"/>
    <w:rsid w:val="00AC4AC0"/>
    <w:rsid w:val="00AC69E0"/>
    <w:rsid w:val="00AC6A30"/>
    <w:rsid w:val="00AC6E8C"/>
    <w:rsid w:val="00AD0159"/>
    <w:rsid w:val="00AD27D7"/>
    <w:rsid w:val="00AD3344"/>
    <w:rsid w:val="00AD4261"/>
    <w:rsid w:val="00AD54AD"/>
    <w:rsid w:val="00AD55DD"/>
    <w:rsid w:val="00AD5DF5"/>
    <w:rsid w:val="00AD7BC1"/>
    <w:rsid w:val="00AE08D3"/>
    <w:rsid w:val="00AE13B8"/>
    <w:rsid w:val="00AE15DD"/>
    <w:rsid w:val="00AE253C"/>
    <w:rsid w:val="00AE2C35"/>
    <w:rsid w:val="00AE2D70"/>
    <w:rsid w:val="00AE312C"/>
    <w:rsid w:val="00AE55F2"/>
    <w:rsid w:val="00AF2BF5"/>
    <w:rsid w:val="00AF319D"/>
    <w:rsid w:val="00AF31B0"/>
    <w:rsid w:val="00AF3623"/>
    <w:rsid w:val="00AF6CAC"/>
    <w:rsid w:val="00B008A5"/>
    <w:rsid w:val="00B030CE"/>
    <w:rsid w:val="00B0475C"/>
    <w:rsid w:val="00B0626B"/>
    <w:rsid w:val="00B063B2"/>
    <w:rsid w:val="00B10F54"/>
    <w:rsid w:val="00B11276"/>
    <w:rsid w:val="00B123B0"/>
    <w:rsid w:val="00B154B7"/>
    <w:rsid w:val="00B157EB"/>
    <w:rsid w:val="00B22D5F"/>
    <w:rsid w:val="00B239FA"/>
    <w:rsid w:val="00B2502B"/>
    <w:rsid w:val="00B27C3F"/>
    <w:rsid w:val="00B312F6"/>
    <w:rsid w:val="00B31C62"/>
    <w:rsid w:val="00B3320E"/>
    <w:rsid w:val="00B34DBC"/>
    <w:rsid w:val="00B3661A"/>
    <w:rsid w:val="00B36630"/>
    <w:rsid w:val="00B3684F"/>
    <w:rsid w:val="00B36B9D"/>
    <w:rsid w:val="00B416D4"/>
    <w:rsid w:val="00B41E40"/>
    <w:rsid w:val="00B41F20"/>
    <w:rsid w:val="00B4254A"/>
    <w:rsid w:val="00B42D33"/>
    <w:rsid w:val="00B43585"/>
    <w:rsid w:val="00B46F07"/>
    <w:rsid w:val="00B50685"/>
    <w:rsid w:val="00B513C4"/>
    <w:rsid w:val="00B53A2B"/>
    <w:rsid w:val="00B55014"/>
    <w:rsid w:val="00B55A9C"/>
    <w:rsid w:val="00B57AD6"/>
    <w:rsid w:val="00B60C28"/>
    <w:rsid w:val="00B620F5"/>
    <w:rsid w:val="00B62C3C"/>
    <w:rsid w:val="00B63557"/>
    <w:rsid w:val="00B6481B"/>
    <w:rsid w:val="00B65412"/>
    <w:rsid w:val="00B70402"/>
    <w:rsid w:val="00B70C14"/>
    <w:rsid w:val="00B71142"/>
    <w:rsid w:val="00B713B3"/>
    <w:rsid w:val="00B71910"/>
    <w:rsid w:val="00B727D4"/>
    <w:rsid w:val="00B77AF9"/>
    <w:rsid w:val="00B77F7E"/>
    <w:rsid w:val="00B81BBB"/>
    <w:rsid w:val="00B81E88"/>
    <w:rsid w:val="00B81EB5"/>
    <w:rsid w:val="00B82119"/>
    <w:rsid w:val="00B82F50"/>
    <w:rsid w:val="00B85863"/>
    <w:rsid w:val="00B87634"/>
    <w:rsid w:val="00B87DD5"/>
    <w:rsid w:val="00B9080B"/>
    <w:rsid w:val="00B92075"/>
    <w:rsid w:val="00B93EBF"/>
    <w:rsid w:val="00B94D44"/>
    <w:rsid w:val="00B95486"/>
    <w:rsid w:val="00B95759"/>
    <w:rsid w:val="00B95B91"/>
    <w:rsid w:val="00B97150"/>
    <w:rsid w:val="00BA0436"/>
    <w:rsid w:val="00BA0D96"/>
    <w:rsid w:val="00BA11C6"/>
    <w:rsid w:val="00BA3A18"/>
    <w:rsid w:val="00BA47F8"/>
    <w:rsid w:val="00BB00D9"/>
    <w:rsid w:val="00BB113A"/>
    <w:rsid w:val="00BB14E9"/>
    <w:rsid w:val="00BB16FD"/>
    <w:rsid w:val="00BB246A"/>
    <w:rsid w:val="00BB5793"/>
    <w:rsid w:val="00BB70D4"/>
    <w:rsid w:val="00BC097E"/>
    <w:rsid w:val="00BC13F4"/>
    <w:rsid w:val="00BC508B"/>
    <w:rsid w:val="00BC5DF1"/>
    <w:rsid w:val="00BC68CE"/>
    <w:rsid w:val="00BC6A40"/>
    <w:rsid w:val="00BD16E3"/>
    <w:rsid w:val="00BD193E"/>
    <w:rsid w:val="00BD2B14"/>
    <w:rsid w:val="00BD2C1E"/>
    <w:rsid w:val="00BD2CCA"/>
    <w:rsid w:val="00BD4C71"/>
    <w:rsid w:val="00BD60BE"/>
    <w:rsid w:val="00BD67D9"/>
    <w:rsid w:val="00BD692F"/>
    <w:rsid w:val="00BD76F2"/>
    <w:rsid w:val="00BD7842"/>
    <w:rsid w:val="00BE009D"/>
    <w:rsid w:val="00BE1377"/>
    <w:rsid w:val="00BE2BD8"/>
    <w:rsid w:val="00BE310D"/>
    <w:rsid w:val="00BE5D9E"/>
    <w:rsid w:val="00BF1F3C"/>
    <w:rsid w:val="00BF1FD8"/>
    <w:rsid w:val="00BF2B66"/>
    <w:rsid w:val="00BF3A05"/>
    <w:rsid w:val="00BF3AD3"/>
    <w:rsid w:val="00BF433B"/>
    <w:rsid w:val="00BF49BC"/>
    <w:rsid w:val="00BF5F3E"/>
    <w:rsid w:val="00BF756F"/>
    <w:rsid w:val="00BF797B"/>
    <w:rsid w:val="00C001BD"/>
    <w:rsid w:val="00C01C64"/>
    <w:rsid w:val="00C050FC"/>
    <w:rsid w:val="00C07486"/>
    <w:rsid w:val="00C07C32"/>
    <w:rsid w:val="00C10962"/>
    <w:rsid w:val="00C11AA3"/>
    <w:rsid w:val="00C133E2"/>
    <w:rsid w:val="00C138CB"/>
    <w:rsid w:val="00C15B21"/>
    <w:rsid w:val="00C166B4"/>
    <w:rsid w:val="00C171C7"/>
    <w:rsid w:val="00C202C2"/>
    <w:rsid w:val="00C20ACE"/>
    <w:rsid w:val="00C2167A"/>
    <w:rsid w:val="00C22015"/>
    <w:rsid w:val="00C255E8"/>
    <w:rsid w:val="00C265D2"/>
    <w:rsid w:val="00C272DB"/>
    <w:rsid w:val="00C3013A"/>
    <w:rsid w:val="00C30246"/>
    <w:rsid w:val="00C30F4B"/>
    <w:rsid w:val="00C319E0"/>
    <w:rsid w:val="00C34883"/>
    <w:rsid w:val="00C36143"/>
    <w:rsid w:val="00C367CD"/>
    <w:rsid w:val="00C40F64"/>
    <w:rsid w:val="00C41D03"/>
    <w:rsid w:val="00C45D0A"/>
    <w:rsid w:val="00C51686"/>
    <w:rsid w:val="00C526E4"/>
    <w:rsid w:val="00C54AB8"/>
    <w:rsid w:val="00C54FC9"/>
    <w:rsid w:val="00C5507C"/>
    <w:rsid w:val="00C552F0"/>
    <w:rsid w:val="00C55714"/>
    <w:rsid w:val="00C60962"/>
    <w:rsid w:val="00C635D7"/>
    <w:rsid w:val="00C64D60"/>
    <w:rsid w:val="00C64E97"/>
    <w:rsid w:val="00C72A6F"/>
    <w:rsid w:val="00C777C2"/>
    <w:rsid w:val="00C77CF5"/>
    <w:rsid w:val="00C80607"/>
    <w:rsid w:val="00C813AA"/>
    <w:rsid w:val="00C81F4D"/>
    <w:rsid w:val="00C8687F"/>
    <w:rsid w:val="00C86971"/>
    <w:rsid w:val="00C93B46"/>
    <w:rsid w:val="00C9414D"/>
    <w:rsid w:val="00C9560B"/>
    <w:rsid w:val="00C95C11"/>
    <w:rsid w:val="00CA0F94"/>
    <w:rsid w:val="00CA47EF"/>
    <w:rsid w:val="00CA4D15"/>
    <w:rsid w:val="00CA596C"/>
    <w:rsid w:val="00CA616B"/>
    <w:rsid w:val="00CB0672"/>
    <w:rsid w:val="00CB0D93"/>
    <w:rsid w:val="00CB3042"/>
    <w:rsid w:val="00CB3DB9"/>
    <w:rsid w:val="00CB44A4"/>
    <w:rsid w:val="00CB4A74"/>
    <w:rsid w:val="00CB502C"/>
    <w:rsid w:val="00CB7055"/>
    <w:rsid w:val="00CC1488"/>
    <w:rsid w:val="00CC1731"/>
    <w:rsid w:val="00CC48A4"/>
    <w:rsid w:val="00CC7D75"/>
    <w:rsid w:val="00CD2DC0"/>
    <w:rsid w:val="00CD3298"/>
    <w:rsid w:val="00CD3CEA"/>
    <w:rsid w:val="00CD4984"/>
    <w:rsid w:val="00CD4D06"/>
    <w:rsid w:val="00CE0078"/>
    <w:rsid w:val="00CE180B"/>
    <w:rsid w:val="00CE389A"/>
    <w:rsid w:val="00CE59D5"/>
    <w:rsid w:val="00CE7109"/>
    <w:rsid w:val="00CE74DC"/>
    <w:rsid w:val="00CF0204"/>
    <w:rsid w:val="00CF08AC"/>
    <w:rsid w:val="00CF2928"/>
    <w:rsid w:val="00CF5537"/>
    <w:rsid w:val="00CF78E0"/>
    <w:rsid w:val="00D0044C"/>
    <w:rsid w:val="00D021BF"/>
    <w:rsid w:val="00D03267"/>
    <w:rsid w:val="00D04267"/>
    <w:rsid w:val="00D042E9"/>
    <w:rsid w:val="00D05C43"/>
    <w:rsid w:val="00D109E0"/>
    <w:rsid w:val="00D11244"/>
    <w:rsid w:val="00D12117"/>
    <w:rsid w:val="00D12EDE"/>
    <w:rsid w:val="00D13659"/>
    <w:rsid w:val="00D13F8E"/>
    <w:rsid w:val="00D14787"/>
    <w:rsid w:val="00D15219"/>
    <w:rsid w:val="00D15595"/>
    <w:rsid w:val="00D1641D"/>
    <w:rsid w:val="00D1701F"/>
    <w:rsid w:val="00D24BBE"/>
    <w:rsid w:val="00D26097"/>
    <w:rsid w:val="00D26AD8"/>
    <w:rsid w:val="00D2714C"/>
    <w:rsid w:val="00D322F3"/>
    <w:rsid w:val="00D434B7"/>
    <w:rsid w:val="00D43BB6"/>
    <w:rsid w:val="00D44671"/>
    <w:rsid w:val="00D467AA"/>
    <w:rsid w:val="00D469DF"/>
    <w:rsid w:val="00D51BEF"/>
    <w:rsid w:val="00D53BFB"/>
    <w:rsid w:val="00D5448E"/>
    <w:rsid w:val="00D55F92"/>
    <w:rsid w:val="00D57165"/>
    <w:rsid w:val="00D609BF"/>
    <w:rsid w:val="00D60F1B"/>
    <w:rsid w:val="00D61768"/>
    <w:rsid w:val="00D64237"/>
    <w:rsid w:val="00D6489F"/>
    <w:rsid w:val="00D64ED4"/>
    <w:rsid w:val="00D700C8"/>
    <w:rsid w:val="00D7026F"/>
    <w:rsid w:val="00D72515"/>
    <w:rsid w:val="00D74031"/>
    <w:rsid w:val="00D75A97"/>
    <w:rsid w:val="00D82ABA"/>
    <w:rsid w:val="00D83757"/>
    <w:rsid w:val="00D83E32"/>
    <w:rsid w:val="00D84E9C"/>
    <w:rsid w:val="00D856EF"/>
    <w:rsid w:val="00D91653"/>
    <w:rsid w:val="00D91871"/>
    <w:rsid w:val="00D9238B"/>
    <w:rsid w:val="00D9338D"/>
    <w:rsid w:val="00D9484B"/>
    <w:rsid w:val="00D95DBC"/>
    <w:rsid w:val="00D96386"/>
    <w:rsid w:val="00D96591"/>
    <w:rsid w:val="00D96718"/>
    <w:rsid w:val="00D973ED"/>
    <w:rsid w:val="00DA1E26"/>
    <w:rsid w:val="00DA20EA"/>
    <w:rsid w:val="00DA4327"/>
    <w:rsid w:val="00DA607C"/>
    <w:rsid w:val="00DA7645"/>
    <w:rsid w:val="00DA79C8"/>
    <w:rsid w:val="00DA7DA5"/>
    <w:rsid w:val="00DB0389"/>
    <w:rsid w:val="00DB164D"/>
    <w:rsid w:val="00DB1D05"/>
    <w:rsid w:val="00DB2B8C"/>
    <w:rsid w:val="00DB2C9D"/>
    <w:rsid w:val="00DB3B30"/>
    <w:rsid w:val="00DB5575"/>
    <w:rsid w:val="00DB5659"/>
    <w:rsid w:val="00DB5846"/>
    <w:rsid w:val="00DB7434"/>
    <w:rsid w:val="00DC0C76"/>
    <w:rsid w:val="00DC3AA6"/>
    <w:rsid w:val="00DD1326"/>
    <w:rsid w:val="00DD2685"/>
    <w:rsid w:val="00DD4201"/>
    <w:rsid w:val="00DD4416"/>
    <w:rsid w:val="00DD5F48"/>
    <w:rsid w:val="00DE04FC"/>
    <w:rsid w:val="00DE05E0"/>
    <w:rsid w:val="00DE1686"/>
    <w:rsid w:val="00DE1C26"/>
    <w:rsid w:val="00DE5266"/>
    <w:rsid w:val="00DE53AD"/>
    <w:rsid w:val="00DE5B07"/>
    <w:rsid w:val="00DE5B24"/>
    <w:rsid w:val="00DE7148"/>
    <w:rsid w:val="00DF2901"/>
    <w:rsid w:val="00DF4952"/>
    <w:rsid w:val="00DF5801"/>
    <w:rsid w:val="00DF5856"/>
    <w:rsid w:val="00E01AC0"/>
    <w:rsid w:val="00E023C9"/>
    <w:rsid w:val="00E05981"/>
    <w:rsid w:val="00E05DC9"/>
    <w:rsid w:val="00E112DB"/>
    <w:rsid w:val="00E11D02"/>
    <w:rsid w:val="00E11F42"/>
    <w:rsid w:val="00E126A6"/>
    <w:rsid w:val="00E13CEA"/>
    <w:rsid w:val="00E14E14"/>
    <w:rsid w:val="00E166AC"/>
    <w:rsid w:val="00E16A23"/>
    <w:rsid w:val="00E171B7"/>
    <w:rsid w:val="00E20F28"/>
    <w:rsid w:val="00E26C27"/>
    <w:rsid w:val="00E27130"/>
    <w:rsid w:val="00E30F90"/>
    <w:rsid w:val="00E326CE"/>
    <w:rsid w:val="00E35EC8"/>
    <w:rsid w:val="00E42D7C"/>
    <w:rsid w:val="00E46756"/>
    <w:rsid w:val="00E4769D"/>
    <w:rsid w:val="00E53AF4"/>
    <w:rsid w:val="00E54655"/>
    <w:rsid w:val="00E5625D"/>
    <w:rsid w:val="00E56B06"/>
    <w:rsid w:val="00E604E7"/>
    <w:rsid w:val="00E60521"/>
    <w:rsid w:val="00E61AEA"/>
    <w:rsid w:val="00E61E8E"/>
    <w:rsid w:val="00E70B10"/>
    <w:rsid w:val="00E716EA"/>
    <w:rsid w:val="00E73002"/>
    <w:rsid w:val="00E7423B"/>
    <w:rsid w:val="00E745D4"/>
    <w:rsid w:val="00E752E9"/>
    <w:rsid w:val="00E760E1"/>
    <w:rsid w:val="00E77226"/>
    <w:rsid w:val="00E83E44"/>
    <w:rsid w:val="00E8658D"/>
    <w:rsid w:val="00E90AD8"/>
    <w:rsid w:val="00E9264E"/>
    <w:rsid w:val="00E931E6"/>
    <w:rsid w:val="00E95EC7"/>
    <w:rsid w:val="00E96952"/>
    <w:rsid w:val="00EA1AE2"/>
    <w:rsid w:val="00EA2251"/>
    <w:rsid w:val="00EA6455"/>
    <w:rsid w:val="00EB0F54"/>
    <w:rsid w:val="00EB2160"/>
    <w:rsid w:val="00EB2FBC"/>
    <w:rsid w:val="00EB3561"/>
    <w:rsid w:val="00EB4708"/>
    <w:rsid w:val="00EB5AEA"/>
    <w:rsid w:val="00EB7C9F"/>
    <w:rsid w:val="00EB7F4A"/>
    <w:rsid w:val="00EC3438"/>
    <w:rsid w:val="00EC6674"/>
    <w:rsid w:val="00ED042E"/>
    <w:rsid w:val="00ED0C88"/>
    <w:rsid w:val="00ED12CB"/>
    <w:rsid w:val="00ED1D3E"/>
    <w:rsid w:val="00ED435A"/>
    <w:rsid w:val="00ED4BEE"/>
    <w:rsid w:val="00ED72BD"/>
    <w:rsid w:val="00ED7629"/>
    <w:rsid w:val="00ED79C5"/>
    <w:rsid w:val="00ED7EFC"/>
    <w:rsid w:val="00EE0F0E"/>
    <w:rsid w:val="00EE1628"/>
    <w:rsid w:val="00EE419B"/>
    <w:rsid w:val="00EE768E"/>
    <w:rsid w:val="00EF11A7"/>
    <w:rsid w:val="00EF18EA"/>
    <w:rsid w:val="00EF2EBA"/>
    <w:rsid w:val="00EF4C82"/>
    <w:rsid w:val="00F00F18"/>
    <w:rsid w:val="00F02608"/>
    <w:rsid w:val="00F0464C"/>
    <w:rsid w:val="00F068BA"/>
    <w:rsid w:val="00F106E6"/>
    <w:rsid w:val="00F136FB"/>
    <w:rsid w:val="00F16147"/>
    <w:rsid w:val="00F17B03"/>
    <w:rsid w:val="00F203BC"/>
    <w:rsid w:val="00F20B8C"/>
    <w:rsid w:val="00F21108"/>
    <w:rsid w:val="00F2392B"/>
    <w:rsid w:val="00F240A7"/>
    <w:rsid w:val="00F2589E"/>
    <w:rsid w:val="00F2652D"/>
    <w:rsid w:val="00F269EA"/>
    <w:rsid w:val="00F3057B"/>
    <w:rsid w:val="00F379D6"/>
    <w:rsid w:val="00F40E3B"/>
    <w:rsid w:val="00F40EAA"/>
    <w:rsid w:val="00F42F82"/>
    <w:rsid w:val="00F430BF"/>
    <w:rsid w:val="00F43C8A"/>
    <w:rsid w:val="00F43CCA"/>
    <w:rsid w:val="00F47E8E"/>
    <w:rsid w:val="00F47EB9"/>
    <w:rsid w:val="00F5174E"/>
    <w:rsid w:val="00F55155"/>
    <w:rsid w:val="00F553AD"/>
    <w:rsid w:val="00F576E0"/>
    <w:rsid w:val="00F57F4D"/>
    <w:rsid w:val="00F6061C"/>
    <w:rsid w:val="00F67967"/>
    <w:rsid w:val="00F70EAE"/>
    <w:rsid w:val="00F71E39"/>
    <w:rsid w:val="00F772CC"/>
    <w:rsid w:val="00F817A7"/>
    <w:rsid w:val="00F848CA"/>
    <w:rsid w:val="00F86974"/>
    <w:rsid w:val="00F90F55"/>
    <w:rsid w:val="00F9126F"/>
    <w:rsid w:val="00F91D4A"/>
    <w:rsid w:val="00F935EA"/>
    <w:rsid w:val="00F940A4"/>
    <w:rsid w:val="00FA21AA"/>
    <w:rsid w:val="00FA23A3"/>
    <w:rsid w:val="00FA29CB"/>
    <w:rsid w:val="00FA4621"/>
    <w:rsid w:val="00FA4BAD"/>
    <w:rsid w:val="00FA5A37"/>
    <w:rsid w:val="00FA7B73"/>
    <w:rsid w:val="00FB7119"/>
    <w:rsid w:val="00FB776D"/>
    <w:rsid w:val="00FC1612"/>
    <w:rsid w:val="00FC3C76"/>
    <w:rsid w:val="00FD45E4"/>
    <w:rsid w:val="00FD6FDE"/>
    <w:rsid w:val="00FD7106"/>
    <w:rsid w:val="00FE16D0"/>
    <w:rsid w:val="00FE232F"/>
    <w:rsid w:val="00FE3590"/>
    <w:rsid w:val="00FE5DA6"/>
    <w:rsid w:val="00FE66AF"/>
    <w:rsid w:val="00FE6935"/>
    <w:rsid w:val="00FE6AE8"/>
    <w:rsid w:val="00FE6FD0"/>
    <w:rsid w:val="00FE7E3D"/>
    <w:rsid w:val="00FF0EE1"/>
    <w:rsid w:val="00FF261A"/>
    <w:rsid w:val="00FF4496"/>
    <w:rsid w:val="00FF46CF"/>
    <w:rsid w:val="00FF55D9"/>
    <w:rsid w:val="00FF6227"/>
    <w:rsid w:val="00FF79B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2291E5C"/>
  <w15:chartTrackingRefBased/>
  <w15:docId w15:val="{9E53ACE2-99DC-40D2-916E-444077FC55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Plai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752E9"/>
    <w:rPr>
      <w:sz w:val="24"/>
      <w:szCs w:val="24"/>
    </w:rPr>
  </w:style>
  <w:style w:type="paragraph" w:styleId="Heading1">
    <w:name w:val="heading 1"/>
    <w:basedOn w:val="Normal"/>
    <w:next w:val="Normal"/>
    <w:link w:val="Heading1Char"/>
    <w:qFormat/>
    <w:rsid w:val="00E61AEA"/>
    <w:pPr>
      <w:keepNext/>
      <w:spacing w:before="240" w:after="60"/>
      <w:outlineLvl w:val="0"/>
    </w:pPr>
    <w:rPr>
      <w:rFonts w:ascii="Cambria" w:hAnsi="Cambria"/>
      <w:b/>
      <w:bCs/>
      <w:kern w:val="32"/>
      <w:sz w:val="32"/>
      <w:szCs w:val="32"/>
      <w:lang w:val="x-none" w:eastAsia="x-none"/>
    </w:rPr>
  </w:style>
  <w:style w:type="paragraph" w:styleId="Heading2">
    <w:name w:val="heading 2"/>
    <w:basedOn w:val="Normal"/>
    <w:next w:val="Normal"/>
    <w:link w:val="Heading2Char"/>
    <w:qFormat/>
    <w:rsid w:val="009C5C72"/>
    <w:pPr>
      <w:keepNext/>
      <w:spacing w:before="240" w:after="60"/>
      <w:outlineLvl w:val="1"/>
    </w:pPr>
    <w:rPr>
      <w:rFonts w:ascii="Cambria" w:hAnsi="Cambria"/>
      <w:b/>
      <w:bCs/>
      <w:i/>
      <w:iCs/>
      <w:sz w:val="28"/>
      <w:szCs w:val="28"/>
      <w:lang w:val="x-none" w:eastAsia="x-none"/>
    </w:rPr>
  </w:style>
  <w:style w:type="paragraph" w:styleId="Heading4">
    <w:name w:val="heading 4"/>
    <w:basedOn w:val="Normal"/>
    <w:next w:val="Normal"/>
    <w:link w:val="Heading4Char"/>
    <w:qFormat/>
    <w:rsid w:val="00E05DC9"/>
    <w:pPr>
      <w:keepNext/>
      <w:spacing w:before="240" w:after="60"/>
      <w:outlineLvl w:val="3"/>
    </w:pPr>
    <w:rPr>
      <w:rFonts w:ascii="Calibri" w:hAnsi="Calibri"/>
      <w:b/>
      <w:bCs/>
      <w:sz w:val="28"/>
      <w:szCs w:val="28"/>
      <w:lang w:val="x-none" w:eastAsia="x-none"/>
    </w:rPr>
  </w:style>
  <w:style w:type="paragraph" w:styleId="Heading6">
    <w:name w:val="heading 6"/>
    <w:basedOn w:val="Normal"/>
    <w:next w:val="Normal"/>
    <w:link w:val="Heading6Char"/>
    <w:qFormat/>
    <w:rsid w:val="00B41E40"/>
    <w:pPr>
      <w:spacing w:before="240" w:after="60"/>
      <w:ind w:left="1080"/>
      <w:outlineLvl w:val="5"/>
    </w:pPr>
    <w:rPr>
      <w:b/>
      <w:bCs/>
      <w:sz w:val="22"/>
      <w:szCs w:val="22"/>
      <w:lang w:val="en-GB" w:eastAsia="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naislab">
    <w:name w:val="naislab"/>
    <w:basedOn w:val="Normal"/>
    <w:rsid w:val="00E752E9"/>
    <w:pPr>
      <w:spacing w:before="75" w:after="75"/>
      <w:jc w:val="right"/>
    </w:pPr>
  </w:style>
  <w:style w:type="paragraph" w:styleId="BodyText">
    <w:name w:val="Body Text"/>
    <w:basedOn w:val="Normal"/>
    <w:rsid w:val="00E752E9"/>
    <w:pPr>
      <w:jc w:val="both"/>
    </w:pPr>
    <w:rPr>
      <w:sz w:val="28"/>
      <w:lang w:eastAsia="en-US"/>
    </w:rPr>
  </w:style>
  <w:style w:type="paragraph" w:customStyle="1" w:styleId="naisf">
    <w:name w:val="naisf"/>
    <w:basedOn w:val="Normal"/>
    <w:rsid w:val="00E752E9"/>
    <w:pPr>
      <w:spacing w:before="75" w:after="75"/>
      <w:ind w:firstLine="375"/>
      <w:jc w:val="both"/>
    </w:pPr>
  </w:style>
  <w:style w:type="paragraph" w:styleId="Header">
    <w:name w:val="header"/>
    <w:basedOn w:val="Normal"/>
    <w:link w:val="HeaderChar"/>
    <w:rsid w:val="00E752E9"/>
    <w:pPr>
      <w:tabs>
        <w:tab w:val="center" w:pos="4153"/>
        <w:tab w:val="right" w:pos="8306"/>
      </w:tabs>
    </w:pPr>
    <w:rPr>
      <w:lang w:val="x-none" w:eastAsia="x-none"/>
    </w:rPr>
  </w:style>
  <w:style w:type="paragraph" w:styleId="Footer">
    <w:name w:val="footer"/>
    <w:basedOn w:val="Normal"/>
    <w:rsid w:val="00E752E9"/>
    <w:pPr>
      <w:tabs>
        <w:tab w:val="center" w:pos="4153"/>
        <w:tab w:val="right" w:pos="8306"/>
      </w:tabs>
    </w:pPr>
  </w:style>
  <w:style w:type="paragraph" w:customStyle="1" w:styleId="StyleRight">
    <w:name w:val="Style Right"/>
    <w:basedOn w:val="Normal"/>
    <w:rsid w:val="00E752E9"/>
    <w:pPr>
      <w:spacing w:after="120"/>
      <w:ind w:firstLine="720"/>
      <w:jc w:val="right"/>
    </w:pPr>
    <w:rPr>
      <w:sz w:val="28"/>
      <w:szCs w:val="28"/>
      <w:lang w:eastAsia="en-US"/>
    </w:rPr>
  </w:style>
  <w:style w:type="paragraph" w:styleId="BodyTextIndent3">
    <w:name w:val="Body Text Indent 3"/>
    <w:basedOn w:val="Normal"/>
    <w:rsid w:val="000D0120"/>
    <w:pPr>
      <w:spacing w:after="120"/>
      <w:ind w:left="283"/>
    </w:pPr>
    <w:rPr>
      <w:sz w:val="16"/>
      <w:szCs w:val="16"/>
    </w:rPr>
  </w:style>
  <w:style w:type="character" w:styleId="PageNumber">
    <w:name w:val="page number"/>
    <w:basedOn w:val="DefaultParagraphFont"/>
    <w:rsid w:val="002A47F7"/>
  </w:style>
  <w:style w:type="paragraph" w:styleId="BalloonText">
    <w:name w:val="Balloon Text"/>
    <w:basedOn w:val="Normal"/>
    <w:semiHidden/>
    <w:rsid w:val="00BE5D9E"/>
    <w:rPr>
      <w:rFonts w:ascii="Tahoma" w:hAnsi="Tahoma" w:cs="Tahoma"/>
      <w:sz w:val="16"/>
      <w:szCs w:val="16"/>
    </w:rPr>
  </w:style>
  <w:style w:type="character" w:styleId="Hyperlink">
    <w:name w:val="Hyperlink"/>
    <w:rsid w:val="00510E95"/>
    <w:rPr>
      <w:color w:val="0000FF"/>
      <w:u w:val="single"/>
    </w:rPr>
  </w:style>
  <w:style w:type="character" w:customStyle="1" w:styleId="Heading6Char">
    <w:name w:val="Heading 6 Char"/>
    <w:link w:val="Heading6"/>
    <w:rsid w:val="00B41E40"/>
    <w:rPr>
      <w:b/>
      <w:bCs/>
      <w:sz w:val="22"/>
      <w:szCs w:val="22"/>
      <w:lang w:val="en-GB" w:eastAsia="en-US"/>
    </w:rPr>
  </w:style>
  <w:style w:type="character" w:customStyle="1" w:styleId="Heading4Char">
    <w:name w:val="Heading 4 Char"/>
    <w:link w:val="Heading4"/>
    <w:semiHidden/>
    <w:rsid w:val="00E05DC9"/>
    <w:rPr>
      <w:rFonts w:ascii="Calibri" w:eastAsia="Times New Roman" w:hAnsi="Calibri" w:cs="Times New Roman"/>
      <w:b/>
      <w:bCs/>
      <w:sz w:val="28"/>
      <w:szCs w:val="28"/>
    </w:rPr>
  </w:style>
  <w:style w:type="character" w:styleId="CommentReference">
    <w:name w:val="annotation reference"/>
    <w:rsid w:val="00FF6227"/>
    <w:rPr>
      <w:sz w:val="16"/>
      <w:szCs w:val="16"/>
    </w:rPr>
  </w:style>
  <w:style w:type="paragraph" w:styleId="CommentText">
    <w:name w:val="annotation text"/>
    <w:basedOn w:val="Normal"/>
    <w:link w:val="CommentTextChar"/>
    <w:rsid w:val="00FF6227"/>
    <w:rPr>
      <w:sz w:val="20"/>
      <w:szCs w:val="20"/>
    </w:rPr>
  </w:style>
  <w:style w:type="paragraph" w:styleId="CommentSubject">
    <w:name w:val="annotation subject"/>
    <w:basedOn w:val="CommentText"/>
    <w:next w:val="CommentText"/>
    <w:semiHidden/>
    <w:rsid w:val="00FF6227"/>
    <w:rPr>
      <w:b/>
      <w:bCs/>
    </w:rPr>
  </w:style>
  <w:style w:type="paragraph" w:styleId="BodyTextIndent">
    <w:name w:val="Body Text Indent"/>
    <w:basedOn w:val="Normal"/>
    <w:link w:val="BodyTextIndentChar"/>
    <w:rsid w:val="00564DDF"/>
    <w:pPr>
      <w:spacing w:after="120"/>
      <w:ind w:left="283"/>
    </w:pPr>
    <w:rPr>
      <w:lang w:val="x-none" w:eastAsia="x-none"/>
    </w:rPr>
  </w:style>
  <w:style w:type="character" w:customStyle="1" w:styleId="BodyTextIndentChar">
    <w:name w:val="Body Text Indent Char"/>
    <w:link w:val="BodyTextIndent"/>
    <w:rsid w:val="00564DDF"/>
    <w:rPr>
      <w:sz w:val="24"/>
      <w:szCs w:val="24"/>
    </w:rPr>
  </w:style>
  <w:style w:type="character" w:customStyle="1" w:styleId="st1">
    <w:name w:val="st1"/>
    <w:basedOn w:val="DefaultParagraphFont"/>
    <w:rsid w:val="005A6390"/>
  </w:style>
  <w:style w:type="paragraph" w:styleId="ListParagraph">
    <w:name w:val="List Paragraph"/>
    <w:basedOn w:val="Normal"/>
    <w:uiPriority w:val="34"/>
    <w:qFormat/>
    <w:rsid w:val="005A6390"/>
    <w:pPr>
      <w:ind w:left="720"/>
    </w:pPr>
  </w:style>
  <w:style w:type="character" w:customStyle="1" w:styleId="Heading1Char">
    <w:name w:val="Heading 1 Char"/>
    <w:link w:val="Heading1"/>
    <w:rsid w:val="00E61AEA"/>
    <w:rPr>
      <w:rFonts w:ascii="Cambria" w:eastAsia="Times New Roman" w:hAnsi="Cambria" w:cs="Times New Roman"/>
      <w:b/>
      <w:bCs/>
      <w:kern w:val="32"/>
      <w:sz w:val="32"/>
      <w:szCs w:val="32"/>
    </w:rPr>
  </w:style>
  <w:style w:type="paragraph" w:customStyle="1" w:styleId="tv2131">
    <w:name w:val="tv2131"/>
    <w:basedOn w:val="Normal"/>
    <w:rsid w:val="009A6506"/>
    <w:pPr>
      <w:spacing w:before="240" w:line="360" w:lineRule="auto"/>
      <w:ind w:firstLine="300"/>
      <w:jc w:val="both"/>
    </w:pPr>
    <w:rPr>
      <w:rFonts w:ascii="Verdana" w:hAnsi="Verdana"/>
      <w:sz w:val="18"/>
      <w:szCs w:val="18"/>
    </w:rPr>
  </w:style>
  <w:style w:type="character" w:customStyle="1" w:styleId="CommentTextChar">
    <w:name w:val="Comment Text Char"/>
    <w:link w:val="CommentText"/>
    <w:locked/>
    <w:rsid w:val="0045296A"/>
  </w:style>
  <w:style w:type="paragraph" w:customStyle="1" w:styleId="tv20787921">
    <w:name w:val="tv207_87_921"/>
    <w:basedOn w:val="Normal"/>
    <w:rsid w:val="002F6D59"/>
    <w:pPr>
      <w:spacing w:after="567" w:line="360" w:lineRule="auto"/>
      <w:jc w:val="center"/>
    </w:pPr>
    <w:rPr>
      <w:rFonts w:ascii="Verdana" w:hAnsi="Verdana"/>
      <w:b/>
      <w:bCs/>
      <w:sz w:val="28"/>
      <w:szCs w:val="28"/>
    </w:rPr>
  </w:style>
  <w:style w:type="character" w:styleId="Strong">
    <w:name w:val="Strong"/>
    <w:uiPriority w:val="22"/>
    <w:qFormat/>
    <w:rsid w:val="002F6D59"/>
    <w:rPr>
      <w:b/>
      <w:bCs/>
    </w:rPr>
  </w:style>
  <w:style w:type="character" w:customStyle="1" w:styleId="Heading2Char">
    <w:name w:val="Heading 2 Char"/>
    <w:link w:val="Heading2"/>
    <w:semiHidden/>
    <w:rsid w:val="009C5C72"/>
    <w:rPr>
      <w:rFonts w:ascii="Cambria" w:eastAsia="Times New Roman" w:hAnsi="Cambria" w:cs="Times New Roman"/>
      <w:b/>
      <w:bCs/>
      <w:i/>
      <w:iCs/>
      <w:sz w:val="28"/>
      <w:szCs w:val="28"/>
    </w:rPr>
  </w:style>
  <w:style w:type="paragraph" w:customStyle="1" w:styleId="tv213">
    <w:name w:val="tv213"/>
    <w:basedOn w:val="Normal"/>
    <w:rsid w:val="00717386"/>
    <w:pPr>
      <w:spacing w:before="100" w:beforeAutospacing="1" w:after="100" w:afterAutospacing="1"/>
    </w:pPr>
  </w:style>
  <w:style w:type="character" w:customStyle="1" w:styleId="apple-converted-space">
    <w:name w:val="apple-converted-space"/>
    <w:rsid w:val="00FE6AE8"/>
  </w:style>
  <w:style w:type="paragraph" w:customStyle="1" w:styleId="Body1">
    <w:name w:val="Body 1"/>
    <w:rsid w:val="0007299C"/>
    <w:pPr>
      <w:spacing w:after="200" w:line="276" w:lineRule="auto"/>
      <w:outlineLvl w:val="0"/>
    </w:pPr>
    <w:rPr>
      <w:rFonts w:ascii="Helvetica" w:eastAsia="Arial Unicode MS" w:hAnsi="Helvetica"/>
      <w:color w:val="000000"/>
      <w:sz w:val="22"/>
      <w:u w:color="000000"/>
    </w:rPr>
  </w:style>
  <w:style w:type="paragraph" w:styleId="Revision">
    <w:name w:val="Revision"/>
    <w:hidden/>
    <w:uiPriority w:val="99"/>
    <w:semiHidden/>
    <w:rsid w:val="00B239FA"/>
    <w:rPr>
      <w:sz w:val="24"/>
      <w:szCs w:val="24"/>
    </w:rPr>
  </w:style>
  <w:style w:type="character" w:customStyle="1" w:styleId="HeaderChar">
    <w:name w:val="Header Char"/>
    <w:link w:val="Header"/>
    <w:rsid w:val="00EF4C82"/>
    <w:rPr>
      <w:sz w:val="24"/>
      <w:szCs w:val="24"/>
    </w:rPr>
  </w:style>
  <w:style w:type="paragraph" w:styleId="FootnoteText">
    <w:name w:val="footnote text"/>
    <w:basedOn w:val="Normal"/>
    <w:link w:val="FootnoteTextChar"/>
    <w:rsid w:val="004A3649"/>
    <w:rPr>
      <w:sz w:val="20"/>
      <w:szCs w:val="20"/>
    </w:rPr>
  </w:style>
  <w:style w:type="character" w:customStyle="1" w:styleId="FootnoteTextChar">
    <w:name w:val="Footnote Text Char"/>
    <w:basedOn w:val="DefaultParagraphFont"/>
    <w:link w:val="FootnoteText"/>
    <w:rsid w:val="004A3649"/>
  </w:style>
  <w:style w:type="character" w:styleId="FootnoteReference">
    <w:name w:val="footnote reference"/>
    <w:rsid w:val="004A3649"/>
    <w:rPr>
      <w:vertAlign w:val="superscript"/>
    </w:rPr>
  </w:style>
  <w:style w:type="paragraph" w:styleId="PlainText">
    <w:name w:val="Plain Text"/>
    <w:basedOn w:val="Normal"/>
    <w:link w:val="PlainTextChar"/>
    <w:uiPriority w:val="99"/>
    <w:unhideWhenUsed/>
    <w:rsid w:val="005C3102"/>
    <w:rPr>
      <w:rFonts w:ascii="Calibri" w:hAnsi="Calibri"/>
      <w:sz w:val="22"/>
      <w:szCs w:val="21"/>
      <w:lang w:eastAsia="en-US"/>
    </w:rPr>
  </w:style>
  <w:style w:type="character" w:customStyle="1" w:styleId="PlainTextChar">
    <w:name w:val="Plain Text Char"/>
    <w:link w:val="PlainText"/>
    <w:uiPriority w:val="99"/>
    <w:rsid w:val="005C3102"/>
    <w:rPr>
      <w:rFonts w:ascii="Calibri" w:hAnsi="Calibri"/>
      <w:sz w:val="22"/>
      <w:szCs w:val="21"/>
      <w:lang w:eastAsia="en-US"/>
    </w:rPr>
  </w:style>
  <w:style w:type="paragraph" w:styleId="NoSpacing">
    <w:name w:val="No Spacing"/>
    <w:uiPriority w:val="1"/>
    <w:qFormat/>
    <w:rsid w:val="000D67EE"/>
    <w:rPr>
      <w:rFonts w:eastAsia="Calibri"/>
      <w:sz w:val="24"/>
      <w:szCs w:val="22"/>
      <w:lang w:eastAsia="en-US"/>
    </w:rPr>
  </w:style>
  <w:style w:type="paragraph" w:customStyle="1" w:styleId="Default">
    <w:name w:val="Default"/>
    <w:rsid w:val="00F40E3B"/>
    <w:pPr>
      <w:autoSpaceDE w:val="0"/>
      <w:autoSpaceDN w:val="0"/>
      <w:adjustRightInd w:val="0"/>
    </w:pPr>
    <w:rPr>
      <w:color w:val="000000"/>
      <w:sz w:val="24"/>
      <w:szCs w:val="24"/>
      <w:lang w:val="en-US" w:eastAsia="en-US"/>
    </w:rPr>
  </w:style>
  <w:style w:type="character" w:styleId="UnresolvedMention">
    <w:name w:val="Unresolved Mention"/>
    <w:uiPriority w:val="99"/>
    <w:semiHidden/>
    <w:unhideWhenUsed/>
    <w:rsid w:val="00016B6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6826877">
      <w:bodyDiv w:val="1"/>
      <w:marLeft w:val="0"/>
      <w:marRight w:val="0"/>
      <w:marTop w:val="0"/>
      <w:marBottom w:val="0"/>
      <w:divBdr>
        <w:top w:val="none" w:sz="0" w:space="0" w:color="auto"/>
        <w:left w:val="none" w:sz="0" w:space="0" w:color="auto"/>
        <w:bottom w:val="none" w:sz="0" w:space="0" w:color="auto"/>
        <w:right w:val="none" w:sz="0" w:space="0" w:color="auto"/>
      </w:divBdr>
    </w:div>
    <w:div w:id="311639397">
      <w:bodyDiv w:val="1"/>
      <w:marLeft w:val="0"/>
      <w:marRight w:val="0"/>
      <w:marTop w:val="0"/>
      <w:marBottom w:val="0"/>
      <w:divBdr>
        <w:top w:val="none" w:sz="0" w:space="0" w:color="auto"/>
        <w:left w:val="none" w:sz="0" w:space="0" w:color="auto"/>
        <w:bottom w:val="none" w:sz="0" w:space="0" w:color="auto"/>
        <w:right w:val="none" w:sz="0" w:space="0" w:color="auto"/>
      </w:divBdr>
    </w:div>
    <w:div w:id="425928917">
      <w:bodyDiv w:val="1"/>
      <w:marLeft w:val="0"/>
      <w:marRight w:val="0"/>
      <w:marTop w:val="0"/>
      <w:marBottom w:val="0"/>
      <w:divBdr>
        <w:top w:val="none" w:sz="0" w:space="0" w:color="auto"/>
        <w:left w:val="none" w:sz="0" w:space="0" w:color="auto"/>
        <w:bottom w:val="none" w:sz="0" w:space="0" w:color="auto"/>
        <w:right w:val="none" w:sz="0" w:space="0" w:color="auto"/>
      </w:divBdr>
      <w:divsChild>
        <w:div w:id="1589273311">
          <w:marLeft w:val="547"/>
          <w:marRight w:val="0"/>
          <w:marTop w:val="96"/>
          <w:marBottom w:val="0"/>
          <w:divBdr>
            <w:top w:val="none" w:sz="0" w:space="0" w:color="auto"/>
            <w:left w:val="none" w:sz="0" w:space="0" w:color="auto"/>
            <w:bottom w:val="none" w:sz="0" w:space="0" w:color="auto"/>
            <w:right w:val="none" w:sz="0" w:space="0" w:color="auto"/>
          </w:divBdr>
        </w:div>
      </w:divsChild>
    </w:div>
    <w:div w:id="436171028">
      <w:bodyDiv w:val="1"/>
      <w:marLeft w:val="0"/>
      <w:marRight w:val="0"/>
      <w:marTop w:val="0"/>
      <w:marBottom w:val="0"/>
      <w:divBdr>
        <w:top w:val="none" w:sz="0" w:space="0" w:color="auto"/>
        <w:left w:val="none" w:sz="0" w:space="0" w:color="auto"/>
        <w:bottom w:val="none" w:sz="0" w:space="0" w:color="auto"/>
        <w:right w:val="none" w:sz="0" w:space="0" w:color="auto"/>
      </w:divBdr>
    </w:div>
    <w:div w:id="461188709">
      <w:bodyDiv w:val="1"/>
      <w:marLeft w:val="0"/>
      <w:marRight w:val="0"/>
      <w:marTop w:val="0"/>
      <w:marBottom w:val="0"/>
      <w:divBdr>
        <w:top w:val="none" w:sz="0" w:space="0" w:color="auto"/>
        <w:left w:val="none" w:sz="0" w:space="0" w:color="auto"/>
        <w:bottom w:val="none" w:sz="0" w:space="0" w:color="auto"/>
        <w:right w:val="none" w:sz="0" w:space="0" w:color="auto"/>
      </w:divBdr>
    </w:div>
    <w:div w:id="552932882">
      <w:bodyDiv w:val="1"/>
      <w:marLeft w:val="0"/>
      <w:marRight w:val="0"/>
      <w:marTop w:val="0"/>
      <w:marBottom w:val="0"/>
      <w:divBdr>
        <w:top w:val="none" w:sz="0" w:space="0" w:color="auto"/>
        <w:left w:val="none" w:sz="0" w:space="0" w:color="auto"/>
        <w:bottom w:val="none" w:sz="0" w:space="0" w:color="auto"/>
        <w:right w:val="none" w:sz="0" w:space="0" w:color="auto"/>
      </w:divBdr>
    </w:div>
    <w:div w:id="853345886">
      <w:bodyDiv w:val="1"/>
      <w:marLeft w:val="0"/>
      <w:marRight w:val="0"/>
      <w:marTop w:val="0"/>
      <w:marBottom w:val="0"/>
      <w:divBdr>
        <w:top w:val="none" w:sz="0" w:space="0" w:color="auto"/>
        <w:left w:val="none" w:sz="0" w:space="0" w:color="auto"/>
        <w:bottom w:val="none" w:sz="0" w:space="0" w:color="auto"/>
        <w:right w:val="none" w:sz="0" w:space="0" w:color="auto"/>
      </w:divBdr>
    </w:div>
    <w:div w:id="921917135">
      <w:bodyDiv w:val="1"/>
      <w:marLeft w:val="0"/>
      <w:marRight w:val="0"/>
      <w:marTop w:val="0"/>
      <w:marBottom w:val="0"/>
      <w:divBdr>
        <w:top w:val="none" w:sz="0" w:space="0" w:color="auto"/>
        <w:left w:val="none" w:sz="0" w:space="0" w:color="auto"/>
        <w:bottom w:val="none" w:sz="0" w:space="0" w:color="auto"/>
        <w:right w:val="none" w:sz="0" w:space="0" w:color="auto"/>
      </w:divBdr>
      <w:divsChild>
        <w:div w:id="594484554">
          <w:marLeft w:val="0"/>
          <w:marRight w:val="0"/>
          <w:marTop w:val="0"/>
          <w:marBottom w:val="0"/>
          <w:divBdr>
            <w:top w:val="none" w:sz="0" w:space="0" w:color="auto"/>
            <w:left w:val="none" w:sz="0" w:space="0" w:color="auto"/>
            <w:bottom w:val="none" w:sz="0" w:space="0" w:color="auto"/>
            <w:right w:val="none" w:sz="0" w:space="0" w:color="auto"/>
          </w:divBdr>
          <w:divsChild>
            <w:div w:id="657458230">
              <w:marLeft w:val="0"/>
              <w:marRight w:val="0"/>
              <w:marTop w:val="0"/>
              <w:marBottom w:val="0"/>
              <w:divBdr>
                <w:top w:val="none" w:sz="0" w:space="0" w:color="auto"/>
                <w:left w:val="none" w:sz="0" w:space="0" w:color="auto"/>
                <w:bottom w:val="none" w:sz="0" w:space="0" w:color="auto"/>
                <w:right w:val="none" w:sz="0" w:space="0" w:color="auto"/>
              </w:divBdr>
              <w:divsChild>
                <w:div w:id="24138292">
                  <w:marLeft w:val="0"/>
                  <w:marRight w:val="0"/>
                  <w:marTop w:val="0"/>
                  <w:marBottom w:val="0"/>
                  <w:divBdr>
                    <w:top w:val="none" w:sz="0" w:space="0" w:color="auto"/>
                    <w:left w:val="none" w:sz="0" w:space="0" w:color="auto"/>
                    <w:bottom w:val="none" w:sz="0" w:space="0" w:color="auto"/>
                    <w:right w:val="none" w:sz="0" w:space="0" w:color="auto"/>
                  </w:divBdr>
                  <w:divsChild>
                    <w:div w:id="1556770070">
                      <w:marLeft w:val="0"/>
                      <w:marRight w:val="0"/>
                      <w:marTop w:val="0"/>
                      <w:marBottom w:val="0"/>
                      <w:divBdr>
                        <w:top w:val="none" w:sz="0" w:space="0" w:color="auto"/>
                        <w:left w:val="none" w:sz="0" w:space="0" w:color="auto"/>
                        <w:bottom w:val="none" w:sz="0" w:space="0" w:color="auto"/>
                        <w:right w:val="none" w:sz="0" w:space="0" w:color="auto"/>
                      </w:divBdr>
                      <w:divsChild>
                        <w:div w:id="1971397484">
                          <w:marLeft w:val="0"/>
                          <w:marRight w:val="0"/>
                          <w:marTop w:val="0"/>
                          <w:marBottom w:val="0"/>
                          <w:divBdr>
                            <w:top w:val="none" w:sz="0" w:space="0" w:color="auto"/>
                            <w:left w:val="none" w:sz="0" w:space="0" w:color="auto"/>
                            <w:bottom w:val="none" w:sz="0" w:space="0" w:color="auto"/>
                            <w:right w:val="none" w:sz="0" w:space="0" w:color="auto"/>
                          </w:divBdr>
                          <w:divsChild>
                            <w:div w:id="46229300">
                              <w:marLeft w:val="0"/>
                              <w:marRight w:val="0"/>
                              <w:marTop w:val="0"/>
                              <w:marBottom w:val="0"/>
                              <w:divBdr>
                                <w:top w:val="none" w:sz="0" w:space="0" w:color="auto"/>
                                <w:left w:val="none" w:sz="0" w:space="0" w:color="auto"/>
                                <w:bottom w:val="none" w:sz="0" w:space="0" w:color="auto"/>
                                <w:right w:val="none" w:sz="0" w:space="0" w:color="auto"/>
                              </w:divBdr>
                              <w:divsChild>
                                <w:div w:id="1128279897">
                                  <w:marLeft w:val="0"/>
                                  <w:marRight w:val="0"/>
                                  <w:marTop w:val="0"/>
                                  <w:marBottom w:val="0"/>
                                  <w:divBdr>
                                    <w:top w:val="none" w:sz="0" w:space="0" w:color="auto"/>
                                    <w:left w:val="none" w:sz="0" w:space="0" w:color="auto"/>
                                    <w:bottom w:val="none" w:sz="0" w:space="0" w:color="auto"/>
                                    <w:right w:val="none" w:sz="0" w:space="0" w:color="auto"/>
                                  </w:divBdr>
                                </w:div>
                              </w:divsChild>
                            </w:div>
                            <w:div w:id="66809624">
                              <w:marLeft w:val="0"/>
                              <w:marRight w:val="0"/>
                              <w:marTop w:val="0"/>
                              <w:marBottom w:val="0"/>
                              <w:divBdr>
                                <w:top w:val="none" w:sz="0" w:space="0" w:color="auto"/>
                                <w:left w:val="none" w:sz="0" w:space="0" w:color="auto"/>
                                <w:bottom w:val="none" w:sz="0" w:space="0" w:color="auto"/>
                                <w:right w:val="none" w:sz="0" w:space="0" w:color="auto"/>
                              </w:divBdr>
                              <w:divsChild>
                                <w:div w:id="2111269518">
                                  <w:marLeft w:val="0"/>
                                  <w:marRight w:val="0"/>
                                  <w:marTop w:val="0"/>
                                  <w:marBottom w:val="0"/>
                                  <w:divBdr>
                                    <w:top w:val="none" w:sz="0" w:space="0" w:color="auto"/>
                                    <w:left w:val="none" w:sz="0" w:space="0" w:color="auto"/>
                                    <w:bottom w:val="none" w:sz="0" w:space="0" w:color="auto"/>
                                    <w:right w:val="none" w:sz="0" w:space="0" w:color="auto"/>
                                  </w:divBdr>
                                </w:div>
                              </w:divsChild>
                            </w:div>
                            <w:div w:id="106043901">
                              <w:marLeft w:val="0"/>
                              <w:marRight w:val="0"/>
                              <w:marTop w:val="0"/>
                              <w:marBottom w:val="0"/>
                              <w:divBdr>
                                <w:top w:val="none" w:sz="0" w:space="0" w:color="auto"/>
                                <w:left w:val="none" w:sz="0" w:space="0" w:color="auto"/>
                                <w:bottom w:val="none" w:sz="0" w:space="0" w:color="auto"/>
                                <w:right w:val="none" w:sz="0" w:space="0" w:color="auto"/>
                              </w:divBdr>
                              <w:divsChild>
                                <w:div w:id="2051807524">
                                  <w:marLeft w:val="0"/>
                                  <w:marRight w:val="0"/>
                                  <w:marTop w:val="0"/>
                                  <w:marBottom w:val="0"/>
                                  <w:divBdr>
                                    <w:top w:val="none" w:sz="0" w:space="0" w:color="auto"/>
                                    <w:left w:val="none" w:sz="0" w:space="0" w:color="auto"/>
                                    <w:bottom w:val="none" w:sz="0" w:space="0" w:color="auto"/>
                                    <w:right w:val="none" w:sz="0" w:space="0" w:color="auto"/>
                                  </w:divBdr>
                                </w:div>
                              </w:divsChild>
                            </w:div>
                            <w:div w:id="207033804">
                              <w:marLeft w:val="0"/>
                              <w:marRight w:val="0"/>
                              <w:marTop w:val="0"/>
                              <w:marBottom w:val="0"/>
                              <w:divBdr>
                                <w:top w:val="none" w:sz="0" w:space="0" w:color="auto"/>
                                <w:left w:val="none" w:sz="0" w:space="0" w:color="auto"/>
                                <w:bottom w:val="none" w:sz="0" w:space="0" w:color="auto"/>
                                <w:right w:val="none" w:sz="0" w:space="0" w:color="auto"/>
                              </w:divBdr>
                              <w:divsChild>
                                <w:div w:id="5057079">
                                  <w:marLeft w:val="0"/>
                                  <w:marRight w:val="0"/>
                                  <w:marTop w:val="0"/>
                                  <w:marBottom w:val="0"/>
                                  <w:divBdr>
                                    <w:top w:val="none" w:sz="0" w:space="0" w:color="auto"/>
                                    <w:left w:val="none" w:sz="0" w:space="0" w:color="auto"/>
                                    <w:bottom w:val="none" w:sz="0" w:space="0" w:color="auto"/>
                                    <w:right w:val="none" w:sz="0" w:space="0" w:color="auto"/>
                                  </w:divBdr>
                                </w:div>
                              </w:divsChild>
                            </w:div>
                            <w:div w:id="240142245">
                              <w:marLeft w:val="0"/>
                              <w:marRight w:val="0"/>
                              <w:marTop w:val="0"/>
                              <w:marBottom w:val="0"/>
                              <w:divBdr>
                                <w:top w:val="none" w:sz="0" w:space="0" w:color="auto"/>
                                <w:left w:val="none" w:sz="0" w:space="0" w:color="auto"/>
                                <w:bottom w:val="none" w:sz="0" w:space="0" w:color="auto"/>
                                <w:right w:val="none" w:sz="0" w:space="0" w:color="auto"/>
                              </w:divBdr>
                              <w:divsChild>
                                <w:div w:id="345794140">
                                  <w:marLeft w:val="0"/>
                                  <w:marRight w:val="0"/>
                                  <w:marTop w:val="0"/>
                                  <w:marBottom w:val="0"/>
                                  <w:divBdr>
                                    <w:top w:val="none" w:sz="0" w:space="0" w:color="auto"/>
                                    <w:left w:val="none" w:sz="0" w:space="0" w:color="auto"/>
                                    <w:bottom w:val="none" w:sz="0" w:space="0" w:color="auto"/>
                                    <w:right w:val="none" w:sz="0" w:space="0" w:color="auto"/>
                                  </w:divBdr>
                                </w:div>
                              </w:divsChild>
                            </w:div>
                            <w:div w:id="249431511">
                              <w:marLeft w:val="0"/>
                              <w:marRight w:val="0"/>
                              <w:marTop w:val="400"/>
                              <w:marBottom w:val="0"/>
                              <w:divBdr>
                                <w:top w:val="none" w:sz="0" w:space="0" w:color="auto"/>
                                <w:left w:val="none" w:sz="0" w:space="0" w:color="auto"/>
                                <w:bottom w:val="none" w:sz="0" w:space="0" w:color="auto"/>
                                <w:right w:val="none" w:sz="0" w:space="0" w:color="auto"/>
                              </w:divBdr>
                            </w:div>
                            <w:div w:id="260142003">
                              <w:marLeft w:val="0"/>
                              <w:marRight w:val="0"/>
                              <w:marTop w:val="0"/>
                              <w:marBottom w:val="0"/>
                              <w:divBdr>
                                <w:top w:val="none" w:sz="0" w:space="0" w:color="auto"/>
                                <w:left w:val="none" w:sz="0" w:space="0" w:color="auto"/>
                                <w:bottom w:val="none" w:sz="0" w:space="0" w:color="auto"/>
                                <w:right w:val="none" w:sz="0" w:space="0" w:color="auto"/>
                              </w:divBdr>
                              <w:divsChild>
                                <w:div w:id="1586911689">
                                  <w:marLeft w:val="0"/>
                                  <w:marRight w:val="0"/>
                                  <w:marTop w:val="0"/>
                                  <w:marBottom w:val="0"/>
                                  <w:divBdr>
                                    <w:top w:val="none" w:sz="0" w:space="0" w:color="auto"/>
                                    <w:left w:val="none" w:sz="0" w:space="0" w:color="auto"/>
                                    <w:bottom w:val="none" w:sz="0" w:space="0" w:color="auto"/>
                                    <w:right w:val="none" w:sz="0" w:space="0" w:color="auto"/>
                                  </w:divBdr>
                                </w:div>
                              </w:divsChild>
                            </w:div>
                            <w:div w:id="265306063">
                              <w:marLeft w:val="0"/>
                              <w:marRight w:val="0"/>
                              <w:marTop w:val="0"/>
                              <w:marBottom w:val="0"/>
                              <w:divBdr>
                                <w:top w:val="none" w:sz="0" w:space="0" w:color="auto"/>
                                <w:left w:val="none" w:sz="0" w:space="0" w:color="auto"/>
                                <w:bottom w:val="none" w:sz="0" w:space="0" w:color="auto"/>
                                <w:right w:val="none" w:sz="0" w:space="0" w:color="auto"/>
                              </w:divBdr>
                              <w:divsChild>
                                <w:div w:id="1058433225">
                                  <w:marLeft w:val="0"/>
                                  <w:marRight w:val="0"/>
                                  <w:marTop w:val="0"/>
                                  <w:marBottom w:val="0"/>
                                  <w:divBdr>
                                    <w:top w:val="none" w:sz="0" w:space="0" w:color="auto"/>
                                    <w:left w:val="none" w:sz="0" w:space="0" w:color="auto"/>
                                    <w:bottom w:val="none" w:sz="0" w:space="0" w:color="auto"/>
                                    <w:right w:val="none" w:sz="0" w:space="0" w:color="auto"/>
                                  </w:divBdr>
                                </w:div>
                              </w:divsChild>
                            </w:div>
                            <w:div w:id="266352418">
                              <w:marLeft w:val="0"/>
                              <w:marRight w:val="0"/>
                              <w:marTop w:val="400"/>
                              <w:marBottom w:val="0"/>
                              <w:divBdr>
                                <w:top w:val="none" w:sz="0" w:space="0" w:color="auto"/>
                                <w:left w:val="none" w:sz="0" w:space="0" w:color="auto"/>
                                <w:bottom w:val="none" w:sz="0" w:space="0" w:color="auto"/>
                                <w:right w:val="none" w:sz="0" w:space="0" w:color="auto"/>
                              </w:divBdr>
                            </w:div>
                            <w:div w:id="273023762">
                              <w:marLeft w:val="0"/>
                              <w:marRight w:val="0"/>
                              <w:marTop w:val="0"/>
                              <w:marBottom w:val="0"/>
                              <w:divBdr>
                                <w:top w:val="none" w:sz="0" w:space="0" w:color="auto"/>
                                <w:left w:val="none" w:sz="0" w:space="0" w:color="auto"/>
                                <w:bottom w:val="none" w:sz="0" w:space="0" w:color="auto"/>
                                <w:right w:val="none" w:sz="0" w:space="0" w:color="auto"/>
                              </w:divBdr>
                              <w:divsChild>
                                <w:div w:id="570693831">
                                  <w:marLeft w:val="0"/>
                                  <w:marRight w:val="0"/>
                                  <w:marTop w:val="0"/>
                                  <w:marBottom w:val="0"/>
                                  <w:divBdr>
                                    <w:top w:val="none" w:sz="0" w:space="0" w:color="auto"/>
                                    <w:left w:val="none" w:sz="0" w:space="0" w:color="auto"/>
                                    <w:bottom w:val="none" w:sz="0" w:space="0" w:color="auto"/>
                                    <w:right w:val="none" w:sz="0" w:space="0" w:color="auto"/>
                                  </w:divBdr>
                                </w:div>
                              </w:divsChild>
                            </w:div>
                            <w:div w:id="288174161">
                              <w:marLeft w:val="0"/>
                              <w:marRight w:val="0"/>
                              <w:marTop w:val="0"/>
                              <w:marBottom w:val="0"/>
                              <w:divBdr>
                                <w:top w:val="none" w:sz="0" w:space="0" w:color="auto"/>
                                <w:left w:val="none" w:sz="0" w:space="0" w:color="auto"/>
                                <w:bottom w:val="none" w:sz="0" w:space="0" w:color="auto"/>
                                <w:right w:val="none" w:sz="0" w:space="0" w:color="auto"/>
                              </w:divBdr>
                              <w:divsChild>
                                <w:div w:id="1146118705">
                                  <w:marLeft w:val="0"/>
                                  <w:marRight w:val="0"/>
                                  <w:marTop w:val="0"/>
                                  <w:marBottom w:val="0"/>
                                  <w:divBdr>
                                    <w:top w:val="none" w:sz="0" w:space="0" w:color="auto"/>
                                    <w:left w:val="none" w:sz="0" w:space="0" w:color="auto"/>
                                    <w:bottom w:val="none" w:sz="0" w:space="0" w:color="auto"/>
                                    <w:right w:val="none" w:sz="0" w:space="0" w:color="auto"/>
                                  </w:divBdr>
                                </w:div>
                              </w:divsChild>
                            </w:div>
                            <w:div w:id="302127281">
                              <w:marLeft w:val="0"/>
                              <w:marRight w:val="0"/>
                              <w:marTop w:val="400"/>
                              <w:marBottom w:val="0"/>
                              <w:divBdr>
                                <w:top w:val="none" w:sz="0" w:space="0" w:color="auto"/>
                                <w:left w:val="none" w:sz="0" w:space="0" w:color="auto"/>
                                <w:bottom w:val="none" w:sz="0" w:space="0" w:color="auto"/>
                                <w:right w:val="none" w:sz="0" w:space="0" w:color="auto"/>
                              </w:divBdr>
                            </w:div>
                            <w:div w:id="339046086">
                              <w:marLeft w:val="0"/>
                              <w:marRight w:val="0"/>
                              <w:marTop w:val="0"/>
                              <w:marBottom w:val="0"/>
                              <w:divBdr>
                                <w:top w:val="none" w:sz="0" w:space="0" w:color="auto"/>
                                <w:left w:val="none" w:sz="0" w:space="0" w:color="auto"/>
                                <w:bottom w:val="none" w:sz="0" w:space="0" w:color="auto"/>
                                <w:right w:val="none" w:sz="0" w:space="0" w:color="auto"/>
                              </w:divBdr>
                              <w:divsChild>
                                <w:div w:id="603268846">
                                  <w:marLeft w:val="0"/>
                                  <w:marRight w:val="0"/>
                                  <w:marTop w:val="0"/>
                                  <w:marBottom w:val="0"/>
                                  <w:divBdr>
                                    <w:top w:val="none" w:sz="0" w:space="0" w:color="auto"/>
                                    <w:left w:val="none" w:sz="0" w:space="0" w:color="auto"/>
                                    <w:bottom w:val="none" w:sz="0" w:space="0" w:color="auto"/>
                                    <w:right w:val="none" w:sz="0" w:space="0" w:color="auto"/>
                                  </w:divBdr>
                                </w:div>
                              </w:divsChild>
                            </w:div>
                            <w:div w:id="471017647">
                              <w:marLeft w:val="0"/>
                              <w:marRight w:val="0"/>
                              <w:marTop w:val="0"/>
                              <w:marBottom w:val="0"/>
                              <w:divBdr>
                                <w:top w:val="none" w:sz="0" w:space="0" w:color="auto"/>
                                <w:left w:val="none" w:sz="0" w:space="0" w:color="auto"/>
                                <w:bottom w:val="none" w:sz="0" w:space="0" w:color="auto"/>
                                <w:right w:val="none" w:sz="0" w:space="0" w:color="auto"/>
                              </w:divBdr>
                              <w:divsChild>
                                <w:div w:id="944581335">
                                  <w:marLeft w:val="0"/>
                                  <w:marRight w:val="0"/>
                                  <w:marTop w:val="0"/>
                                  <w:marBottom w:val="0"/>
                                  <w:divBdr>
                                    <w:top w:val="none" w:sz="0" w:space="0" w:color="auto"/>
                                    <w:left w:val="none" w:sz="0" w:space="0" w:color="auto"/>
                                    <w:bottom w:val="none" w:sz="0" w:space="0" w:color="auto"/>
                                    <w:right w:val="none" w:sz="0" w:space="0" w:color="auto"/>
                                  </w:divBdr>
                                </w:div>
                              </w:divsChild>
                            </w:div>
                            <w:div w:id="486286391">
                              <w:marLeft w:val="0"/>
                              <w:marRight w:val="0"/>
                              <w:marTop w:val="240"/>
                              <w:marBottom w:val="0"/>
                              <w:divBdr>
                                <w:top w:val="none" w:sz="0" w:space="0" w:color="auto"/>
                                <w:left w:val="none" w:sz="0" w:space="0" w:color="auto"/>
                                <w:bottom w:val="none" w:sz="0" w:space="0" w:color="auto"/>
                                <w:right w:val="none" w:sz="0" w:space="0" w:color="auto"/>
                              </w:divBdr>
                            </w:div>
                            <w:div w:id="500387762">
                              <w:marLeft w:val="0"/>
                              <w:marRight w:val="0"/>
                              <w:marTop w:val="0"/>
                              <w:marBottom w:val="0"/>
                              <w:divBdr>
                                <w:top w:val="none" w:sz="0" w:space="0" w:color="auto"/>
                                <w:left w:val="none" w:sz="0" w:space="0" w:color="auto"/>
                                <w:bottom w:val="none" w:sz="0" w:space="0" w:color="auto"/>
                                <w:right w:val="none" w:sz="0" w:space="0" w:color="auto"/>
                              </w:divBdr>
                              <w:divsChild>
                                <w:div w:id="300111679">
                                  <w:marLeft w:val="0"/>
                                  <w:marRight w:val="0"/>
                                  <w:marTop w:val="0"/>
                                  <w:marBottom w:val="0"/>
                                  <w:divBdr>
                                    <w:top w:val="none" w:sz="0" w:space="0" w:color="auto"/>
                                    <w:left w:val="none" w:sz="0" w:space="0" w:color="auto"/>
                                    <w:bottom w:val="none" w:sz="0" w:space="0" w:color="auto"/>
                                    <w:right w:val="none" w:sz="0" w:space="0" w:color="auto"/>
                                  </w:divBdr>
                                </w:div>
                              </w:divsChild>
                            </w:div>
                            <w:div w:id="616761269">
                              <w:marLeft w:val="0"/>
                              <w:marRight w:val="0"/>
                              <w:marTop w:val="0"/>
                              <w:marBottom w:val="0"/>
                              <w:divBdr>
                                <w:top w:val="none" w:sz="0" w:space="0" w:color="auto"/>
                                <w:left w:val="none" w:sz="0" w:space="0" w:color="auto"/>
                                <w:bottom w:val="none" w:sz="0" w:space="0" w:color="auto"/>
                                <w:right w:val="none" w:sz="0" w:space="0" w:color="auto"/>
                              </w:divBdr>
                              <w:divsChild>
                                <w:div w:id="1404639451">
                                  <w:marLeft w:val="0"/>
                                  <w:marRight w:val="0"/>
                                  <w:marTop w:val="0"/>
                                  <w:marBottom w:val="0"/>
                                  <w:divBdr>
                                    <w:top w:val="none" w:sz="0" w:space="0" w:color="auto"/>
                                    <w:left w:val="none" w:sz="0" w:space="0" w:color="auto"/>
                                    <w:bottom w:val="none" w:sz="0" w:space="0" w:color="auto"/>
                                    <w:right w:val="none" w:sz="0" w:space="0" w:color="auto"/>
                                  </w:divBdr>
                                </w:div>
                              </w:divsChild>
                            </w:div>
                            <w:div w:id="647050004">
                              <w:marLeft w:val="0"/>
                              <w:marRight w:val="0"/>
                              <w:marTop w:val="0"/>
                              <w:marBottom w:val="0"/>
                              <w:divBdr>
                                <w:top w:val="none" w:sz="0" w:space="0" w:color="auto"/>
                                <w:left w:val="none" w:sz="0" w:space="0" w:color="auto"/>
                                <w:bottom w:val="none" w:sz="0" w:space="0" w:color="auto"/>
                                <w:right w:val="none" w:sz="0" w:space="0" w:color="auto"/>
                              </w:divBdr>
                              <w:divsChild>
                                <w:div w:id="1426682632">
                                  <w:marLeft w:val="0"/>
                                  <w:marRight w:val="0"/>
                                  <w:marTop w:val="0"/>
                                  <w:marBottom w:val="0"/>
                                  <w:divBdr>
                                    <w:top w:val="none" w:sz="0" w:space="0" w:color="auto"/>
                                    <w:left w:val="none" w:sz="0" w:space="0" w:color="auto"/>
                                    <w:bottom w:val="none" w:sz="0" w:space="0" w:color="auto"/>
                                    <w:right w:val="none" w:sz="0" w:space="0" w:color="auto"/>
                                  </w:divBdr>
                                </w:div>
                              </w:divsChild>
                            </w:div>
                            <w:div w:id="647440120">
                              <w:marLeft w:val="0"/>
                              <w:marRight w:val="0"/>
                              <w:marTop w:val="0"/>
                              <w:marBottom w:val="0"/>
                              <w:divBdr>
                                <w:top w:val="none" w:sz="0" w:space="0" w:color="auto"/>
                                <w:left w:val="none" w:sz="0" w:space="0" w:color="auto"/>
                                <w:bottom w:val="none" w:sz="0" w:space="0" w:color="auto"/>
                                <w:right w:val="none" w:sz="0" w:space="0" w:color="auto"/>
                              </w:divBdr>
                              <w:divsChild>
                                <w:div w:id="1515262765">
                                  <w:marLeft w:val="0"/>
                                  <w:marRight w:val="0"/>
                                  <w:marTop w:val="0"/>
                                  <w:marBottom w:val="0"/>
                                  <w:divBdr>
                                    <w:top w:val="none" w:sz="0" w:space="0" w:color="auto"/>
                                    <w:left w:val="none" w:sz="0" w:space="0" w:color="auto"/>
                                    <w:bottom w:val="none" w:sz="0" w:space="0" w:color="auto"/>
                                    <w:right w:val="none" w:sz="0" w:space="0" w:color="auto"/>
                                  </w:divBdr>
                                </w:div>
                              </w:divsChild>
                            </w:div>
                            <w:div w:id="664668020">
                              <w:marLeft w:val="0"/>
                              <w:marRight w:val="0"/>
                              <w:marTop w:val="0"/>
                              <w:marBottom w:val="0"/>
                              <w:divBdr>
                                <w:top w:val="none" w:sz="0" w:space="0" w:color="auto"/>
                                <w:left w:val="none" w:sz="0" w:space="0" w:color="auto"/>
                                <w:bottom w:val="none" w:sz="0" w:space="0" w:color="auto"/>
                                <w:right w:val="none" w:sz="0" w:space="0" w:color="auto"/>
                              </w:divBdr>
                              <w:divsChild>
                                <w:div w:id="1573463337">
                                  <w:marLeft w:val="0"/>
                                  <w:marRight w:val="0"/>
                                  <w:marTop w:val="0"/>
                                  <w:marBottom w:val="0"/>
                                  <w:divBdr>
                                    <w:top w:val="none" w:sz="0" w:space="0" w:color="auto"/>
                                    <w:left w:val="none" w:sz="0" w:space="0" w:color="auto"/>
                                    <w:bottom w:val="none" w:sz="0" w:space="0" w:color="auto"/>
                                    <w:right w:val="none" w:sz="0" w:space="0" w:color="auto"/>
                                  </w:divBdr>
                                </w:div>
                              </w:divsChild>
                            </w:div>
                            <w:div w:id="691149380">
                              <w:marLeft w:val="0"/>
                              <w:marRight w:val="0"/>
                              <w:marTop w:val="400"/>
                              <w:marBottom w:val="0"/>
                              <w:divBdr>
                                <w:top w:val="none" w:sz="0" w:space="0" w:color="auto"/>
                                <w:left w:val="none" w:sz="0" w:space="0" w:color="auto"/>
                                <w:bottom w:val="none" w:sz="0" w:space="0" w:color="auto"/>
                                <w:right w:val="none" w:sz="0" w:space="0" w:color="auto"/>
                              </w:divBdr>
                            </w:div>
                            <w:div w:id="701830158">
                              <w:marLeft w:val="0"/>
                              <w:marRight w:val="0"/>
                              <w:marTop w:val="0"/>
                              <w:marBottom w:val="0"/>
                              <w:divBdr>
                                <w:top w:val="none" w:sz="0" w:space="0" w:color="auto"/>
                                <w:left w:val="none" w:sz="0" w:space="0" w:color="auto"/>
                                <w:bottom w:val="none" w:sz="0" w:space="0" w:color="auto"/>
                                <w:right w:val="none" w:sz="0" w:space="0" w:color="auto"/>
                              </w:divBdr>
                              <w:divsChild>
                                <w:div w:id="1542940063">
                                  <w:marLeft w:val="0"/>
                                  <w:marRight w:val="0"/>
                                  <w:marTop w:val="0"/>
                                  <w:marBottom w:val="0"/>
                                  <w:divBdr>
                                    <w:top w:val="none" w:sz="0" w:space="0" w:color="auto"/>
                                    <w:left w:val="none" w:sz="0" w:space="0" w:color="auto"/>
                                    <w:bottom w:val="none" w:sz="0" w:space="0" w:color="auto"/>
                                    <w:right w:val="none" w:sz="0" w:space="0" w:color="auto"/>
                                  </w:divBdr>
                                </w:div>
                              </w:divsChild>
                            </w:div>
                            <w:div w:id="705181942">
                              <w:marLeft w:val="0"/>
                              <w:marRight w:val="0"/>
                              <w:marTop w:val="0"/>
                              <w:marBottom w:val="0"/>
                              <w:divBdr>
                                <w:top w:val="none" w:sz="0" w:space="0" w:color="auto"/>
                                <w:left w:val="none" w:sz="0" w:space="0" w:color="auto"/>
                                <w:bottom w:val="none" w:sz="0" w:space="0" w:color="auto"/>
                                <w:right w:val="none" w:sz="0" w:space="0" w:color="auto"/>
                              </w:divBdr>
                              <w:divsChild>
                                <w:div w:id="726420913">
                                  <w:marLeft w:val="0"/>
                                  <w:marRight w:val="0"/>
                                  <w:marTop w:val="0"/>
                                  <w:marBottom w:val="0"/>
                                  <w:divBdr>
                                    <w:top w:val="none" w:sz="0" w:space="0" w:color="auto"/>
                                    <w:left w:val="none" w:sz="0" w:space="0" w:color="auto"/>
                                    <w:bottom w:val="none" w:sz="0" w:space="0" w:color="auto"/>
                                    <w:right w:val="none" w:sz="0" w:space="0" w:color="auto"/>
                                  </w:divBdr>
                                </w:div>
                              </w:divsChild>
                            </w:div>
                            <w:div w:id="741297447">
                              <w:marLeft w:val="0"/>
                              <w:marRight w:val="0"/>
                              <w:marTop w:val="0"/>
                              <w:marBottom w:val="0"/>
                              <w:divBdr>
                                <w:top w:val="none" w:sz="0" w:space="0" w:color="auto"/>
                                <w:left w:val="none" w:sz="0" w:space="0" w:color="auto"/>
                                <w:bottom w:val="none" w:sz="0" w:space="0" w:color="auto"/>
                                <w:right w:val="none" w:sz="0" w:space="0" w:color="auto"/>
                              </w:divBdr>
                              <w:divsChild>
                                <w:div w:id="1981612674">
                                  <w:marLeft w:val="0"/>
                                  <w:marRight w:val="0"/>
                                  <w:marTop w:val="0"/>
                                  <w:marBottom w:val="0"/>
                                  <w:divBdr>
                                    <w:top w:val="none" w:sz="0" w:space="0" w:color="auto"/>
                                    <w:left w:val="none" w:sz="0" w:space="0" w:color="auto"/>
                                    <w:bottom w:val="none" w:sz="0" w:space="0" w:color="auto"/>
                                    <w:right w:val="none" w:sz="0" w:space="0" w:color="auto"/>
                                  </w:divBdr>
                                </w:div>
                              </w:divsChild>
                            </w:div>
                            <w:div w:id="742290645">
                              <w:marLeft w:val="0"/>
                              <w:marRight w:val="0"/>
                              <w:marTop w:val="400"/>
                              <w:marBottom w:val="0"/>
                              <w:divBdr>
                                <w:top w:val="none" w:sz="0" w:space="0" w:color="auto"/>
                                <w:left w:val="none" w:sz="0" w:space="0" w:color="auto"/>
                                <w:bottom w:val="none" w:sz="0" w:space="0" w:color="auto"/>
                                <w:right w:val="none" w:sz="0" w:space="0" w:color="auto"/>
                              </w:divBdr>
                            </w:div>
                            <w:div w:id="748844748">
                              <w:marLeft w:val="0"/>
                              <w:marRight w:val="0"/>
                              <w:marTop w:val="240"/>
                              <w:marBottom w:val="0"/>
                              <w:divBdr>
                                <w:top w:val="none" w:sz="0" w:space="0" w:color="auto"/>
                                <w:left w:val="none" w:sz="0" w:space="0" w:color="auto"/>
                                <w:bottom w:val="none" w:sz="0" w:space="0" w:color="auto"/>
                                <w:right w:val="none" w:sz="0" w:space="0" w:color="auto"/>
                              </w:divBdr>
                            </w:div>
                            <w:div w:id="808011530">
                              <w:marLeft w:val="0"/>
                              <w:marRight w:val="0"/>
                              <w:marTop w:val="240"/>
                              <w:marBottom w:val="0"/>
                              <w:divBdr>
                                <w:top w:val="none" w:sz="0" w:space="0" w:color="auto"/>
                                <w:left w:val="none" w:sz="0" w:space="0" w:color="auto"/>
                                <w:bottom w:val="none" w:sz="0" w:space="0" w:color="auto"/>
                                <w:right w:val="none" w:sz="0" w:space="0" w:color="auto"/>
                              </w:divBdr>
                            </w:div>
                            <w:div w:id="874317753">
                              <w:marLeft w:val="0"/>
                              <w:marRight w:val="0"/>
                              <w:marTop w:val="240"/>
                              <w:marBottom w:val="0"/>
                              <w:divBdr>
                                <w:top w:val="none" w:sz="0" w:space="0" w:color="auto"/>
                                <w:left w:val="none" w:sz="0" w:space="0" w:color="auto"/>
                                <w:bottom w:val="none" w:sz="0" w:space="0" w:color="auto"/>
                                <w:right w:val="none" w:sz="0" w:space="0" w:color="auto"/>
                              </w:divBdr>
                              <w:divsChild>
                                <w:div w:id="591669192">
                                  <w:marLeft w:val="0"/>
                                  <w:marRight w:val="0"/>
                                  <w:marTop w:val="0"/>
                                  <w:marBottom w:val="0"/>
                                  <w:divBdr>
                                    <w:top w:val="none" w:sz="0" w:space="0" w:color="auto"/>
                                    <w:left w:val="none" w:sz="0" w:space="0" w:color="auto"/>
                                    <w:bottom w:val="none" w:sz="0" w:space="0" w:color="auto"/>
                                    <w:right w:val="none" w:sz="0" w:space="0" w:color="auto"/>
                                  </w:divBdr>
                                </w:div>
                              </w:divsChild>
                            </w:div>
                            <w:div w:id="987786570">
                              <w:marLeft w:val="0"/>
                              <w:marRight w:val="0"/>
                              <w:marTop w:val="0"/>
                              <w:marBottom w:val="0"/>
                              <w:divBdr>
                                <w:top w:val="none" w:sz="0" w:space="0" w:color="auto"/>
                                <w:left w:val="none" w:sz="0" w:space="0" w:color="auto"/>
                                <w:bottom w:val="none" w:sz="0" w:space="0" w:color="auto"/>
                                <w:right w:val="none" w:sz="0" w:space="0" w:color="auto"/>
                              </w:divBdr>
                              <w:divsChild>
                                <w:div w:id="193545486">
                                  <w:marLeft w:val="0"/>
                                  <w:marRight w:val="0"/>
                                  <w:marTop w:val="0"/>
                                  <w:marBottom w:val="0"/>
                                  <w:divBdr>
                                    <w:top w:val="none" w:sz="0" w:space="0" w:color="auto"/>
                                    <w:left w:val="none" w:sz="0" w:space="0" w:color="auto"/>
                                    <w:bottom w:val="none" w:sz="0" w:space="0" w:color="auto"/>
                                    <w:right w:val="none" w:sz="0" w:space="0" w:color="auto"/>
                                  </w:divBdr>
                                </w:div>
                              </w:divsChild>
                            </w:div>
                            <w:div w:id="1020469052">
                              <w:marLeft w:val="0"/>
                              <w:marRight w:val="0"/>
                              <w:marTop w:val="0"/>
                              <w:marBottom w:val="0"/>
                              <w:divBdr>
                                <w:top w:val="none" w:sz="0" w:space="0" w:color="auto"/>
                                <w:left w:val="none" w:sz="0" w:space="0" w:color="auto"/>
                                <w:bottom w:val="none" w:sz="0" w:space="0" w:color="auto"/>
                                <w:right w:val="none" w:sz="0" w:space="0" w:color="auto"/>
                              </w:divBdr>
                              <w:divsChild>
                                <w:div w:id="1136603334">
                                  <w:marLeft w:val="0"/>
                                  <w:marRight w:val="0"/>
                                  <w:marTop w:val="0"/>
                                  <w:marBottom w:val="0"/>
                                  <w:divBdr>
                                    <w:top w:val="none" w:sz="0" w:space="0" w:color="auto"/>
                                    <w:left w:val="none" w:sz="0" w:space="0" w:color="auto"/>
                                    <w:bottom w:val="none" w:sz="0" w:space="0" w:color="auto"/>
                                    <w:right w:val="none" w:sz="0" w:space="0" w:color="auto"/>
                                  </w:divBdr>
                                </w:div>
                              </w:divsChild>
                            </w:div>
                            <w:div w:id="1073164852">
                              <w:marLeft w:val="0"/>
                              <w:marRight w:val="0"/>
                              <w:marTop w:val="0"/>
                              <w:marBottom w:val="0"/>
                              <w:divBdr>
                                <w:top w:val="none" w:sz="0" w:space="0" w:color="auto"/>
                                <w:left w:val="none" w:sz="0" w:space="0" w:color="auto"/>
                                <w:bottom w:val="none" w:sz="0" w:space="0" w:color="auto"/>
                                <w:right w:val="none" w:sz="0" w:space="0" w:color="auto"/>
                              </w:divBdr>
                              <w:divsChild>
                                <w:div w:id="1521357707">
                                  <w:marLeft w:val="0"/>
                                  <w:marRight w:val="0"/>
                                  <w:marTop w:val="0"/>
                                  <w:marBottom w:val="0"/>
                                  <w:divBdr>
                                    <w:top w:val="none" w:sz="0" w:space="0" w:color="auto"/>
                                    <w:left w:val="none" w:sz="0" w:space="0" w:color="auto"/>
                                    <w:bottom w:val="none" w:sz="0" w:space="0" w:color="auto"/>
                                    <w:right w:val="none" w:sz="0" w:space="0" w:color="auto"/>
                                  </w:divBdr>
                                </w:div>
                              </w:divsChild>
                            </w:div>
                            <w:div w:id="1104616704">
                              <w:marLeft w:val="0"/>
                              <w:marRight w:val="0"/>
                              <w:marTop w:val="0"/>
                              <w:marBottom w:val="0"/>
                              <w:divBdr>
                                <w:top w:val="none" w:sz="0" w:space="0" w:color="auto"/>
                                <w:left w:val="none" w:sz="0" w:space="0" w:color="auto"/>
                                <w:bottom w:val="none" w:sz="0" w:space="0" w:color="auto"/>
                                <w:right w:val="none" w:sz="0" w:space="0" w:color="auto"/>
                              </w:divBdr>
                              <w:divsChild>
                                <w:div w:id="1851144514">
                                  <w:marLeft w:val="0"/>
                                  <w:marRight w:val="0"/>
                                  <w:marTop w:val="0"/>
                                  <w:marBottom w:val="0"/>
                                  <w:divBdr>
                                    <w:top w:val="none" w:sz="0" w:space="0" w:color="auto"/>
                                    <w:left w:val="none" w:sz="0" w:space="0" w:color="auto"/>
                                    <w:bottom w:val="none" w:sz="0" w:space="0" w:color="auto"/>
                                    <w:right w:val="none" w:sz="0" w:space="0" w:color="auto"/>
                                  </w:divBdr>
                                </w:div>
                              </w:divsChild>
                            </w:div>
                            <w:div w:id="1106081260">
                              <w:marLeft w:val="0"/>
                              <w:marRight w:val="0"/>
                              <w:marTop w:val="0"/>
                              <w:marBottom w:val="0"/>
                              <w:divBdr>
                                <w:top w:val="none" w:sz="0" w:space="0" w:color="auto"/>
                                <w:left w:val="none" w:sz="0" w:space="0" w:color="auto"/>
                                <w:bottom w:val="none" w:sz="0" w:space="0" w:color="auto"/>
                                <w:right w:val="none" w:sz="0" w:space="0" w:color="auto"/>
                              </w:divBdr>
                              <w:divsChild>
                                <w:div w:id="1508670047">
                                  <w:marLeft w:val="0"/>
                                  <w:marRight w:val="0"/>
                                  <w:marTop w:val="0"/>
                                  <w:marBottom w:val="0"/>
                                  <w:divBdr>
                                    <w:top w:val="none" w:sz="0" w:space="0" w:color="auto"/>
                                    <w:left w:val="none" w:sz="0" w:space="0" w:color="auto"/>
                                    <w:bottom w:val="none" w:sz="0" w:space="0" w:color="auto"/>
                                    <w:right w:val="none" w:sz="0" w:space="0" w:color="auto"/>
                                  </w:divBdr>
                                </w:div>
                              </w:divsChild>
                            </w:div>
                            <w:div w:id="1154757873">
                              <w:marLeft w:val="0"/>
                              <w:marRight w:val="0"/>
                              <w:marTop w:val="0"/>
                              <w:marBottom w:val="0"/>
                              <w:divBdr>
                                <w:top w:val="none" w:sz="0" w:space="0" w:color="auto"/>
                                <w:left w:val="none" w:sz="0" w:space="0" w:color="auto"/>
                                <w:bottom w:val="none" w:sz="0" w:space="0" w:color="auto"/>
                                <w:right w:val="none" w:sz="0" w:space="0" w:color="auto"/>
                              </w:divBdr>
                              <w:divsChild>
                                <w:div w:id="1952393761">
                                  <w:marLeft w:val="0"/>
                                  <w:marRight w:val="0"/>
                                  <w:marTop w:val="0"/>
                                  <w:marBottom w:val="0"/>
                                  <w:divBdr>
                                    <w:top w:val="none" w:sz="0" w:space="0" w:color="auto"/>
                                    <w:left w:val="none" w:sz="0" w:space="0" w:color="auto"/>
                                    <w:bottom w:val="none" w:sz="0" w:space="0" w:color="auto"/>
                                    <w:right w:val="none" w:sz="0" w:space="0" w:color="auto"/>
                                  </w:divBdr>
                                </w:div>
                              </w:divsChild>
                            </w:div>
                            <w:div w:id="1177574909">
                              <w:marLeft w:val="0"/>
                              <w:marRight w:val="0"/>
                              <w:marTop w:val="240"/>
                              <w:marBottom w:val="0"/>
                              <w:divBdr>
                                <w:top w:val="none" w:sz="0" w:space="0" w:color="auto"/>
                                <w:left w:val="none" w:sz="0" w:space="0" w:color="auto"/>
                                <w:bottom w:val="none" w:sz="0" w:space="0" w:color="auto"/>
                                <w:right w:val="none" w:sz="0" w:space="0" w:color="auto"/>
                              </w:divBdr>
                            </w:div>
                            <w:div w:id="1265378053">
                              <w:marLeft w:val="0"/>
                              <w:marRight w:val="0"/>
                              <w:marTop w:val="0"/>
                              <w:marBottom w:val="0"/>
                              <w:divBdr>
                                <w:top w:val="none" w:sz="0" w:space="0" w:color="auto"/>
                                <w:left w:val="none" w:sz="0" w:space="0" w:color="auto"/>
                                <w:bottom w:val="none" w:sz="0" w:space="0" w:color="auto"/>
                                <w:right w:val="none" w:sz="0" w:space="0" w:color="auto"/>
                              </w:divBdr>
                              <w:divsChild>
                                <w:div w:id="1381710824">
                                  <w:marLeft w:val="0"/>
                                  <w:marRight w:val="0"/>
                                  <w:marTop w:val="0"/>
                                  <w:marBottom w:val="0"/>
                                  <w:divBdr>
                                    <w:top w:val="none" w:sz="0" w:space="0" w:color="auto"/>
                                    <w:left w:val="none" w:sz="0" w:space="0" w:color="auto"/>
                                    <w:bottom w:val="none" w:sz="0" w:space="0" w:color="auto"/>
                                    <w:right w:val="none" w:sz="0" w:space="0" w:color="auto"/>
                                  </w:divBdr>
                                </w:div>
                              </w:divsChild>
                            </w:div>
                            <w:div w:id="1267075598">
                              <w:marLeft w:val="0"/>
                              <w:marRight w:val="0"/>
                              <w:marTop w:val="0"/>
                              <w:marBottom w:val="0"/>
                              <w:divBdr>
                                <w:top w:val="none" w:sz="0" w:space="0" w:color="auto"/>
                                <w:left w:val="none" w:sz="0" w:space="0" w:color="auto"/>
                                <w:bottom w:val="none" w:sz="0" w:space="0" w:color="auto"/>
                                <w:right w:val="none" w:sz="0" w:space="0" w:color="auto"/>
                              </w:divBdr>
                              <w:divsChild>
                                <w:div w:id="257755649">
                                  <w:marLeft w:val="0"/>
                                  <w:marRight w:val="0"/>
                                  <w:marTop w:val="0"/>
                                  <w:marBottom w:val="0"/>
                                  <w:divBdr>
                                    <w:top w:val="none" w:sz="0" w:space="0" w:color="auto"/>
                                    <w:left w:val="none" w:sz="0" w:space="0" w:color="auto"/>
                                    <w:bottom w:val="none" w:sz="0" w:space="0" w:color="auto"/>
                                    <w:right w:val="none" w:sz="0" w:space="0" w:color="auto"/>
                                  </w:divBdr>
                                </w:div>
                              </w:divsChild>
                            </w:div>
                            <w:div w:id="1307665987">
                              <w:marLeft w:val="0"/>
                              <w:marRight w:val="0"/>
                              <w:marTop w:val="400"/>
                              <w:marBottom w:val="0"/>
                              <w:divBdr>
                                <w:top w:val="none" w:sz="0" w:space="0" w:color="auto"/>
                                <w:left w:val="none" w:sz="0" w:space="0" w:color="auto"/>
                                <w:bottom w:val="none" w:sz="0" w:space="0" w:color="auto"/>
                                <w:right w:val="none" w:sz="0" w:space="0" w:color="auto"/>
                              </w:divBdr>
                            </w:div>
                            <w:div w:id="1394810796">
                              <w:marLeft w:val="0"/>
                              <w:marRight w:val="0"/>
                              <w:marTop w:val="0"/>
                              <w:marBottom w:val="0"/>
                              <w:divBdr>
                                <w:top w:val="none" w:sz="0" w:space="0" w:color="auto"/>
                                <w:left w:val="none" w:sz="0" w:space="0" w:color="auto"/>
                                <w:bottom w:val="none" w:sz="0" w:space="0" w:color="auto"/>
                                <w:right w:val="none" w:sz="0" w:space="0" w:color="auto"/>
                              </w:divBdr>
                              <w:divsChild>
                                <w:div w:id="1708601012">
                                  <w:marLeft w:val="0"/>
                                  <w:marRight w:val="0"/>
                                  <w:marTop w:val="0"/>
                                  <w:marBottom w:val="0"/>
                                  <w:divBdr>
                                    <w:top w:val="none" w:sz="0" w:space="0" w:color="auto"/>
                                    <w:left w:val="none" w:sz="0" w:space="0" w:color="auto"/>
                                    <w:bottom w:val="none" w:sz="0" w:space="0" w:color="auto"/>
                                    <w:right w:val="none" w:sz="0" w:space="0" w:color="auto"/>
                                  </w:divBdr>
                                </w:div>
                              </w:divsChild>
                            </w:div>
                            <w:div w:id="1438674156">
                              <w:marLeft w:val="0"/>
                              <w:marRight w:val="0"/>
                              <w:marTop w:val="0"/>
                              <w:marBottom w:val="0"/>
                              <w:divBdr>
                                <w:top w:val="none" w:sz="0" w:space="0" w:color="auto"/>
                                <w:left w:val="none" w:sz="0" w:space="0" w:color="auto"/>
                                <w:bottom w:val="none" w:sz="0" w:space="0" w:color="auto"/>
                                <w:right w:val="none" w:sz="0" w:space="0" w:color="auto"/>
                              </w:divBdr>
                              <w:divsChild>
                                <w:div w:id="1793867375">
                                  <w:marLeft w:val="0"/>
                                  <w:marRight w:val="0"/>
                                  <w:marTop w:val="0"/>
                                  <w:marBottom w:val="0"/>
                                  <w:divBdr>
                                    <w:top w:val="none" w:sz="0" w:space="0" w:color="auto"/>
                                    <w:left w:val="none" w:sz="0" w:space="0" w:color="auto"/>
                                    <w:bottom w:val="none" w:sz="0" w:space="0" w:color="auto"/>
                                    <w:right w:val="none" w:sz="0" w:space="0" w:color="auto"/>
                                  </w:divBdr>
                                </w:div>
                              </w:divsChild>
                            </w:div>
                            <w:div w:id="1438982135">
                              <w:marLeft w:val="150"/>
                              <w:marRight w:val="150"/>
                              <w:marTop w:val="480"/>
                              <w:marBottom w:val="0"/>
                              <w:divBdr>
                                <w:top w:val="single" w:sz="6" w:space="28" w:color="D4D4D4"/>
                                <w:left w:val="none" w:sz="0" w:space="0" w:color="auto"/>
                                <w:bottom w:val="none" w:sz="0" w:space="0" w:color="auto"/>
                                <w:right w:val="none" w:sz="0" w:space="0" w:color="auto"/>
                              </w:divBdr>
                            </w:div>
                            <w:div w:id="1503550742">
                              <w:marLeft w:val="150"/>
                              <w:marRight w:val="150"/>
                              <w:marTop w:val="480"/>
                              <w:marBottom w:val="0"/>
                              <w:divBdr>
                                <w:top w:val="single" w:sz="6" w:space="28" w:color="D4D4D4"/>
                                <w:left w:val="none" w:sz="0" w:space="0" w:color="auto"/>
                                <w:bottom w:val="none" w:sz="0" w:space="0" w:color="auto"/>
                                <w:right w:val="none" w:sz="0" w:space="0" w:color="auto"/>
                              </w:divBdr>
                            </w:div>
                            <w:div w:id="1607081338">
                              <w:marLeft w:val="0"/>
                              <w:marRight w:val="0"/>
                              <w:marTop w:val="0"/>
                              <w:marBottom w:val="0"/>
                              <w:divBdr>
                                <w:top w:val="none" w:sz="0" w:space="0" w:color="auto"/>
                                <w:left w:val="none" w:sz="0" w:space="0" w:color="auto"/>
                                <w:bottom w:val="none" w:sz="0" w:space="0" w:color="auto"/>
                                <w:right w:val="none" w:sz="0" w:space="0" w:color="auto"/>
                              </w:divBdr>
                              <w:divsChild>
                                <w:div w:id="1811703361">
                                  <w:marLeft w:val="0"/>
                                  <w:marRight w:val="0"/>
                                  <w:marTop w:val="0"/>
                                  <w:marBottom w:val="0"/>
                                  <w:divBdr>
                                    <w:top w:val="none" w:sz="0" w:space="0" w:color="auto"/>
                                    <w:left w:val="none" w:sz="0" w:space="0" w:color="auto"/>
                                    <w:bottom w:val="none" w:sz="0" w:space="0" w:color="auto"/>
                                    <w:right w:val="none" w:sz="0" w:space="0" w:color="auto"/>
                                  </w:divBdr>
                                </w:div>
                              </w:divsChild>
                            </w:div>
                            <w:div w:id="1612280469">
                              <w:marLeft w:val="0"/>
                              <w:marRight w:val="0"/>
                              <w:marTop w:val="0"/>
                              <w:marBottom w:val="0"/>
                              <w:divBdr>
                                <w:top w:val="none" w:sz="0" w:space="0" w:color="auto"/>
                                <w:left w:val="none" w:sz="0" w:space="0" w:color="auto"/>
                                <w:bottom w:val="none" w:sz="0" w:space="0" w:color="auto"/>
                                <w:right w:val="none" w:sz="0" w:space="0" w:color="auto"/>
                              </w:divBdr>
                              <w:divsChild>
                                <w:div w:id="183909923">
                                  <w:marLeft w:val="0"/>
                                  <w:marRight w:val="0"/>
                                  <w:marTop w:val="0"/>
                                  <w:marBottom w:val="0"/>
                                  <w:divBdr>
                                    <w:top w:val="none" w:sz="0" w:space="0" w:color="auto"/>
                                    <w:left w:val="none" w:sz="0" w:space="0" w:color="auto"/>
                                    <w:bottom w:val="none" w:sz="0" w:space="0" w:color="auto"/>
                                    <w:right w:val="none" w:sz="0" w:space="0" w:color="auto"/>
                                  </w:divBdr>
                                </w:div>
                              </w:divsChild>
                            </w:div>
                            <w:div w:id="1629891294">
                              <w:marLeft w:val="0"/>
                              <w:marRight w:val="0"/>
                              <w:marTop w:val="0"/>
                              <w:marBottom w:val="0"/>
                              <w:divBdr>
                                <w:top w:val="none" w:sz="0" w:space="0" w:color="auto"/>
                                <w:left w:val="none" w:sz="0" w:space="0" w:color="auto"/>
                                <w:bottom w:val="none" w:sz="0" w:space="0" w:color="auto"/>
                                <w:right w:val="none" w:sz="0" w:space="0" w:color="auto"/>
                              </w:divBdr>
                              <w:divsChild>
                                <w:div w:id="1249386737">
                                  <w:marLeft w:val="0"/>
                                  <w:marRight w:val="0"/>
                                  <w:marTop w:val="0"/>
                                  <w:marBottom w:val="0"/>
                                  <w:divBdr>
                                    <w:top w:val="none" w:sz="0" w:space="0" w:color="auto"/>
                                    <w:left w:val="none" w:sz="0" w:space="0" w:color="auto"/>
                                    <w:bottom w:val="none" w:sz="0" w:space="0" w:color="auto"/>
                                    <w:right w:val="none" w:sz="0" w:space="0" w:color="auto"/>
                                  </w:divBdr>
                                </w:div>
                              </w:divsChild>
                            </w:div>
                            <w:div w:id="1651203189">
                              <w:marLeft w:val="0"/>
                              <w:marRight w:val="0"/>
                              <w:marTop w:val="0"/>
                              <w:marBottom w:val="0"/>
                              <w:divBdr>
                                <w:top w:val="none" w:sz="0" w:space="0" w:color="auto"/>
                                <w:left w:val="none" w:sz="0" w:space="0" w:color="auto"/>
                                <w:bottom w:val="none" w:sz="0" w:space="0" w:color="auto"/>
                                <w:right w:val="none" w:sz="0" w:space="0" w:color="auto"/>
                              </w:divBdr>
                              <w:divsChild>
                                <w:div w:id="2117746942">
                                  <w:marLeft w:val="0"/>
                                  <w:marRight w:val="0"/>
                                  <w:marTop w:val="0"/>
                                  <w:marBottom w:val="0"/>
                                  <w:divBdr>
                                    <w:top w:val="none" w:sz="0" w:space="0" w:color="auto"/>
                                    <w:left w:val="none" w:sz="0" w:space="0" w:color="auto"/>
                                    <w:bottom w:val="none" w:sz="0" w:space="0" w:color="auto"/>
                                    <w:right w:val="none" w:sz="0" w:space="0" w:color="auto"/>
                                  </w:divBdr>
                                </w:div>
                              </w:divsChild>
                            </w:div>
                            <w:div w:id="1676807859">
                              <w:marLeft w:val="0"/>
                              <w:marRight w:val="0"/>
                              <w:marTop w:val="0"/>
                              <w:marBottom w:val="0"/>
                              <w:divBdr>
                                <w:top w:val="none" w:sz="0" w:space="0" w:color="auto"/>
                                <w:left w:val="none" w:sz="0" w:space="0" w:color="auto"/>
                                <w:bottom w:val="none" w:sz="0" w:space="0" w:color="auto"/>
                                <w:right w:val="none" w:sz="0" w:space="0" w:color="auto"/>
                              </w:divBdr>
                              <w:divsChild>
                                <w:div w:id="887834455">
                                  <w:marLeft w:val="0"/>
                                  <w:marRight w:val="0"/>
                                  <w:marTop w:val="0"/>
                                  <w:marBottom w:val="0"/>
                                  <w:divBdr>
                                    <w:top w:val="none" w:sz="0" w:space="0" w:color="auto"/>
                                    <w:left w:val="none" w:sz="0" w:space="0" w:color="auto"/>
                                    <w:bottom w:val="none" w:sz="0" w:space="0" w:color="auto"/>
                                    <w:right w:val="none" w:sz="0" w:space="0" w:color="auto"/>
                                  </w:divBdr>
                                </w:div>
                              </w:divsChild>
                            </w:div>
                            <w:div w:id="1680890830">
                              <w:marLeft w:val="0"/>
                              <w:marRight w:val="0"/>
                              <w:marTop w:val="0"/>
                              <w:marBottom w:val="0"/>
                              <w:divBdr>
                                <w:top w:val="none" w:sz="0" w:space="0" w:color="auto"/>
                                <w:left w:val="none" w:sz="0" w:space="0" w:color="auto"/>
                                <w:bottom w:val="none" w:sz="0" w:space="0" w:color="auto"/>
                                <w:right w:val="none" w:sz="0" w:space="0" w:color="auto"/>
                              </w:divBdr>
                              <w:divsChild>
                                <w:div w:id="231234933">
                                  <w:marLeft w:val="0"/>
                                  <w:marRight w:val="0"/>
                                  <w:marTop w:val="0"/>
                                  <w:marBottom w:val="0"/>
                                  <w:divBdr>
                                    <w:top w:val="none" w:sz="0" w:space="0" w:color="auto"/>
                                    <w:left w:val="none" w:sz="0" w:space="0" w:color="auto"/>
                                    <w:bottom w:val="none" w:sz="0" w:space="0" w:color="auto"/>
                                    <w:right w:val="none" w:sz="0" w:space="0" w:color="auto"/>
                                  </w:divBdr>
                                </w:div>
                              </w:divsChild>
                            </w:div>
                            <w:div w:id="1815365232">
                              <w:marLeft w:val="0"/>
                              <w:marRight w:val="0"/>
                              <w:marTop w:val="0"/>
                              <w:marBottom w:val="0"/>
                              <w:divBdr>
                                <w:top w:val="none" w:sz="0" w:space="0" w:color="auto"/>
                                <w:left w:val="none" w:sz="0" w:space="0" w:color="auto"/>
                                <w:bottom w:val="none" w:sz="0" w:space="0" w:color="auto"/>
                                <w:right w:val="none" w:sz="0" w:space="0" w:color="auto"/>
                              </w:divBdr>
                              <w:divsChild>
                                <w:div w:id="948779345">
                                  <w:marLeft w:val="0"/>
                                  <w:marRight w:val="0"/>
                                  <w:marTop w:val="0"/>
                                  <w:marBottom w:val="0"/>
                                  <w:divBdr>
                                    <w:top w:val="none" w:sz="0" w:space="0" w:color="auto"/>
                                    <w:left w:val="none" w:sz="0" w:space="0" w:color="auto"/>
                                    <w:bottom w:val="none" w:sz="0" w:space="0" w:color="auto"/>
                                    <w:right w:val="none" w:sz="0" w:space="0" w:color="auto"/>
                                  </w:divBdr>
                                </w:div>
                              </w:divsChild>
                            </w:div>
                            <w:div w:id="1820220425">
                              <w:marLeft w:val="0"/>
                              <w:marRight w:val="0"/>
                              <w:marTop w:val="400"/>
                              <w:marBottom w:val="0"/>
                              <w:divBdr>
                                <w:top w:val="none" w:sz="0" w:space="0" w:color="auto"/>
                                <w:left w:val="none" w:sz="0" w:space="0" w:color="auto"/>
                                <w:bottom w:val="none" w:sz="0" w:space="0" w:color="auto"/>
                                <w:right w:val="none" w:sz="0" w:space="0" w:color="auto"/>
                              </w:divBdr>
                            </w:div>
                            <w:div w:id="1871143232">
                              <w:marLeft w:val="0"/>
                              <w:marRight w:val="0"/>
                              <w:marTop w:val="0"/>
                              <w:marBottom w:val="0"/>
                              <w:divBdr>
                                <w:top w:val="none" w:sz="0" w:space="0" w:color="auto"/>
                                <w:left w:val="none" w:sz="0" w:space="0" w:color="auto"/>
                                <w:bottom w:val="none" w:sz="0" w:space="0" w:color="auto"/>
                                <w:right w:val="none" w:sz="0" w:space="0" w:color="auto"/>
                              </w:divBdr>
                              <w:divsChild>
                                <w:div w:id="727923215">
                                  <w:marLeft w:val="0"/>
                                  <w:marRight w:val="0"/>
                                  <w:marTop w:val="0"/>
                                  <w:marBottom w:val="0"/>
                                  <w:divBdr>
                                    <w:top w:val="none" w:sz="0" w:space="0" w:color="auto"/>
                                    <w:left w:val="none" w:sz="0" w:space="0" w:color="auto"/>
                                    <w:bottom w:val="none" w:sz="0" w:space="0" w:color="auto"/>
                                    <w:right w:val="none" w:sz="0" w:space="0" w:color="auto"/>
                                  </w:divBdr>
                                </w:div>
                              </w:divsChild>
                            </w:div>
                            <w:div w:id="1982952789">
                              <w:marLeft w:val="0"/>
                              <w:marRight w:val="0"/>
                              <w:marTop w:val="400"/>
                              <w:marBottom w:val="0"/>
                              <w:divBdr>
                                <w:top w:val="none" w:sz="0" w:space="0" w:color="auto"/>
                                <w:left w:val="none" w:sz="0" w:space="0" w:color="auto"/>
                                <w:bottom w:val="none" w:sz="0" w:space="0" w:color="auto"/>
                                <w:right w:val="none" w:sz="0" w:space="0" w:color="auto"/>
                              </w:divBdr>
                            </w:div>
                            <w:div w:id="1989362841">
                              <w:marLeft w:val="0"/>
                              <w:marRight w:val="0"/>
                              <w:marTop w:val="0"/>
                              <w:marBottom w:val="0"/>
                              <w:divBdr>
                                <w:top w:val="none" w:sz="0" w:space="0" w:color="auto"/>
                                <w:left w:val="none" w:sz="0" w:space="0" w:color="auto"/>
                                <w:bottom w:val="none" w:sz="0" w:space="0" w:color="auto"/>
                                <w:right w:val="none" w:sz="0" w:space="0" w:color="auto"/>
                              </w:divBdr>
                              <w:divsChild>
                                <w:div w:id="948514695">
                                  <w:marLeft w:val="0"/>
                                  <w:marRight w:val="0"/>
                                  <w:marTop w:val="0"/>
                                  <w:marBottom w:val="0"/>
                                  <w:divBdr>
                                    <w:top w:val="none" w:sz="0" w:space="0" w:color="auto"/>
                                    <w:left w:val="none" w:sz="0" w:space="0" w:color="auto"/>
                                    <w:bottom w:val="none" w:sz="0" w:space="0" w:color="auto"/>
                                    <w:right w:val="none" w:sz="0" w:space="0" w:color="auto"/>
                                  </w:divBdr>
                                </w:div>
                              </w:divsChild>
                            </w:div>
                            <w:div w:id="2008970799">
                              <w:marLeft w:val="0"/>
                              <w:marRight w:val="0"/>
                              <w:marTop w:val="0"/>
                              <w:marBottom w:val="0"/>
                              <w:divBdr>
                                <w:top w:val="none" w:sz="0" w:space="0" w:color="auto"/>
                                <w:left w:val="none" w:sz="0" w:space="0" w:color="auto"/>
                                <w:bottom w:val="none" w:sz="0" w:space="0" w:color="auto"/>
                                <w:right w:val="none" w:sz="0" w:space="0" w:color="auto"/>
                              </w:divBdr>
                              <w:divsChild>
                                <w:div w:id="750127648">
                                  <w:marLeft w:val="0"/>
                                  <w:marRight w:val="0"/>
                                  <w:marTop w:val="0"/>
                                  <w:marBottom w:val="0"/>
                                  <w:divBdr>
                                    <w:top w:val="none" w:sz="0" w:space="0" w:color="auto"/>
                                    <w:left w:val="none" w:sz="0" w:space="0" w:color="auto"/>
                                    <w:bottom w:val="none" w:sz="0" w:space="0" w:color="auto"/>
                                    <w:right w:val="none" w:sz="0" w:space="0" w:color="auto"/>
                                  </w:divBdr>
                                </w:div>
                              </w:divsChild>
                            </w:div>
                            <w:div w:id="2046905913">
                              <w:marLeft w:val="0"/>
                              <w:marRight w:val="0"/>
                              <w:marTop w:val="0"/>
                              <w:marBottom w:val="0"/>
                              <w:divBdr>
                                <w:top w:val="none" w:sz="0" w:space="0" w:color="auto"/>
                                <w:left w:val="none" w:sz="0" w:space="0" w:color="auto"/>
                                <w:bottom w:val="none" w:sz="0" w:space="0" w:color="auto"/>
                                <w:right w:val="none" w:sz="0" w:space="0" w:color="auto"/>
                              </w:divBdr>
                              <w:divsChild>
                                <w:div w:id="51779619">
                                  <w:marLeft w:val="0"/>
                                  <w:marRight w:val="0"/>
                                  <w:marTop w:val="0"/>
                                  <w:marBottom w:val="0"/>
                                  <w:divBdr>
                                    <w:top w:val="none" w:sz="0" w:space="0" w:color="auto"/>
                                    <w:left w:val="none" w:sz="0" w:space="0" w:color="auto"/>
                                    <w:bottom w:val="none" w:sz="0" w:space="0" w:color="auto"/>
                                    <w:right w:val="none" w:sz="0" w:space="0" w:color="auto"/>
                                  </w:divBdr>
                                </w:div>
                              </w:divsChild>
                            </w:div>
                            <w:div w:id="2070881329">
                              <w:marLeft w:val="0"/>
                              <w:marRight w:val="0"/>
                              <w:marTop w:val="0"/>
                              <w:marBottom w:val="0"/>
                              <w:divBdr>
                                <w:top w:val="none" w:sz="0" w:space="0" w:color="auto"/>
                                <w:left w:val="none" w:sz="0" w:space="0" w:color="auto"/>
                                <w:bottom w:val="none" w:sz="0" w:space="0" w:color="auto"/>
                                <w:right w:val="none" w:sz="0" w:space="0" w:color="auto"/>
                              </w:divBdr>
                              <w:divsChild>
                                <w:div w:id="2977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57960049">
      <w:bodyDiv w:val="1"/>
      <w:marLeft w:val="0"/>
      <w:marRight w:val="0"/>
      <w:marTop w:val="0"/>
      <w:marBottom w:val="0"/>
      <w:divBdr>
        <w:top w:val="none" w:sz="0" w:space="0" w:color="auto"/>
        <w:left w:val="none" w:sz="0" w:space="0" w:color="auto"/>
        <w:bottom w:val="none" w:sz="0" w:space="0" w:color="auto"/>
        <w:right w:val="none" w:sz="0" w:space="0" w:color="auto"/>
      </w:divBdr>
    </w:div>
    <w:div w:id="1236552644">
      <w:bodyDiv w:val="1"/>
      <w:marLeft w:val="0"/>
      <w:marRight w:val="0"/>
      <w:marTop w:val="0"/>
      <w:marBottom w:val="0"/>
      <w:divBdr>
        <w:top w:val="none" w:sz="0" w:space="0" w:color="auto"/>
        <w:left w:val="none" w:sz="0" w:space="0" w:color="auto"/>
        <w:bottom w:val="none" w:sz="0" w:space="0" w:color="auto"/>
        <w:right w:val="none" w:sz="0" w:space="0" w:color="auto"/>
      </w:divBdr>
    </w:div>
    <w:div w:id="1743016588">
      <w:bodyDiv w:val="1"/>
      <w:marLeft w:val="0"/>
      <w:marRight w:val="0"/>
      <w:marTop w:val="0"/>
      <w:marBottom w:val="0"/>
      <w:divBdr>
        <w:top w:val="none" w:sz="0" w:space="0" w:color="auto"/>
        <w:left w:val="none" w:sz="0" w:space="0" w:color="auto"/>
        <w:bottom w:val="none" w:sz="0" w:space="0" w:color="auto"/>
        <w:right w:val="none" w:sz="0" w:space="0" w:color="auto"/>
      </w:divBdr>
    </w:div>
    <w:div w:id="2005738110">
      <w:bodyDiv w:val="1"/>
      <w:marLeft w:val="0"/>
      <w:marRight w:val="0"/>
      <w:marTop w:val="0"/>
      <w:marBottom w:val="0"/>
      <w:divBdr>
        <w:top w:val="none" w:sz="0" w:space="0" w:color="auto"/>
        <w:left w:val="none" w:sz="0" w:space="0" w:color="auto"/>
        <w:bottom w:val="none" w:sz="0" w:space="0" w:color="auto"/>
        <w:right w:val="none" w:sz="0" w:space="0" w:color="auto"/>
      </w:divBdr>
    </w:div>
    <w:div w:id="21370954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mailto:notification@em.gov.lv"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sanita.reinerte@varam.gov.lv"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FF53A30-4557-4218-B588-C0A8E8E687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4135</Words>
  <Characters>2358</Characters>
  <Application>Microsoft Office Word</Application>
  <DocSecurity>0</DocSecurity>
  <Lines>19</Lines>
  <Paragraphs>12</Paragraphs>
  <ScaleCrop>false</ScaleCrop>
  <HeadingPairs>
    <vt:vector size="2" baseType="variant">
      <vt:variant>
        <vt:lpstr>Title</vt:lpstr>
      </vt:variant>
      <vt:variant>
        <vt:i4>1</vt:i4>
      </vt:variant>
    </vt:vector>
  </HeadingPairs>
  <TitlesOfParts>
    <vt:vector size="1" baseType="lpstr">
      <vt:lpstr>Grozījumi Iepakojuma likumā</vt:lpstr>
    </vt:vector>
  </TitlesOfParts>
  <Company>VARAM</Company>
  <LinksUpToDate>false</LinksUpToDate>
  <CharactersWithSpaces>6481</CharactersWithSpaces>
  <SharedDoc>false</SharedDoc>
  <HLinks>
    <vt:vector size="12" baseType="variant">
      <vt:variant>
        <vt:i4>2949126</vt:i4>
      </vt:variant>
      <vt:variant>
        <vt:i4>3</vt:i4>
      </vt:variant>
      <vt:variant>
        <vt:i4>0</vt:i4>
      </vt:variant>
      <vt:variant>
        <vt:i4>5</vt:i4>
      </vt:variant>
      <vt:variant>
        <vt:lpwstr>mailto:sanita.reinerte@varam.gov.lv</vt:lpwstr>
      </vt:variant>
      <vt:variant>
        <vt:lpwstr/>
      </vt:variant>
      <vt:variant>
        <vt:i4>3539017</vt:i4>
      </vt:variant>
      <vt:variant>
        <vt:i4>0</vt:i4>
      </vt:variant>
      <vt:variant>
        <vt:i4>0</vt:i4>
      </vt:variant>
      <vt:variant>
        <vt:i4>5</vt:i4>
      </vt:variant>
      <vt:variant>
        <vt:lpwstr>mailto:notification@em.gov.lv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Grozījumi Iepakojuma likumā</dc:title>
  <dc:subject>paziņojums par tehnisko noteikumu projektu</dc:subject>
  <dc:creator>Tatjana Alekse</dc:creator>
  <cp:keywords/>
  <dc:description>67026479, tatjana.alekse@varam.gov.lv</dc:description>
  <cp:lastModifiedBy>Sanita Reinerte</cp:lastModifiedBy>
  <cp:revision>2</cp:revision>
  <cp:lastPrinted>2015-01-19T10:32:00Z</cp:lastPrinted>
  <dcterms:created xsi:type="dcterms:W3CDTF">2022-05-30T10:16:00Z</dcterms:created>
  <dcterms:modified xsi:type="dcterms:W3CDTF">2022-05-30T10:16:00Z</dcterms:modified>
</cp:coreProperties>
</file>