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5. maija rīkojumā Nr. 280 "Par zemes vienības Mežciema ielā 26, Mežciemā, Carnikavas novadā, valstij piederošo 2/5 domājamo daļu nodošanu Carnikavas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(Tiesību akta projekta &amp;quot;Grozījums Ministru kabineta 2015.gada 28.janvāra rīkojumā Nr.33 &amp;ldquo;Par nekustamo īpašumu Mežciema ielā 26, Mežciemā, Carnikavas novadā, valstij piederošo 3/5 domājamo daļu nodošanu Carnikavas novada pašvaldības īpašumā un zemes vienības Mežciema ielā 26, Mežciemā, Carnikavas novadā, 2/5 domājamo daļu saglabāšanu valsts īpašumā un nodošanu Finanšu ministrijas valdījumā&amp;rdquo;&amp;rdquo; un tiesību akta projekta &amp;ldquo;Grozījums Ministru kabineta 2016.gada 5.maija rīkojumā Nr.280 &amp;ldquo;Par zemes vienības Mežciema ielā 26, Mežciemā, Carnikavas novadā, valstij piederošo 2/5 domājamo daļu nodošanu Carnikavas novada pašvaldības īpašumā&amp;rdquo;&amp;rdquo; apvienotais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 sadaļā ietverto norādi, ka ar projektu paredzēts papildināt pašvaldības funkcijas, kuru īstenošanai nekustamais īpašums nodots pašvaldības īpašumā bez atlīdzības, saistībā ar jaunas pirmsskolas izglītības iestādes būvniecības ieceri, savukārt nekustamajam īpašumam ir noteikts apgrūtinājums – Rīgas jūras līča ierobežotas saimnieciskās darbības josla, lūdzam, papildināt anotācijas 1.sadaļas 1.3.apakšpunktu ar izvērstu skaidrojumu par to, kurš un kādas secīgas procesuālas darbības projekta ietvaros tiks veiktas, lai īstenotu minēto būvniecības ieceri atbilstoši aizsargjoslu un ietekmes uz vides novērtējuma normatīvajam regulējumam. Vēršam uzmanību, ka būvniecības procesa tiesiskuma nodrošināšana savā administratīvajā teritorijā ir pašvaldības autonomā funkcija, kā tas izriet no likuma “Par pašvaldībām” 15.panta pirmās daļas 14.punktā un Būvniecības likuma 7.panta pirmās daļas 1.punktā noteiktā. Savukārt pašvaldības pienākums atbilstoši likuma “Par pašvaldībām” 15.panta pirmās daļas 13.punktam ir noteikt savas administratīvās teritorijas zemes izmantošanas un apbūves kārtību saskaņā ar pašvaldības teritorijas plānojumu.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papildināts ar Ādažu novada pašvaldības 01.02.2022. vēstulē Nr.ĀNP/1-12-4/22/172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maija rīkojumā Nr. 280 "Par zemes vienības Mežciema ielā 26, Mežciemā, Carnikavas novadā, valstij piederošo 2/5 domājamo daļu nodošanu Carnikavas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izdarīt tikai vienu grozījumu Ministru kabineta 2016. gada 5. maija rīkojumā Nr. 280 "Par zemes vienības Mežciema ielā 26, Mežciemā, Carnikavas novadā, valstij piederošo 2/5 domājamo daļu nodošanu Carnikavas novada pašvaldības īpašumā", attiecīgi būtu precizējams rīkojuma projekta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w:t>
            </w:r>
            <w:r w:rsidR="00000000" w:rsidRPr="00000000" w:rsidDel="00000000">
              <w:rPr>
                <w:u w:val="single"/>
                <w:rtl w:val="0"/>
              </w:rPr>
              <w:t xml:space="preserve">s</w:t>
            </w:r>
            <w:r w:rsidR="00000000" w:rsidRPr="00000000" w:rsidDel="00000000">
              <w:rPr>
                <w:rtl w:val="0"/>
              </w:rPr>
              <w:t xml:space="preserve"> Ministru kabineta 2016. gada 5. maija rīkojumā Nr. 280 "Par zemes vienības Mežciema ielā 26, Mežciemā, Carnikavas novadā, valstij piederošo 2/5 domājamo daļu nodošanu Carnikavas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2016. gada 5. maija rīkojumā Nr. 280 "Par zemes vienības Mežciema ielā 26, Mežciemā, Carnikavas novadā, valstij piederošo 2/5 domājamo daļu nodošanu Carnikavas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1.punktā teikuma daļu “lai saskaņā ar likuma "Par pašvaldībām" 15.panta pirmās daļas 5., 6. un 7. punktu tās izmantotu pašvaldības funkciju īstenošanai - kultūras dzīves sekmēšanai, tradicionālo kultūras vērtību saglabāšanai un tautas jaunrades attīstībai (organizatoriska un finansiāla palīdzība kultūras iestādēm un pasākumiem, atbalsts kultūras pieminekļu saglabāšanai), veselības aprūpes pieejamības nodrošināšanai, iedzīvotāju veselīga dzīvesveida un sporta attīstības veicināšanai, kā arī sociālās palīdzības (sociālā aprūpe) nodrošināšanai iedzīvotājiem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aizstāt ar vārdiem “lai saskaņā ar likuma "Par pašvaldībām" 15. panta pirmo daļu tās izmantotu pašvaldības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projekta saturu noformēt atbilstoši tiesību aktu grozījumu projektu izstrādes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Aizstāt 1. punktā vārdus un skaitļus </w:t>
            </w:r>
            <w:r w:rsidR="00000000" w:rsidRPr="00000000" w:rsidDel="00000000">
              <w:rPr>
                <w:rtl w:val="0"/>
              </w:rPr>
              <w:t xml:space="preserve">“lai saskaņā ar likuma "Par pašvaldībām" 15.panta pirmās daļas 5., 6. un 7. punktu tās izmantotu pašvaldības funkciju īstenošanai - kultūras dzīves sekmēšanai, tradicionālo kultūras vērtību saglabāšanai un tautas jaunrades attīstībai (organizatoriska un finansiāla palīdzība kultūras iestādēm un pasākumiem, atbalsts kultūras pieminekļu saglabāšanai), veselības aprūpes pieejamības nodrošināšanai, iedzīvotāju veselīga dzīvesveida un sporta attīstības veicināšanai, kā arī sociālās palīdzības (sociālā aprūpe) nodrošināšanai iedzīvotājiem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w:t>
            </w:r>
            <w:r w:rsidR="00000000" w:rsidRPr="00000000" w:rsidDel="00000000">
              <w:rPr>
                <w:u w:val="single"/>
                <w:rtl w:val="0"/>
              </w:rPr>
              <w:t xml:space="preserve">ar vārdiem un skaitli </w:t>
            </w:r>
            <w:r w:rsidR="00000000" w:rsidRPr="00000000" w:rsidDel="00000000">
              <w:rPr>
                <w:rtl w:val="0"/>
              </w:rPr>
              <w:t xml:space="preserve">“lai saskaņā ar likuma "Par pašvaldībām" 15. panta pirmo daļu tās izmantotu pašvaldības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punktā vārdus un skaitļus “lai saskaņā ar likuma "Par pašvaldībām" 15.panta pirmās daļas 5., 6. un 7. punktu tās izmantotu pašvaldības funkciju īstenošanai - kultūras dzīves sekmēšanai, tradicionālo kultūras vērtību saglabāšanai un tautas jaunrades attīstībai (organizatoriska un finansiāla palīdzība kultūras iestādēm un pasākumiem, atbalsts kultūras pieminekļu saglabāšanai), veselības aprūpes pieejamības nodrošināšanai, iedzīvotāju veselīga dzīvesveida un sporta attīstības veicināšanai, kā arī sociālās palīdzības (sociālā aprūpe) nodrošināšanai iedzīvotājiem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ar vārdiem un skaitli “lai saskaņā ar likuma "Par pašvaldībām" 15. panta pirmo daļu tās izmantotu pašvaldības funkciju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21-TA-1455</w:t>
    </w:r>
    <w:r>
      <w:br/>
    </w:r>
    <w:r w:rsidR="00000000" w:rsidRPr="00000000" w:rsidDel="00000000">
      <w:rPr>
        <w:rtl w:val="0"/>
      </w:rPr>
      <w:t xml:space="preserve">15.03.2022. 11.03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21-TA-1455</w:t>
    </w:r>
    <w:r>
      <w:br/>
    </w:r>
    <w:r w:rsidR="00000000" w:rsidRPr="00000000" w:rsidDel="00000000">
      <w:rPr>
        <w:rtl w:val="0"/>
      </w:rPr>
      <w:t xml:space="preserve">15.03.2022. 11.03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Izziņa_21-TA-1455.docx</dc:title>
</cp:coreProperties>
</file>

<file path=docProps/custom.xml><?xml version="1.0" encoding="utf-8"?>
<Properties xmlns="http://schemas.openxmlformats.org/officeDocument/2006/custom-properties" xmlns:vt="http://schemas.openxmlformats.org/officeDocument/2006/docPropsVTypes"/>
</file>