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BD1BC4" w14:paraId="5BA06B84" w14:textId="77777777" w:rsidTr="002F4027">
        <w:trPr>
          <w:trHeight w:val="357"/>
        </w:trPr>
        <w:tc>
          <w:tcPr>
            <w:tcW w:w="675" w:type="dxa"/>
          </w:tcPr>
          <w:p w14:paraId="3CEE1C22" w14:textId="77777777" w:rsidR="00B37C1B" w:rsidRDefault="00650AFE" w:rsidP="00C27521">
            <w:pPr>
              <w:spacing w:before="20"/>
              <w:ind w:right="-108"/>
            </w:pPr>
            <w:r w:rsidRPr="00C27521">
              <w:rPr>
                <w:rFonts w:ascii="Times New Roman" w:hAnsi="Times New Roman"/>
                <w:sz w:val="20"/>
              </w:rPr>
              <w:t>Rīgā</w:t>
            </w:r>
            <w:r>
              <w:rPr>
                <w:sz w:val="20"/>
              </w:rPr>
              <w:t>,</w:t>
            </w:r>
          </w:p>
        </w:tc>
        <w:tc>
          <w:tcPr>
            <w:tcW w:w="1969" w:type="dxa"/>
          </w:tcPr>
          <w:p w14:paraId="15BA0CCF" w14:textId="77777777" w:rsidR="00B37C1B" w:rsidRPr="00E80A25" w:rsidRDefault="00650AFE" w:rsidP="00C27521">
            <w:pPr>
              <w:pBdr>
                <w:bottom w:val="single" w:sz="4" w:space="1" w:color="auto"/>
              </w:pBdr>
              <w:ind w:hanging="108"/>
              <w:rPr>
                <w:rFonts w:ascii="Times New Roman" w:hAnsi="Times New Roman"/>
              </w:rPr>
            </w:pPr>
            <w:r>
              <w:rPr>
                <w:noProof/>
              </w:rPr>
              <w:t>08.08.2024</w:t>
            </w:r>
            <w:r>
              <w:t>.</w:t>
            </w:r>
          </w:p>
        </w:tc>
        <w:tc>
          <w:tcPr>
            <w:tcW w:w="410" w:type="dxa"/>
          </w:tcPr>
          <w:p w14:paraId="1D8A2D7B" w14:textId="77777777" w:rsidR="00B37C1B" w:rsidRDefault="00650AFE"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14:paraId="58FF77B6" w14:textId="77777777" w:rsidR="00B37C1B" w:rsidRPr="00C2375C" w:rsidRDefault="00650AFE" w:rsidP="00304E27">
            <w:pPr>
              <w:pBdr>
                <w:bottom w:val="single" w:sz="4" w:space="1" w:color="auto"/>
              </w:pBdr>
              <w:rPr>
                <w:rFonts w:ascii="Times New Roman" w:hAnsi="Times New Roman"/>
              </w:rPr>
            </w:pPr>
            <w:r>
              <w:rPr>
                <w:noProof/>
              </w:rPr>
              <w:t>1-14/4960</w:t>
            </w:r>
          </w:p>
        </w:tc>
      </w:tr>
      <w:tr w:rsidR="00BD1BC4" w14:paraId="7B69EF25" w14:textId="77777777" w:rsidTr="002F4027">
        <w:trPr>
          <w:trHeight w:val="351"/>
        </w:trPr>
        <w:tc>
          <w:tcPr>
            <w:tcW w:w="675" w:type="dxa"/>
          </w:tcPr>
          <w:p w14:paraId="34497E19" w14:textId="77777777" w:rsidR="00B37C1B" w:rsidRPr="00C27521" w:rsidRDefault="00650AFE" w:rsidP="00C27521">
            <w:pPr>
              <w:spacing w:before="20"/>
              <w:rPr>
                <w:rFonts w:ascii="Times New Roman" w:hAnsi="Times New Roman"/>
                <w:sz w:val="20"/>
              </w:rPr>
            </w:pPr>
            <w:r w:rsidRPr="00C27521">
              <w:rPr>
                <w:rFonts w:ascii="Times New Roman" w:hAnsi="Times New Roman"/>
                <w:sz w:val="20"/>
              </w:rPr>
              <w:t>Uz</w:t>
            </w:r>
          </w:p>
        </w:tc>
        <w:tc>
          <w:tcPr>
            <w:tcW w:w="1969" w:type="dxa"/>
          </w:tcPr>
          <w:p w14:paraId="02774214" w14:textId="77777777" w:rsidR="00B37C1B" w:rsidRPr="00C27521" w:rsidRDefault="00B37C1B" w:rsidP="00C27521">
            <w:pPr>
              <w:pBdr>
                <w:bottom w:val="single" w:sz="4" w:space="1" w:color="auto"/>
              </w:pBdr>
              <w:ind w:hanging="108"/>
              <w:rPr>
                <w:rFonts w:ascii="Times New Roman" w:hAnsi="Times New Roman"/>
              </w:rPr>
            </w:pPr>
          </w:p>
        </w:tc>
        <w:tc>
          <w:tcPr>
            <w:tcW w:w="410" w:type="dxa"/>
          </w:tcPr>
          <w:p w14:paraId="342EA733" w14:textId="77777777" w:rsidR="00B37C1B" w:rsidRPr="00C27521" w:rsidRDefault="00650AFE"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14:paraId="7CD11044" w14:textId="77777777" w:rsidR="00B37C1B" w:rsidRPr="00C27521" w:rsidRDefault="00B37C1B" w:rsidP="00C27521">
            <w:pPr>
              <w:pBdr>
                <w:bottom w:val="single" w:sz="4" w:space="1" w:color="auto"/>
              </w:pBdr>
              <w:ind w:left="-29" w:hanging="78"/>
              <w:rPr>
                <w:rFonts w:ascii="Times New Roman" w:hAnsi="Times New Roman"/>
              </w:rPr>
            </w:pPr>
          </w:p>
        </w:tc>
      </w:tr>
    </w:tbl>
    <w:p w14:paraId="2A0854C1" w14:textId="77777777" w:rsidR="00B37C1B" w:rsidRPr="00761AE9" w:rsidRDefault="00B37C1B" w:rsidP="00954D5A">
      <w:pPr>
        <w:rPr>
          <w:rFonts w:ascii="Times New Roman" w:hAnsi="Times New Roman"/>
          <w:sz w:val="16"/>
          <w:szCs w:val="16"/>
        </w:rPr>
      </w:pPr>
    </w:p>
    <w:p w14:paraId="1CA842C3" w14:textId="77777777" w:rsidR="00D2705D" w:rsidRDefault="00D2705D" w:rsidP="0078224D">
      <w:pPr>
        <w:spacing w:after="0" w:line="240" w:lineRule="auto"/>
        <w:ind w:left="5760"/>
        <w:jc w:val="right"/>
        <w:rPr>
          <w:rFonts w:ascii="Times New Roman" w:hAnsi="Times New Roman"/>
          <w:b/>
          <w:sz w:val="24"/>
          <w:szCs w:val="24"/>
        </w:rPr>
      </w:pPr>
    </w:p>
    <w:p w14:paraId="7E15F3B9" w14:textId="77777777" w:rsidR="006E1219" w:rsidRDefault="00650AFE" w:rsidP="0078224D">
      <w:pPr>
        <w:spacing w:after="0" w:line="240" w:lineRule="auto"/>
        <w:ind w:left="5760"/>
        <w:jc w:val="right"/>
        <w:rPr>
          <w:rFonts w:ascii="Times New Roman" w:hAnsi="Times New Roman"/>
          <w:b/>
          <w:sz w:val="24"/>
          <w:szCs w:val="24"/>
        </w:rPr>
      </w:pPr>
      <w:r>
        <w:rPr>
          <w:rFonts w:ascii="Times New Roman" w:hAnsi="Times New Roman"/>
          <w:b/>
          <w:sz w:val="24"/>
          <w:szCs w:val="24"/>
        </w:rPr>
        <w:t>Valsts sabiedrībai ar ierobežotu atbildību “</w:t>
      </w:r>
      <w:r w:rsidR="000E2933">
        <w:rPr>
          <w:rFonts w:ascii="Times New Roman" w:hAnsi="Times New Roman"/>
          <w:b/>
          <w:sz w:val="24"/>
          <w:szCs w:val="24"/>
        </w:rPr>
        <w:t>Latvijas Valsts ceļi</w:t>
      </w:r>
      <w:r>
        <w:rPr>
          <w:rFonts w:ascii="Times New Roman" w:hAnsi="Times New Roman"/>
          <w:b/>
          <w:sz w:val="24"/>
          <w:szCs w:val="24"/>
        </w:rPr>
        <w:t>”</w:t>
      </w:r>
    </w:p>
    <w:p w14:paraId="2B340BF3" w14:textId="77777777" w:rsidR="00446220" w:rsidRDefault="00446220" w:rsidP="0078224D">
      <w:pPr>
        <w:spacing w:after="0" w:line="240" w:lineRule="auto"/>
        <w:ind w:left="5760"/>
        <w:jc w:val="right"/>
        <w:rPr>
          <w:rFonts w:ascii="Times New Roman" w:hAnsi="Times New Roman"/>
          <w:b/>
          <w:sz w:val="24"/>
          <w:szCs w:val="24"/>
        </w:rPr>
      </w:pPr>
    </w:p>
    <w:p w14:paraId="06BB39FB" w14:textId="77777777" w:rsidR="00D2705D" w:rsidRDefault="00D2705D" w:rsidP="0078224D">
      <w:pPr>
        <w:spacing w:after="0" w:line="240" w:lineRule="auto"/>
        <w:ind w:left="5760"/>
        <w:jc w:val="right"/>
        <w:rPr>
          <w:rFonts w:ascii="Times New Roman" w:hAnsi="Times New Roman"/>
          <w:b/>
          <w:sz w:val="24"/>
          <w:szCs w:val="24"/>
        </w:rPr>
      </w:pPr>
    </w:p>
    <w:p w14:paraId="57ABF759" w14:textId="77777777" w:rsidR="00446220" w:rsidRPr="00446220" w:rsidRDefault="00650AFE" w:rsidP="0078224D">
      <w:pPr>
        <w:spacing w:after="0" w:line="240" w:lineRule="auto"/>
        <w:ind w:left="5760"/>
        <w:jc w:val="right"/>
        <w:rPr>
          <w:rFonts w:ascii="Times New Roman" w:hAnsi="Times New Roman"/>
          <w:bCs/>
          <w:sz w:val="24"/>
          <w:szCs w:val="24"/>
        </w:rPr>
      </w:pPr>
      <w:r w:rsidRPr="00446220">
        <w:rPr>
          <w:rFonts w:ascii="Times New Roman" w:hAnsi="Times New Roman"/>
          <w:bCs/>
          <w:sz w:val="24"/>
          <w:szCs w:val="24"/>
        </w:rPr>
        <w:t>Informācija</w:t>
      </w:r>
      <w:r w:rsidR="00B87F54">
        <w:rPr>
          <w:rFonts w:ascii="Times New Roman" w:hAnsi="Times New Roman"/>
          <w:bCs/>
          <w:sz w:val="24"/>
          <w:szCs w:val="24"/>
        </w:rPr>
        <w:t>i</w:t>
      </w:r>
      <w:r w:rsidRPr="00446220">
        <w:rPr>
          <w:rFonts w:ascii="Times New Roman" w:hAnsi="Times New Roman"/>
          <w:bCs/>
          <w:sz w:val="24"/>
          <w:szCs w:val="24"/>
        </w:rPr>
        <w:t>:</w:t>
      </w:r>
    </w:p>
    <w:p w14:paraId="7B3CEEC4" w14:textId="77777777" w:rsidR="00446220" w:rsidRDefault="00650AFE" w:rsidP="0078224D">
      <w:pPr>
        <w:spacing w:after="0" w:line="240" w:lineRule="auto"/>
        <w:ind w:left="5760"/>
        <w:jc w:val="right"/>
        <w:rPr>
          <w:rFonts w:ascii="Times New Roman" w:hAnsi="Times New Roman"/>
          <w:b/>
          <w:sz w:val="24"/>
          <w:szCs w:val="24"/>
        </w:rPr>
      </w:pPr>
      <w:r>
        <w:rPr>
          <w:rFonts w:ascii="Times New Roman" w:hAnsi="Times New Roman"/>
          <w:b/>
          <w:sz w:val="24"/>
          <w:szCs w:val="24"/>
        </w:rPr>
        <w:t>Dabas aizsardzības pārvaldei</w:t>
      </w:r>
    </w:p>
    <w:p w14:paraId="6BA0C272" w14:textId="77777777" w:rsidR="00AE40C6" w:rsidRDefault="00AE40C6" w:rsidP="00C06A07">
      <w:pPr>
        <w:spacing w:after="0" w:line="240" w:lineRule="auto"/>
        <w:jc w:val="right"/>
        <w:rPr>
          <w:rFonts w:ascii="Times New Roman" w:hAnsi="Times New Roman"/>
          <w:b/>
          <w:sz w:val="16"/>
          <w:szCs w:val="16"/>
        </w:rPr>
      </w:pPr>
    </w:p>
    <w:p w14:paraId="11508953" w14:textId="77777777" w:rsidR="00E75A7A" w:rsidRPr="00761AE9" w:rsidRDefault="00E75A7A" w:rsidP="00C06A07">
      <w:pPr>
        <w:spacing w:after="0" w:line="240" w:lineRule="auto"/>
        <w:jc w:val="right"/>
        <w:rPr>
          <w:rFonts w:ascii="Times New Roman" w:hAnsi="Times New Roman"/>
          <w:b/>
          <w:sz w:val="16"/>
          <w:szCs w:val="16"/>
        </w:rPr>
      </w:pPr>
    </w:p>
    <w:p w14:paraId="59B0FD02" w14:textId="77777777" w:rsidR="00D2705D" w:rsidRDefault="00D2705D" w:rsidP="000D7B6C">
      <w:pPr>
        <w:spacing w:after="0" w:line="240" w:lineRule="auto"/>
        <w:jc w:val="both"/>
        <w:rPr>
          <w:rFonts w:ascii="Times New Roman" w:hAnsi="Times New Roman"/>
          <w:b/>
          <w:sz w:val="24"/>
          <w:szCs w:val="24"/>
        </w:rPr>
      </w:pPr>
    </w:p>
    <w:p w14:paraId="75E716FB" w14:textId="77777777" w:rsidR="000D7B6C" w:rsidRPr="000D7B6C" w:rsidRDefault="00650AFE" w:rsidP="000D7B6C">
      <w:pPr>
        <w:spacing w:after="0" w:line="240" w:lineRule="auto"/>
        <w:jc w:val="both"/>
        <w:rPr>
          <w:rFonts w:ascii="Times New Roman" w:hAnsi="Times New Roman"/>
          <w:b/>
          <w:sz w:val="24"/>
          <w:szCs w:val="24"/>
        </w:rPr>
      </w:pPr>
      <w:r w:rsidRPr="000D7B6C">
        <w:rPr>
          <w:rFonts w:ascii="Times New Roman" w:hAnsi="Times New Roman"/>
          <w:b/>
          <w:sz w:val="24"/>
          <w:szCs w:val="24"/>
        </w:rPr>
        <w:t>Par dabas lieguma “Mežole” individuālajiem</w:t>
      </w:r>
    </w:p>
    <w:p w14:paraId="3D69928B" w14:textId="77777777" w:rsidR="00F615DD" w:rsidRDefault="00650AFE" w:rsidP="000D7B6C">
      <w:pPr>
        <w:spacing w:after="0" w:line="240" w:lineRule="auto"/>
        <w:jc w:val="both"/>
        <w:rPr>
          <w:rFonts w:ascii="Times New Roman" w:hAnsi="Times New Roman"/>
          <w:b/>
          <w:sz w:val="24"/>
          <w:szCs w:val="24"/>
        </w:rPr>
      </w:pPr>
      <w:r w:rsidRPr="000D7B6C">
        <w:rPr>
          <w:rFonts w:ascii="Times New Roman" w:hAnsi="Times New Roman"/>
          <w:b/>
          <w:sz w:val="24"/>
          <w:szCs w:val="24"/>
        </w:rPr>
        <w:t>aizsardzības un izmantošanas noteikumiem</w:t>
      </w:r>
    </w:p>
    <w:p w14:paraId="1627C5FA" w14:textId="77777777" w:rsidR="000D7B6C" w:rsidRPr="00D2705D" w:rsidRDefault="000D7B6C" w:rsidP="000D7B6C">
      <w:pPr>
        <w:spacing w:after="0" w:line="240" w:lineRule="auto"/>
        <w:jc w:val="both"/>
        <w:rPr>
          <w:rFonts w:ascii="Times New Roman" w:hAnsi="Times New Roman"/>
          <w:b/>
          <w:sz w:val="24"/>
          <w:szCs w:val="24"/>
        </w:rPr>
      </w:pPr>
    </w:p>
    <w:p w14:paraId="0EE2B561" w14:textId="77777777" w:rsidR="00F615DD" w:rsidRDefault="00650AFE" w:rsidP="0038496D">
      <w:pPr>
        <w:spacing w:after="0" w:line="240" w:lineRule="auto"/>
        <w:ind w:firstLine="720"/>
        <w:jc w:val="both"/>
        <w:rPr>
          <w:rFonts w:ascii="Times New Roman" w:hAnsi="Times New Roman"/>
          <w:sz w:val="24"/>
          <w:szCs w:val="24"/>
        </w:rPr>
      </w:pPr>
      <w:r w:rsidRPr="00703F3F">
        <w:rPr>
          <w:rFonts w:ascii="Times New Roman" w:hAnsi="Times New Roman"/>
          <w:sz w:val="24"/>
          <w:szCs w:val="24"/>
        </w:rPr>
        <w:t>Vi</w:t>
      </w:r>
      <w:r>
        <w:rPr>
          <w:rFonts w:ascii="Times New Roman" w:hAnsi="Times New Roman"/>
          <w:sz w:val="24"/>
          <w:szCs w:val="24"/>
        </w:rPr>
        <w:t>edās</w:t>
      </w:r>
      <w:r w:rsidRPr="00703F3F">
        <w:rPr>
          <w:rFonts w:ascii="Times New Roman" w:hAnsi="Times New Roman"/>
          <w:sz w:val="24"/>
          <w:szCs w:val="24"/>
        </w:rPr>
        <w:t xml:space="preserve"> </w:t>
      </w:r>
      <w:r>
        <w:rPr>
          <w:rFonts w:ascii="Times New Roman" w:hAnsi="Times New Roman"/>
          <w:sz w:val="24"/>
          <w:szCs w:val="24"/>
        </w:rPr>
        <w:t>administrācijas</w:t>
      </w:r>
      <w:r w:rsidRPr="00703F3F">
        <w:rPr>
          <w:rFonts w:ascii="Times New Roman" w:hAnsi="Times New Roman"/>
          <w:sz w:val="24"/>
          <w:szCs w:val="24"/>
        </w:rPr>
        <w:t xml:space="preserve"> un reģionālās attīstības ministrija</w:t>
      </w:r>
      <w:r>
        <w:rPr>
          <w:rFonts w:ascii="Times New Roman" w:hAnsi="Times New Roman"/>
          <w:sz w:val="24"/>
          <w:szCs w:val="24"/>
        </w:rPr>
        <w:t xml:space="preserve"> ir </w:t>
      </w:r>
      <w:r w:rsidR="003D1F2C">
        <w:rPr>
          <w:rFonts w:ascii="Times New Roman" w:hAnsi="Times New Roman"/>
          <w:sz w:val="24"/>
          <w:szCs w:val="24"/>
        </w:rPr>
        <w:t xml:space="preserve">saņēmusi un iepazinusies ar </w:t>
      </w:r>
      <w:r w:rsidR="00890353" w:rsidRPr="00890353">
        <w:rPr>
          <w:rFonts w:ascii="Times New Roman" w:hAnsi="Times New Roman"/>
          <w:sz w:val="24"/>
          <w:szCs w:val="24"/>
        </w:rPr>
        <w:t>VSIA “Latvijas Valsts ceļi”</w:t>
      </w:r>
      <w:r w:rsidR="00890353">
        <w:rPr>
          <w:rFonts w:ascii="Times New Roman" w:hAnsi="Times New Roman"/>
          <w:sz w:val="24"/>
          <w:szCs w:val="24"/>
        </w:rPr>
        <w:t xml:space="preserve"> vēstuli</w:t>
      </w:r>
      <w:r w:rsidR="00A66EAB">
        <w:rPr>
          <w:rFonts w:ascii="Times New Roman" w:hAnsi="Times New Roman"/>
          <w:sz w:val="24"/>
          <w:szCs w:val="24"/>
        </w:rPr>
        <w:t xml:space="preserve">, kurā sniegts viedoklis </w:t>
      </w:r>
      <w:r w:rsidR="0038496D">
        <w:rPr>
          <w:rFonts w:ascii="Times New Roman" w:hAnsi="Times New Roman"/>
          <w:sz w:val="24"/>
          <w:szCs w:val="24"/>
        </w:rPr>
        <w:t xml:space="preserve">par </w:t>
      </w:r>
      <w:r w:rsidRPr="00703F3F">
        <w:rPr>
          <w:rFonts w:ascii="Times New Roman" w:hAnsi="Times New Roman"/>
          <w:sz w:val="24"/>
          <w:szCs w:val="24"/>
        </w:rPr>
        <w:t xml:space="preserve">Ministru kabineta noteikumu projektu “Dabas lieguma “Mežole” individuālie aizsardzības un </w:t>
      </w:r>
      <w:r w:rsidRPr="00703F3F">
        <w:rPr>
          <w:rFonts w:ascii="Times New Roman" w:hAnsi="Times New Roman"/>
          <w:sz w:val="24"/>
          <w:szCs w:val="24"/>
        </w:rPr>
        <w:t>izmantošanas noteikumi” (turpmāk – noteikumu projekts)</w:t>
      </w:r>
      <w:r>
        <w:rPr>
          <w:rFonts w:ascii="Times New Roman" w:hAnsi="Times New Roman"/>
          <w:sz w:val="24"/>
          <w:szCs w:val="24"/>
        </w:rPr>
        <w:t>.</w:t>
      </w:r>
    </w:p>
    <w:p w14:paraId="2A550E80" w14:textId="77777777" w:rsidR="00597A26" w:rsidRPr="00F9445F" w:rsidRDefault="00650AFE" w:rsidP="003D1F2C">
      <w:pPr>
        <w:widowControl/>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Vēstulē</w:t>
      </w:r>
      <w:r w:rsidRPr="00F9445F">
        <w:rPr>
          <w:rFonts w:ascii="Times New Roman" w:eastAsia="Times New Roman" w:hAnsi="Times New Roman"/>
          <w:sz w:val="24"/>
          <w:szCs w:val="24"/>
        </w:rPr>
        <w:t xml:space="preserve"> norādīts, ka VSIA “Latvijas Valsts ceļi” neiebilst dabas lieguma “Mežole” individuālo aizsardzības un izmantošanas noteikumu projektā</w:t>
      </w:r>
      <w:r>
        <w:rPr>
          <w:rFonts w:ascii="Times New Roman" w:eastAsia="Times New Roman" w:hAnsi="Times New Roman"/>
          <w:sz w:val="24"/>
          <w:szCs w:val="24"/>
        </w:rPr>
        <w:t xml:space="preserve"> </w:t>
      </w:r>
      <w:r w:rsidRPr="00F9445F">
        <w:rPr>
          <w:rFonts w:ascii="Times New Roman" w:eastAsia="Times New Roman" w:hAnsi="Times New Roman"/>
          <w:sz w:val="24"/>
          <w:szCs w:val="24"/>
        </w:rPr>
        <w:t xml:space="preserve">iekļautajām prasībām. Vienlaikus </w:t>
      </w:r>
      <w:r w:rsidRPr="00597A26">
        <w:rPr>
          <w:rFonts w:ascii="Times New Roman" w:eastAsia="Times New Roman" w:hAnsi="Times New Roman"/>
          <w:sz w:val="24"/>
          <w:szCs w:val="24"/>
        </w:rPr>
        <w:t>rosina pamatot</w:t>
      </w:r>
      <w:r w:rsidRPr="00F9445F">
        <w:rPr>
          <w:rFonts w:ascii="Times New Roman" w:eastAsia="Times New Roman" w:hAnsi="Times New Roman"/>
          <w:sz w:val="24"/>
          <w:szCs w:val="24"/>
        </w:rPr>
        <w:t xml:space="preserve"> daļu no zemes vienību ar kadastra apzīmējumiem</w:t>
      </w:r>
      <w:r w:rsidRPr="00F9445F">
        <w:t xml:space="preserve"> </w:t>
      </w:r>
      <w:r w:rsidRPr="00F9445F">
        <w:rPr>
          <w:rFonts w:ascii="Times New Roman" w:hAnsi="Times New Roman"/>
          <w:sz w:val="24"/>
          <w:szCs w:val="24"/>
        </w:rPr>
        <w:t>94700090013; 94700050060; 94700090019</w:t>
      </w:r>
      <w:r w:rsidRPr="00F9445F">
        <w:rPr>
          <w:rFonts w:ascii="Times New Roman" w:eastAsia="Times New Roman" w:hAnsi="Times New Roman"/>
          <w:sz w:val="24"/>
          <w:szCs w:val="24"/>
        </w:rPr>
        <w:t xml:space="preserve"> </w:t>
      </w:r>
      <w:r w:rsidRPr="00597A26">
        <w:rPr>
          <w:rFonts w:ascii="Times New Roman" w:eastAsia="Times New Roman" w:hAnsi="Times New Roman"/>
          <w:sz w:val="24"/>
          <w:szCs w:val="24"/>
        </w:rPr>
        <w:t>iekļaušanu</w:t>
      </w:r>
      <w:r w:rsidRPr="00F9445F">
        <w:rPr>
          <w:rFonts w:ascii="Times New Roman" w:eastAsia="Times New Roman" w:hAnsi="Times New Roman"/>
          <w:sz w:val="24"/>
          <w:szCs w:val="24"/>
        </w:rPr>
        <w:t xml:space="preserve"> </w:t>
      </w:r>
      <w:r w:rsidRPr="00F9445F">
        <w:rPr>
          <w:rFonts w:ascii="Times New Roman" w:hAnsi="Times New Roman"/>
          <w:sz w:val="24"/>
          <w:szCs w:val="24"/>
        </w:rPr>
        <w:t>Dabas lieguma “Mežole” dabas lieguma zonā.</w:t>
      </w:r>
      <w:r w:rsidRPr="00F9445F">
        <w:rPr>
          <w:rFonts w:ascii="Times New Roman" w:eastAsia="Times New Roman" w:hAnsi="Times New Roman"/>
          <w:sz w:val="24"/>
          <w:szCs w:val="24"/>
        </w:rPr>
        <w:t xml:space="preserve"> Iesniegumā </w:t>
      </w:r>
      <w:r w:rsidRPr="00F9445F">
        <w:rPr>
          <w:rFonts w:ascii="Times New Roman" w:hAnsi="Times New Roman"/>
          <w:sz w:val="24"/>
          <w:szCs w:val="24"/>
        </w:rPr>
        <w:t>aicināts</w:t>
      </w:r>
      <w:r w:rsidRPr="00597A26">
        <w:rPr>
          <w:rFonts w:ascii="Times New Roman" w:hAnsi="Times New Roman"/>
          <w:sz w:val="24"/>
          <w:szCs w:val="24"/>
        </w:rPr>
        <w:t>: “LVC aicina izvērtēt dabas liegumu platības un noteikt tā, lai neskartu autoceļa ceļa zemes nodalījuma joslu, neapgrūtinot ar autoceļu pārvaldīšanu un uzturēšanu saistīt</w:t>
      </w:r>
      <w:r w:rsidRPr="00597A26">
        <w:rPr>
          <w:rFonts w:ascii="Times New Roman" w:hAnsi="Times New Roman"/>
          <w:sz w:val="24"/>
          <w:szCs w:val="24"/>
        </w:rPr>
        <w:t xml:space="preserve">os darbus”. </w:t>
      </w:r>
      <w:r w:rsidRPr="00597A26">
        <w:rPr>
          <w:rFonts w:ascii="Times New Roman" w:eastAsia="Times New Roman" w:hAnsi="Times New Roman"/>
          <w:sz w:val="24"/>
          <w:szCs w:val="24"/>
        </w:rPr>
        <w:t>VSIA “Latvijas Valsts ceļi”</w:t>
      </w:r>
      <w:r w:rsidRPr="00597A26">
        <w:rPr>
          <w:rFonts w:ascii="Times New Roman" w:hAnsi="Times New Roman"/>
          <w:sz w:val="24"/>
          <w:szCs w:val="24"/>
        </w:rPr>
        <w:t xml:space="preserve"> aicinājumu pamato ar to, ka: “Ņemot vērā to, ka konkrētā zona ir pastāvīgi pakļauta satiksmes radītajai negatīvajai ietekmei, kā arī nav pieļaujama ceļa nodalījuma joslas aizaudzēšana ar kokiem un krūmiem, LVC aicina dabas lieguma zonējumu visā iekļautajā posmā noteikt pa zemes vienības robežu”.</w:t>
      </w:r>
    </w:p>
    <w:p w14:paraId="1C1A0A30" w14:textId="77777777" w:rsidR="00761AE9" w:rsidRDefault="00650AFE" w:rsidP="00761AE9">
      <w:pPr>
        <w:widowControl/>
        <w:spacing w:after="0" w:line="240" w:lineRule="auto"/>
        <w:ind w:firstLine="720"/>
        <w:jc w:val="both"/>
        <w:rPr>
          <w:rFonts w:ascii="Times New Roman" w:eastAsia="Times New Roman" w:hAnsi="Times New Roman"/>
          <w:bCs/>
          <w:sz w:val="24"/>
          <w:szCs w:val="24"/>
        </w:rPr>
      </w:pPr>
      <w:r w:rsidRPr="00F9445F">
        <w:rPr>
          <w:rFonts w:ascii="Times New Roman" w:eastAsia="Times New Roman" w:hAnsi="Times New Roman"/>
          <w:bCs/>
          <w:sz w:val="24"/>
          <w:szCs w:val="24"/>
        </w:rPr>
        <w:t xml:space="preserve">Informējam, ka atbilstoši </w:t>
      </w:r>
      <w:r w:rsidR="00064DCA">
        <w:rPr>
          <w:rFonts w:ascii="Times New Roman" w:eastAsia="Times New Roman" w:hAnsi="Times New Roman"/>
          <w:bCs/>
          <w:sz w:val="24"/>
          <w:szCs w:val="24"/>
        </w:rPr>
        <w:t>n</w:t>
      </w:r>
      <w:r w:rsidRPr="00F9445F">
        <w:rPr>
          <w:rFonts w:ascii="Times New Roman" w:eastAsia="Times New Roman" w:hAnsi="Times New Roman"/>
          <w:bCs/>
          <w:sz w:val="24"/>
          <w:szCs w:val="24"/>
        </w:rPr>
        <w:t xml:space="preserve">oteikumu projektā plānotajam funkcionālajam zonējumam,  </w:t>
      </w:r>
      <w:r w:rsidR="00064DCA">
        <w:rPr>
          <w:rFonts w:ascii="Times New Roman" w:eastAsia="Times New Roman" w:hAnsi="Times New Roman"/>
          <w:sz w:val="24"/>
          <w:szCs w:val="24"/>
        </w:rPr>
        <w:t xml:space="preserve">augstāk </w:t>
      </w:r>
      <w:r w:rsidRPr="00F9445F">
        <w:rPr>
          <w:rFonts w:ascii="Times New Roman" w:eastAsia="Times New Roman" w:hAnsi="Times New Roman"/>
          <w:sz w:val="24"/>
          <w:szCs w:val="24"/>
        </w:rPr>
        <w:t>minētās</w:t>
      </w:r>
      <w:r w:rsidRPr="00F9445F">
        <w:rPr>
          <w:rFonts w:ascii="Times New Roman" w:eastAsia="Times New Roman" w:hAnsi="Times New Roman"/>
          <w:bCs/>
          <w:sz w:val="24"/>
          <w:szCs w:val="24"/>
        </w:rPr>
        <w:t xml:space="preserve"> zemes vienības plānots iekļaut dabas lieguma “Mežole” neitrālajā zonā, nevis dabas lieguma zonā. Neitrālās zonas robežas ir noteiktas pa zemes vienību robežām. </w:t>
      </w:r>
    </w:p>
    <w:p w14:paraId="2E058411" w14:textId="77777777" w:rsidR="00D2705D" w:rsidRDefault="00650AFE" w:rsidP="00761AE9">
      <w:pPr>
        <w:widowControl/>
        <w:spacing w:after="0" w:line="240" w:lineRule="auto"/>
        <w:ind w:firstLine="720"/>
        <w:jc w:val="both"/>
        <w:rPr>
          <w:rFonts w:ascii="Times New Roman" w:eastAsia="Times New Roman" w:hAnsi="Times New Roman"/>
          <w:bCs/>
          <w:sz w:val="24"/>
          <w:szCs w:val="24"/>
        </w:rPr>
      </w:pPr>
      <w:r w:rsidRPr="00F9445F">
        <w:rPr>
          <w:rFonts w:ascii="Times New Roman" w:eastAsia="Times New Roman" w:hAnsi="Times New Roman"/>
          <w:bCs/>
          <w:sz w:val="24"/>
          <w:szCs w:val="24"/>
        </w:rPr>
        <w:t xml:space="preserve">Saskaņā ar </w:t>
      </w:r>
      <w:r w:rsidR="00761AE9">
        <w:rPr>
          <w:rFonts w:ascii="Times New Roman" w:eastAsia="Times New Roman" w:hAnsi="Times New Roman"/>
          <w:bCs/>
          <w:sz w:val="24"/>
          <w:szCs w:val="24"/>
        </w:rPr>
        <w:t>n</w:t>
      </w:r>
      <w:r w:rsidRPr="00F9445F">
        <w:rPr>
          <w:rFonts w:ascii="Times New Roman" w:eastAsia="Times New Roman" w:hAnsi="Times New Roman"/>
          <w:bCs/>
          <w:sz w:val="24"/>
          <w:szCs w:val="24"/>
        </w:rPr>
        <w:t>oteikumu projektu neitrālajā zonā paredzēts</w:t>
      </w:r>
      <w:r w:rsidRPr="00F9445F">
        <w:rPr>
          <w:rFonts w:ascii="Times New Roman" w:eastAsia="Times New Roman" w:hAnsi="Times New Roman"/>
          <w:bCs/>
          <w:i/>
          <w:iCs/>
          <w:sz w:val="24"/>
          <w:szCs w:val="24"/>
        </w:rPr>
        <w:t xml:space="preserve"> </w:t>
      </w:r>
      <w:r w:rsidRPr="00F9445F">
        <w:rPr>
          <w:rFonts w:ascii="Times New Roman" w:eastAsia="Times New Roman" w:hAnsi="Times New Roman"/>
          <w:bCs/>
          <w:sz w:val="24"/>
          <w:szCs w:val="24"/>
        </w:rPr>
        <w:t xml:space="preserve">iekļaut valsts nozīmes autoceļus, kā tas tika rosināts dabas lieguma “Mežole” dabas aizsardzības plānā no 2020. gada līdz 2032. gadam. Vēršam uzmanību, ka saskaņā ar </w:t>
      </w:r>
      <w:r w:rsidR="00761AE9">
        <w:rPr>
          <w:rFonts w:ascii="Times New Roman" w:eastAsia="Times New Roman" w:hAnsi="Times New Roman"/>
          <w:bCs/>
          <w:sz w:val="24"/>
          <w:szCs w:val="24"/>
        </w:rPr>
        <w:t>n</w:t>
      </w:r>
      <w:r w:rsidRPr="00F9445F">
        <w:rPr>
          <w:rFonts w:ascii="Times New Roman" w:eastAsia="Times New Roman" w:hAnsi="Times New Roman"/>
          <w:bCs/>
          <w:sz w:val="24"/>
          <w:szCs w:val="24"/>
        </w:rPr>
        <w:t>oteikumu projekta 2</w:t>
      </w:r>
      <w:r w:rsidR="00AC7DB1">
        <w:rPr>
          <w:rFonts w:ascii="Times New Roman" w:eastAsia="Times New Roman" w:hAnsi="Times New Roman"/>
          <w:bCs/>
          <w:sz w:val="24"/>
          <w:szCs w:val="24"/>
        </w:rPr>
        <w:t>4</w:t>
      </w:r>
      <w:r w:rsidRPr="00F9445F">
        <w:rPr>
          <w:rFonts w:ascii="Times New Roman" w:eastAsia="Times New Roman" w:hAnsi="Times New Roman"/>
          <w:bCs/>
          <w:sz w:val="24"/>
          <w:szCs w:val="24"/>
        </w:rPr>
        <w:t xml:space="preserve">. punktu: “Neitrālā zona ir izveidota, lai nodrošinātu teritorijas ilgtspējīgu saimniecisko izmantošanu un attīstību”, kas nenosaka papildus aprobežojumus vai ceļu ikdienas uzturēšanas ierobežojumus. Valsts un vietējo autoceļu apsaimniekošana jāveic saskaņā ar </w:t>
      </w:r>
      <w:r w:rsidR="00064DCA">
        <w:rPr>
          <w:rFonts w:ascii="Times New Roman" w:eastAsia="Times New Roman" w:hAnsi="Times New Roman"/>
          <w:bCs/>
          <w:sz w:val="24"/>
          <w:szCs w:val="24"/>
        </w:rPr>
        <w:t>n</w:t>
      </w:r>
      <w:r w:rsidRPr="00F9445F">
        <w:rPr>
          <w:rFonts w:ascii="Times New Roman" w:eastAsia="Times New Roman" w:hAnsi="Times New Roman"/>
          <w:bCs/>
          <w:sz w:val="24"/>
          <w:szCs w:val="24"/>
        </w:rPr>
        <w:t xml:space="preserve">oteikumu projekta </w:t>
      </w:r>
      <w:r w:rsidRPr="00F9445F">
        <w:rPr>
          <w:rFonts w:ascii="Times New Roman" w:eastAsia="Times New Roman" w:hAnsi="Times New Roman"/>
          <w:bCs/>
          <w:sz w:val="24"/>
          <w:szCs w:val="24"/>
        </w:rPr>
        <w:t>nodaļas “II. Vispārīgie aprobežojumi visā dabas lieguma teritorijā” nosacījumiem.</w:t>
      </w:r>
      <w:r w:rsidR="00064DCA">
        <w:rPr>
          <w:rFonts w:ascii="Times New Roman" w:eastAsia="Times New Roman" w:hAnsi="Times New Roman"/>
          <w:bCs/>
          <w:sz w:val="24"/>
          <w:szCs w:val="24"/>
        </w:rPr>
        <w:t xml:space="preserve"> </w:t>
      </w:r>
    </w:p>
    <w:p w14:paraId="24A85599" w14:textId="77777777" w:rsidR="0038496D" w:rsidRPr="00761AE9" w:rsidRDefault="00650AFE" w:rsidP="00761AE9">
      <w:pPr>
        <w:widowControl/>
        <w:spacing w:after="0" w:line="240" w:lineRule="auto"/>
        <w:ind w:firstLine="720"/>
        <w:jc w:val="both"/>
        <w:rPr>
          <w:rFonts w:ascii="Times New Roman" w:eastAsia="Times New Roman" w:hAnsi="Times New Roman"/>
          <w:bCs/>
          <w:sz w:val="24"/>
          <w:szCs w:val="24"/>
        </w:rPr>
      </w:pPr>
      <w:r>
        <w:rPr>
          <w:rFonts w:ascii="Times New Roman" w:eastAsia="Times New Roman" w:hAnsi="Times New Roman"/>
          <w:bCs/>
          <w:sz w:val="24"/>
          <w:szCs w:val="24"/>
        </w:rPr>
        <w:lastRenderedPageBreak/>
        <w:t>Vienlaikus, lai nerastos pārpratumi, ta</w:t>
      </w:r>
      <w:r w:rsidR="00602B27">
        <w:rPr>
          <w:rFonts w:ascii="Times New Roman" w:eastAsia="Times New Roman" w:hAnsi="Times New Roman"/>
          <w:bCs/>
          <w:sz w:val="24"/>
          <w:szCs w:val="24"/>
        </w:rPr>
        <w:t>d</w:t>
      </w:r>
      <w:r>
        <w:rPr>
          <w:rFonts w:ascii="Times New Roman" w:eastAsia="Times New Roman" w:hAnsi="Times New Roman"/>
          <w:bCs/>
          <w:sz w:val="24"/>
          <w:szCs w:val="24"/>
        </w:rPr>
        <w:t xml:space="preserve"> ministrija ir precizējusi noteikumu projekt</w:t>
      </w:r>
      <w:r w:rsidR="00960434">
        <w:rPr>
          <w:rFonts w:ascii="Times New Roman" w:eastAsia="Times New Roman" w:hAnsi="Times New Roman"/>
          <w:bCs/>
          <w:sz w:val="24"/>
          <w:szCs w:val="24"/>
        </w:rPr>
        <w:t xml:space="preserve">u, </w:t>
      </w:r>
      <w:r w:rsidR="003D1F2C">
        <w:rPr>
          <w:rFonts w:ascii="Times New Roman" w:eastAsia="Times New Roman" w:hAnsi="Times New Roman"/>
          <w:bCs/>
          <w:sz w:val="24"/>
          <w:szCs w:val="24"/>
        </w:rPr>
        <w:t>paredzot, ka</w:t>
      </w:r>
      <w:r w:rsidR="003D1F2C">
        <w:rPr>
          <w:rFonts w:ascii="Times New Roman" w:eastAsia="Times New Roman" w:hAnsi="Times New Roman"/>
          <w:sz w:val="24"/>
          <w:szCs w:val="24"/>
        </w:rPr>
        <w:t xml:space="preserve">: </w:t>
      </w:r>
      <w:r w:rsidR="00B87F54">
        <w:rPr>
          <w:rFonts w:ascii="Times New Roman" w:eastAsia="Times New Roman" w:hAnsi="Times New Roman"/>
          <w:sz w:val="24"/>
          <w:szCs w:val="24"/>
        </w:rPr>
        <w:t>“</w:t>
      </w:r>
      <w:r w:rsidR="003D1F2C">
        <w:rPr>
          <w:rFonts w:ascii="Times New Roman" w:eastAsia="Times New Roman" w:hAnsi="Times New Roman"/>
          <w:sz w:val="24"/>
          <w:szCs w:val="24"/>
        </w:rPr>
        <w:t xml:space="preserve">10. </w:t>
      </w:r>
      <w:r w:rsidR="00597A26" w:rsidRPr="00F9445F">
        <w:rPr>
          <w:rFonts w:ascii="Times New Roman" w:eastAsia="Times New Roman" w:hAnsi="Times New Roman"/>
          <w:sz w:val="24"/>
          <w:szCs w:val="24"/>
        </w:rPr>
        <w:t>Visā dabas lieguma teritorijā valsts autoceļi to zemes nodalījuma joslas platumā ir noteikti kā neitrālā zona”</w:t>
      </w:r>
      <w:r w:rsidR="003D1F2C">
        <w:rPr>
          <w:rFonts w:ascii="Times New Roman" w:eastAsia="Times New Roman" w:hAnsi="Times New Roman"/>
          <w:sz w:val="24"/>
          <w:szCs w:val="24"/>
        </w:rPr>
        <w:t>.</w:t>
      </w:r>
    </w:p>
    <w:p w14:paraId="68E884C1" w14:textId="77777777" w:rsidR="008C1308" w:rsidRDefault="008C1308" w:rsidP="008C1308">
      <w:pPr>
        <w:rPr>
          <w:rFonts w:ascii="Times New Roman" w:hAnsi="Times New Roman"/>
          <w:sz w:val="24"/>
          <w:szCs w:val="24"/>
        </w:rPr>
      </w:pPr>
    </w:p>
    <w:p w14:paraId="3B39C677" w14:textId="77777777" w:rsidR="00E75A7A" w:rsidRPr="00D2705D" w:rsidRDefault="00E75A7A" w:rsidP="008C1308">
      <w:pPr>
        <w:rPr>
          <w:rFonts w:ascii="Times New Roman" w:hAnsi="Times New Roman"/>
          <w:sz w:val="24"/>
          <w:szCs w:val="24"/>
        </w:rPr>
      </w:pPr>
    </w:p>
    <w:p w14:paraId="327FA1B7" w14:textId="77777777" w:rsidR="00FE78FF" w:rsidRDefault="00650AFE" w:rsidP="003A46EC">
      <w:pPr>
        <w:ind w:left="720" w:firstLine="720"/>
        <w:rPr>
          <w:rFonts w:ascii="Times New Roman" w:hAnsi="Times New Roman"/>
          <w:sz w:val="24"/>
          <w:szCs w:val="24"/>
        </w:rPr>
      </w:pPr>
      <w:r w:rsidRPr="00510D22">
        <w:rPr>
          <w:rFonts w:ascii="Times New Roman" w:hAnsi="Times New Roman"/>
          <w:sz w:val="24"/>
          <w:szCs w:val="24"/>
        </w:rPr>
        <w:t>Valsts sekretār</w:t>
      </w:r>
      <w:r w:rsidR="00C63A52">
        <w:rPr>
          <w:rFonts w:ascii="Times New Roman" w:hAnsi="Times New Roman"/>
          <w:sz w:val="24"/>
          <w:szCs w:val="24"/>
        </w:rPr>
        <w:t>s</w:t>
      </w:r>
      <w:r w:rsidRPr="00510D22">
        <w:rPr>
          <w:rFonts w:ascii="Times New Roman" w:hAnsi="Times New Roman"/>
          <w:sz w:val="24"/>
          <w:szCs w:val="24"/>
        </w:rPr>
        <w:tab/>
      </w:r>
      <w:r w:rsidRPr="00510D22">
        <w:rPr>
          <w:rFonts w:ascii="Times New Roman" w:hAnsi="Times New Roman"/>
          <w:sz w:val="24"/>
          <w:szCs w:val="24"/>
        </w:rPr>
        <w:tab/>
      </w:r>
      <w:r w:rsidRPr="00510D22">
        <w:rPr>
          <w:rFonts w:ascii="Times New Roman" w:hAnsi="Times New Roman"/>
          <w:sz w:val="24"/>
          <w:szCs w:val="24"/>
        </w:rPr>
        <w:tab/>
      </w:r>
      <w:r w:rsidRPr="00510D22">
        <w:rPr>
          <w:rFonts w:ascii="Times New Roman" w:hAnsi="Times New Roman"/>
          <w:sz w:val="24"/>
          <w:szCs w:val="24"/>
        </w:rPr>
        <w:tab/>
      </w:r>
      <w:r w:rsidR="003A46EC">
        <w:rPr>
          <w:rFonts w:ascii="Times New Roman" w:hAnsi="Times New Roman"/>
          <w:sz w:val="24"/>
          <w:szCs w:val="24"/>
        </w:rPr>
        <w:t>E. Balševics</w:t>
      </w:r>
    </w:p>
    <w:p w14:paraId="656BC531" w14:textId="77777777" w:rsidR="0078224D" w:rsidRDefault="0078224D" w:rsidP="008C1308">
      <w:pPr>
        <w:jc w:val="center"/>
        <w:rPr>
          <w:rFonts w:ascii="Times New Roman" w:hAnsi="Times New Roman"/>
          <w:sz w:val="24"/>
          <w:szCs w:val="24"/>
        </w:rPr>
      </w:pPr>
    </w:p>
    <w:p w14:paraId="7278CF3A" w14:textId="77777777" w:rsidR="00E75A7A" w:rsidRPr="00E75A7A" w:rsidRDefault="00E75A7A" w:rsidP="008C1308">
      <w:pPr>
        <w:jc w:val="center"/>
        <w:rPr>
          <w:rFonts w:ascii="Times New Roman" w:hAnsi="Times New Roman"/>
          <w:sz w:val="24"/>
          <w:szCs w:val="24"/>
        </w:rPr>
      </w:pPr>
    </w:p>
    <w:p w14:paraId="1FB2C987" w14:textId="77777777" w:rsidR="00FE78FF" w:rsidRPr="0078224D" w:rsidRDefault="00650AFE" w:rsidP="0078224D">
      <w:pPr>
        <w:spacing w:after="0" w:line="240" w:lineRule="auto"/>
        <w:rPr>
          <w:rFonts w:ascii="Times New Roman" w:hAnsi="Times New Roman"/>
          <w:sz w:val="18"/>
          <w:szCs w:val="18"/>
        </w:rPr>
      </w:pPr>
      <w:r w:rsidRPr="0078224D">
        <w:rPr>
          <w:rFonts w:ascii="Times New Roman" w:hAnsi="Times New Roman"/>
          <w:sz w:val="18"/>
          <w:szCs w:val="18"/>
        </w:rPr>
        <w:t>L.Seile</w:t>
      </w:r>
      <w:r w:rsidR="0078224D" w:rsidRPr="0078224D">
        <w:rPr>
          <w:rFonts w:ascii="Times New Roman" w:hAnsi="Times New Roman"/>
          <w:sz w:val="18"/>
          <w:szCs w:val="18"/>
        </w:rPr>
        <w:t>,</w:t>
      </w:r>
    </w:p>
    <w:p w14:paraId="28E9F16C" w14:textId="77777777" w:rsidR="00B37C1B" w:rsidRDefault="00650AFE" w:rsidP="008C1308">
      <w:pPr>
        <w:spacing w:after="0" w:line="240" w:lineRule="auto"/>
        <w:rPr>
          <w:rFonts w:ascii="Times New Roman" w:hAnsi="Times New Roman"/>
          <w:sz w:val="18"/>
          <w:szCs w:val="18"/>
        </w:rPr>
      </w:pPr>
      <w:r w:rsidRPr="0078224D">
        <w:rPr>
          <w:rFonts w:ascii="Times New Roman" w:hAnsi="Times New Roman"/>
          <w:sz w:val="18"/>
          <w:szCs w:val="18"/>
        </w:rPr>
        <w:t>67026484</w:t>
      </w:r>
    </w:p>
    <w:p w14:paraId="31DF8A9C" w14:textId="77777777" w:rsidR="00D2705D" w:rsidRDefault="00D2705D" w:rsidP="008C1308">
      <w:pPr>
        <w:spacing w:after="0" w:line="240" w:lineRule="auto"/>
        <w:rPr>
          <w:rFonts w:ascii="Times New Roman" w:hAnsi="Times New Roman"/>
          <w:sz w:val="18"/>
          <w:szCs w:val="18"/>
        </w:rPr>
      </w:pPr>
    </w:p>
    <w:p w14:paraId="67D55C5C" w14:textId="77777777" w:rsidR="00D2705D" w:rsidRDefault="00D2705D" w:rsidP="008C1308">
      <w:pPr>
        <w:spacing w:after="0" w:line="240" w:lineRule="auto"/>
        <w:rPr>
          <w:rFonts w:ascii="Times New Roman" w:hAnsi="Times New Roman"/>
          <w:sz w:val="18"/>
          <w:szCs w:val="18"/>
        </w:rPr>
      </w:pPr>
    </w:p>
    <w:p w14:paraId="7F451F84" w14:textId="77777777" w:rsidR="00D2705D" w:rsidRDefault="00D2705D" w:rsidP="008C1308">
      <w:pPr>
        <w:spacing w:after="0" w:line="240" w:lineRule="auto"/>
        <w:rPr>
          <w:rFonts w:ascii="Times New Roman" w:hAnsi="Times New Roman"/>
          <w:sz w:val="18"/>
          <w:szCs w:val="18"/>
        </w:rPr>
      </w:pPr>
    </w:p>
    <w:p w14:paraId="19D712F3" w14:textId="77777777" w:rsidR="008C1308" w:rsidRPr="00761AE9" w:rsidRDefault="008C1308" w:rsidP="008C1308">
      <w:pPr>
        <w:spacing w:after="0" w:line="240" w:lineRule="auto"/>
        <w:rPr>
          <w:rFonts w:ascii="Times New Roman" w:hAnsi="Times New Roman"/>
          <w:sz w:val="16"/>
          <w:szCs w:val="16"/>
        </w:rPr>
      </w:pPr>
    </w:p>
    <w:tbl>
      <w:tblPr>
        <w:tblW w:w="0" w:type="auto"/>
        <w:tblInd w:w="108" w:type="dxa"/>
        <w:tblLook w:val="04A0" w:firstRow="1" w:lastRow="0" w:firstColumn="1" w:lastColumn="0" w:noHBand="0" w:noVBand="1"/>
      </w:tblPr>
      <w:tblGrid>
        <w:gridCol w:w="8222"/>
      </w:tblGrid>
      <w:tr w:rsidR="00BD1BC4" w14:paraId="4A5EBBC8" w14:textId="77777777" w:rsidTr="00796CFC">
        <w:trPr>
          <w:cantSplit/>
          <w:trHeight w:val="579"/>
        </w:trPr>
        <w:tc>
          <w:tcPr>
            <w:tcW w:w="8222" w:type="dxa"/>
          </w:tcPr>
          <w:p w14:paraId="6AFEC1D3" w14:textId="77777777" w:rsidR="00B37C1B" w:rsidRDefault="00650AFE" w:rsidP="008C1308">
            <w:pPr>
              <w:pStyle w:val="BodyTextIndent"/>
              <w:ind w:left="0"/>
              <w:jc w:val="both"/>
            </w:pPr>
            <w:bookmarkStart w:id="0" w:name="edoc_info" w:colFirst="0" w:colLast="0"/>
            <w:r>
              <w:t>ŠIS DOKUMENTS IR ELEKTRONISKI PARAKSTĪTS AR DROŠU ELEKTRONISKO PARAKSTU UN SATUR LAIKA ZĪMOGU</w:t>
            </w:r>
          </w:p>
        </w:tc>
      </w:tr>
      <w:bookmarkEnd w:id="0"/>
    </w:tbl>
    <w:p w14:paraId="2F56B283" w14:textId="77777777" w:rsidR="00B37C1B" w:rsidRPr="00761AE9" w:rsidRDefault="00B37C1B" w:rsidP="00954D5A">
      <w:pPr>
        <w:rPr>
          <w:rFonts w:ascii="Times New Roman" w:hAnsi="Times New Roman"/>
          <w:sz w:val="16"/>
          <w:szCs w:val="16"/>
        </w:rPr>
      </w:pPr>
    </w:p>
    <w:sectPr w:rsidR="00B37C1B" w:rsidRPr="00761AE9" w:rsidSect="00E75A7A">
      <w:footerReference w:type="default" r:id="rId7"/>
      <w:headerReference w:type="first" r:id="rId8"/>
      <w:type w:val="continuous"/>
      <w:pgSz w:w="11920" w:h="16840"/>
      <w:pgMar w:top="715" w:right="851" w:bottom="993" w:left="1701" w:header="142"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7FEC1" w14:textId="77777777" w:rsidR="00650AFE" w:rsidRDefault="00650AFE">
      <w:pPr>
        <w:spacing w:after="0" w:line="240" w:lineRule="auto"/>
      </w:pPr>
      <w:r>
        <w:separator/>
      </w:r>
    </w:p>
  </w:endnote>
  <w:endnote w:type="continuationSeparator" w:id="0">
    <w:p w14:paraId="047115BC" w14:textId="77777777" w:rsidR="00650AFE" w:rsidRDefault="00650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202494"/>
      <w:docPartObj>
        <w:docPartGallery w:val="Page Numbers (Bottom of Page)"/>
        <w:docPartUnique/>
      </w:docPartObj>
    </w:sdtPr>
    <w:sdtEndPr>
      <w:rPr>
        <w:noProof/>
      </w:rPr>
    </w:sdtEndPr>
    <w:sdtContent>
      <w:p w14:paraId="2D318B92" w14:textId="77777777" w:rsidR="00DE4776" w:rsidRDefault="00650A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C42A25" w14:textId="77777777" w:rsidR="00DE4776" w:rsidRDefault="00DE4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8B8275" w14:textId="77777777" w:rsidR="00650AFE" w:rsidRDefault="00650AFE">
      <w:pPr>
        <w:spacing w:after="0" w:line="240" w:lineRule="auto"/>
      </w:pPr>
      <w:r>
        <w:separator/>
      </w:r>
    </w:p>
  </w:footnote>
  <w:footnote w:type="continuationSeparator" w:id="0">
    <w:p w14:paraId="57BA1E95" w14:textId="77777777" w:rsidR="00650AFE" w:rsidRDefault="00650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67A9B" w14:textId="77777777" w:rsidR="00B37C1B" w:rsidRDefault="00B37C1B" w:rsidP="00B82CCF">
    <w:pPr>
      <w:pStyle w:val="Header"/>
      <w:rPr>
        <w:rFonts w:ascii="Times New Roman" w:hAnsi="Times New Roman"/>
      </w:rPr>
    </w:pPr>
  </w:p>
  <w:p w14:paraId="324A68B2" w14:textId="77777777" w:rsidR="00B37C1B" w:rsidRDefault="00B37C1B" w:rsidP="00B82CCF">
    <w:pPr>
      <w:pStyle w:val="Header"/>
      <w:rPr>
        <w:rFonts w:ascii="Times New Roman" w:hAnsi="Times New Roman"/>
      </w:rPr>
    </w:pPr>
  </w:p>
  <w:p w14:paraId="6B9F4D14" w14:textId="77777777" w:rsidR="009803E4" w:rsidRDefault="009803E4" w:rsidP="00B82CCF">
    <w:pPr>
      <w:pStyle w:val="Header"/>
      <w:rPr>
        <w:rFonts w:ascii="Times New Roman" w:hAnsi="Times New Roman"/>
      </w:rPr>
    </w:pPr>
  </w:p>
  <w:p w14:paraId="595CDEFE" w14:textId="77777777" w:rsidR="009803E4" w:rsidRDefault="009803E4" w:rsidP="00B82CCF">
    <w:pPr>
      <w:pStyle w:val="Header"/>
      <w:rPr>
        <w:rFonts w:ascii="Times New Roman" w:hAnsi="Times New Roman"/>
      </w:rPr>
    </w:pPr>
  </w:p>
  <w:p w14:paraId="5AE3914F" w14:textId="77777777" w:rsidR="00B37C1B" w:rsidRDefault="00650AFE" w:rsidP="00121688">
    <w:pPr>
      <w:pStyle w:val="Header"/>
      <w:jc w:val="center"/>
      <w:rPr>
        <w:rFonts w:ascii="Times New Roman" w:hAnsi="Times New Roman"/>
      </w:rPr>
    </w:pPr>
    <w:r>
      <w:rPr>
        <w:rFonts w:ascii="Times New Roman" w:hAnsi="Times New Roman"/>
        <w:noProof/>
      </w:rPr>
      <w:drawing>
        <wp:inline distT="0" distB="0" distL="0" distR="0" wp14:anchorId="687ECE08" wp14:editId="63B2EAFC">
          <wp:extent cx="3391200" cy="1054800"/>
          <wp:effectExtent l="0" t="0" r="0" b="0"/>
          <wp:docPr id="2085521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21508"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91200" cy="1054800"/>
                  </a:xfrm>
                  <a:prstGeom prst="rect">
                    <a:avLst/>
                  </a:prstGeom>
                  <a:noFill/>
                  <a:ln>
                    <a:noFill/>
                  </a:ln>
                </pic:spPr>
              </pic:pic>
            </a:graphicData>
          </a:graphic>
        </wp:inline>
      </w:drawing>
    </w:r>
  </w:p>
  <w:p w14:paraId="674A7823" w14:textId="77777777" w:rsidR="00B37C1B" w:rsidRDefault="00B37C1B" w:rsidP="00B82CCF">
    <w:pPr>
      <w:pStyle w:val="Header"/>
      <w:rPr>
        <w:rFonts w:ascii="Times New Roman" w:hAnsi="Times New Roman"/>
      </w:rPr>
    </w:pPr>
  </w:p>
  <w:p w14:paraId="2EEFBAE5" w14:textId="77777777" w:rsidR="00B37C1B" w:rsidRDefault="00B37C1B" w:rsidP="00B82CCF">
    <w:pPr>
      <w:pStyle w:val="Header"/>
      <w:rPr>
        <w:rFonts w:ascii="Times New Roman" w:hAnsi="Times New Roman"/>
      </w:rPr>
    </w:pPr>
  </w:p>
  <w:p w14:paraId="3DE1B769" w14:textId="77777777" w:rsidR="00B37C1B" w:rsidRDefault="00B37C1B" w:rsidP="00B82CCF">
    <w:pPr>
      <w:pStyle w:val="Header"/>
      <w:rPr>
        <w:rFonts w:ascii="Times New Roman" w:hAnsi="Times New Roman"/>
      </w:rPr>
    </w:pPr>
  </w:p>
  <w:p w14:paraId="17461748" w14:textId="77777777" w:rsidR="00B37C1B" w:rsidRDefault="00B37C1B" w:rsidP="00B82CCF">
    <w:pPr>
      <w:pStyle w:val="Header"/>
      <w:rPr>
        <w:rFonts w:ascii="Times New Roman" w:hAnsi="Times New Roman"/>
      </w:rPr>
    </w:pPr>
  </w:p>
  <w:p w14:paraId="76F7DA5A" w14:textId="77777777" w:rsidR="00B37C1B" w:rsidRDefault="00B37C1B" w:rsidP="00B82CCF">
    <w:pPr>
      <w:pStyle w:val="Header"/>
      <w:rPr>
        <w:rFonts w:ascii="Times New Roman" w:hAnsi="Times New Roman"/>
      </w:rPr>
    </w:pPr>
  </w:p>
  <w:p w14:paraId="1D80AD8D" w14:textId="77777777" w:rsidR="00B37C1B" w:rsidRPr="00815277" w:rsidRDefault="00650AFE" w:rsidP="00B82CCF">
    <w:pPr>
      <w:pStyle w:val="Header"/>
      <w:rPr>
        <w:rFonts w:ascii="Times New Roman" w:hAnsi="Times New Roman"/>
      </w:rPr>
    </w:pPr>
    <w:r>
      <w:rPr>
        <w:noProof/>
        <w:lang w:eastAsia="lv-LV"/>
      </w:rPr>
      <mc:AlternateContent>
        <mc:Choice Requires="wps">
          <w:drawing>
            <wp:anchor distT="0" distB="0" distL="114300" distR="114300" simplePos="0" relativeHeight="251660288" behindDoc="1" locked="0" layoutInCell="1" allowOverlap="1" wp14:anchorId="61EDBCD5" wp14:editId="787217CF">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4A347" w14:textId="77777777" w:rsidR="00B37C1B" w:rsidRDefault="00650AFE"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B37C1B" w:rsidP="00B82CCF" w14:paraId="1CAFDEDD"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8240" behindDoc="1" locked="0" layoutInCell="1" allowOverlap="1" wp14:anchorId="4C0857A2" wp14:editId="7716D05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14:paraId="6C8EC1A0" w14:textId="77777777" w:rsidR="00B37C1B" w:rsidRDefault="00B37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07284913">
    <w:abstractNumId w:val="10"/>
  </w:num>
  <w:num w:numId="2" w16cid:durableId="1002900677">
    <w:abstractNumId w:val="8"/>
  </w:num>
  <w:num w:numId="3" w16cid:durableId="181434426">
    <w:abstractNumId w:val="7"/>
  </w:num>
  <w:num w:numId="4" w16cid:durableId="1247878932">
    <w:abstractNumId w:val="6"/>
  </w:num>
  <w:num w:numId="5" w16cid:durableId="981538878">
    <w:abstractNumId w:val="5"/>
  </w:num>
  <w:num w:numId="6" w16cid:durableId="748306784">
    <w:abstractNumId w:val="9"/>
  </w:num>
  <w:num w:numId="7" w16cid:durableId="881745337">
    <w:abstractNumId w:val="4"/>
  </w:num>
  <w:num w:numId="8" w16cid:durableId="1645503377">
    <w:abstractNumId w:val="3"/>
  </w:num>
  <w:num w:numId="9" w16cid:durableId="932009890">
    <w:abstractNumId w:val="2"/>
  </w:num>
  <w:num w:numId="10" w16cid:durableId="2000304788">
    <w:abstractNumId w:val="1"/>
  </w:num>
  <w:num w:numId="11" w16cid:durableId="1784761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F2"/>
    <w:rsid w:val="00007E5A"/>
    <w:rsid w:val="00015913"/>
    <w:rsid w:val="000363A7"/>
    <w:rsid w:val="00064DCA"/>
    <w:rsid w:val="000D7B6C"/>
    <w:rsid w:val="000E2933"/>
    <w:rsid w:val="00121688"/>
    <w:rsid w:val="00164385"/>
    <w:rsid w:val="00185F34"/>
    <w:rsid w:val="001A6B29"/>
    <w:rsid w:val="001D1206"/>
    <w:rsid w:val="001E7097"/>
    <w:rsid w:val="00216F61"/>
    <w:rsid w:val="00222A7A"/>
    <w:rsid w:val="0024412F"/>
    <w:rsid w:val="00296D3F"/>
    <w:rsid w:val="002B4577"/>
    <w:rsid w:val="002D560B"/>
    <w:rsid w:val="002F4027"/>
    <w:rsid w:val="00304E27"/>
    <w:rsid w:val="00342597"/>
    <w:rsid w:val="0038496D"/>
    <w:rsid w:val="003A46EC"/>
    <w:rsid w:val="003B3F48"/>
    <w:rsid w:val="003D1F2C"/>
    <w:rsid w:val="00430562"/>
    <w:rsid w:val="00446220"/>
    <w:rsid w:val="004938AB"/>
    <w:rsid w:val="004A483E"/>
    <w:rsid w:val="004C5EC4"/>
    <w:rsid w:val="004C6AED"/>
    <w:rsid w:val="004E32B8"/>
    <w:rsid w:val="00510D22"/>
    <w:rsid w:val="00597A26"/>
    <w:rsid w:val="005D2CFC"/>
    <w:rsid w:val="00602B27"/>
    <w:rsid w:val="00611E75"/>
    <w:rsid w:val="00616565"/>
    <w:rsid w:val="00650AFE"/>
    <w:rsid w:val="00672602"/>
    <w:rsid w:val="00672FBA"/>
    <w:rsid w:val="006E1219"/>
    <w:rsid w:val="00703F3F"/>
    <w:rsid w:val="00705E88"/>
    <w:rsid w:val="00722171"/>
    <w:rsid w:val="00761AE9"/>
    <w:rsid w:val="00763612"/>
    <w:rsid w:val="0078224D"/>
    <w:rsid w:val="007A3319"/>
    <w:rsid w:val="007F3222"/>
    <w:rsid w:val="00815277"/>
    <w:rsid w:val="0082050D"/>
    <w:rsid w:val="00890353"/>
    <w:rsid w:val="008909FE"/>
    <w:rsid w:val="0089270D"/>
    <w:rsid w:val="008C1308"/>
    <w:rsid w:val="008E2ADA"/>
    <w:rsid w:val="00940CD7"/>
    <w:rsid w:val="00954D5A"/>
    <w:rsid w:val="00960434"/>
    <w:rsid w:val="009803E4"/>
    <w:rsid w:val="00990362"/>
    <w:rsid w:val="00990367"/>
    <w:rsid w:val="009A6BE6"/>
    <w:rsid w:val="009E2D5D"/>
    <w:rsid w:val="00A368E1"/>
    <w:rsid w:val="00A66EAB"/>
    <w:rsid w:val="00A97256"/>
    <w:rsid w:val="00AA3199"/>
    <w:rsid w:val="00AC17B7"/>
    <w:rsid w:val="00AC7DB1"/>
    <w:rsid w:val="00AD6D69"/>
    <w:rsid w:val="00AE40C6"/>
    <w:rsid w:val="00B0461A"/>
    <w:rsid w:val="00B37C1B"/>
    <w:rsid w:val="00B678F0"/>
    <w:rsid w:val="00B82CCF"/>
    <w:rsid w:val="00B87F54"/>
    <w:rsid w:val="00B95DAF"/>
    <w:rsid w:val="00BC4C46"/>
    <w:rsid w:val="00BD1BC4"/>
    <w:rsid w:val="00C01E9E"/>
    <w:rsid w:val="00C06A07"/>
    <w:rsid w:val="00C15AF2"/>
    <w:rsid w:val="00C22EBD"/>
    <w:rsid w:val="00C2375C"/>
    <w:rsid w:val="00C25A5F"/>
    <w:rsid w:val="00C27521"/>
    <w:rsid w:val="00C45BAF"/>
    <w:rsid w:val="00C63A52"/>
    <w:rsid w:val="00CC4D25"/>
    <w:rsid w:val="00CD00CD"/>
    <w:rsid w:val="00CF1587"/>
    <w:rsid w:val="00D025D5"/>
    <w:rsid w:val="00D03928"/>
    <w:rsid w:val="00D23ACF"/>
    <w:rsid w:val="00D2705D"/>
    <w:rsid w:val="00D8417F"/>
    <w:rsid w:val="00D92A72"/>
    <w:rsid w:val="00DA7526"/>
    <w:rsid w:val="00DE4776"/>
    <w:rsid w:val="00E20D58"/>
    <w:rsid w:val="00E75A7A"/>
    <w:rsid w:val="00E80A25"/>
    <w:rsid w:val="00E928E8"/>
    <w:rsid w:val="00ED6121"/>
    <w:rsid w:val="00F34E4A"/>
    <w:rsid w:val="00F60AF3"/>
    <w:rsid w:val="00F615DD"/>
    <w:rsid w:val="00F7215C"/>
    <w:rsid w:val="00F74D4B"/>
    <w:rsid w:val="00F90779"/>
    <w:rsid w:val="00F9445F"/>
    <w:rsid w:val="00F950F2"/>
    <w:rsid w:val="00FB5B95"/>
    <w:rsid w:val="00FD0682"/>
    <w:rsid w:val="00FD5766"/>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48210"/>
  <w15:docId w15:val="{5B6F5179-FBE9-4333-A3CB-FE40A744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VARAM</dc:creator>
  <cp:lastModifiedBy>Laura Seile</cp:lastModifiedBy>
  <cp:revision>2</cp:revision>
  <dcterms:created xsi:type="dcterms:W3CDTF">2024-08-19T11:06:00Z</dcterms:created>
  <dcterms:modified xsi:type="dcterms:W3CDTF">2024-08-19T11:06:00Z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