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25-TA-1686: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30. septembra noteikumos Nr. 587 "Valsts sociālās politikas monitoringa informācijas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2.0 Likumi.lv (31.10.2024.)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23.10.2025. 09:59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12</w:t>
            </w:r>
            <w:r w:rsidR="00000000" w:rsidRPr="00000000" w:rsidDel="00000000">
              <w:rPr>
                <w:rtl w:val="0"/>
              </w:rPr>
              <w:t xml:space="preserve">1.5. ja apliecību sociālo garantiju nodrošināšanai pieprasa pilngadīgai personai – vispārējās, profesionālās vai augstākās izglītības iestādes nosaukums un mācību uzsākšanas datums, ja persona šobrīd apgūst vispārējās, profesionālās, profesionālās ievirzes, profesionālās pilnveides, profesionālās tālākizglītības vai augstākās izglītības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profesionālās ievirzes izglitības programmas var apgūt arī profesionālās ievirzes izglītības iestādē, kas nav minēta punkta sākumā, kā arī to, ka profesionālās pilnveides izglītības, profesionalās tālākizglītības un profesionālā ievirzes izglītības  programmas arī ir profesionalās izglītības programmas (Profesionālās izglītības likuma 26. pants), aicinām precizēt projekta 13.</w:t>
            </w:r>
            <w:r w:rsidR="00000000" w:rsidRPr="00000000" w:rsidDel="00000000">
              <w:rPr>
                <w:vertAlign w:val="superscript"/>
                <w:rtl w:val="0"/>
              </w:rPr>
              <w:t xml:space="preserve">12.</w:t>
            </w:r>
            <w:r w:rsidR="00000000" w:rsidRPr="00000000" w:rsidDel="00000000">
              <w:rPr>
                <w:rtl w:val="0"/>
              </w:rPr>
              <w:t xml:space="preserve">1.5.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12</w:t>
            </w:r>
            <w:r w:rsidR="00000000" w:rsidRPr="00000000" w:rsidDel="00000000">
              <w:rPr>
                <w:rtl w:val="0"/>
              </w:rPr>
              <w:t xml:space="preserve">1.5. ja apliecību sociālo garantiju nodrošināšanai pieprasa pilngadīgai personai –  izglītības iestādes nosaukums un mācību uzsākšanas datums, ja persona apgūst vispārējās izglītības, profesionālās izglītības (tai skaitā profesionālās ievirzes, profesionālās pilnveides izglītības vai profesionālās tālākizglītības) vai augstākās izglītības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12</w:t>
            </w:r>
            <w:r w:rsidR="00000000" w:rsidRPr="00000000" w:rsidDel="00000000">
              <w:rPr>
                <w:rtl w:val="0"/>
              </w:rPr>
              <w:t xml:space="preserve">1.5. ja apliecību sociālo garantiju nodrošināšanai pieprasa pilngadīgai personai –  izglītības iestādes nosaukums un mācību uzsākšanas datums, ja persona apgūst vispārējās izglītības, profesionālās izglītības (tai skaitā profesionālās ievirzes, profesionālās pilnveides izglītības vai profesionālās tālākizglītības) vai augstākās izglītības programmu;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12</w:t>
            </w:r>
            <w:r w:rsidR="00000000" w:rsidRPr="00000000" w:rsidDel="00000000">
              <w:rPr>
                <w:rtl w:val="0"/>
              </w:rPr>
              <w:t xml:space="preserve">1.5. ja apliecību sociālo garantiju nodrošināšanai pieprasa pilngadīgai personai –  izglītības iestādes nosaukums un mācību uzsākšanas datums, ja persona apgūst vispārējās izglītības, profesionālās izglītības (tai skaitā profesionālās ievirzes, profesionālās pilnveides izglītības vai profesionālās tālākizglītības) vai augstākās izglītības programmu;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Informācijas sistēmā uzkrātos personificētos datus glabā atbilstoši to izmantošanas mērķim. Datus, kuru apstrādes mērķis ir sasniegts vai zudis, anonimizē un uzglabā informācijas sistēmas datu arhīvā. Pēc 10 gadiem ieraksts tiek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22. punktā noteiktais  datu glabāšanas termiņš neatbilst Vispārīgās datu aizsardzības regulas nostiprinātajiem godprātības un pārredzamības principiem, jo tas nenodrošina datu subjektam skaidru un saprotamu informāciju par to, cik ilgi viņa personas dati tiks glabāti. Ņemot vērā iepriekš minēto, lūdzam izvērtēt, kāds ir nepieciešamais datu glabāšanas termiņš attiecīgā nolūka sasniegšanai, un precīzi noteikt personas datu glabāšanas ilgumu līdz to anonimizācijai.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izvērtēts sadarbībā ar Datu valsts inspekciju. Tā kā SPOLIS ietver informāciju par dažādu sociālo pakalpojumu sniegšanu, līdz ar to nav iespējams noteikt vienotu termiņu, cik ilgi dati tiks glabāti. Līdz ar to projekta redakcija nemainās.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Informācijas sistēmā uzkrātos personificētos datus glabā atbilstoši to izmantošanas mērķim. Datus, kuru apstrādes mērķis ir sasniegts vai zudis, anonimizē un uzglabā informācijas sistēmas datu arhīvā. Pēc 10 gadiem ieraksts tiek dzēsts.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19.09.2025. 16:06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- 06.10.2025.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turpmāk attīstot SPOLIS funkcionalitātes, kuras saistītas ar analītiku tiks izvērtēta iespēja izmantot CSP analītikas kompetenču centra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Datu izplatīšanas un pārvaldības platforma (DAGR) nodrošinot datu apriti starp valsts pārvaldes iestādēm nodrošina arī monitoringa funkcionalitāti (Monitorings ir DAGR nodrošināts tehnisks process, kurš ļauj datu saņēmējam saņemt izmaiņu pazīmi katram gadījumam, kad monitorējamam atribūtam tiek konstatēta izmaiņa. Izmaiņu pazīmes gadījumā, ja datu saņēmējam ir atbilstošas tiesības, tam ir iespēja saņemt izvēlētu atribūtu sarakstu). Līdz ar to potenciāli var efektivizēt SPOLIS informācijas apriti ar citām institūcijām saņemot informāciju tikai gadījumos, ja attiecīgajam subjektam mainās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piedāvājam organizēt sarunu par potenciālu valsts pārvaldes koplietošanas IKT risinājumu izmantošanu SPOLIS darbības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11. dati par personas izglītību;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apakšpunkta redakciju, norādot, par kuras personas izglītību ir runa - pakalpojumu sniedzēja vai pakalpojumu saņēmēja.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Izglītības un zinātnes ministrijas pārziņā esošajā Valsts izglītības informācijas sistēmā pieejami dati tikai par to personu izglītību, kuras ieguvušas pamata vai vidējo izglītību kopš 2011. gada vai augstāko izglītību kopš 2018. 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11. dati par pakalpojuma saņēmēja izglītību;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16. dati par personas izglītību;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apakšpunkta redakciju, norādot, par kuras personas izglītību ir runa - pakalpojumu sniedzēja vai pakalpojumu saņēmēja.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Izglītības un zinātnes ministrijas pārziņā esošajā Valsts izglītības informācijas sistēmā pieejami dati tikai par to personu izglītību, kuras ieguvušas pamata vai vidējo izglītību kopš 2011. gada vai augstāko izglītību kopš 2018. 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16. dati par pakalpojuma saņēmēja izglītību;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12</w:t>
            </w:r>
            <w:r w:rsidR="00000000" w:rsidRPr="00000000" w:rsidDel="00000000">
              <w:rPr>
                <w:rtl w:val="0"/>
              </w:rPr>
              <w:t xml:space="preserve"> Informācijas sistēmas sadaļā "Personu reģistrs" iekļauj šādus datus par bērniem, kuri saņem apliecību sociālo garantiju nodrošināšanai, un apliecību sociālo garantiju nodrošināšanai pieprasīšanu, piešķiršanu un izsniegšanu: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kas šī punkta kontekstā jāsaprot ar vārdu "bērns" - vai tā ir persona līdz 18 g.v. sasniegšanai vai bērns vecākam, neatkarīgi no "bērna" vecuma.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12</w:t>
            </w:r>
            <w:r w:rsidR="00000000" w:rsidRPr="00000000" w:rsidDel="00000000">
              <w:rPr>
                <w:rtl w:val="0"/>
              </w:rPr>
              <w:t xml:space="preserve"> Informācijas sistēmas sadaļā "Personu reģistrs" iekļauj šādus datus par apliecību sociālo garantiju nodrošināšanai saņēmējiem un apliecību sociālo garantiju nodrošināšanai pieprasīšanu, piešķiršanu un izsniegšanu: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12</w:t>
            </w:r>
            <w:r w:rsidR="00000000" w:rsidRPr="00000000" w:rsidDel="00000000">
              <w:rPr>
                <w:rtl w:val="0"/>
              </w:rPr>
              <w:t xml:space="preserve">1.5. izglītības iestādes nosaukums un mācību periods, ja apliecību sociālo garantiju nodrošināšanai pieprasa pilngadīgajam bērnam;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par kādu izglītības veidu ir runa - vispārējo izglītību, interešu izglītību, profesionālās ievirzes izglītību vai citu.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12</w:t>
            </w:r>
            <w:r w:rsidR="00000000" w:rsidRPr="00000000" w:rsidDel="00000000">
              <w:rPr>
                <w:rtl w:val="0"/>
              </w:rPr>
              <w:t xml:space="preserve">1.5. ja apliecību sociālo garantiju nodrošināšanai pieprasa pilngadīgai personai –  izglītības iestādes nosaukums un mācību uzsākšanas datums, ja persona apgūst vispārējās izglītības, profesionālās izglītības (tai skaitā profesionālās ievirzes, profesionālās pilnveides izglītības vai profesionālās tālākizglītības) vai augstākās izglītības programmu;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17.27. Izglītības un zinātnes ministrija – šo noteikumu 13.</w:t>
            </w:r>
            <w:r w:rsidR="00000000" w:rsidRPr="00000000" w:rsidDel="00000000">
              <w:rPr>
                <w:vertAlign w:val="superscript"/>
                <w:rtl w:val="0"/>
              </w:rPr>
              <w:t xml:space="preserve">5</w:t>
            </w:r>
            <w:r w:rsidR="00000000" w:rsidRPr="00000000" w:rsidDel="00000000">
              <w:rPr>
                <w:rtl w:val="0"/>
              </w:rPr>
              <w:t xml:space="preserve">11., 13.</w:t>
            </w:r>
            <w:r w:rsidR="00000000" w:rsidRPr="00000000" w:rsidDel="00000000">
              <w:rPr>
                <w:vertAlign w:val="superscript"/>
                <w:rtl w:val="0"/>
              </w:rPr>
              <w:t xml:space="preserve">6</w:t>
            </w:r>
            <w:r w:rsidR="00000000" w:rsidRPr="00000000" w:rsidDel="00000000">
              <w:rPr>
                <w:rtl w:val="0"/>
              </w:rPr>
              <w:t xml:space="preserve">16. un 13.</w:t>
            </w:r>
            <w:r w:rsidR="00000000" w:rsidRPr="00000000" w:rsidDel="00000000">
              <w:rPr>
                <w:vertAlign w:val="superscript"/>
                <w:rtl w:val="0"/>
              </w:rPr>
              <w:t xml:space="preserve">12</w:t>
            </w:r>
            <w:r w:rsidR="00000000" w:rsidRPr="00000000" w:rsidDel="00000000">
              <w:rPr>
                <w:rtl w:val="0"/>
              </w:rPr>
              <w:t xml:space="preserve">1.5. apakšpunktā minēto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norādot, ka Izglītības un zinātnes ministrija sniedz informāciju no Valsts izglītības informācijas sistēmas tiešsaites datu apmaiņas ceļā.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17.27. Izglītības un zinātnes ministrija tiešsaistes datu apmaiņas ceļā no Valsts izglītības informācijas sistēmas – šo noteikumu 13.</w:t>
            </w:r>
            <w:r w:rsidR="00000000" w:rsidRPr="00000000" w:rsidDel="00000000">
              <w:rPr>
                <w:vertAlign w:val="superscript"/>
                <w:rtl w:val="0"/>
              </w:rPr>
              <w:t xml:space="preserve">5</w:t>
            </w:r>
            <w:r w:rsidR="00000000" w:rsidRPr="00000000" w:rsidDel="00000000">
              <w:rPr>
                <w:rtl w:val="0"/>
              </w:rPr>
              <w:t xml:space="preserve">11., 13.</w:t>
            </w:r>
            <w:r w:rsidR="00000000" w:rsidRPr="00000000" w:rsidDel="00000000">
              <w:rPr>
                <w:vertAlign w:val="superscript"/>
                <w:rtl w:val="0"/>
              </w:rPr>
              <w:t xml:space="preserve">6</w:t>
            </w:r>
            <w:r w:rsidR="00000000" w:rsidRPr="00000000" w:rsidDel="00000000">
              <w:rPr>
                <w:rtl w:val="0"/>
              </w:rPr>
              <w:t xml:space="preserve">16. un 13.</w:t>
            </w:r>
            <w:r w:rsidR="00000000" w:rsidRPr="00000000" w:rsidDel="00000000">
              <w:rPr>
                <w:vertAlign w:val="superscript"/>
                <w:rtl w:val="0"/>
              </w:rPr>
              <w:t xml:space="preserve">12</w:t>
            </w:r>
            <w:r w:rsidR="00000000" w:rsidRPr="00000000" w:rsidDel="00000000">
              <w:rPr>
                <w:rtl w:val="0"/>
              </w:rPr>
              <w:t xml:space="preserve">1.5. apakšpunktā minēto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 sabiedrībai ar ierobežotu atbildību “Latvijas Digitālās veselības centrs” – šo noteikumu 12.8.13. apakšpunktā minēto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finansēšanas likuma 11.panta otrās daļas 10.punkts nosaka, ka tiesības saņemt veselības aprūpes pakalpojumus valsts obligātās veselības apdrošināšanas ietvaros [..] ir personām, kuras saņem pakalpojumus ilgstošas sociālās aprūpes un sociālās rehabilitācijas institūcijās. Minētā likuma 13.panta pirmā daļa nosaka, ka persona iegūst tiesības saņemt veselības aprūpes pakalpojumus valsts obligātās veselības apdrošināšanas ietvaros ar dienu, kad tā iekļauta Nacionālā veselības dienesta (turpmāk - Dienests) uzturētajā veselības aprūpes pakalpojumu saņēmēju datubāzē. Likuma 13.panta sestā daļa paredz, ka Ministru kabinets nosaka kārtību un termiņu, kādā institūcijas sniedz Dienestam informāciju personas iekļaušanai veselības aprūpes pakalpojumu saņēmēju datubāzē. Savukārt Ministru kabineta 2018. gada 8. maija noteikumu Nr.271  “Veselības aprūpes pakalpojumu saņēmēju datubāzes noteikumi” 8.8.punkts nosaka, ka Labklājības ministrija  Dienestam sniedz un atjauno datus – par personām, kuras saņem pakalpojumus valsts finansētās ilgstošas sociālās aprūpes un sociālās rehabilitācijas institūcijās, kas reģistrētas sociālo pakalpojumu sniedzēju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12.8.13. punktā norādītā informācija ir nepieciešama Dienesta funkciju un uzdevumu izpildei, Valsts sociālās politikas monitoringa informācijas sistēmas noteikumu 18.10.punkta grozīšana nav atbalstāma un ir jāsaglabā spēkā esošā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 Nacionālajam veselības dienestam – šo noteikumu 12.8.13. apakšpunktā minēto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“Pašreizējā situācija, problēmas un risinājumi” punktus “ Risinājuma apraksts”  papildināt ar norādi uz attiecīgajiem MK noteikumu Nr. 587  apakšpunktiem, t.i. ar 13.</w:t>
            </w:r>
            <w:r w:rsidR="00000000" w:rsidRPr="00000000" w:rsidDel="00000000">
              <w:rPr>
                <w:vertAlign w:val="superscript"/>
                <w:rtl w:val="0"/>
              </w:rPr>
              <w:t xml:space="preserve">9 </w:t>
            </w:r>
            <w:r w:rsidR="00000000" w:rsidRPr="00000000" w:rsidDel="00000000">
              <w:rPr>
                <w:rtl w:val="0"/>
              </w:rPr>
              <w:t xml:space="preserve"> , 13.</w:t>
            </w:r>
            <w:r w:rsidR="00000000" w:rsidRPr="00000000" w:rsidDel="00000000">
              <w:rPr>
                <w:vertAlign w:val="superscript"/>
                <w:rtl w:val="0"/>
              </w:rPr>
              <w:t xml:space="preserve">10</w:t>
            </w:r>
            <w:r w:rsidR="00000000" w:rsidRPr="00000000" w:rsidDel="00000000">
              <w:rPr>
                <w:rtl w:val="0"/>
              </w:rPr>
              <w:t xml:space="preserve"> , 13.</w:t>
            </w:r>
            <w:r w:rsidR="00000000" w:rsidRPr="00000000" w:rsidDel="00000000">
              <w:rPr>
                <w:vertAlign w:val="superscript"/>
                <w:rtl w:val="0"/>
              </w:rPr>
              <w:t xml:space="preserve">11</w:t>
            </w:r>
            <w:r w:rsidR="00000000" w:rsidRPr="00000000" w:rsidDel="00000000">
              <w:rPr>
                <w:rtl w:val="0"/>
              </w:rPr>
              <w:t xml:space="preserve"> ,  13.</w:t>
            </w:r>
            <w:r w:rsidR="00000000" w:rsidRPr="00000000" w:rsidDel="00000000">
              <w:rPr>
                <w:vertAlign w:val="superscript"/>
                <w:rtl w:val="0"/>
              </w:rPr>
              <w:t xml:space="preserve">12</w:t>
            </w:r>
            <w:r w:rsidR="00000000" w:rsidRPr="00000000" w:rsidDel="00000000">
              <w:rPr>
                <w:rtl w:val="0"/>
              </w:rPr>
              <w:t xml:space="preserve">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8.1.13. apakšpunktu ar informāciju par personas datu apstrādes termiņiem, iekļaujot norādi, cik ilgi dati tiek apstrādāti, un kad (iestājoties kādiem nosacījumiem) tie tiek dzēsti no sistēmas. Papildus tam aicinām izvērtēt iespēju precizēt MK noteikumu 22. punktu, kas nosaka datu glabāšanas kārtību sistēmā, nosakot termiņu vai precīzāk aprakstot kārtību, kurā tiek veikta personas datu anonimizācija un arhivēšana.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projekta 22.punkts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11. dati par personas izglītību;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kāpēc ir nepieciešams apstrādāt datus par personas izglītību, lai saņemtu attiecīgo sociālo pakalpojumu, jo tas pienākas atkarībā no personai piešķirtā invaliditātes statusa.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 ir tikai viens no priekšnoteikumiem, kam jāizpildās, lai saņemtu surdotulka pakalpojumu, bet nepieciešami arī dati par aktuālo iesaisti izglītības procesā. Personas izglītības dati tiek pieprasīti, nodrošinot surdotulka pakalpojumu izglītības iestādēs, jo atbilstoši MK 20.04.2021. noteikumiem Nr.250 “Kārtība, kādā Latvijas Neredzīgo biedrība un Latvijas Nedzirdīgo savienība sniedz sociālās sociālās rehabilitācijas pakalpojumus un nodrošina tehniskos palīglīdzekļus – tiflotehniku un surdotehniku”, kas regulē surdotulka pakalpojuma piešķiršanu, 41.punktam valsts nodrošina surdotulka pakalpojumu nodarbībās, konsultācijās, semināros, eksāmenos un citos ar izglītības programmas apguvi saistītajos pasākumos) profesionālās pamatizglītības, profesionālās vidējās izglītības un augstākās izglītības iestādēs. Lai pārliecinātos, vai izglītojamais saņem izglītību tā iesniegumā par pakalpojuma piešķiršanu  minētajā izglītības iestādē, nepieciešams saņemt datus par personas izglītību.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11. dati par pakalpojuma saņēmēja izglītību;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16. dati par personas izglītību;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kāpēc ir nepieciešams apstrādāt datus par personas izglītību, lai saņemtu attiecīgo sociālo pakalpojumu, jo tas pienākas atkarībā no personai piešķirtā invaliditātes statusa.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21.12.2021. noteikumu Nr.878 Tehnisko palīglīdzekļu noteikumi”  9.punktu,  nodarbinātas personas vai personas, kas apgūst izglītības programmu, var pieteikties tehniskā palīglīdzekļa saņemšanai steidzamības kārtībā, ja tehniskais palīglīdzeklis nepieciešams izglītības ieguves procesā vai darba pienākumu veikšanai. Atbalsts izglītības procesā ir būtisks iemesls, kura dēl persona tehniskos palīglīdzekļus saņem neievērojot rindu.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16. dati par pakalpojuma saņēmēja izglītību;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9</w:t>
            </w:r>
            <w:r w:rsidR="00000000" w:rsidRPr="00000000" w:rsidDel="00000000">
              <w:rPr>
                <w:rtl w:val="0"/>
              </w:rPr>
              <w:t xml:space="preserve">12. dati par paliatīvās aprūpes mobilās komandas pakalpojuma sniegšanā iesaistītajiem speciālistiem (speciālista vārds, uzvārds, personas kods, dzimums un profesija).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šajos MK noteikumos nav konsekvences attiecībā uz datu apjomu, kas tiek apstrādāts informācijas sistēmā par speciālistiem, kas sniedz sociālos vai ārstniecības pakalpojumus. Piemēram, dažos MK noteikumu apakšpunktos speciālistiem ir jānorāda vārds, uzvārds un personas identifikators (piemēram, 13.</w:t>
            </w:r>
            <w:r w:rsidR="00000000" w:rsidRPr="00000000" w:rsidDel="00000000">
              <w:rPr>
                <w:vertAlign w:val="superscript"/>
                <w:rtl w:val="0"/>
              </w:rPr>
              <w:t xml:space="preserve">2</w:t>
            </w:r>
            <w:r w:rsidR="00000000" w:rsidRPr="00000000" w:rsidDel="00000000">
              <w:rPr>
                <w:rtl w:val="0"/>
              </w:rPr>
              <w:t xml:space="preserve"> 5.</w:t>
            </w:r>
            <w:r w:rsidR="00000000" w:rsidRPr="00000000" w:rsidDel="00000000">
              <w:rPr>
                <w:vertAlign w:val="superscript"/>
                <w:rtl w:val="0"/>
              </w:rPr>
              <w:t xml:space="preserve">1</w:t>
            </w:r>
            <w:r w:rsidR="00000000" w:rsidRPr="00000000" w:rsidDel="00000000">
              <w:rPr>
                <w:rtl w:val="0"/>
              </w:rPr>
              <w:t xml:space="preserve"> un 13.</w:t>
            </w:r>
            <w:r w:rsidR="00000000" w:rsidRPr="00000000" w:rsidDel="00000000">
              <w:rPr>
                <w:vertAlign w:val="superscript"/>
                <w:rtl w:val="0"/>
              </w:rPr>
              <w:t xml:space="preserve">6</w:t>
            </w:r>
            <w:r w:rsidR="00000000" w:rsidRPr="00000000" w:rsidDel="00000000">
              <w:rPr>
                <w:rtl w:val="0"/>
              </w:rPr>
              <w:t xml:space="preserve"> 13. apakšpunktos), dažos apakšpunktos ir noteikts, ka jānorāda personas kods (piemēram, šajā un 13.</w:t>
            </w:r>
            <w:r w:rsidR="00000000" w:rsidRPr="00000000" w:rsidDel="00000000">
              <w:rPr>
                <w:vertAlign w:val="superscript"/>
                <w:rtl w:val="0"/>
              </w:rPr>
              <w:t xml:space="preserve">5</w:t>
            </w:r>
            <w:r w:rsidR="00000000" w:rsidRPr="00000000" w:rsidDel="00000000">
              <w:rPr>
                <w:rtl w:val="0"/>
              </w:rPr>
              <w:t xml:space="preserve"> 8.2. apakšpunktā), bet 13.</w:t>
            </w:r>
            <w:r w:rsidR="00000000" w:rsidRPr="00000000" w:rsidDel="00000000">
              <w:rPr>
                <w:vertAlign w:val="superscript"/>
                <w:rtl w:val="0"/>
              </w:rPr>
              <w:t xml:space="preserve">6</w:t>
            </w:r>
            <w:r w:rsidR="00000000" w:rsidRPr="00000000" w:rsidDel="00000000">
              <w:rPr>
                <w:rtl w:val="0"/>
              </w:rPr>
              <w:t xml:space="preserve"> 3. apakšpunktā gan personas kods, gan identifikācijas numurs, savukārt, 11.</w:t>
            </w:r>
            <w:r w:rsidR="00000000" w:rsidRPr="00000000" w:rsidDel="00000000">
              <w:rPr>
                <w:vertAlign w:val="superscript"/>
                <w:rtl w:val="0"/>
              </w:rPr>
              <w:t xml:space="preserve">1</w:t>
            </w:r>
            <w:r w:rsidR="00000000" w:rsidRPr="00000000" w:rsidDel="00000000">
              <w:rPr>
                <w:rtl w:val="0"/>
              </w:rPr>
              <w:t xml:space="preserve"> 8. apakšpunktā tikai profesija (nav nepieciešams personas kods). Vēršam uzmanību, ka arī attiecībā uz speciālistu kvalifikāciju MK noteikumos prasības atšķiras - dažos apakšpunktos tiek lūgts norādīt profesiju, dažos amatu vai specialitāti, vai visu kopā. Ņemot vērā to, ka LM šobrīd ir izstrādājusi grozījumus šajos noteikumos, aicinām vienādot datu apjomu, kas tiek vākts par speciālistiem, kuri sniedz pakalpojumus, lai ievērotu gan datu minimizācijas, gan nolūka ierobežojumu principus, proti, personas dati tiek apstrādāti tikai tādā apjomā un tikai tik daudz, cik ir nepieciešams attiecīgā datu apstrādes nolūka sasniegšanai. Papildus norādām, ka speciālistu dzimumu ir nepieciešams apstrādāt tikai šajā un 11.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8. apakšpunktā, citos gadījumus speciālistu dzimumu nav nepieciešams norādīt, tāpēc lūdzam izvērtēt šādu datu apstrādes nepieciešamību un atbilstību personas datu apstrādes nolūkam.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dati par ārstniecības personām vai speciālistiem iekļauti un apstrādāti tikai tādā apjomā un tikai tik daudz, cik ir nepieciešams attiecīgā datu apstrādes nolūka sasniegšanai. Ziņas par ārstniecības persona identifikatoru vai personas kods nepieciešams datu analīzei tikai pakalpojumos, kuros nepieciešama informācija par konkrētu speciālistu (piemēram tehnisko palīglīdzekļu pakalpojuma sniegšanā nepieciešams identificēt konkrētu atzinuma sniedzēju, lai nepieciešamības gadījumā iegūtu papildus informāciju par iesniedzēja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pakalpojuma analīzei ir svarīga informācija tikai par to, kāda veida palīdzība  sniegta, tad nepieciešams norādīt tikai ārstniecības personas vai speciālista profesiju vai specializāciju. Šajā gadījumā tiek uzkrātas ziņas tikai par sniegtā atbalsta veidu kā tas ir 13.5 8.2. apakšpunktā, jo speciālisti var būt ļoti dažādi, bet tos nav nepieciešams identificēt līdz personas datu līmenim. Atsevišķos gadījumos jau pakalpojuma sniegšanu regulējošie noteikumi paredz tikai noteikta speciālista veidu (piemēram psihologs) kā piemēram vardarbībā cietušu personu sociālās rehabilitācijas pakalpojumā, bet nav nepieciešams identificēt konkrēto psiholoģiskās palīdzības sniedzēju.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9</w:t>
            </w:r>
            <w:r w:rsidR="00000000" w:rsidRPr="00000000" w:rsidDel="00000000">
              <w:rPr>
                <w:rtl w:val="0"/>
              </w:rPr>
              <w:t xml:space="preserve">12. dati par paliatīvās aprūpes mobilās komandas pakalpojuma sniegšanā iesaistītajiem speciālistiem (vārds, uzvārds, personas kods un profesija).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10</w:t>
            </w:r>
            <w:r w:rsidR="00000000" w:rsidRPr="00000000" w:rsidDel="00000000">
              <w:rPr>
                <w:rtl w:val="0"/>
              </w:rPr>
              <w:t xml:space="preserve">5. dati par bērnam faktiski sniegtajiem uzturošās terapijas pakalpojumiem un to sniegšanas termiņiem, ārstiem – speciālistiem, kuri snieguši šos pakalpojumus, un citu personas datus nesaturošu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iepriekš norādīto par informācijas apjomu, kas sniedzams par speciālistiem. Piemēram, šajā apakšpunktā ir jānorāda dati par ārstiem, kas sniedz pakalpojumu, neprecizējot, kāda veida dati, lai gan citos MK noteikumu apakšpunktos ir norādīti sniedzamo datu 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bērnam faktiski sniegtajiem uzturošās terapijas pakalpojumiem un to sniegšanas termiņiem, speciālistiem, kuri snieguši šos pakalpojumus datu analīzei ir svarīga informācija tikai par to, kāda veida palīdzība  sniegta, tāpēc nepieciešams norādīt tikai speciālistu, kas sniedzis atbalstu, kas var būt gan ārstniecības persona, gan cits speciālists. Šajā gadījumā tiek uzkrātas ziņas tikai par sniegtā atbalsta veidu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10</w:t>
            </w:r>
            <w:r w:rsidR="00000000" w:rsidRPr="00000000" w:rsidDel="00000000">
              <w:rPr>
                <w:rtl w:val="0"/>
              </w:rPr>
              <w:t xml:space="preserve">5. dati par bērnam faktiski sniegtajiem uzturošās terapijas pakalpojumiem un to sniegšanas termiņiem, speciālistiem, kuri snieguši šos pakalpojumus, un citu personas datus nesaturošu informāciju;</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(01.12.2023.)</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25-TA-1686</w:t>
    </w:r>
    <w:r>
      <w:br/>
    </w:r>
    <w:r w:rsidR="00000000" w:rsidRPr="00000000" w:rsidDel="00000000">
      <w:rPr>
        <w:rtl w:val="0"/>
      </w:rPr>
      <w:t xml:space="preserve">05.11.2025. 10.09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25-TA-1686</w:t>
    </w:r>
    <w:r>
      <w:br/>
    </w:r>
    <w:r w:rsidR="00000000" w:rsidRPr="00000000" w:rsidDel="00000000">
      <w:rPr>
        <w:rtl w:val="0"/>
      </w:rPr>
      <w:t xml:space="preserve">05.11.2025. 10.09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Izziņa_25-TA-1686.docx</dc:title>
</cp:coreProperties>
</file>

<file path=docProps/custom.xml><?xml version="1.0" encoding="utf-8"?>
<Properties xmlns="http://schemas.openxmlformats.org/officeDocument/2006/custom-properties" xmlns:vt="http://schemas.openxmlformats.org/officeDocument/2006/docPropsVTypes"/>
</file>