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22-TA-1743: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budžeta ieņēmumos iemaksāto ieturēto neatbilstošo izdevumu atkārtotu izmantošanu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budžeta ieņēmumos iemaksāto ieturēto neatbilstošo izdevumu atkārtotu izmantošanu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2014. gada 30. septembra noteikumu Nr. 599 “Noteikumi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2014.–2020.gada plānošanas periodā” 76. punkts noteic, ka  Lauku atbalsta dienests pārskaita valsts budžeta ieņēmumos par iepriekšējos gados veiktajiem izdevumiem </w:t>
            </w:r>
            <w:r w:rsidR="00000000" w:rsidRPr="00000000" w:rsidDel="00000000">
              <w:rPr>
                <w:u w:val="single"/>
                <w:rtl w:val="0"/>
              </w:rPr>
              <w:t xml:space="preserve">atmaksātos</w:t>
            </w:r>
            <w:r w:rsidR="00000000" w:rsidRPr="00000000" w:rsidDel="00000000">
              <w:rPr>
                <w:rtl w:val="0"/>
              </w:rPr>
              <w:t xml:space="preserve"> neatbilstošos izdevumus. Ievērojot minēto, lūdzam precizēt projekta pirmās rindkopas pēdējo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pirmās rindkopas pēdējais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22-TA-1743</w:t>
    </w:r>
    <w:r>
      <w:br/>
    </w:r>
    <w:r w:rsidR="00000000" w:rsidRPr="00000000" w:rsidDel="00000000">
      <w:rPr>
        <w:rtl w:val="0"/>
      </w:rPr>
      <w:t xml:space="preserve">15.06.2022. 16.19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22-TA-1743</w:t>
    </w:r>
    <w:r>
      <w:br/>
    </w:r>
    <w:r w:rsidR="00000000" w:rsidRPr="00000000" w:rsidDel="00000000">
      <w:rPr>
        <w:rtl w:val="0"/>
      </w:rPr>
      <w:t xml:space="preserve">15.06.2022. 16.19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Izziņa_22-TA-1743.docx</dc:title>
</cp:coreProperties>
</file>

<file path=docProps/custom.xml><?xml version="1.0" encoding="utf-8"?>
<Properties xmlns="http://schemas.openxmlformats.org/officeDocument/2006/custom-properties" xmlns:vt="http://schemas.openxmlformats.org/officeDocument/2006/docPropsVTypes"/>
</file>