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868"/>
      </w:tblGrid>
      <w:tr w:rsidRPr="009012E8" w:rsidR="00C6250E" w:rsidTr="00D63DF7" w14:paraId="29DFBC8B" w14:textId="77777777">
        <w:trPr>
          <w:trHeight w:val="423"/>
        </w:trPr>
        <w:tc>
          <w:tcPr>
            <w:tcW w:w="675" w:type="dxa"/>
          </w:tcPr>
          <w:p w:rsidRPr="009012E8" w:rsidR="00C6250E" w:rsidP="00F411BF" w:rsidRDefault="00C6250E" w14:paraId="3F86758F" w14:textId="77777777">
            <w:pPr>
              <w:spacing w:before="20"/>
              <w:ind w:right="-108"/>
            </w:pPr>
            <w:r w:rsidRPr="009012E8">
              <w:t>Rīgā</w:t>
            </w:r>
          </w:p>
        </w:tc>
        <w:tc>
          <w:tcPr>
            <w:tcW w:w="1701" w:type="dxa"/>
          </w:tcPr>
          <w:p w:rsidRPr="009012E8" w:rsidR="00C6250E" w:rsidP="00B874E2" w:rsidRDefault="00C6250E" w14:paraId="2458C4AB" w14:textId="77777777">
            <w:pPr>
              <w:pBdr>
                <w:bottom w:val="single" w:color="auto" w:sz="4" w:space="1"/>
              </w:pBdr>
            </w:pPr>
            <w:r>
              <w:t>04.06.2021</w:t>
            </w:r>
            <w:bookmarkEnd w:id="0"/>
          </w:p>
        </w:tc>
        <w:tc>
          <w:tcPr>
            <w:tcW w:w="426" w:type="dxa"/>
          </w:tcPr>
          <w:p w:rsidRPr="009012E8" w:rsidR="00C6250E" w:rsidP="00F411BF" w:rsidRDefault="00C6250E" w14:paraId="7C7DA62A" w14:textId="77777777">
            <w:pPr>
              <w:spacing w:before="20"/>
              <w:ind w:right="-187"/>
            </w:pPr>
            <w:r w:rsidRPr="009012E8">
              <w:t>Nr.</w:t>
            </w:r>
          </w:p>
        </w:tc>
        <w:tc>
          <w:tcPr>
            <w:tcW w:w="2868" w:type="dxa"/>
          </w:tcPr>
          <w:p w:rsidRPr="009012E8" w:rsidR="00C6250E" w:rsidP="00B874E2" w:rsidRDefault="00C6250E" w14:paraId="7B5C957C" w14:textId="77777777">
            <w:pPr>
              <w:pBdr>
                <w:bottom w:val="single" w:color="auto" w:sz="4" w:space="1"/>
              </w:pBdr>
            </w:pPr>
            <w:r>
              <w:t>03.1-03/98</w:t>
            </w:r>
            <w:bookmarkEnd w:id="1"/>
          </w:p>
        </w:tc>
      </w:tr>
      <w:tr w:rsidRPr="009012E8" w:rsidR="00C6250E" w:rsidTr="00D63DF7" w14:paraId="52FD79C4" w14:textId="77777777">
        <w:trPr>
          <w:trHeight w:val="423"/>
        </w:trPr>
        <w:tc>
          <w:tcPr>
            <w:tcW w:w="675" w:type="dxa"/>
          </w:tcPr>
          <w:p w:rsidRPr="009012E8" w:rsidR="00C6250E" w:rsidP="00F411BF" w:rsidRDefault="00C6250E" w14:paraId="0750FC23" w14:textId="77777777">
            <w:pPr>
              <w:spacing w:before="20"/>
              <w:ind w:right="-108"/>
            </w:pPr>
            <w:r w:rsidRPr="009012E8">
              <w:t>uz</w:t>
            </w:r>
          </w:p>
        </w:tc>
        <w:tc>
          <w:tcPr>
            <w:tcW w:w="1701" w:type="dxa"/>
          </w:tcPr>
          <w:p w:rsidRPr="009012E8" w:rsidR="00C6250E" w:rsidP="00AE519E" w:rsidRDefault="00D56B0A" w14:paraId="48E583CF" w14:textId="57EA0549">
            <w:pPr>
              <w:pBdr>
                <w:bottom w:val="single" w:color="auto" w:sz="4" w:space="1"/>
              </w:pBdr>
            </w:pPr>
            <w:r>
              <w:t>20</w:t>
            </w:r>
            <w:r w:rsidR="008A67F3">
              <w:t>.</w:t>
            </w:r>
            <w:r w:rsidR="00303585">
              <w:t>0</w:t>
            </w:r>
            <w:r w:rsidR="00AC3560">
              <w:t>5</w:t>
            </w:r>
            <w:r w:rsidR="008A67F3">
              <w:t>.20</w:t>
            </w:r>
            <w:r w:rsidR="00822D37">
              <w:t>2</w:t>
            </w:r>
            <w:r w:rsidR="00F94971">
              <w:t>1</w:t>
            </w:r>
            <w:r w:rsidR="008A67F3">
              <w:t>.</w:t>
            </w:r>
          </w:p>
        </w:tc>
        <w:tc>
          <w:tcPr>
            <w:tcW w:w="426" w:type="dxa"/>
          </w:tcPr>
          <w:p w:rsidRPr="009012E8" w:rsidR="00C6250E" w:rsidP="00F411BF" w:rsidRDefault="00C6250E" w14:paraId="27FE85C6" w14:textId="77777777">
            <w:pPr>
              <w:spacing w:before="20"/>
              <w:ind w:right="-187"/>
            </w:pPr>
            <w:r w:rsidRPr="009012E8">
              <w:t>Nr.</w:t>
            </w:r>
          </w:p>
        </w:tc>
        <w:tc>
          <w:tcPr>
            <w:tcW w:w="2868" w:type="dxa"/>
          </w:tcPr>
          <w:p w:rsidRPr="009012E8" w:rsidR="00C6250E" w:rsidP="004C639A" w:rsidRDefault="008A67F3" w14:paraId="6A5ED425" w14:textId="53F17A01">
            <w:pPr>
              <w:pBdr>
                <w:bottom w:val="single" w:color="auto" w:sz="4" w:space="1"/>
              </w:pBdr>
            </w:pPr>
            <w:r>
              <w:t>VSS-</w:t>
            </w:r>
            <w:r w:rsidR="00D56B0A">
              <w:t>447</w:t>
            </w:r>
            <w:r>
              <w:t xml:space="preserve"> prot. Nr.</w:t>
            </w:r>
            <w:r w:rsidR="00AE519E">
              <w:t>1</w:t>
            </w:r>
            <w:r w:rsidR="00D56B0A">
              <w:t>9</w:t>
            </w:r>
            <w:r w:rsidR="00CF5E01">
              <w:t>,</w:t>
            </w:r>
            <w:r>
              <w:t xml:space="preserve"> </w:t>
            </w:r>
            <w:r w:rsidR="00AC3560">
              <w:t>3</w:t>
            </w:r>
            <w:r w:rsidR="00D56B0A">
              <w:t>5</w:t>
            </w:r>
            <w:r w:rsidRPr="008A67F3">
              <w:t xml:space="preserve">.§     </w:t>
            </w:r>
          </w:p>
        </w:tc>
      </w:tr>
    </w:tbl>
    <w:p w:rsidRPr="009012E8" w:rsidR="00C6250E" w:rsidP="00F85B8C" w:rsidRDefault="00C6250E" w14:paraId="61352460" w14:textId="77777777">
      <w:pPr>
        <w:pStyle w:val="Header"/>
      </w:pPr>
    </w:p>
    <w:p w:rsidRPr="009012E8" w:rsidR="00632E67" w:rsidP="00632E67" w:rsidRDefault="00632E67" w14:paraId="4EC15E5A" w14:textId="77777777">
      <w:pPr>
        <w:jc w:val="both"/>
      </w:pPr>
    </w:p>
    <w:p w:rsidR="008A67F3" w:rsidP="008A67F3" w:rsidRDefault="008A67F3" w14:paraId="6B4D769D" w14:textId="77777777">
      <w:pPr>
        <w:jc w:val="both"/>
      </w:pPr>
      <w:r>
        <w:t xml:space="preserve">                         </w:t>
      </w:r>
    </w:p>
    <w:p w:rsidR="008A67F3" w:rsidP="00D63DF7" w:rsidRDefault="00D56B0A" w14:paraId="5A18CC27" w14:textId="24260604">
      <w:pPr>
        <w:spacing w:after="0" w:line="240" w:lineRule="auto"/>
        <w:jc w:val="right"/>
      </w:pPr>
      <w:r>
        <w:t>Valsts kancelejai</w:t>
      </w:r>
    </w:p>
    <w:p w:rsidR="00303585" w:rsidP="00AE519E" w:rsidRDefault="00D56B0A" w14:paraId="70BAC8C9" w14:textId="7C65E026">
      <w:pPr>
        <w:spacing w:after="0" w:line="240" w:lineRule="auto"/>
        <w:ind w:right="4831"/>
        <w:jc w:val="both"/>
        <w:rPr>
          <w:rFonts w:eastAsia="Times New Roman"/>
        </w:rPr>
      </w:pPr>
      <w:r w:rsidRPr="003E7954">
        <w:rPr>
          <w:rFonts w:eastAsia="Times New Roman"/>
        </w:rPr>
        <w:t>Par Ministru kabineta noteikumu projektu “Eiropas Savienības tiesību akti, par kuru pārkāpumiem ceļama trauksme, vai kuros ir paredzēta citāda ziņošanas kārtība, to regulējošās jomas un normatīvie akti”</w:t>
      </w:r>
    </w:p>
    <w:p w:rsidR="00D56B0A" w:rsidP="00AE519E" w:rsidRDefault="00D56B0A" w14:paraId="6B550498" w14:textId="07E99F3F">
      <w:pPr>
        <w:spacing w:after="0" w:line="240" w:lineRule="auto"/>
        <w:ind w:right="4831"/>
        <w:jc w:val="both"/>
        <w:rPr>
          <w:rFonts w:eastAsia="Times New Roman"/>
        </w:rPr>
      </w:pPr>
    </w:p>
    <w:p w:rsidR="00D56B0A" w:rsidP="00AE519E" w:rsidRDefault="00D56B0A" w14:paraId="288EDA07" w14:textId="77777777">
      <w:pPr>
        <w:spacing w:after="0" w:line="240" w:lineRule="auto"/>
        <w:ind w:right="4831"/>
        <w:jc w:val="both"/>
      </w:pPr>
    </w:p>
    <w:p w:rsidR="00A1296C" w:rsidP="00232C04" w:rsidRDefault="008A67F3" w14:paraId="7D700E76" w14:textId="1DF64019">
      <w:pPr>
        <w:spacing w:after="0" w:line="240" w:lineRule="auto"/>
        <w:ind w:firstLine="720"/>
        <w:jc w:val="both"/>
      </w:pPr>
      <w:r w:rsidRPr="008A67F3">
        <w:t>Satiksmes ministrija ir izvērtējusi</w:t>
      </w:r>
      <w:r w:rsidRPr="008A67F3">
        <w:rPr>
          <w:rFonts w:ascii="Calibri" w:hAnsi="Calibri"/>
          <w:sz w:val="22"/>
          <w:szCs w:val="22"/>
          <w:lang w:eastAsia="en-US"/>
        </w:rPr>
        <w:t xml:space="preserve"> </w:t>
      </w:r>
      <w:r w:rsidR="00D56B0A">
        <w:t>Valsts kancelejas</w:t>
      </w:r>
      <w:r w:rsidRPr="008A67F3">
        <w:t xml:space="preserve"> sagatavoto</w:t>
      </w:r>
      <w:r w:rsidR="00B60AAC">
        <w:t xml:space="preserve"> </w:t>
      </w:r>
      <w:r w:rsidRPr="003E7954" w:rsidR="00D56B0A">
        <w:rPr>
          <w:rFonts w:eastAsia="Times New Roman"/>
        </w:rPr>
        <w:t>Ministru kabineta noteikumu projektu “Eiropas Savienības tiesību akti, par kuru pārkāpumiem ceļama trauksme, vai kuros ir paredzēta citāda ziņošanas kārtība, to regulējošās jomas un normatīvie akti”</w:t>
      </w:r>
      <w:r w:rsidRPr="004C639A" w:rsidR="00F94971">
        <w:rPr>
          <w:sz w:val="22"/>
        </w:rPr>
        <w:t xml:space="preserve"> </w:t>
      </w:r>
      <w:r w:rsidRPr="008A67F3">
        <w:t xml:space="preserve">un </w:t>
      </w:r>
      <w:r w:rsidR="00B51DC4">
        <w:t>izsaka šādu</w:t>
      </w:r>
      <w:r w:rsidR="00D14CBC">
        <w:t xml:space="preserve"> iebildumu:</w:t>
      </w:r>
    </w:p>
    <w:p w:rsidR="00D56B0A" w:rsidP="00D14CBC" w:rsidRDefault="00D56B0A" w14:paraId="1068A636" w14:textId="227599CD">
      <w:pPr>
        <w:spacing w:after="0" w:line="240" w:lineRule="auto"/>
        <w:jc w:val="both"/>
      </w:pPr>
    </w:p>
    <w:p w:rsidRPr="003E7954" w:rsidR="00D56B0A" w:rsidP="00D56B0A" w:rsidRDefault="00D56B0A" w14:paraId="0F0E436D" w14:textId="12BB1EAF">
      <w:pPr>
        <w:spacing w:after="0" w:line="240" w:lineRule="auto"/>
        <w:ind w:firstLine="720"/>
        <w:jc w:val="both"/>
      </w:pPr>
      <w:r w:rsidRPr="003E7954">
        <w:t>Saskaņā ar Eiro</w:t>
      </w:r>
      <w:r w:rsidR="00B51DC4">
        <w:t>pas Parlamenta un Padomes 2019.gada 23.</w:t>
      </w:r>
      <w:r w:rsidRPr="003E7954">
        <w:t>oktobra Direktīvas (ES) 2019/1937 par to personu aizsardzību, kuras ziņo par Savienīb</w:t>
      </w:r>
      <w:r w:rsidR="00B51DC4">
        <w:t>as tiesību aktu pārkāpumiem, 2.</w:t>
      </w:r>
      <w:r w:rsidRPr="003E7954">
        <w:t xml:space="preserve">panta 1. punktu un </w:t>
      </w:r>
      <w:r w:rsidR="00B51DC4">
        <w:t>1.</w:t>
      </w:r>
      <w:r w:rsidRPr="003E7954">
        <w:t>pielikumu</w:t>
      </w:r>
      <w:r w:rsidR="00B51DC4">
        <w:t>,</w:t>
      </w:r>
      <w:r w:rsidRPr="003E7954">
        <w:t xml:space="preserve"> trauksme ir ceļama par pārkāpumiem:</w:t>
      </w:r>
    </w:p>
    <w:p w:rsidRPr="003E7954" w:rsidR="00D56B0A" w:rsidP="00D56B0A" w:rsidRDefault="00D56B0A" w14:paraId="313D66E5" w14:textId="147F1520">
      <w:pPr>
        <w:pStyle w:val="ListParagraph"/>
        <w:widowControl/>
        <w:numPr>
          <w:ilvl w:val="0"/>
          <w:numId w:val="13"/>
        </w:numPr>
        <w:spacing w:after="0" w:line="240" w:lineRule="auto"/>
        <w:jc w:val="both"/>
      </w:pPr>
      <w:r w:rsidRPr="003E7954">
        <w:t xml:space="preserve">uz kuriem attiecas noteikti Eiropas Savienības tiesību akti (šie tiesību akti ir norādīti </w:t>
      </w:r>
      <w:r w:rsidR="00232C04">
        <w:t>noteikum p</w:t>
      </w:r>
      <w:r w:rsidRPr="003E7954">
        <w:t>rojekta 1. pielikuma trešajā kolonnā)</w:t>
      </w:r>
      <w:r w:rsidR="00232C04">
        <w:t>;</w:t>
      </w:r>
    </w:p>
    <w:p w:rsidRPr="003E7954" w:rsidR="00D56B0A" w:rsidP="00D56B0A" w:rsidRDefault="00D56B0A" w14:paraId="1BA11ECF" w14:textId="13A973C3">
      <w:pPr>
        <w:pStyle w:val="ListParagraph"/>
        <w:widowControl/>
        <w:numPr>
          <w:ilvl w:val="0"/>
          <w:numId w:val="13"/>
        </w:numPr>
        <w:spacing w:after="0" w:line="240" w:lineRule="auto"/>
        <w:jc w:val="both"/>
      </w:pPr>
      <w:r w:rsidRPr="003E7954">
        <w:t xml:space="preserve">kas attiecas uz noteiktām jomām (šīs jomas ir norādītas </w:t>
      </w:r>
      <w:r w:rsidR="00232C04">
        <w:t>noteikumu p</w:t>
      </w:r>
      <w:r w:rsidRPr="003E7954">
        <w:t>rojekta 1. pielikuma otrajā kolonnā).</w:t>
      </w:r>
    </w:p>
    <w:p w:rsidRPr="003E7954" w:rsidR="00D56B0A" w:rsidP="00232C04" w:rsidRDefault="00232C04" w14:paraId="0F27A6D8" w14:textId="0B897944">
      <w:pPr>
        <w:spacing w:after="0" w:line="240" w:lineRule="auto"/>
        <w:ind w:firstLine="709"/>
        <w:jc w:val="both"/>
      </w:pPr>
      <w:r>
        <w:t>Noteikumu p</w:t>
      </w:r>
      <w:r w:rsidR="00B51DC4">
        <w:t>rojekta 1.</w:t>
      </w:r>
      <w:r w:rsidRPr="003E7954" w:rsidR="00D56B0A">
        <w:t xml:space="preserve">pielikuma 4.4., 4.5., 4.6., 4.7., 4.8. un 5.11. apakšpunkta trešajā kolonnā ir norādītas noteiktas ar jūrlietām saistītas Eiropas Savienības direktīvas (turpmāk – Direktīvas), ceturtajā kolonnā – visi tie normatīvie akti, ar kuriem Direktīvas ir pārņemtas Latvijas tiesību sistēmā (turpmāk – Normatīvie akti). Ceturtajā kolonnā ir atsauces tikai uz Normatīvajiem aktiem, nevis uz Normatīvo aktu konkrētām tiesību normām. Tas var likt kļūdaini secināt, ka trauksme ir ceļama par pilnīgi visām Normatīvajos aktos ietvertajām tiesību normām, tātad arī tādām tiesību normām, kas nepārņem trešajā kolonnā minētās Direktīvas un neattiecas uz otrajā kolonnā minētajām pārkāpumu jomām.   </w:t>
      </w:r>
    </w:p>
    <w:p w:rsidRPr="003E7954" w:rsidR="00D56B0A" w:rsidP="00D56B0A" w:rsidRDefault="00232C04" w14:paraId="7F38766B" w14:textId="1F979ACF">
      <w:pPr>
        <w:spacing w:after="0" w:line="240" w:lineRule="auto"/>
        <w:ind w:firstLine="720"/>
        <w:jc w:val="both"/>
      </w:pPr>
      <w:r>
        <w:t>Ņemot vērā minēto, l</w:t>
      </w:r>
      <w:r w:rsidRPr="003E7954" w:rsidR="00D56B0A">
        <w:t xml:space="preserve">ūdzam </w:t>
      </w:r>
      <w:r w:rsidR="00B51DC4">
        <w:t xml:space="preserve">atbilstoši precizēt </w:t>
      </w:r>
      <w:r>
        <w:t>noteikumu p</w:t>
      </w:r>
      <w:r w:rsidR="00B51DC4">
        <w:t>rojekta 1.</w:t>
      </w:r>
      <w:r w:rsidRPr="003E7954" w:rsidR="00D56B0A">
        <w:t>pielikumu vai 4.4., 4.5., 4.6., 4.7., 4.8. un 5.11.apakšpunkta ceturt</w:t>
      </w:r>
      <w:r w:rsidR="008E1185">
        <w:t>o</w:t>
      </w:r>
      <w:r w:rsidRPr="003E7954" w:rsidR="00D56B0A">
        <w:t xml:space="preserve"> kolonn</w:t>
      </w:r>
      <w:r w:rsidR="008E1185">
        <w:t>u,</w:t>
      </w:r>
      <w:r w:rsidRPr="003E7954" w:rsidR="00D56B0A">
        <w:t xml:space="preserve"> ietverot atsauces uz konkrētām tiesību normām, ar kurām Latvijas tiesību sistēmā ir pārņemtas tās Direktīvu normas, kas attiecas uz pārkāpumiem attiecīgi transporta drošības vai vides aizsardzības jomā, vai ceturtās kolonnas nosaukumu izsakot šādā redakcijā: “Normatīvais akts, ciktāl tas pārņem trešajā kolonnā minēto Eiropas Savienības tiesību aktu un attiecas uz otrajā kolonnā minēto pārkāpuma jomu”.</w:t>
      </w:r>
    </w:p>
    <w:p w:rsidRPr="003E7954" w:rsidR="00D56B0A" w:rsidP="00232C04" w:rsidRDefault="00D56B0A" w14:paraId="3423F1CA" w14:textId="77777777">
      <w:pPr>
        <w:spacing w:before="120" w:after="0" w:line="240" w:lineRule="auto"/>
        <w:ind w:firstLine="720"/>
        <w:jc w:val="both"/>
      </w:pPr>
      <w:r w:rsidRPr="003E7954">
        <w:t>Vienlaikus izsakām šādus priekšlikumus:</w:t>
      </w:r>
    </w:p>
    <w:p w:rsidRPr="003E7954" w:rsidR="00D56B0A" w:rsidP="00D56B0A" w:rsidRDefault="00D56B0A" w14:paraId="61FFA33B" w14:textId="6C0B63F3">
      <w:pPr>
        <w:spacing w:after="0" w:line="240" w:lineRule="auto"/>
        <w:jc w:val="both"/>
      </w:pPr>
      <w:r w:rsidRPr="003E7954">
        <w:tab/>
        <w:t xml:space="preserve">1. Valsts iestāžu juridisko dienestu vadītāji iesaka Ministru kabineta noteikumu projektu </w:t>
      </w:r>
      <w:r w:rsidRPr="003E7954">
        <w:lastRenderedPageBreak/>
        <w:t>izsludināt Valsts sekretāru sanāksmē tikai pēc tam, kad likumprojekts, kas paredz pilnvarojumu Ministru kabinetam attiecīgos noteikumus izstrādāt, ir izskatīts Saeimā 2. lasījumā (Valsts iestāžu juridisko dienestu vadītāju 2010.gada 15.janvāra sanāksmes protokol</w:t>
      </w:r>
      <w:r w:rsidR="00232C04">
        <w:t>a</w:t>
      </w:r>
      <w:r w:rsidRPr="003E7954">
        <w:t xml:space="preserve"> Nr.1, 3§, 2.punkts). Likumprojekts</w:t>
      </w:r>
      <w:r w:rsidR="00C835D6">
        <w:t xml:space="preserve"> </w:t>
      </w:r>
      <w:r w:rsidRPr="003E7954">
        <w:t xml:space="preserve">“Trauksmes celšanas likums” (VSS-654) Saeimā 2.lasījumā vēl nav izskatīts (pat Ministru kabineta sēdē tas vēl nav izskatīts). Līdz ar to </w:t>
      </w:r>
      <w:r w:rsidR="00232C04">
        <w:t>noteikumu p</w:t>
      </w:r>
      <w:r w:rsidRPr="003E7954">
        <w:t>rojekta izsludināšana Valsts sekretāru sanāksmē neatbilst valsts iestāžu juridisko dienestu vadītāju ieteikumam.</w:t>
      </w:r>
    </w:p>
    <w:p w:rsidR="00B51DC4" w:rsidP="00D56B0A" w:rsidRDefault="00D56B0A" w14:paraId="2E0ABBA6" w14:textId="43F6B056">
      <w:pPr>
        <w:spacing w:after="0" w:line="240" w:lineRule="auto"/>
        <w:jc w:val="both"/>
      </w:pPr>
      <w:r w:rsidRPr="003E7954">
        <w:tab/>
      </w:r>
      <w:r w:rsidR="00232C04">
        <w:t>Ņemot vērā minēto, l</w:t>
      </w:r>
      <w:r w:rsidRPr="003E7954">
        <w:t xml:space="preserve">ūdzam </w:t>
      </w:r>
      <w:r w:rsidR="00232C04">
        <w:t>noteikumu p</w:t>
      </w:r>
      <w:r w:rsidRPr="003E7954">
        <w:t xml:space="preserve">rojektu nevirzīt tālāk pirms likumprojekts “Trauksmes celšanas likums” (VSS-654) nav izskatīts Saeimā 2. lasījumā. </w:t>
      </w:r>
    </w:p>
    <w:p w:rsidRPr="003E7954" w:rsidR="00D56B0A" w:rsidP="00D56B0A" w:rsidRDefault="00D56B0A" w14:paraId="2725E7E6" w14:textId="189883F3">
      <w:pPr>
        <w:spacing w:after="0" w:line="240" w:lineRule="auto"/>
        <w:jc w:val="both"/>
      </w:pPr>
      <w:r w:rsidRPr="003E7954">
        <w:t xml:space="preserve"> </w:t>
      </w:r>
    </w:p>
    <w:p w:rsidRPr="003E7954" w:rsidR="00D56B0A" w:rsidP="00232C04" w:rsidRDefault="00D56B0A" w14:paraId="743E37BF" w14:textId="390BB771">
      <w:pPr>
        <w:spacing w:after="0" w:line="240" w:lineRule="auto"/>
        <w:ind w:firstLine="720"/>
        <w:jc w:val="both"/>
      </w:pPr>
      <w:r w:rsidRPr="003E7954">
        <w:t xml:space="preserve">2. </w:t>
      </w:r>
      <w:r w:rsidRPr="003E7954" w:rsidR="00232C04">
        <w:t xml:space="preserve">Lūdzam precizēt </w:t>
      </w:r>
      <w:r w:rsidR="00232C04">
        <w:t>noteikumu p</w:t>
      </w:r>
      <w:r w:rsidRPr="003E7954" w:rsidR="00232C04">
        <w:t>rojekta nosaukumu</w:t>
      </w:r>
      <w:r w:rsidR="00232C04">
        <w:t xml:space="preserve"> atbilstoši </w:t>
      </w:r>
      <w:r w:rsidRPr="003E7954">
        <w:t>Ministru kabineta 2009. gada 3.februāra noteikumu Nr.108 “Normatīvo aktu projektu sagatavošanas noteikumi” 91. un 92.punktam</w:t>
      </w:r>
      <w:r w:rsidR="00232C04">
        <w:t>.</w:t>
      </w:r>
    </w:p>
    <w:p w:rsidRPr="003E7954" w:rsidR="00D56B0A" w:rsidP="00D56B0A" w:rsidRDefault="00D56B0A" w14:paraId="11ED8862" w14:textId="1087D9B0">
      <w:pPr>
        <w:spacing w:after="0" w:line="240" w:lineRule="auto"/>
        <w:ind w:firstLine="720"/>
        <w:jc w:val="both"/>
      </w:pPr>
    </w:p>
    <w:p w:rsidRPr="003E7954" w:rsidR="00D56B0A" w:rsidP="0068134D" w:rsidRDefault="00D56B0A" w14:paraId="6095E3F4" w14:textId="0FF06547">
      <w:pPr>
        <w:spacing w:after="0" w:line="240" w:lineRule="auto"/>
        <w:ind w:firstLine="720"/>
        <w:jc w:val="both"/>
      </w:pPr>
      <w:r w:rsidRPr="003E7954">
        <w:t xml:space="preserve">3. </w:t>
      </w:r>
      <w:r w:rsidRPr="003E7954" w:rsidR="0068134D">
        <w:t xml:space="preserve">Lūdzam precizēt </w:t>
      </w:r>
      <w:r w:rsidR="0068134D">
        <w:t>noteikumu p</w:t>
      </w:r>
      <w:r w:rsidRPr="003E7954" w:rsidR="0068134D">
        <w:t>rojekta pamattekstu</w:t>
      </w:r>
      <w:r w:rsidR="0068134D">
        <w:t xml:space="preserve"> atbilstoši </w:t>
      </w:r>
      <w:r w:rsidRPr="003E7954">
        <w:t>Ministru kabineta 2009. gada 3.februāra noteikumu Nr.108 “Normatīvo aktu projektu sagatavošanas noteikumi” 100.1.apakšpunktam</w:t>
      </w:r>
      <w:r w:rsidR="0068134D">
        <w:t>.</w:t>
      </w:r>
    </w:p>
    <w:p w:rsidR="00D56B0A" w:rsidP="00D14CBC" w:rsidRDefault="00D56B0A" w14:paraId="3FC64EBF" w14:textId="0E28546E">
      <w:pPr>
        <w:spacing w:after="0" w:line="240" w:lineRule="auto"/>
        <w:jc w:val="both"/>
      </w:pPr>
    </w:p>
    <w:p w:rsidR="00D56B0A" w:rsidP="00D14CBC" w:rsidRDefault="00D56B0A" w14:paraId="3C3BC053" w14:textId="77777777">
      <w:pPr>
        <w:spacing w:after="0" w:line="240" w:lineRule="auto"/>
        <w:jc w:val="both"/>
      </w:pPr>
    </w:p>
    <w:p w:rsidRPr="008A67F3" w:rsidR="008A67F3" w:rsidP="008A67F3" w:rsidRDefault="008A67F3" w14:paraId="23E484B6" w14:textId="76D58907">
      <w:pPr>
        <w:tabs>
          <w:tab w:val="left" w:pos="0"/>
        </w:tabs>
        <w:spacing w:after="0" w:line="240" w:lineRule="auto"/>
        <w:jc w:val="both"/>
        <w:rPr>
          <w:sz w:val="20"/>
          <w:szCs w:val="20"/>
        </w:rPr>
      </w:pPr>
      <w:r w:rsidRPr="008A67F3">
        <w:t>Valsts sekretār</w:t>
      </w:r>
      <w:r w:rsidR="00347122">
        <w:t>e</w:t>
      </w:r>
      <w:r w:rsidRPr="008A67F3">
        <w:tab/>
      </w:r>
      <w:r w:rsidRPr="008A67F3">
        <w:tab/>
      </w:r>
      <w:r w:rsidRPr="008A67F3">
        <w:tab/>
      </w:r>
      <w:r w:rsidR="00841A89">
        <w:tab/>
      </w:r>
      <w:r w:rsidR="00841A89">
        <w:tab/>
      </w:r>
      <w:r w:rsidRPr="008A67F3">
        <w:tab/>
      </w:r>
      <w:r w:rsidRPr="008A67F3">
        <w:tab/>
        <w:t xml:space="preserve">       </w:t>
      </w:r>
      <w:r w:rsidRPr="008A67F3">
        <w:tab/>
        <w:t xml:space="preserve">           </w:t>
      </w:r>
      <w:proofErr w:type="spellStart"/>
      <w:r w:rsidR="00347122">
        <w:t>I.Stepanova</w:t>
      </w:r>
      <w:proofErr w:type="spellEnd"/>
    </w:p>
    <w:p w:rsidR="00FB2258" w:rsidP="00FB2258" w:rsidRDefault="00841A89" w14:paraId="46634321" w14:textId="78F6C022">
      <w:pPr>
        <w:spacing w:after="0" w:line="240" w:lineRule="auto"/>
        <w:jc w:val="both"/>
        <w:rPr>
          <w:sz w:val="22"/>
          <w:szCs w:val="22"/>
        </w:rPr>
      </w:pPr>
      <w:r>
        <w:rPr>
          <w:sz w:val="22"/>
          <w:szCs w:val="22"/>
        </w:rPr>
        <w:tab/>
      </w:r>
    </w:p>
    <w:p w:rsidRPr="008A67F3" w:rsidR="008A67F3" w:rsidP="00DD6ED1" w:rsidRDefault="008A67F3" w14:paraId="4C7DD857" w14:textId="3EE9E2C7">
      <w:pPr>
        <w:spacing w:after="0" w:line="240" w:lineRule="auto"/>
        <w:jc w:val="both"/>
        <w:rPr>
          <w:sz w:val="20"/>
          <w:szCs w:val="20"/>
        </w:rPr>
      </w:pPr>
    </w:p>
    <w:p w:rsidRPr="008A67F3" w:rsidR="008A67F3" w:rsidP="008A67F3" w:rsidRDefault="00FF7F5E" w14:paraId="12E16291" w14:textId="233561D7">
      <w:pPr>
        <w:tabs>
          <w:tab w:val="left" w:pos="0"/>
        </w:tabs>
        <w:spacing w:after="0" w:line="240" w:lineRule="auto"/>
        <w:jc w:val="both"/>
        <w:rPr>
          <w:sz w:val="20"/>
          <w:szCs w:val="20"/>
        </w:rPr>
      </w:pPr>
      <w:r>
        <w:rPr>
          <w:sz w:val="20"/>
          <w:szCs w:val="20"/>
        </w:rPr>
        <w:t>Kreituse, 67028355</w:t>
      </w:r>
    </w:p>
    <w:p w:rsidR="008A67F3" w:rsidP="008A67F3" w:rsidRDefault="00C835D6" w14:paraId="6B8F09CC" w14:textId="6325BBA5">
      <w:pPr>
        <w:tabs>
          <w:tab w:val="left" w:pos="0"/>
        </w:tabs>
        <w:spacing w:after="0" w:line="240" w:lineRule="auto"/>
        <w:jc w:val="both"/>
        <w:rPr>
          <w:rStyle w:val="Hyperlink"/>
          <w:sz w:val="20"/>
          <w:szCs w:val="20"/>
        </w:rPr>
      </w:pPr>
      <w:hyperlink w:history="1" r:id="rId7">
        <w:r w:rsidRPr="0058194C" w:rsidR="00F05B13">
          <w:rPr>
            <w:rStyle w:val="Hyperlink"/>
            <w:sz w:val="20"/>
            <w:szCs w:val="20"/>
          </w:rPr>
          <w:t>liva.kreituse@sam.gov.lv</w:t>
        </w:r>
      </w:hyperlink>
    </w:p>
    <w:p w:rsidR="00D56B0A" w:rsidP="008A67F3" w:rsidRDefault="00D56B0A" w14:paraId="4E03BF68" w14:textId="55ADBC7E">
      <w:pPr>
        <w:tabs>
          <w:tab w:val="left" w:pos="0"/>
        </w:tabs>
        <w:spacing w:after="0" w:line="240" w:lineRule="auto"/>
        <w:jc w:val="both"/>
        <w:rPr>
          <w:rStyle w:val="Hyperlink"/>
          <w:sz w:val="20"/>
          <w:szCs w:val="20"/>
        </w:rPr>
      </w:pPr>
    </w:p>
    <w:p w:rsidRPr="003E7954" w:rsidR="00D56B0A" w:rsidP="00D56B0A" w:rsidRDefault="00D56B0A" w14:paraId="0C255FC6" w14:textId="77777777">
      <w:pPr>
        <w:tabs>
          <w:tab w:val="num" w:pos="0"/>
        </w:tabs>
        <w:autoSpaceDE w:val="0"/>
        <w:autoSpaceDN w:val="0"/>
        <w:adjustRightInd w:val="0"/>
        <w:spacing w:after="0" w:line="240" w:lineRule="auto"/>
        <w:jc w:val="both"/>
        <w:rPr>
          <w:rFonts w:eastAsia="Times New Roman"/>
          <w:sz w:val="20"/>
          <w:szCs w:val="20"/>
        </w:rPr>
      </w:pPr>
      <w:r w:rsidRPr="003E7954">
        <w:rPr>
          <w:rFonts w:eastAsia="Times New Roman"/>
          <w:sz w:val="20"/>
          <w:szCs w:val="20"/>
        </w:rPr>
        <w:t>Lipše, 67028282</w:t>
      </w:r>
    </w:p>
    <w:p w:rsidRPr="003E7954" w:rsidR="00D56B0A" w:rsidP="00D56B0A" w:rsidRDefault="00C835D6" w14:paraId="10D7DF56" w14:textId="77777777">
      <w:pPr>
        <w:tabs>
          <w:tab w:val="num" w:pos="0"/>
        </w:tabs>
        <w:autoSpaceDE w:val="0"/>
        <w:autoSpaceDN w:val="0"/>
        <w:adjustRightInd w:val="0"/>
        <w:spacing w:after="0" w:line="240" w:lineRule="auto"/>
        <w:jc w:val="both"/>
        <w:rPr>
          <w:rFonts w:eastAsia="Times New Roman"/>
          <w:sz w:val="20"/>
          <w:szCs w:val="20"/>
        </w:rPr>
      </w:pPr>
      <w:hyperlink w:history="1" r:id="rId8">
        <w:r w:rsidRPr="003E7954" w:rsidR="00D56B0A">
          <w:rPr>
            <w:rStyle w:val="Hyperlink"/>
            <w:rFonts w:eastAsia="Times New Roman"/>
            <w:sz w:val="20"/>
            <w:szCs w:val="20"/>
          </w:rPr>
          <w:t>ilona.lipse@sam.gov.lv</w:t>
        </w:r>
      </w:hyperlink>
    </w:p>
    <w:p w:rsidRPr="003E7954" w:rsidR="00D56B0A" w:rsidP="00D56B0A" w:rsidRDefault="00D56B0A" w14:paraId="449FA6C1" w14:textId="77777777">
      <w:pPr>
        <w:tabs>
          <w:tab w:val="num" w:pos="0"/>
        </w:tabs>
        <w:autoSpaceDE w:val="0"/>
        <w:autoSpaceDN w:val="0"/>
        <w:adjustRightInd w:val="0"/>
        <w:spacing w:after="0" w:line="240" w:lineRule="auto"/>
        <w:jc w:val="both"/>
        <w:rPr>
          <w:rFonts w:eastAsia="Times New Roman"/>
          <w:sz w:val="20"/>
          <w:szCs w:val="20"/>
        </w:rPr>
      </w:pPr>
    </w:p>
    <w:p w:rsidR="00D56B0A" w:rsidP="008A67F3" w:rsidRDefault="00D56B0A" w14:paraId="05251601" w14:textId="553EE29D">
      <w:pPr>
        <w:tabs>
          <w:tab w:val="left" w:pos="0"/>
        </w:tabs>
        <w:spacing w:after="0" w:line="240" w:lineRule="auto"/>
        <w:jc w:val="both"/>
        <w:rPr>
          <w:color w:val="0000FF"/>
          <w:sz w:val="20"/>
          <w:szCs w:val="20"/>
          <w:u w:val="single"/>
        </w:rPr>
      </w:pPr>
    </w:p>
    <w:p w:rsidRPr="00D56B0A" w:rsidR="00D56B0A" w:rsidP="00D56B0A" w:rsidRDefault="00D56B0A" w14:paraId="1790276A" w14:textId="77777777">
      <w:pPr>
        <w:tabs>
          <w:tab w:val="left" w:pos="0"/>
        </w:tabs>
        <w:spacing w:after="0" w:line="240" w:lineRule="auto"/>
        <w:jc w:val="both"/>
        <w:rPr>
          <w:b/>
          <w:color w:val="0000FF"/>
          <w:sz w:val="20"/>
          <w:szCs w:val="20"/>
          <w:u w:val="single"/>
        </w:rPr>
      </w:pPr>
    </w:p>
    <w:p w:rsidRPr="008A67F3" w:rsidR="008A67F3" w:rsidP="008A67F3" w:rsidRDefault="008A67F3" w14:paraId="030AC0D4" w14:textId="77777777">
      <w:pPr>
        <w:tabs>
          <w:tab w:val="left" w:pos="0"/>
        </w:tabs>
        <w:spacing w:after="0" w:line="240" w:lineRule="auto"/>
        <w:jc w:val="both"/>
        <w:rPr>
          <w:color w:val="0000FF"/>
          <w:sz w:val="20"/>
          <w:szCs w:val="20"/>
          <w:u w:val="single"/>
        </w:rPr>
      </w:pPr>
    </w:p>
    <w:p w:rsidR="00F05B13" w:rsidP="00D14CBC" w:rsidRDefault="008A67F3" w14:paraId="55654DE2" w14:textId="5F9BA364">
      <w:pPr>
        <w:tabs>
          <w:tab w:val="center" w:pos="4320"/>
          <w:tab w:val="right" w:pos="8640"/>
        </w:tabs>
        <w:spacing w:after="0" w:line="240" w:lineRule="auto"/>
        <w:jc w:val="center"/>
      </w:pPr>
      <w:r w:rsidRPr="008A67F3">
        <w:rPr>
          <w:sz w:val="20"/>
          <w:szCs w:val="20"/>
        </w:rPr>
        <w:t>DOKUMENTS IR PARAKSTĪTS AR DROŠU ELEKTRONISKO PARAKSTU UN SATUR LAIKA ZĪMOGU</w:t>
      </w:r>
      <w:r w:rsidR="00D60371">
        <w:tab/>
      </w:r>
    </w:p>
    <w:p w:rsidRPr="00F05B13" w:rsidR="00F05B13" w:rsidP="00F05B13" w:rsidRDefault="00F05B13" w14:paraId="4C080B4D" w14:textId="77777777"/>
    <w:p w:rsidRPr="00F05B13" w:rsidR="00F05B13" w:rsidP="00F05B13" w:rsidRDefault="00F05B13" w14:paraId="69F5AE0D" w14:textId="77777777"/>
    <w:p w:rsidRPr="00F05B13" w:rsidR="00F05B13" w:rsidP="00F05B13" w:rsidRDefault="00F05B13" w14:paraId="093CC7EF" w14:textId="77777777"/>
    <w:p w:rsidRPr="00F05B13" w:rsidR="00F05B13" w:rsidP="00F05B13" w:rsidRDefault="00F05B13" w14:paraId="47FF0E21" w14:textId="77777777"/>
    <w:p w:rsidRPr="00F05B13" w:rsidR="00F05B13" w:rsidP="00F05B13" w:rsidRDefault="00F05B13" w14:paraId="58D970A8" w14:textId="77777777"/>
    <w:p w:rsidRPr="00F05B13" w:rsidR="00F05B13" w:rsidP="00F05B13" w:rsidRDefault="00F05B13" w14:paraId="77961751" w14:textId="77777777"/>
    <w:p w:rsidRPr="00F05B13" w:rsidR="006118C7" w:rsidP="00F05B13" w:rsidRDefault="00F05B13" w14:paraId="70D81FE6" w14:textId="64C7E83D">
      <w:pPr>
        <w:tabs>
          <w:tab w:val="left" w:pos="1830"/>
        </w:tabs>
      </w:pPr>
      <w:r>
        <w:tab/>
      </w:r>
    </w:p>
    <w:sectPr w:rsidRPr="00F05B13" w:rsidR="006118C7" w:rsidSect="00B00CCD">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41A4D" w14:textId="77777777" w:rsidR="00202BB8" w:rsidRDefault="00202BB8">
      <w:pPr>
        <w:spacing w:after="0" w:line="240" w:lineRule="auto"/>
      </w:pPr>
      <w:r>
        <w:separator/>
      </w:r>
    </w:p>
  </w:endnote>
  <w:endnote w:type="continuationSeparator" w:id="0">
    <w:p w14:paraId="6D33953C" w14:textId="77777777" w:rsidR="00202BB8" w:rsidRDefault="00202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646EF767" w14:textId="18C5991C" w:rsidR="00AD16AC" w:rsidRPr="008A67F3" w:rsidRDefault="00AD16AC" w:rsidP="00AD16AC">
        <w:pPr>
          <w:tabs>
            <w:tab w:val="center" w:pos="4320"/>
            <w:tab w:val="right" w:pos="8640"/>
          </w:tabs>
          <w:spacing w:after="0" w:line="240" w:lineRule="auto"/>
          <w:rPr>
            <w:sz w:val="20"/>
            <w:szCs w:val="20"/>
          </w:rPr>
        </w:pPr>
        <w:r w:rsidRPr="008A67F3">
          <w:rPr>
            <w:sz w:val="20"/>
            <w:szCs w:val="20"/>
          </w:rPr>
          <w:t>SMatz_</w:t>
        </w:r>
        <w:r w:rsidR="00F05B13">
          <w:rPr>
            <w:sz w:val="20"/>
            <w:szCs w:val="20"/>
          </w:rPr>
          <w:t>0306</w:t>
        </w:r>
        <w:r w:rsidR="00554679">
          <w:rPr>
            <w:sz w:val="20"/>
            <w:szCs w:val="20"/>
          </w:rPr>
          <w:t>21</w:t>
        </w:r>
        <w:r w:rsidRPr="008A67F3">
          <w:rPr>
            <w:sz w:val="20"/>
            <w:szCs w:val="20"/>
          </w:rPr>
          <w:t>_VSS</w:t>
        </w:r>
        <w:r w:rsidR="00F05B13">
          <w:rPr>
            <w:sz w:val="20"/>
            <w:szCs w:val="20"/>
          </w:rPr>
          <w:t>447</w:t>
        </w:r>
      </w:p>
      <w:p w14:paraId="405EDC5E" w14:textId="6E8660C6" w:rsidR="00B00CCD" w:rsidRDefault="00C835D6">
        <w:pPr>
          <w:pStyle w:val="Footer"/>
          <w:jc w:val="center"/>
        </w:pPr>
      </w:p>
    </w:sdtContent>
  </w:sdt>
  <w:p w14:paraId="1238D1F3" w14:textId="77777777" w:rsidR="00B00CCD" w:rsidRDefault="00B00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4E634" w14:textId="71BE1D12" w:rsidR="008A67F3" w:rsidRPr="008A67F3" w:rsidRDefault="008A67F3" w:rsidP="008A67F3">
    <w:pPr>
      <w:tabs>
        <w:tab w:val="center" w:pos="4320"/>
        <w:tab w:val="right" w:pos="8640"/>
      </w:tabs>
      <w:spacing w:after="0" w:line="240" w:lineRule="auto"/>
      <w:rPr>
        <w:sz w:val="20"/>
        <w:szCs w:val="20"/>
      </w:rPr>
    </w:pPr>
    <w:r w:rsidRPr="008A67F3">
      <w:rPr>
        <w:sz w:val="20"/>
        <w:szCs w:val="20"/>
      </w:rPr>
      <w:t>SMatz_</w:t>
    </w:r>
    <w:r w:rsidR="00D56B0A">
      <w:rPr>
        <w:sz w:val="20"/>
        <w:szCs w:val="20"/>
      </w:rPr>
      <w:t>030621_VSS447</w:t>
    </w:r>
  </w:p>
  <w:p w14:paraId="07804E02" w14:textId="77777777" w:rsidR="008A67F3" w:rsidRDefault="008A6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A1136" w14:textId="77777777" w:rsidR="00202BB8" w:rsidRDefault="00202BB8">
      <w:pPr>
        <w:spacing w:after="0" w:line="240" w:lineRule="auto"/>
      </w:pPr>
      <w:r>
        <w:separator/>
      </w:r>
    </w:p>
  </w:footnote>
  <w:footnote w:type="continuationSeparator" w:id="0">
    <w:p w14:paraId="25F92685" w14:textId="77777777" w:rsidR="00202BB8" w:rsidRDefault="00202B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7472194"/>
      <w:docPartObj>
        <w:docPartGallery w:val="Page Numbers (Top of Page)"/>
        <w:docPartUnique/>
      </w:docPartObj>
    </w:sdtPr>
    <w:sdtEndPr>
      <w:rPr>
        <w:noProof/>
      </w:rPr>
    </w:sdtEndPr>
    <w:sdtContent>
      <w:p w14:paraId="268634E8" w14:textId="4C4BE868" w:rsidR="00AD16AC" w:rsidRDefault="00AD16AC">
        <w:pPr>
          <w:pStyle w:val="Header"/>
          <w:jc w:val="center"/>
        </w:pPr>
        <w:r>
          <w:fldChar w:fldCharType="begin"/>
        </w:r>
        <w:r>
          <w:instrText xml:space="preserve"> PAGE   \* MERGEFORMAT </w:instrText>
        </w:r>
        <w:r>
          <w:fldChar w:fldCharType="separate"/>
        </w:r>
        <w:r w:rsidR="00CF5E01">
          <w:rPr>
            <w:noProof/>
          </w:rPr>
          <w:t>2</w:t>
        </w:r>
        <w:r>
          <w:rPr>
            <w:noProof/>
          </w:rPr>
          <w:fldChar w:fldCharType="end"/>
        </w:r>
      </w:p>
    </w:sdtContent>
  </w:sdt>
  <w:p w14:paraId="764A5B71" w14:textId="77777777" w:rsidR="00AD16AC" w:rsidRDefault="00AD16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A22B" w14:textId="77777777" w:rsidR="009D62CD" w:rsidRDefault="009D62CD" w:rsidP="009D62CD">
    <w:pPr>
      <w:pStyle w:val="Header"/>
    </w:pPr>
  </w:p>
  <w:p w14:paraId="10BC3460" w14:textId="77777777" w:rsidR="009D62CD" w:rsidRDefault="009D62CD" w:rsidP="009D62CD">
    <w:pPr>
      <w:pStyle w:val="Header"/>
    </w:pPr>
  </w:p>
  <w:p w14:paraId="1F31F7F5" w14:textId="77777777" w:rsidR="009D62CD" w:rsidRDefault="009D62CD" w:rsidP="009D62CD">
    <w:pPr>
      <w:pStyle w:val="Header"/>
    </w:pPr>
  </w:p>
  <w:p w14:paraId="5B022481" w14:textId="77777777" w:rsidR="009D62CD" w:rsidRDefault="009D62CD" w:rsidP="009D62CD">
    <w:pPr>
      <w:pStyle w:val="Header"/>
    </w:pPr>
  </w:p>
  <w:p w14:paraId="7C3F5309" w14:textId="77777777" w:rsidR="009D62CD" w:rsidRDefault="009D62CD" w:rsidP="009D62CD">
    <w:pPr>
      <w:pStyle w:val="Header"/>
    </w:pPr>
  </w:p>
  <w:p w14:paraId="246168DF" w14:textId="77777777" w:rsidR="009D62CD" w:rsidRDefault="009D62CD" w:rsidP="009D62CD">
    <w:pPr>
      <w:pStyle w:val="Header"/>
    </w:pPr>
  </w:p>
  <w:p w14:paraId="4800FC5E" w14:textId="77777777" w:rsidR="009D62CD" w:rsidRDefault="009D62CD" w:rsidP="009D62CD">
    <w:pPr>
      <w:pStyle w:val="Header"/>
    </w:pPr>
  </w:p>
  <w:p w14:paraId="68DE7551" w14:textId="77777777" w:rsidR="009D62CD" w:rsidRDefault="009D62CD" w:rsidP="009D62CD">
    <w:pPr>
      <w:pStyle w:val="Header"/>
    </w:pPr>
  </w:p>
  <w:p w14:paraId="39479618" w14:textId="77777777" w:rsidR="009D62CD" w:rsidRDefault="009D62CD" w:rsidP="009D62CD">
    <w:pPr>
      <w:pStyle w:val="Header"/>
    </w:pPr>
  </w:p>
  <w:p w14:paraId="0A55DF41" w14:textId="77777777" w:rsidR="009D62CD" w:rsidRDefault="009D62CD" w:rsidP="009D62CD">
    <w:pPr>
      <w:pStyle w:val="Header"/>
    </w:pPr>
  </w:p>
  <w:p w14:paraId="1B626D7F"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67F35B0F" wp14:editId="7DF930AD">
          <wp:simplePos x="0" y="0"/>
          <wp:positionH relativeFrom="page">
            <wp:posOffset>1217930</wp:posOffset>
          </wp:positionH>
          <wp:positionV relativeFrom="page">
            <wp:posOffset>742950</wp:posOffset>
          </wp:positionV>
          <wp:extent cx="5671820" cy="1033145"/>
          <wp:effectExtent l="0" t="0" r="5080" b="0"/>
          <wp:wrapNone/>
          <wp:docPr id="1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5BCD6212" wp14:editId="713824E0">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43F2E"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CD6212"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56443F2E"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11EBAB80" wp14:editId="191F0660">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906635"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2A0F7369"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A12BBC"/>
    <w:multiLevelType w:val="hybridMultilevel"/>
    <w:tmpl w:val="0302BA42"/>
    <w:lvl w:ilvl="0" w:tplc="78E68EB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6712AB"/>
    <w:multiLevelType w:val="hybridMultilevel"/>
    <w:tmpl w:val="B78C0158"/>
    <w:lvl w:ilvl="0" w:tplc="8C10B7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1E5"/>
    <w:rsid w:val="00006384"/>
    <w:rsid w:val="00030349"/>
    <w:rsid w:val="00032083"/>
    <w:rsid w:val="00054782"/>
    <w:rsid w:val="00057FB3"/>
    <w:rsid w:val="00061D30"/>
    <w:rsid w:val="00077D87"/>
    <w:rsid w:val="000E206A"/>
    <w:rsid w:val="001201F9"/>
    <w:rsid w:val="00124173"/>
    <w:rsid w:val="00132CFB"/>
    <w:rsid w:val="00144416"/>
    <w:rsid w:val="001771E5"/>
    <w:rsid w:val="00180197"/>
    <w:rsid w:val="00183689"/>
    <w:rsid w:val="001A2125"/>
    <w:rsid w:val="001A3EDC"/>
    <w:rsid w:val="001F1C6F"/>
    <w:rsid w:val="00202BB8"/>
    <w:rsid w:val="0020635C"/>
    <w:rsid w:val="0022474F"/>
    <w:rsid w:val="0022649A"/>
    <w:rsid w:val="00232C04"/>
    <w:rsid w:val="00235979"/>
    <w:rsid w:val="0023687D"/>
    <w:rsid w:val="00254B0D"/>
    <w:rsid w:val="00262B83"/>
    <w:rsid w:val="00264C2B"/>
    <w:rsid w:val="00275B9E"/>
    <w:rsid w:val="00293C00"/>
    <w:rsid w:val="002B3077"/>
    <w:rsid w:val="002C57BC"/>
    <w:rsid w:val="002E1474"/>
    <w:rsid w:val="00303585"/>
    <w:rsid w:val="00311B1B"/>
    <w:rsid w:val="0031779D"/>
    <w:rsid w:val="00335032"/>
    <w:rsid w:val="00347122"/>
    <w:rsid w:val="00351660"/>
    <w:rsid w:val="003533ED"/>
    <w:rsid w:val="003641B3"/>
    <w:rsid w:val="00387CD9"/>
    <w:rsid w:val="003952A2"/>
    <w:rsid w:val="003A0300"/>
    <w:rsid w:val="003A090C"/>
    <w:rsid w:val="003D6CFE"/>
    <w:rsid w:val="003F77CE"/>
    <w:rsid w:val="00415360"/>
    <w:rsid w:val="00420786"/>
    <w:rsid w:val="00457B6D"/>
    <w:rsid w:val="004762E4"/>
    <w:rsid w:val="00493308"/>
    <w:rsid w:val="004C639A"/>
    <w:rsid w:val="004D77F7"/>
    <w:rsid w:val="004E49D0"/>
    <w:rsid w:val="00527E96"/>
    <w:rsid w:val="00535564"/>
    <w:rsid w:val="0053651D"/>
    <w:rsid w:val="00554679"/>
    <w:rsid w:val="00555DD4"/>
    <w:rsid w:val="00566F41"/>
    <w:rsid w:val="005B2538"/>
    <w:rsid w:val="006118C7"/>
    <w:rsid w:val="00632E67"/>
    <w:rsid w:val="00663C3A"/>
    <w:rsid w:val="006738C5"/>
    <w:rsid w:val="0068134D"/>
    <w:rsid w:val="00686D59"/>
    <w:rsid w:val="006870FF"/>
    <w:rsid w:val="006C1639"/>
    <w:rsid w:val="006F47E8"/>
    <w:rsid w:val="006F5487"/>
    <w:rsid w:val="007104EC"/>
    <w:rsid w:val="00747CCB"/>
    <w:rsid w:val="00751113"/>
    <w:rsid w:val="007704BD"/>
    <w:rsid w:val="00784272"/>
    <w:rsid w:val="007B3BA5"/>
    <w:rsid w:val="007B48EC"/>
    <w:rsid w:val="007B6FB9"/>
    <w:rsid w:val="007D7AF5"/>
    <w:rsid w:val="007E4D1F"/>
    <w:rsid w:val="007F107E"/>
    <w:rsid w:val="00810D99"/>
    <w:rsid w:val="00815277"/>
    <w:rsid w:val="00822D37"/>
    <w:rsid w:val="00831A8F"/>
    <w:rsid w:val="00841795"/>
    <w:rsid w:val="00841A89"/>
    <w:rsid w:val="00842554"/>
    <w:rsid w:val="00850F03"/>
    <w:rsid w:val="00875411"/>
    <w:rsid w:val="00876C21"/>
    <w:rsid w:val="00893625"/>
    <w:rsid w:val="008A67F3"/>
    <w:rsid w:val="008B6620"/>
    <w:rsid w:val="008C72FB"/>
    <w:rsid w:val="008E1185"/>
    <w:rsid w:val="008F5D2D"/>
    <w:rsid w:val="009012E8"/>
    <w:rsid w:val="009465BC"/>
    <w:rsid w:val="00954D5A"/>
    <w:rsid w:val="0095619A"/>
    <w:rsid w:val="00966A77"/>
    <w:rsid w:val="00966F0D"/>
    <w:rsid w:val="00966F3B"/>
    <w:rsid w:val="009D62CD"/>
    <w:rsid w:val="00A02D39"/>
    <w:rsid w:val="00A1296C"/>
    <w:rsid w:val="00A82312"/>
    <w:rsid w:val="00AC1C11"/>
    <w:rsid w:val="00AC3560"/>
    <w:rsid w:val="00AC3BB9"/>
    <w:rsid w:val="00AD16AC"/>
    <w:rsid w:val="00AE519E"/>
    <w:rsid w:val="00AF3A6E"/>
    <w:rsid w:val="00B00341"/>
    <w:rsid w:val="00B00CCD"/>
    <w:rsid w:val="00B01E37"/>
    <w:rsid w:val="00B03ABB"/>
    <w:rsid w:val="00B10C18"/>
    <w:rsid w:val="00B260CE"/>
    <w:rsid w:val="00B51DC4"/>
    <w:rsid w:val="00B60AAC"/>
    <w:rsid w:val="00B874E2"/>
    <w:rsid w:val="00B92F7C"/>
    <w:rsid w:val="00BD6FAD"/>
    <w:rsid w:val="00C1677F"/>
    <w:rsid w:val="00C47F57"/>
    <w:rsid w:val="00C5340B"/>
    <w:rsid w:val="00C6250E"/>
    <w:rsid w:val="00C7124D"/>
    <w:rsid w:val="00C835D6"/>
    <w:rsid w:val="00CF2083"/>
    <w:rsid w:val="00CF5E01"/>
    <w:rsid w:val="00D14CBC"/>
    <w:rsid w:val="00D21FA6"/>
    <w:rsid w:val="00D55B4B"/>
    <w:rsid w:val="00D56B0A"/>
    <w:rsid w:val="00D574C1"/>
    <w:rsid w:val="00D60371"/>
    <w:rsid w:val="00D63DF7"/>
    <w:rsid w:val="00D82EE0"/>
    <w:rsid w:val="00DC06F8"/>
    <w:rsid w:val="00DD6ED1"/>
    <w:rsid w:val="00DD745F"/>
    <w:rsid w:val="00E0026A"/>
    <w:rsid w:val="00E365CE"/>
    <w:rsid w:val="00E44FC1"/>
    <w:rsid w:val="00E710CC"/>
    <w:rsid w:val="00E905AB"/>
    <w:rsid w:val="00EC357E"/>
    <w:rsid w:val="00EC3701"/>
    <w:rsid w:val="00EF0ED9"/>
    <w:rsid w:val="00F01842"/>
    <w:rsid w:val="00F05B13"/>
    <w:rsid w:val="00F07B33"/>
    <w:rsid w:val="00F263CA"/>
    <w:rsid w:val="00F574D8"/>
    <w:rsid w:val="00F60586"/>
    <w:rsid w:val="00F6664B"/>
    <w:rsid w:val="00F673D1"/>
    <w:rsid w:val="00F85B8C"/>
    <w:rsid w:val="00F94971"/>
    <w:rsid w:val="00FB2258"/>
    <w:rsid w:val="00FE0BD3"/>
    <w:rsid w:val="00FF7F5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7645B7"/>
  <w15:docId w15:val="{41C0D65E-E2E9-4FBC-AE72-0C3534BB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6AC"/>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UnresolvedMention1">
    <w:name w:val="Unresolved Mention1"/>
    <w:basedOn w:val="DefaultParagraphFont"/>
    <w:uiPriority w:val="99"/>
    <w:semiHidden/>
    <w:unhideWhenUsed/>
    <w:rsid w:val="00FB2258"/>
    <w:rPr>
      <w:color w:val="605E5C"/>
      <w:shd w:val="clear" w:color="auto" w:fill="E1DFDD"/>
    </w:rPr>
  </w:style>
  <w:style w:type="paragraph" w:styleId="ListParagraph">
    <w:name w:val="List Paragraph"/>
    <w:basedOn w:val="Normal"/>
    <w:uiPriority w:val="34"/>
    <w:qFormat/>
    <w:rsid w:val="008C72FB"/>
    <w:pPr>
      <w:ind w:left="720"/>
      <w:contextualSpacing/>
    </w:pPr>
  </w:style>
  <w:style w:type="character" w:styleId="CommentReference">
    <w:name w:val="annotation reference"/>
    <w:basedOn w:val="DefaultParagraphFont"/>
    <w:uiPriority w:val="99"/>
    <w:semiHidden/>
    <w:unhideWhenUsed/>
    <w:rsid w:val="0022649A"/>
    <w:rPr>
      <w:sz w:val="16"/>
      <w:szCs w:val="16"/>
    </w:rPr>
  </w:style>
  <w:style w:type="paragraph" w:styleId="CommentText">
    <w:name w:val="annotation text"/>
    <w:basedOn w:val="Normal"/>
    <w:link w:val="CommentTextChar"/>
    <w:uiPriority w:val="99"/>
    <w:semiHidden/>
    <w:unhideWhenUsed/>
    <w:rsid w:val="0022649A"/>
    <w:pPr>
      <w:spacing w:line="240" w:lineRule="auto"/>
    </w:pPr>
    <w:rPr>
      <w:sz w:val="20"/>
      <w:szCs w:val="20"/>
    </w:rPr>
  </w:style>
  <w:style w:type="character" w:customStyle="1" w:styleId="CommentTextChar">
    <w:name w:val="Comment Text Char"/>
    <w:basedOn w:val="DefaultParagraphFont"/>
    <w:link w:val="CommentText"/>
    <w:uiPriority w:val="99"/>
    <w:semiHidden/>
    <w:rsid w:val="0022649A"/>
    <w:rPr>
      <w:sz w:val="20"/>
      <w:szCs w:val="20"/>
    </w:rPr>
  </w:style>
  <w:style w:type="paragraph" w:styleId="CommentSubject">
    <w:name w:val="annotation subject"/>
    <w:basedOn w:val="CommentText"/>
    <w:next w:val="CommentText"/>
    <w:link w:val="CommentSubjectChar"/>
    <w:uiPriority w:val="99"/>
    <w:semiHidden/>
    <w:unhideWhenUsed/>
    <w:rsid w:val="0022649A"/>
    <w:rPr>
      <w:b/>
      <w:bCs/>
    </w:rPr>
  </w:style>
  <w:style w:type="character" w:customStyle="1" w:styleId="CommentSubjectChar">
    <w:name w:val="Comment Subject Char"/>
    <w:basedOn w:val="CommentTextChar"/>
    <w:link w:val="CommentSubject"/>
    <w:uiPriority w:val="99"/>
    <w:semiHidden/>
    <w:rsid w:val="002264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na.lipse@sa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va.kreituse@sam.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Pčolka</dc:creator>
  <cp:keywords/>
  <cp:lastModifiedBy>Ineta Vula</cp:lastModifiedBy>
  <cp:revision>32</cp:revision>
  <cp:lastPrinted>2016-03-23T07:18:00Z</cp:lastPrinted>
  <dcterms:created xsi:type="dcterms:W3CDTF">2021-01-21T12:37:00Z</dcterms:created>
  <dcterms:modified xsi:type="dcterms:W3CDTF">2021-06-03T11:35:00Z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